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310F3" w14:textId="68830142" w:rsidR="00802B5F" w:rsidRPr="002D2E34" w:rsidRDefault="00802B5F" w:rsidP="0046238B">
      <w:pPr>
        <w:pStyle w:val="Heading1"/>
        <w:spacing w:before="1300"/>
        <w:rPr>
          <w:color w:val="FFFFFF" w:themeColor="background1"/>
        </w:rPr>
      </w:pPr>
      <w:r w:rsidRPr="002D2E34">
        <w:rPr>
          <w:noProof/>
          <w:color w:val="FFFFFF" w:themeColor="background1"/>
        </w:rPr>
        <w:drawing>
          <wp:anchor distT="0" distB="0" distL="114300" distR="114300" simplePos="0" relativeHeight="251658241" behindDoc="0" locked="0" layoutInCell="1" allowOverlap="1" wp14:anchorId="55000C3E" wp14:editId="50C4CD24">
            <wp:simplePos x="0" y="0"/>
            <wp:positionH relativeFrom="margin">
              <wp:align>left</wp:align>
            </wp:positionH>
            <wp:positionV relativeFrom="paragraph">
              <wp:posOffset>13596</wp:posOffset>
            </wp:positionV>
            <wp:extent cx="2873829" cy="605195"/>
            <wp:effectExtent l="0" t="0" r="3175" b="4445"/>
            <wp:wrapNone/>
            <wp:docPr id="5591568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56824"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3829" cy="605195"/>
                    </a:xfrm>
                    <a:prstGeom prst="rect">
                      <a:avLst/>
                    </a:prstGeom>
                    <a:noFill/>
                    <a:ln>
                      <a:noFill/>
                    </a:ln>
                  </pic:spPr>
                </pic:pic>
              </a:graphicData>
            </a:graphic>
          </wp:anchor>
        </w:drawing>
      </w:r>
    </w:p>
    <w:p w14:paraId="31C4F608" w14:textId="4C3178BF" w:rsidR="00764D6A" w:rsidRPr="002D2E34" w:rsidRDefault="00802B5F" w:rsidP="0046238B">
      <w:pPr>
        <w:pStyle w:val="Heading1"/>
        <w:spacing w:before="1300"/>
        <w:rPr>
          <w:color w:val="FFFFFF" w:themeColor="background1"/>
        </w:rPr>
      </w:pPr>
      <w:r w:rsidRPr="002D2E34">
        <w:rPr>
          <w:noProof/>
          <w:color w:val="FFFFFF" w:themeColor="background1"/>
        </w:rPr>
        <mc:AlternateContent>
          <mc:Choice Requires="wps">
            <w:drawing>
              <wp:anchor distT="0" distB="0" distL="0" distR="0" simplePos="0" relativeHeight="251658240" behindDoc="1" locked="0" layoutInCell="1" allowOverlap="1" wp14:anchorId="6C7156DC" wp14:editId="0B25A44C">
                <wp:simplePos x="0" y="0"/>
                <wp:positionH relativeFrom="page">
                  <wp:posOffset>-1089</wp:posOffset>
                </wp:positionH>
                <wp:positionV relativeFrom="page">
                  <wp:posOffset>-1815</wp:posOffset>
                </wp:positionV>
                <wp:extent cx="7560309" cy="10692130"/>
                <wp:effectExtent l="0" t="0" r="3175" b="0"/>
                <wp:wrapNone/>
                <wp:docPr id="23" name="Graphic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033A42"/>
                        </a:solidFill>
                      </wps:spPr>
                      <wps:txbx>
                        <w:txbxContent>
                          <w:p w14:paraId="57605CEB" w14:textId="77777777" w:rsidR="00802B5F" w:rsidRDefault="00802B5F" w:rsidP="00802B5F">
                            <w:pPr>
                              <w:jc w:val="center"/>
                            </w:pPr>
                          </w:p>
                          <w:p w14:paraId="1C6BB43C" w14:textId="77777777" w:rsidR="00802B5F" w:rsidRDefault="00802B5F" w:rsidP="00802B5F">
                            <w:pPr>
                              <w:jc w:val="center"/>
                            </w:pPr>
                          </w:p>
                          <w:p w14:paraId="4A59D41C" w14:textId="77777777" w:rsidR="00802B5F" w:rsidRPr="00A665A6" w:rsidRDefault="00802B5F" w:rsidP="00A665A6">
                            <w:pPr>
                              <w:pStyle w:val="Subtitle"/>
                              <w:rPr>
                                <w:color w:val="ECC3B2"/>
                              </w:rPr>
                            </w:pPr>
                          </w:p>
                        </w:txbxContent>
                      </wps:txbx>
                      <wps:bodyPr wrap="square" lIns="0" tIns="0" rIns="0" bIns="0" rtlCol="0">
                        <a:prstTxWarp prst="textNoShape">
                          <a:avLst/>
                        </a:prstTxWarp>
                        <a:noAutofit/>
                      </wps:bodyPr>
                    </wps:wsp>
                  </a:graphicData>
                </a:graphic>
              </wp:anchor>
            </w:drawing>
          </mc:Choice>
          <mc:Fallback>
            <w:pict>
              <v:shape w14:anchorId="6C7156DC" id="Graphic 23" o:spid="_x0000_s1026" alt="&quot;&quot;" style="position:absolute;margin-left:-.1pt;margin-top:-.15pt;width:595.3pt;height:841.9pt;z-index:-251658240;visibility:visible;mso-wrap-style:square;mso-wrap-distance-left:0;mso-wrap-distance-top:0;mso-wrap-distance-right:0;mso-wrap-distance-bottom:0;mso-position-horizontal:absolute;mso-position-horizontal-relative:page;mso-position-vertical:absolute;mso-position-vertical-relative:page;v-text-anchor:top" coordsize="7560309,106921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VnjLwIAANgEAAAOAAAAZHJzL2Uyb0RvYy54bWysVMFu2zAMvQ/YPwi6L3aSNWuNOEXRosOA&#10;oivQDDsrshwbk0VNVGLn70fJUWpspw27SJT1RD4+kl7fDp1mR+WwBVPy+SznTBkJVWv2Jf+2ffxw&#10;zRl6YSqhwaiSnxTy2837d+veFmoBDehKOUZODBa9LXnjvS2yDGWjOoEzsMrQZQ2uE56Obp9VTvTk&#10;vdPZIs9XWQ+usg6kQqSvD+Ml30T/da2k/1rXqDzTJSduPq4urruwZpu1KPZO2KaVZxriH1h0ojUU&#10;9OLqQXjBDq79w1XXSgcItZ9J6DKo61aqmANlM89/y+a1EVbFXEgctBeZ8P+5lc/HV/viAnW0TyB/&#10;ICmS9RaLy0044Bkz1K4LWCLOhqji6aKiGjyT9PHT1Spf5jecSbqb56ubxXwZhc5Ekd7LA/rPCqIv&#10;cXxCP9ahSpZokiUHk0xH1Qx11LGOnjOqo+OM6rgb62iFD+8CwWCyfkKmmXAJgA6OagsR6kMqgXWe&#10;X3GWEiK2bxhtplhqpAkq3aXdRn8jJqaf58vAjxwmSNpH6DT0Xz9IyiaXUgOqMVrQIIa96EIUpsoj&#10;6LZ6bLUOMqDb7+61Y0cRRmW5vPu4OLOewGJnjM0Q2sIPu4FiBXMH1enFsZ5GqeT48yCc4kx/MdSr&#10;Ye6S4ZKxS4bz+h7idMZiOPTb4btwllkyS+6prZ4hTYIoUrdQKgEwYsNLA3cHD3UbWinSHBmdDzQ+&#10;UYrzqIf5nJ4j6u2HtPkFAAD//wMAUEsDBBQABgAIAAAAIQAXiXIt4QAAAAkBAAAPAAAAZHJzL2Rv&#10;d25yZXYueG1sTI/NTsMwEITvSLyDtUjcWqcp/SHEqQAJqZV6aAqX3tx4SQLxOrLdNrw92xOcdlcz&#10;mv0mXw22E2f0oXWkYDJOQCBVzrRUK/h4fxstQYSoyejOESr4wQCr4vYm15lxFyrxvI+14BAKmVbQ&#10;xNhnUoaqQavD2PVIrH06b3Xk09fSeH3hcNvJNEnm0uqW+EOje3xtsPren6yCNX3V8WWznaXrw0KW&#10;u8Wm3PmDUvd3w/MTiIhD/DPDFZ/RoWCmozuRCaJTMErZyGMK4qpOHpMHEEfe5svpDGSRy/8Nil8A&#10;AAD//wMAUEsBAi0AFAAGAAgAAAAhALaDOJL+AAAA4QEAABMAAAAAAAAAAAAAAAAAAAAAAFtDb250&#10;ZW50X1R5cGVzXS54bWxQSwECLQAUAAYACAAAACEAOP0h/9YAAACUAQAACwAAAAAAAAAAAAAAAAAv&#10;AQAAX3JlbHMvLnJlbHNQSwECLQAUAAYACAAAACEAtKFZ4y8CAADYBAAADgAAAAAAAAAAAAAAAAAu&#10;AgAAZHJzL2Uyb0RvYy54bWxQSwECLQAUAAYACAAAACEAF4lyLeEAAAAJAQAADwAAAAAAAAAAAAAA&#10;AACJBAAAZHJzL2Rvd25yZXYueG1sUEsFBgAAAAAEAAQA8wAAAJcFAAAAAA==&#10;" adj="-11796480,,5400" path="m7560005,l,,,10692003r7560005,l7560005,xe" fillcolor="#033a42" stroked="f">
                <v:stroke joinstyle="miter"/>
                <v:formulas/>
                <v:path arrowok="t" o:connecttype="custom" textboxrect="0,0,7560309,10692130"/>
                <v:textbox inset="0,0,0,0">
                  <w:txbxContent>
                    <w:p w14:paraId="57605CEB" w14:textId="77777777" w:rsidR="00802B5F" w:rsidRDefault="00802B5F" w:rsidP="00802B5F">
                      <w:pPr>
                        <w:jc w:val="center"/>
                      </w:pPr>
                    </w:p>
                    <w:p w14:paraId="1C6BB43C" w14:textId="77777777" w:rsidR="00802B5F" w:rsidRDefault="00802B5F" w:rsidP="00802B5F">
                      <w:pPr>
                        <w:jc w:val="center"/>
                      </w:pPr>
                    </w:p>
                    <w:p w14:paraId="4A59D41C" w14:textId="77777777" w:rsidR="00802B5F" w:rsidRPr="00A665A6" w:rsidRDefault="00802B5F" w:rsidP="00A665A6">
                      <w:pPr>
                        <w:pStyle w:val="Subtitle"/>
                        <w:rPr>
                          <w:color w:val="ECC3B2"/>
                        </w:rPr>
                      </w:pPr>
                    </w:p>
                  </w:txbxContent>
                </v:textbox>
                <w10:wrap anchorx="page" anchory="page"/>
              </v:shape>
            </w:pict>
          </mc:Fallback>
        </mc:AlternateContent>
      </w:r>
      <w:r w:rsidR="000342FB" w:rsidRPr="002D2E34">
        <w:rPr>
          <w:color w:val="FFFFFF" w:themeColor="background1"/>
        </w:rPr>
        <w:t>Committee</w:t>
      </w:r>
      <w:r w:rsidR="00F65C32" w:rsidRPr="002D2E34">
        <w:rPr>
          <w:color w:val="FFFFFF" w:themeColor="background1"/>
        </w:rPr>
        <w:t xml:space="preserve"> on Aboriginal and Torres Strait Islander </w:t>
      </w:r>
      <w:r w:rsidR="00F16FF4" w:rsidRPr="002D2E34">
        <w:rPr>
          <w:color w:val="FFFFFF" w:themeColor="background1"/>
        </w:rPr>
        <w:br/>
      </w:r>
      <w:r w:rsidR="00F65C32" w:rsidRPr="002D2E34">
        <w:rPr>
          <w:color w:val="FFFFFF" w:themeColor="background1"/>
        </w:rPr>
        <w:t>Water Interests</w:t>
      </w:r>
      <w:r w:rsidR="000342FB" w:rsidRPr="002D2E34">
        <w:rPr>
          <w:color w:val="FFFFFF" w:themeColor="background1"/>
        </w:rPr>
        <w:t xml:space="preserve"> </w:t>
      </w:r>
    </w:p>
    <w:p w14:paraId="799CD828" w14:textId="77777777" w:rsidR="00802B5F" w:rsidRPr="002D2E34" w:rsidRDefault="00802B5F" w:rsidP="00802B5F"/>
    <w:p w14:paraId="37ACD4C8" w14:textId="62FD10B4" w:rsidR="0046238B" w:rsidRPr="00A665A6" w:rsidRDefault="007166BD" w:rsidP="0046238B">
      <w:pPr>
        <w:pStyle w:val="Subtitle"/>
        <w:rPr>
          <w:color w:val="ECC3B2"/>
        </w:rPr>
      </w:pPr>
      <w:r w:rsidRPr="002D2E34">
        <w:rPr>
          <w:color w:val="ECC3B2"/>
        </w:rPr>
        <w:t>S</w:t>
      </w:r>
      <w:r w:rsidR="0059456A" w:rsidRPr="002D2E34">
        <w:rPr>
          <w:color w:val="ECC3B2"/>
        </w:rPr>
        <w:t>ubmission</w:t>
      </w:r>
      <w:r w:rsidR="00F65C32" w:rsidRPr="002D2E34">
        <w:rPr>
          <w:color w:val="ECC3B2"/>
        </w:rPr>
        <w:t xml:space="preserve"> </w:t>
      </w:r>
      <w:r w:rsidR="004A6790" w:rsidRPr="002D2E34">
        <w:rPr>
          <w:color w:val="ECC3B2"/>
        </w:rPr>
        <w:t>on</w:t>
      </w:r>
      <w:r w:rsidR="00F65C32" w:rsidRPr="002D2E34">
        <w:rPr>
          <w:color w:val="ECC3B2"/>
        </w:rPr>
        <w:t xml:space="preserve"> the</w:t>
      </w:r>
      <w:r w:rsidRPr="00A665A6">
        <w:rPr>
          <w:color w:val="ECC3B2"/>
        </w:rPr>
        <w:t xml:space="preserve"> </w:t>
      </w:r>
      <w:r w:rsidR="00A665A6" w:rsidRPr="00A665A6">
        <w:rPr>
          <w:color w:val="ECC3B2"/>
        </w:rPr>
        <w:t>2026 Murray—Darling Basin Plan Review: discussion paper</w:t>
      </w:r>
    </w:p>
    <w:p w14:paraId="32A8B8BD" w14:textId="77777777" w:rsidR="00802B5F" w:rsidRPr="002D2E34" w:rsidRDefault="00802B5F" w:rsidP="0046238B">
      <w:pPr>
        <w:pStyle w:val="Author"/>
        <w:rPr>
          <w:color w:val="FFFFFF" w:themeColor="background1"/>
        </w:rPr>
      </w:pPr>
    </w:p>
    <w:p w14:paraId="734E8E8C" w14:textId="62336DE6" w:rsidR="00764D6A" w:rsidRPr="002D2E34" w:rsidRDefault="00AE7C84" w:rsidP="0046238B">
      <w:pPr>
        <w:pStyle w:val="AuthorOrganisationAffiliation"/>
        <w:rPr>
          <w:color w:val="FFFFFF" w:themeColor="background1"/>
        </w:rPr>
      </w:pPr>
      <w:r w:rsidRPr="002D2E34">
        <w:rPr>
          <w:noProof/>
        </w:rPr>
        <mc:AlternateContent>
          <mc:Choice Requires="wpg">
            <w:drawing>
              <wp:anchor distT="0" distB="0" distL="0" distR="0" simplePos="0" relativeHeight="251658245" behindDoc="0" locked="0" layoutInCell="1" allowOverlap="1" wp14:anchorId="1619A64E" wp14:editId="710DB974">
                <wp:simplePos x="0" y="0"/>
                <wp:positionH relativeFrom="page">
                  <wp:posOffset>1685365</wp:posOffset>
                </wp:positionH>
                <wp:positionV relativeFrom="page">
                  <wp:posOffset>5921027</wp:posOffset>
                </wp:positionV>
                <wp:extent cx="6147248" cy="5300805"/>
                <wp:effectExtent l="0" t="0" r="25400" b="14605"/>
                <wp:wrapNone/>
                <wp:docPr id="927954102" name="Group 927954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7248" cy="5300805"/>
                          <a:chOff x="0" y="0"/>
                          <a:chExt cx="6713855" cy="5782945"/>
                        </a:xfrm>
                      </wpg:grpSpPr>
                      <wps:wsp>
                        <wps:cNvPr id="960186952" name="Graphic 25"/>
                        <wps:cNvSpPr/>
                        <wps:spPr>
                          <a:xfrm>
                            <a:off x="76200" y="76200"/>
                            <a:ext cx="6370955" cy="5440045"/>
                          </a:xfrm>
                          <a:custGeom>
                            <a:avLst/>
                            <a:gdLst/>
                            <a:ahLst/>
                            <a:cxnLst/>
                            <a:rect l="l" t="t" r="r" b="b"/>
                            <a:pathLst>
                              <a:path w="6370955" h="5440045">
                                <a:moveTo>
                                  <a:pt x="2987276" y="432368"/>
                                </a:moveTo>
                                <a:lnTo>
                                  <a:pt x="3022457" y="416585"/>
                                </a:lnTo>
                                <a:lnTo>
                                  <a:pt x="3058658" y="400546"/>
                                </a:lnTo>
                                <a:lnTo>
                                  <a:pt x="3095849" y="384293"/>
                                </a:lnTo>
                                <a:lnTo>
                                  <a:pt x="3134002" y="367868"/>
                                </a:lnTo>
                                <a:lnTo>
                                  <a:pt x="3173087" y="351312"/>
                                </a:lnTo>
                                <a:lnTo>
                                  <a:pt x="3213077" y="334666"/>
                                </a:lnTo>
                                <a:lnTo>
                                  <a:pt x="3253942" y="317972"/>
                                </a:lnTo>
                                <a:lnTo>
                                  <a:pt x="3295654" y="301273"/>
                                </a:lnTo>
                                <a:lnTo>
                                  <a:pt x="3338183" y="284608"/>
                                </a:lnTo>
                                <a:lnTo>
                                  <a:pt x="3381501" y="268021"/>
                                </a:lnTo>
                                <a:lnTo>
                                  <a:pt x="3425579" y="251552"/>
                                </a:lnTo>
                                <a:lnTo>
                                  <a:pt x="3470388" y="235244"/>
                                </a:lnTo>
                                <a:lnTo>
                                  <a:pt x="3515899" y="219137"/>
                                </a:lnTo>
                                <a:lnTo>
                                  <a:pt x="3562084" y="203274"/>
                                </a:lnTo>
                                <a:lnTo>
                                  <a:pt x="3608913" y="187695"/>
                                </a:lnTo>
                                <a:lnTo>
                                  <a:pt x="3656358" y="172443"/>
                                </a:lnTo>
                                <a:lnTo>
                                  <a:pt x="3704390" y="157559"/>
                                </a:lnTo>
                                <a:lnTo>
                                  <a:pt x="3752980" y="143085"/>
                                </a:lnTo>
                                <a:lnTo>
                                  <a:pt x="3802100" y="129062"/>
                                </a:lnTo>
                                <a:lnTo>
                                  <a:pt x="3851719" y="115532"/>
                                </a:lnTo>
                                <a:lnTo>
                                  <a:pt x="3901811" y="102536"/>
                                </a:lnTo>
                                <a:lnTo>
                                  <a:pt x="3952345" y="90116"/>
                                </a:lnTo>
                                <a:lnTo>
                                  <a:pt x="4003293" y="78314"/>
                                </a:lnTo>
                                <a:lnTo>
                                  <a:pt x="4054627" y="67171"/>
                                </a:lnTo>
                                <a:lnTo>
                                  <a:pt x="4106316" y="56729"/>
                                </a:lnTo>
                                <a:lnTo>
                                  <a:pt x="4158333" y="47029"/>
                                </a:lnTo>
                                <a:lnTo>
                                  <a:pt x="4210649" y="38114"/>
                                </a:lnTo>
                                <a:lnTo>
                                  <a:pt x="4263235" y="30023"/>
                                </a:lnTo>
                                <a:lnTo>
                                  <a:pt x="4316061" y="22800"/>
                                </a:lnTo>
                                <a:lnTo>
                                  <a:pt x="4369100" y="16486"/>
                                </a:lnTo>
                                <a:lnTo>
                                  <a:pt x="4422321" y="11122"/>
                                </a:lnTo>
                                <a:lnTo>
                                  <a:pt x="4475698" y="6749"/>
                                </a:lnTo>
                                <a:lnTo>
                                  <a:pt x="4529200" y="3410"/>
                                </a:lnTo>
                                <a:lnTo>
                                  <a:pt x="4582798" y="1147"/>
                                </a:lnTo>
                                <a:lnTo>
                                  <a:pt x="4636465" y="0"/>
                                </a:lnTo>
                                <a:lnTo>
                                  <a:pt x="4690171" y="11"/>
                                </a:lnTo>
                                <a:lnTo>
                                  <a:pt x="4743887" y="1221"/>
                                </a:lnTo>
                                <a:lnTo>
                                  <a:pt x="4797585" y="3674"/>
                                </a:lnTo>
                                <a:lnTo>
                                  <a:pt x="4851235" y="7409"/>
                                </a:lnTo>
                                <a:lnTo>
                                  <a:pt x="4904809" y="12469"/>
                                </a:lnTo>
                                <a:lnTo>
                                  <a:pt x="4958278" y="18895"/>
                                </a:lnTo>
                                <a:lnTo>
                                  <a:pt x="4982961" y="22129"/>
                                </a:lnTo>
                                <a:lnTo>
                                  <a:pt x="5008345" y="25352"/>
                                </a:lnTo>
                                <a:lnTo>
                                  <a:pt x="5061176" y="31806"/>
                                </a:lnTo>
                                <a:lnTo>
                                  <a:pt x="5116702" y="38349"/>
                                </a:lnTo>
                                <a:lnTo>
                                  <a:pt x="5174852" y="45075"/>
                                </a:lnTo>
                                <a:lnTo>
                                  <a:pt x="5204889" y="48536"/>
                                </a:lnTo>
                                <a:lnTo>
                                  <a:pt x="5235556" y="52077"/>
                                </a:lnTo>
                                <a:lnTo>
                                  <a:pt x="5298743" y="59448"/>
                                </a:lnTo>
                                <a:lnTo>
                                  <a:pt x="5364342" y="67280"/>
                                </a:lnTo>
                                <a:lnTo>
                                  <a:pt x="5432283" y="75666"/>
                                </a:lnTo>
                                <a:lnTo>
                                  <a:pt x="5502496" y="84700"/>
                                </a:lnTo>
                                <a:lnTo>
                                  <a:pt x="5574910" y="94474"/>
                                </a:lnTo>
                                <a:lnTo>
                                  <a:pt x="5649455" y="105081"/>
                                </a:lnTo>
                                <a:lnTo>
                                  <a:pt x="5687504" y="110726"/>
                                </a:lnTo>
                                <a:lnTo>
                                  <a:pt x="5726060" y="116614"/>
                                </a:lnTo>
                                <a:lnTo>
                                  <a:pt x="5765113" y="122757"/>
                                </a:lnTo>
                                <a:lnTo>
                                  <a:pt x="5804654" y="129167"/>
                                </a:lnTo>
                                <a:lnTo>
                                  <a:pt x="5844676" y="135854"/>
                                </a:lnTo>
                                <a:lnTo>
                                  <a:pt x="5885168" y="142831"/>
                                </a:lnTo>
                                <a:lnTo>
                                  <a:pt x="5926122" y="150110"/>
                                </a:lnTo>
                                <a:lnTo>
                                  <a:pt x="5967530" y="157701"/>
                                </a:lnTo>
                                <a:lnTo>
                                  <a:pt x="6009383" y="165616"/>
                                </a:lnTo>
                                <a:lnTo>
                                  <a:pt x="6051671" y="173868"/>
                                </a:lnTo>
                                <a:lnTo>
                                  <a:pt x="6094386" y="182468"/>
                                </a:lnTo>
                                <a:lnTo>
                                  <a:pt x="6137519" y="191426"/>
                                </a:lnTo>
                                <a:lnTo>
                                  <a:pt x="6181061" y="200756"/>
                                </a:lnTo>
                                <a:lnTo>
                                  <a:pt x="6225004" y="210468"/>
                                </a:lnTo>
                                <a:lnTo>
                                  <a:pt x="6269339" y="220575"/>
                                </a:lnTo>
                                <a:lnTo>
                                  <a:pt x="6314057" y="231087"/>
                                </a:lnTo>
                                <a:lnTo>
                                  <a:pt x="6359148" y="242017"/>
                                </a:lnTo>
                                <a:lnTo>
                                  <a:pt x="6370928" y="244960"/>
                                </a:lnTo>
                              </a:path>
                              <a:path w="6370955" h="5440045">
                                <a:moveTo>
                                  <a:pt x="0" y="5439815"/>
                                </a:moveTo>
                                <a:lnTo>
                                  <a:pt x="7355" y="5362000"/>
                                </a:lnTo>
                                <a:lnTo>
                                  <a:pt x="13231" y="5307970"/>
                                </a:lnTo>
                                <a:lnTo>
                                  <a:pt x="19789" y="5252871"/>
                                </a:lnTo>
                                <a:lnTo>
                                  <a:pt x="27035" y="5196663"/>
                                </a:lnTo>
                                <a:lnTo>
                                  <a:pt x="34973" y="5139306"/>
                                </a:lnTo>
                                <a:lnTo>
                                  <a:pt x="43607" y="5080759"/>
                                </a:lnTo>
                                <a:lnTo>
                                  <a:pt x="143966" y="4654626"/>
                                </a:lnTo>
                                <a:lnTo>
                                  <a:pt x="238245" y="4239144"/>
                                </a:lnTo>
                                <a:lnTo>
                                  <a:pt x="308195" y="3924048"/>
                                </a:lnTo>
                                <a:lnTo>
                                  <a:pt x="335567" y="3799075"/>
                                </a:lnTo>
                                <a:lnTo>
                                  <a:pt x="468366" y="3444934"/>
                                </a:lnTo>
                                <a:lnTo>
                                  <a:pt x="546424" y="3217037"/>
                                </a:lnTo>
                                <a:lnTo>
                                  <a:pt x="600152" y="3016520"/>
                                </a:lnTo>
                                <a:lnTo>
                                  <a:pt x="659963" y="2744518"/>
                                </a:lnTo>
                                <a:lnTo>
                                  <a:pt x="670708" y="2700489"/>
                                </a:lnTo>
                                <a:lnTo>
                                  <a:pt x="684004" y="2656351"/>
                                </a:lnTo>
                                <a:lnTo>
                                  <a:pt x="699698" y="2612139"/>
                                </a:lnTo>
                                <a:lnTo>
                                  <a:pt x="717635" y="2567892"/>
                                </a:lnTo>
                                <a:lnTo>
                                  <a:pt x="737661" y="2523646"/>
                                </a:lnTo>
                                <a:lnTo>
                                  <a:pt x="759622" y="2479438"/>
                                </a:lnTo>
                                <a:lnTo>
                                  <a:pt x="783364" y="2435306"/>
                                </a:lnTo>
                                <a:lnTo>
                                  <a:pt x="808734" y="2391287"/>
                                </a:lnTo>
                                <a:lnTo>
                                  <a:pt x="835577" y="2347417"/>
                                </a:lnTo>
                                <a:lnTo>
                                  <a:pt x="863740" y="2303735"/>
                                </a:lnTo>
                                <a:lnTo>
                                  <a:pt x="893067" y="2260276"/>
                                </a:lnTo>
                                <a:lnTo>
                                  <a:pt x="923406" y="2217078"/>
                                </a:lnTo>
                                <a:lnTo>
                                  <a:pt x="954603" y="2174179"/>
                                </a:lnTo>
                                <a:lnTo>
                                  <a:pt x="986502" y="2131614"/>
                                </a:lnTo>
                                <a:lnTo>
                                  <a:pt x="1018952" y="2089422"/>
                                </a:lnTo>
                                <a:lnTo>
                                  <a:pt x="1051796" y="2047640"/>
                                </a:lnTo>
                                <a:lnTo>
                                  <a:pt x="1084882" y="2006304"/>
                                </a:lnTo>
                                <a:lnTo>
                                  <a:pt x="1118055" y="1965452"/>
                                </a:lnTo>
                                <a:lnTo>
                                  <a:pt x="1151161" y="1925120"/>
                                </a:lnTo>
                                <a:lnTo>
                                  <a:pt x="1184047" y="1885347"/>
                                </a:lnTo>
                                <a:lnTo>
                                  <a:pt x="1216558" y="1846168"/>
                                </a:lnTo>
                                <a:lnTo>
                                  <a:pt x="1248541" y="1807622"/>
                                </a:lnTo>
                                <a:lnTo>
                                  <a:pt x="1279841" y="1769744"/>
                                </a:lnTo>
                                <a:lnTo>
                                  <a:pt x="1310305" y="1732573"/>
                                </a:lnTo>
                                <a:lnTo>
                                  <a:pt x="1339778" y="1696146"/>
                                </a:lnTo>
                                <a:lnTo>
                                  <a:pt x="1368106" y="1660499"/>
                                </a:lnTo>
                                <a:lnTo>
                                  <a:pt x="1395136" y="1625669"/>
                                </a:lnTo>
                                <a:lnTo>
                                  <a:pt x="1420713" y="1591694"/>
                                </a:lnTo>
                                <a:lnTo>
                                  <a:pt x="1444684" y="1558612"/>
                                </a:lnTo>
                                <a:lnTo>
                                  <a:pt x="1466895" y="1526458"/>
                                </a:lnTo>
                                <a:lnTo>
                                  <a:pt x="1505437" y="1465925"/>
                                </a:lnTo>
                                <a:lnTo>
                                  <a:pt x="1539039" y="1410546"/>
                                </a:lnTo>
                                <a:lnTo>
                                  <a:pt x="1554732" y="1384347"/>
                                </a:lnTo>
                                <a:lnTo>
                                  <a:pt x="1569911" y="1359030"/>
                                </a:lnTo>
                                <a:lnTo>
                                  <a:pt x="1599406" y="1310713"/>
                                </a:lnTo>
                                <a:lnTo>
                                  <a:pt x="1628875" y="1264935"/>
                                </a:lnTo>
                                <a:lnTo>
                                  <a:pt x="1659671" y="1221031"/>
                                </a:lnTo>
                                <a:lnTo>
                                  <a:pt x="1693145" y="1178340"/>
                                </a:lnTo>
                                <a:lnTo>
                                  <a:pt x="1730651" y="1136200"/>
                                </a:lnTo>
                                <a:lnTo>
                                  <a:pt x="1773539" y="1093948"/>
                                </a:lnTo>
                                <a:lnTo>
                                  <a:pt x="1823162" y="1050922"/>
                                </a:lnTo>
                                <a:lnTo>
                                  <a:pt x="1880872" y="1006459"/>
                                </a:lnTo>
                                <a:lnTo>
                                  <a:pt x="1913182" y="983482"/>
                                </a:lnTo>
                                <a:lnTo>
                                  <a:pt x="1948022" y="959898"/>
                                </a:lnTo>
                                <a:lnTo>
                                  <a:pt x="1985558" y="935623"/>
                                </a:lnTo>
                                <a:lnTo>
                                  <a:pt x="2025962" y="910575"/>
                                </a:lnTo>
                                <a:lnTo>
                                  <a:pt x="2069402" y="884671"/>
                                </a:lnTo>
                                <a:lnTo>
                                  <a:pt x="2116046" y="857829"/>
                                </a:lnTo>
                                <a:lnTo>
                                  <a:pt x="2166064" y="829965"/>
                                </a:lnTo>
                                <a:lnTo>
                                  <a:pt x="2219625" y="800997"/>
                                </a:lnTo>
                                <a:lnTo>
                                  <a:pt x="2276898" y="770842"/>
                                </a:lnTo>
                                <a:lnTo>
                                  <a:pt x="2338052" y="739417"/>
                                </a:lnTo>
                                <a:lnTo>
                                  <a:pt x="2403256" y="706640"/>
                                </a:lnTo>
                                <a:lnTo>
                                  <a:pt x="2472679" y="672427"/>
                                </a:lnTo>
                                <a:lnTo>
                                  <a:pt x="2546489" y="636695"/>
                                </a:lnTo>
                                <a:lnTo>
                                  <a:pt x="2624857" y="599363"/>
                                </a:lnTo>
                                <a:lnTo>
                                  <a:pt x="2707950" y="560347"/>
                                </a:lnTo>
                                <a:lnTo>
                                  <a:pt x="2795939" y="519565"/>
                                </a:lnTo>
                                <a:lnTo>
                                  <a:pt x="2888991" y="476933"/>
                                </a:lnTo>
                                <a:lnTo>
                                  <a:pt x="2987276" y="432368"/>
                                </a:lnTo>
                              </a:path>
                            </a:pathLst>
                          </a:custGeom>
                          <a:ln w="152400">
                            <a:solidFill>
                              <a:srgbClr val="FFFFFF"/>
                            </a:solidFill>
                            <a:prstDash val="solid"/>
                          </a:ln>
                        </wps:spPr>
                        <wps:bodyPr wrap="square" lIns="0" tIns="0" rIns="0" bIns="0" rtlCol="0">
                          <a:prstTxWarp prst="textNoShape">
                            <a:avLst/>
                          </a:prstTxWarp>
                          <a:noAutofit/>
                        </wps:bodyPr>
                      </wps:wsp>
                      <wps:wsp>
                        <wps:cNvPr id="683174415" name="Graphic 26"/>
                        <wps:cNvSpPr/>
                        <wps:spPr>
                          <a:xfrm>
                            <a:off x="563813" y="410976"/>
                            <a:ext cx="5883910" cy="5105400"/>
                          </a:xfrm>
                          <a:custGeom>
                            <a:avLst/>
                            <a:gdLst/>
                            <a:ahLst/>
                            <a:cxnLst/>
                            <a:rect l="l" t="t" r="r" b="b"/>
                            <a:pathLst>
                              <a:path w="5883910" h="5105400">
                                <a:moveTo>
                                  <a:pt x="5883315" y="0"/>
                                </a:moveTo>
                                <a:lnTo>
                                  <a:pt x="5801246" y="1105"/>
                                </a:lnTo>
                                <a:lnTo>
                                  <a:pt x="5752896" y="2545"/>
                                </a:lnTo>
                                <a:lnTo>
                                  <a:pt x="5704424" y="4531"/>
                                </a:lnTo>
                                <a:lnTo>
                                  <a:pt x="5655835" y="7052"/>
                                </a:lnTo>
                                <a:lnTo>
                                  <a:pt x="5607131" y="10095"/>
                                </a:lnTo>
                                <a:lnTo>
                                  <a:pt x="5558317" y="13649"/>
                                </a:lnTo>
                                <a:lnTo>
                                  <a:pt x="5460367" y="22245"/>
                                </a:lnTo>
                                <a:lnTo>
                                  <a:pt x="5362014" y="32748"/>
                                </a:lnTo>
                                <a:lnTo>
                                  <a:pt x="5263284" y="45068"/>
                                </a:lnTo>
                                <a:lnTo>
                                  <a:pt x="5164203" y="59111"/>
                                </a:lnTo>
                                <a:lnTo>
                                  <a:pt x="5064800" y="74787"/>
                                </a:lnTo>
                                <a:lnTo>
                                  <a:pt x="4965100" y="92005"/>
                                </a:lnTo>
                                <a:lnTo>
                                  <a:pt x="4865131" y="110671"/>
                                </a:lnTo>
                                <a:lnTo>
                                  <a:pt x="4714731" y="141189"/>
                                </a:lnTo>
                                <a:lnTo>
                                  <a:pt x="4563877" y="174452"/>
                                </a:lnTo>
                                <a:lnTo>
                                  <a:pt x="4362188" y="222541"/>
                                </a:lnTo>
                                <a:lnTo>
                                  <a:pt x="4160068" y="274229"/>
                                </a:lnTo>
                                <a:lnTo>
                                  <a:pt x="3877721" y="351295"/>
                                </a:lnTo>
                                <a:lnTo>
                                  <a:pt x="3800517" y="373953"/>
                                </a:lnTo>
                                <a:lnTo>
                                  <a:pt x="3726044" y="396749"/>
                                </a:lnTo>
                                <a:lnTo>
                                  <a:pt x="3654224" y="419672"/>
                                </a:lnTo>
                                <a:lnTo>
                                  <a:pt x="3584977" y="442713"/>
                                </a:lnTo>
                                <a:lnTo>
                                  <a:pt x="3518227" y="465861"/>
                                </a:lnTo>
                                <a:lnTo>
                                  <a:pt x="3453895" y="489109"/>
                                </a:lnTo>
                                <a:lnTo>
                                  <a:pt x="3391903" y="512444"/>
                                </a:lnTo>
                                <a:lnTo>
                                  <a:pt x="3332171" y="535859"/>
                                </a:lnTo>
                                <a:lnTo>
                                  <a:pt x="3274624" y="559343"/>
                                </a:lnTo>
                                <a:lnTo>
                                  <a:pt x="3219181" y="582886"/>
                                </a:lnTo>
                                <a:lnTo>
                                  <a:pt x="3165766" y="606478"/>
                                </a:lnTo>
                                <a:lnTo>
                                  <a:pt x="3114299" y="630111"/>
                                </a:lnTo>
                                <a:lnTo>
                                  <a:pt x="3064702" y="653773"/>
                                </a:lnTo>
                                <a:lnTo>
                                  <a:pt x="3016898" y="677456"/>
                                </a:lnTo>
                                <a:lnTo>
                                  <a:pt x="2970809" y="701149"/>
                                </a:lnTo>
                                <a:lnTo>
                                  <a:pt x="2926355" y="724843"/>
                                </a:lnTo>
                                <a:lnTo>
                                  <a:pt x="2883459" y="748529"/>
                                </a:lnTo>
                                <a:lnTo>
                                  <a:pt x="2842043" y="772195"/>
                                </a:lnTo>
                                <a:lnTo>
                                  <a:pt x="2802028" y="795833"/>
                                </a:lnTo>
                                <a:lnTo>
                                  <a:pt x="2763336" y="819433"/>
                                </a:lnTo>
                                <a:lnTo>
                                  <a:pt x="2725889" y="842985"/>
                                </a:lnTo>
                                <a:lnTo>
                                  <a:pt x="2689609" y="866480"/>
                                </a:lnTo>
                                <a:lnTo>
                                  <a:pt x="2654418" y="889907"/>
                                </a:lnTo>
                                <a:lnTo>
                                  <a:pt x="2620237" y="913257"/>
                                </a:lnTo>
                                <a:lnTo>
                                  <a:pt x="2586989" y="936520"/>
                                </a:lnTo>
                                <a:lnTo>
                                  <a:pt x="2554595" y="959686"/>
                                </a:lnTo>
                                <a:lnTo>
                                  <a:pt x="2522976" y="982746"/>
                                </a:lnTo>
                                <a:lnTo>
                                  <a:pt x="2492056" y="1005689"/>
                                </a:lnTo>
                                <a:lnTo>
                                  <a:pt x="2431995" y="1051189"/>
                                </a:lnTo>
                                <a:lnTo>
                                  <a:pt x="2260425" y="1183888"/>
                                </a:lnTo>
                                <a:lnTo>
                                  <a:pt x="2204021" y="1226594"/>
                                </a:lnTo>
                                <a:lnTo>
                                  <a:pt x="2175614" y="1247616"/>
                                </a:lnTo>
                                <a:lnTo>
                                  <a:pt x="2076423" y="1319847"/>
                                </a:lnTo>
                                <a:lnTo>
                                  <a:pt x="2008596" y="1370882"/>
                                </a:lnTo>
                                <a:lnTo>
                                  <a:pt x="1943430" y="1421473"/>
                                </a:lnTo>
                                <a:lnTo>
                                  <a:pt x="1880869" y="1471578"/>
                                </a:lnTo>
                                <a:lnTo>
                                  <a:pt x="1820856" y="1521157"/>
                                </a:lnTo>
                                <a:lnTo>
                                  <a:pt x="1763336" y="1570169"/>
                                </a:lnTo>
                                <a:lnTo>
                                  <a:pt x="1708250" y="1618575"/>
                                </a:lnTo>
                                <a:lnTo>
                                  <a:pt x="1655545" y="1666332"/>
                                </a:lnTo>
                                <a:lnTo>
                                  <a:pt x="1605162" y="1713402"/>
                                </a:lnTo>
                                <a:lnTo>
                                  <a:pt x="1557046" y="1759744"/>
                                </a:lnTo>
                                <a:lnTo>
                                  <a:pt x="1511140" y="1805317"/>
                                </a:lnTo>
                                <a:lnTo>
                                  <a:pt x="1467389" y="1850081"/>
                                </a:lnTo>
                                <a:lnTo>
                                  <a:pt x="1425735" y="1893995"/>
                                </a:lnTo>
                                <a:lnTo>
                                  <a:pt x="1386123" y="1937019"/>
                                </a:lnTo>
                                <a:lnTo>
                                  <a:pt x="1348496" y="1979112"/>
                                </a:lnTo>
                                <a:lnTo>
                                  <a:pt x="1312798" y="2020235"/>
                                </a:lnTo>
                                <a:lnTo>
                                  <a:pt x="1278972" y="2060346"/>
                                </a:lnTo>
                                <a:lnTo>
                                  <a:pt x="1246962" y="2099405"/>
                                </a:lnTo>
                                <a:lnTo>
                                  <a:pt x="1216713" y="2137372"/>
                                </a:lnTo>
                                <a:lnTo>
                                  <a:pt x="1188167" y="2174207"/>
                                </a:lnTo>
                                <a:lnTo>
                                  <a:pt x="1161268" y="2209868"/>
                                </a:lnTo>
                                <a:lnTo>
                                  <a:pt x="1135960" y="2244315"/>
                                </a:lnTo>
                                <a:lnTo>
                                  <a:pt x="1112187" y="2277509"/>
                                </a:lnTo>
                                <a:lnTo>
                                  <a:pt x="1089892" y="2309408"/>
                                </a:lnTo>
                                <a:lnTo>
                                  <a:pt x="1049511" y="2369161"/>
                                </a:lnTo>
                                <a:lnTo>
                                  <a:pt x="1014369" y="2423251"/>
                                </a:lnTo>
                                <a:lnTo>
                                  <a:pt x="984013" y="2471354"/>
                                </a:lnTo>
                                <a:lnTo>
                                  <a:pt x="946468" y="2531575"/>
                                </a:lnTo>
                                <a:lnTo>
                                  <a:pt x="935859" y="2548305"/>
                                </a:lnTo>
                                <a:lnTo>
                                  <a:pt x="926108" y="2563296"/>
                                </a:lnTo>
                                <a:lnTo>
                                  <a:pt x="917160" y="2576507"/>
                                </a:lnTo>
                                <a:lnTo>
                                  <a:pt x="908958" y="2587898"/>
                                </a:lnTo>
                                <a:lnTo>
                                  <a:pt x="901421" y="2599277"/>
                                </a:lnTo>
                                <a:lnTo>
                                  <a:pt x="883700" y="2633184"/>
                                </a:lnTo>
                                <a:lnTo>
                                  <a:pt x="862648" y="2680952"/>
                                </a:lnTo>
                                <a:lnTo>
                                  <a:pt x="838500" y="2741381"/>
                                </a:lnTo>
                                <a:lnTo>
                                  <a:pt x="811494" y="2813267"/>
                                </a:lnTo>
                                <a:lnTo>
                                  <a:pt x="796992" y="2853130"/>
                                </a:lnTo>
                                <a:lnTo>
                                  <a:pt x="781864" y="2895407"/>
                                </a:lnTo>
                                <a:lnTo>
                                  <a:pt x="766139" y="2939947"/>
                                </a:lnTo>
                                <a:lnTo>
                                  <a:pt x="749847" y="2986600"/>
                                </a:lnTo>
                                <a:lnTo>
                                  <a:pt x="733017" y="3035216"/>
                                </a:lnTo>
                                <a:lnTo>
                                  <a:pt x="715678" y="3085643"/>
                                </a:lnTo>
                                <a:lnTo>
                                  <a:pt x="697861" y="3137732"/>
                                </a:lnTo>
                                <a:lnTo>
                                  <a:pt x="602624" y="3417846"/>
                                </a:lnTo>
                                <a:lnTo>
                                  <a:pt x="562210" y="3536263"/>
                                </a:lnTo>
                                <a:lnTo>
                                  <a:pt x="541623" y="3596236"/>
                                </a:lnTo>
                                <a:lnTo>
                                  <a:pt x="520823" y="3656518"/>
                                </a:lnTo>
                                <a:lnTo>
                                  <a:pt x="499840" y="3716958"/>
                                </a:lnTo>
                                <a:lnTo>
                                  <a:pt x="478701" y="3777408"/>
                                </a:lnTo>
                                <a:lnTo>
                                  <a:pt x="457438" y="3837715"/>
                                </a:lnTo>
                                <a:lnTo>
                                  <a:pt x="436079" y="3897730"/>
                                </a:lnTo>
                                <a:lnTo>
                                  <a:pt x="414655" y="3957303"/>
                                </a:lnTo>
                                <a:lnTo>
                                  <a:pt x="393194" y="4016282"/>
                                </a:lnTo>
                                <a:lnTo>
                                  <a:pt x="371726" y="4074519"/>
                                </a:lnTo>
                                <a:lnTo>
                                  <a:pt x="350280" y="4131862"/>
                                </a:lnTo>
                                <a:lnTo>
                                  <a:pt x="328886" y="4188162"/>
                                </a:lnTo>
                                <a:lnTo>
                                  <a:pt x="307574" y="4243267"/>
                                </a:lnTo>
                                <a:lnTo>
                                  <a:pt x="286373" y="4297029"/>
                                </a:lnTo>
                                <a:lnTo>
                                  <a:pt x="265313" y="4349295"/>
                                </a:lnTo>
                                <a:lnTo>
                                  <a:pt x="244422" y="4399917"/>
                                </a:lnTo>
                                <a:lnTo>
                                  <a:pt x="223731" y="4448743"/>
                                </a:lnTo>
                                <a:lnTo>
                                  <a:pt x="203268" y="4495624"/>
                                </a:lnTo>
                                <a:lnTo>
                                  <a:pt x="163011" y="4584865"/>
                                </a:lnTo>
                                <a:lnTo>
                                  <a:pt x="143987" y="4628718"/>
                                </a:lnTo>
                                <a:lnTo>
                                  <a:pt x="125990" y="4672029"/>
                                </a:lnTo>
                                <a:lnTo>
                                  <a:pt x="109022" y="4714861"/>
                                </a:lnTo>
                                <a:lnTo>
                                  <a:pt x="93082" y="4757275"/>
                                </a:lnTo>
                                <a:lnTo>
                                  <a:pt x="78171" y="4799333"/>
                                </a:lnTo>
                                <a:lnTo>
                                  <a:pt x="64288" y="4841098"/>
                                </a:lnTo>
                                <a:lnTo>
                                  <a:pt x="51434" y="4882632"/>
                                </a:lnTo>
                                <a:lnTo>
                                  <a:pt x="39607" y="4923996"/>
                                </a:lnTo>
                                <a:lnTo>
                                  <a:pt x="28810" y="4965253"/>
                                </a:lnTo>
                                <a:lnTo>
                                  <a:pt x="19040" y="5006464"/>
                                </a:lnTo>
                                <a:lnTo>
                                  <a:pt x="10299" y="5047692"/>
                                </a:lnTo>
                                <a:lnTo>
                                  <a:pt x="2586" y="5088998"/>
                                </a:lnTo>
                                <a:lnTo>
                                  <a:pt x="0" y="5105038"/>
                                </a:lnTo>
                                <a:lnTo>
                                  <a:pt x="5883315" y="5105038"/>
                                </a:lnTo>
                                <a:lnTo>
                                  <a:pt x="5883315" y="0"/>
                                </a:lnTo>
                                <a:close/>
                              </a:path>
                            </a:pathLst>
                          </a:custGeom>
                          <a:solidFill>
                            <a:srgbClr val="033A42"/>
                          </a:solidFill>
                        </wps:spPr>
                        <wps:bodyPr wrap="square" lIns="0" tIns="0" rIns="0" bIns="0" rtlCol="0">
                          <a:prstTxWarp prst="textNoShape">
                            <a:avLst/>
                          </a:prstTxWarp>
                          <a:noAutofit/>
                        </wps:bodyPr>
                      </wps:wsp>
                      <wps:wsp>
                        <wps:cNvPr id="1737955707" name="Graphic 27"/>
                        <wps:cNvSpPr/>
                        <wps:spPr>
                          <a:xfrm>
                            <a:off x="563813" y="410976"/>
                            <a:ext cx="5883910" cy="5105400"/>
                          </a:xfrm>
                          <a:custGeom>
                            <a:avLst/>
                            <a:gdLst/>
                            <a:ahLst/>
                            <a:cxnLst/>
                            <a:rect l="l" t="t" r="r" b="b"/>
                            <a:pathLst>
                              <a:path w="5883910" h="5105400">
                                <a:moveTo>
                                  <a:pt x="2146967" y="1268406"/>
                                </a:moveTo>
                                <a:lnTo>
                                  <a:pt x="2204021" y="1226594"/>
                                </a:lnTo>
                                <a:lnTo>
                                  <a:pt x="2260425" y="1183888"/>
                                </a:lnTo>
                                <a:lnTo>
                                  <a:pt x="2316805" y="1140367"/>
                                </a:lnTo>
                                <a:lnTo>
                                  <a:pt x="2345181" y="1118325"/>
                                </a:lnTo>
                                <a:lnTo>
                                  <a:pt x="2373786" y="1096108"/>
                                </a:lnTo>
                                <a:lnTo>
                                  <a:pt x="2431995" y="1051189"/>
                                </a:lnTo>
                                <a:lnTo>
                                  <a:pt x="2492056" y="1005689"/>
                                </a:lnTo>
                                <a:lnTo>
                                  <a:pt x="2522976" y="982746"/>
                                </a:lnTo>
                                <a:lnTo>
                                  <a:pt x="2554595" y="959686"/>
                                </a:lnTo>
                                <a:lnTo>
                                  <a:pt x="2586989" y="936520"/>
                                </a:lnTo>
                                <a:lnTo>
                                  <a:pt x="2620237" y="913257"/>
                                </a:lnTo>
                                <a:lnTo>
                                  <a:pt x="2654418" y="889907"/>
                                </a:lnTo>
                                <a:lnTo>
                                  <a:pt x="2689609" y="866480"/>
                                </a:lnTo>
                                <a:lnTo>
                                  <a:pt x="2725889" y="842985"/>
                                </a:lnTo>
                                <a:lnTo>
                                  <a:pt x="2763336" y="819433"/>
                                </a:lnTo>
                                <a:lnTo>
                                  <a:pt x="2802028" y="795833"/>
                                </a:lnTo>
                                <a:lnTo>
                                  <a:pt x="2842043" y="772195"/>
                                </a:lnTo>
                                <a:lnTo>
                                  <a:pt x="2883459" y="748529"/>
                                </a:lnTo>
                                <a:lnTo>
                                  <a:pt x="2926355" y="724843"/>
                                </a:lnTo>
                                <a:lnTo>
                                  <a:pt x="2970809" y="701149"/>
                                </a:lnTo>
                                <a:lnTo>
                                  <a:pt x="3016898" y="677456"/>
                                </a:lnTo>
                                <a:lnTo>
                                  <a:pt x="3064702" y="653773"/>
                                </a:lnTo>
                                <a:lnTo>
                                  <a:pt x="3114299" y="630111"/>
                                </a:lnTo>
                                <a:lnTo>
                                  <a:pt x="3165766" y="606478"/>
                                </a:lnTo>
                                <a:lnTo>
                                  <a:pt x="3219181" y="582886"/>
                                </a:lnTo>
                                <a:lnTo>
                                  <a:pt x="3274624" y="559343"/>
                                </a:lnTo>
                                <a:lnTo>
                                  <a:pt x="3332171" y="535859"/>
                                </a:lnTo>
                                <a:lnTo>
                                  <a:pt x="3391903" y="512444"/>
                                </a:lnTo>
                                <a:lnTo>
                                  <a:pt x="3453895" y="489109"/>
                                </a:lnTo>
                                <a:lnTo>
                                  <a:pt x="3518227" y="465861"/>
                                </a:lnTo>
                                <a:lnTo>
                                  <a:pt x="3584977" y="442713"/>
                                </a:lnTo>
                                <a:lnTo>
                                  <a:pt x="3654224" y="419672"/>
                                </a:lnTo>
                                <a:lnTo>
                                  <a:pt x="3726044" y="396749"/>
                                </a:lnTo>
                                <a:lnTo>
                                  <a:pt x="3800517" y="373953"/>
                                </a:lnTo>
                                <a:lnTo>
                                  <a:pt x="3877721" y="351295"/>
                                </a:lnTo>
                                <a:lnTo>
                                  <a:pt x="3957733" y="328784"/>
                                </a:lnTo>
                                <a:lnTo>
                                  <a:pt x="4008325" y="314916"/>
                                </a:lnTo>
                                <a:lnTo>
                                  <a:pt x="4058914" y="301194"/>
                                </a:lnTo>
                                <a:lnTo>
                                  <a:pt x="4109496" y="287628"/>
                                </a:lnTo>
                                <a:lnTo>
                                  <a:pt x="4160068" y="274229"/>
                                </a:lnTo>
                                <a:lnTo>
                                  <a:pt x="4210627" y="261010"/>
                                </a:lnTo>
                                <a:lnTo>
                                  <a:pt x="4261169" y="247981"/>
                                </a:lnTo>
                                <a:lnTo>
                                  <a:pt x="4311690" y="235154"/>
                                </a:lnTo>
                                <a:lnTo>
                                  <a:pt x="4362188" y="222541"/>
                                </a:lnTo>
                                <a:lnTo>
                                  <a:pt x="4412659" y="210153"/>
                                </a:lnTo>
                                <a:lnTo>
                                  <a:pt x="4463100" y="198001"/>
                                </a:lnTo>
                                <a:lnTo>
                                  <a:pt x="4513507" y="186097"/>
                                </a:lnTo>
                                <a:lnTo>
                                  <a:pt x="4563877" y="174452"/>
                                </a:lnTo>
                                <a:lnTo>
                                  <a:pt x="4614206" y="163079"/>
                                </a:lnTo>
                                <a:lnTo>
                                  <a:pt x="4664492" y="151987"/>
                                </a:lnTo>
                                <a:lnTo>
                                  <a:pt x="4714731" y="141189"/>
                                </a:lnTo>
                                <a:lnTo>
                                  <a:pt x="4764919" y="130696"/>
                                </a:lnTo>
                                <a:lnTo>
                                  <a:pt x="4815054" y="120520"/>
                                </a:lnTo>
                                <a:lnTo>
                                  <a:pt x="4865131" y="110671"/>
                                </a:lnTo>
                                <a:lnTo>
                                  <a:pt x="4915147" y="101163"/>
                                </a:lnTo>
                                <a:lnTo>
                                  <a:pt x="4965100" y="92005"/>
                                </a:lnTo>
                                <a:lnTo>
                                  <a:pt x="5014985" y="83209"/>
                                </a:lnTo>
                                <a:lnTo>
                                  <a:pt x="5064800" y="74787"/>
                                </a:lnTo>
                                <a:lnTo>
                                  <a:pt x="5114540" y="66751"/>
                                </a:lnTo>
                                <a:lnTo>
                                  <a:pt x="5164203" y="59111"/>
                                </a:lnTo>
                                <a:lnTo>
                                  <a:pt x="5213786" y="51880"/>
                                </a:lnTo>
                                <a:lnTo>
                                  <a:pt x="5263284" y="45068"/>
                                </a:lnTo>
                                <a:lnTo>
                                  <a:pt x="5312694" y="38687"/>
                                </a:lnTo>
                                <a:lnTo>
                                  <a:pt x="5362014" y="32748"/>
                                </a:lnTo>
                                <a:lnTo>
                                  <a:pt x="5411239" y="27264"/>
                                </a:lnTo>
                                <a:lnTo>
                                  <a:pt x="5460367" y="22245"/>
                                </a:lnTo>
                                <a:lnTo>
                                  <a:pt x="5509394" y="17703"/>
                                </a:lnTo>
                                <a:lnTo>
                                  <a:pt x="5558317" y="13649"/>
                                </a:lnTo>
                                <a:lnTo>
                                  <a:pt x="5607131" y="10095"/>
                                </a:lnTo>
                                <a:lnTo>
                                  <a:pt x="5655835" y="7052"/>
                                </a:lnTo>
                                <a:lnTo>
                                  <a:pt x="5704424" y="4531"/>
                                </a:lnTo>
                                <a:lnTo>
                                  <a:pt x="5752896" y="2545"/>
                                </a:lnTo>
                                <a:lnTo>
                                  <a:pt x="5801246" y="1105"/>
                                </a:lnTo>
                                <a:lnTo>
                                  <a:pt x="5849471" y="221"/>
                                </a:lnTo>
                                <a:lnTo>
                                  <a:pt x="5883315" y="0"/>
                                </a:lnTo>
                              </a:path>
                              <a:path w="5883910" h="5105400">
                                <a:moveTo>
                                  <a:pt x="0" y="5105038"/>
                                </a:moveTo>
                                <a:lnTo>
                                  <a:pt x="10299" y="5047692"/>
                                </a:lnTo>
                                <a:lnTo>
                                  <a:pt x="19040" y="5006464"/>
                                </a:lnTo>
                                <a:lnTo>
                                  <a:pt x="28810" y="4965253"/>
                                </a:lnTo>
                                <a:lnTo>
                                  <a:pt x="39607" y="4923996"/>
                                </a:lnTo>
                                <a:lnTo>
                                  <a:pt x="51434" y="4882632"/>
                                </a:lnTo>
                                <a:lnTo>
                                  <a:pt x="64288" y="4841098"/>
                                </a:lnTo>
                                <a:lnTo>
                                  <a:pt x="78171" y="4799333"/>
                                </a:lnTo>
                                <a:lnTo>
                                  <a:pt x="93082" y="4757275"/>
                                </a:lnTo>
                                <a:lnTo>
                                  <a:pt x="109022" y="4714861"/>
                                </a:lnTo>
                                <a:lnTo>
                                  <a:pt x="125990" y="4672029"/>
                                </a:lnTo>
                                <a:lnTo>
                                  <a:pt x="143987" y="4628718"/>
                                </a:lnTo>
                                <a:lnTo>
                                  <a:pt x="163011" y="4584865"/>
                                </a:lnTo>
                                <a:lnTo>
                                  <a:pt x="183065" y="4540408"/>
                                </a:lnTo>
                                <a:lnTo>
                                  <a:pt x="203268" y="4495624"/>
                                </a:lnTo>
                                <a:lnTo>
                                  <a:pt x="223731" y="4448743"/>
                                </a:lnTo>
                                <a:lnTo>
                                  <a:pt x="244422" y="4399917"/>
                                </a:lnTo>
                                <a:lnTo>
                                  <a:pt x="265313" y="4349295"/>
                                </a:lnTo>
                                <a:lnTo>
                                  <a:pt x="286373" y="4297029"/>
                                </a:lnTo>
                                <a:lnTo>
                                  <a:pt x="307574" y="4243267"/>
                                </a:lnTo>
                                <a:lnTo>
                                  <a:pt x="328886" y="4188162"/>
                                </a:lnTo>
                                <a:lnTo>
                                  <a:pt x="350280" y="4131862"/>
                                </a:lnTo>
                                <a:lnTo>
                                  <a:pt x="371726" y="4074519"/>
                                </a:lnTo>
                                <a:lnTo>
                                  <a:pt x="393194" y="4016282"/>
                                </a:lnTo>
                                <a:lnTo>
                                  <a:pt x="414655" y="3957303"/>
                                </a:lnTo>
                                <a:lnTo>
                                  <a:pt x="436079" y="3897730"/>
                                </a:lnTo>
                                <a:lnTo>
                                  <a:pt x="457438" y="3837715"/>
                                </a:lnTo>
                                <a:lnTo>
                                  <a:pt x="478701" y="3777408"/>
                                </a:lnTo>
                                <a:lnTo>
                                  <a:pt x="499840" y="3716958"/>
                                </a:lnTo>
                                <a:lnTo>
                                  <a:pt x="520823" y="3656518"/>
                                </a:lnTo>
                                <a:lnTo>
                                  <a:pt x="541623" y="3596236"/>
                                </a:lnTo>
                                <a:lnTo>
                                  <a:pt x="562210" y="3536263"/>
                                </a:lnTo>
                                <a:lnTo>
                                  <a:pt x="582553" y="3476749"/>
                                </a:lnTo>
                                <a:lnTo>
                                  <a:pt x="602624" y="3417846"/>
                                </a:lnTo>
                                <a:lnTo>
                                  <a:pt x="622393" y="3359702"/>
                                </a:lnTo>
                                <a:lnTo>
                                  <a:pt x="641831" y="3302468"/>
                                </a:lnTo>
                                <a:lnTo>
                                  <a:pt x="660908" y="3246295"/>
                                </a:lnTo>
                                <a:lnTo>
                                  <a:pt x="679595" y="3191333"/>
                                </a:lnTo>
                                <a:lnTo>
                                  <a:pt x="697861" y="3137732"/>
                                </a:lnTo>
                                <a:lnTo>
                                  <a:pt x="715678" y="3085643"/>
                                </a:lnTo>
                                <a:lnTo>
                                  <a:pt x="733017" y="3035216"/>
                                </a:lnTo>
                                <a:lnTo>
                                  <a:pt x="749847" y="2986600"/>
                                </a:lnTo>
                                <a:lnTo>
                                  <a:pt x="766139" y="2939947"/>
                                </a:lnTo>
                                <a:lnTo>
                                  <a:pt x="781864" y="2895407"/>
                                </a:lnTo>
                                <a:lnTo>
                                  <a:pt x="796992" y="2853130"/>
                                </a:lnTo>
                                <a:lnTo>
                                  <a:pt x="811494" y="2813267"/>
                                </a:lnTo>
                                <a:lnTo>
                                  <a:pt x="825340" y="2775967"/>
                                </a:lnTo>
                                <a:lnTo>
                                  <a:pt x="850946" y="2709659"/>
                                </a:lnTo>
                                <a:lnTo>
                                  <a:pt x="873575" y="2655410"/>
                                </a:lnTo>
                                <a:lnTo>
                                  <a:pt x="892991" y="2614422"/>
                                </a:lnTo>
                                <a:lnTo>
                                  <a:pt x="917160" y="2576507"/>
                                </a:lnTo>
                                <a:lnTo>
                                  <a:pt x="926108" y="2563296"/>
                                </a:lnTo>
                                <a:lnTo>
                                  <a:pt x="935859" y="2548305"/>
                                </a:lnTo>
                                <a:lnTo>
                                  <a:pt x="946468" y="2531575"/>
                                </a:lnTo>
                                <a:lnTo>
                                  <a:pt x="957993" y="2513146"/>
                                </a:lnTo>
                                <a:lnTo>
                                  <a:pt x="970489" y="2493059"/>
                                </a:lnTo>
                                <a:lnTo>
                                  <a:pt x="984013" y="2471354"/>
                                </a:lnTo>
                                <a:lnTo>
                                  <a:pt x="1014369" y="2423251"/>
                                </a:lnTo>
                                <a:lnTo>
                                  <a:pt x="1049511" y="2369161"/>
                                </a:lnTo>
                                <a:lnTo>
                                  <a:pt x="1089892" y="2309408"/>
                                </a:lnTo>
                                <a:lnTo>
                                  <a:pt x="1112187" y="2277509"/>
                                </a:lnTo>
                                <a:lnTo>
                                  <a:pt x="1135960" y="2244315"/>
                                </a:lnTo>
                                <a:lnTo>
                                  <a:pt x="1161268" y="2209868"/>
                                </a:lnTo>
                                <a:lnTo>
                                  <a:pt x="1188167" y="2174207"/>
                                </a:lnTo>
                                <a:lnTo>
                                  <a:pt x="1216713" y="2137372"/>
                                </a:lnTo>
                                <a:lnTo>
                                  <a:pt x="1246962" y="2099405"/>
                                </a:lnTo>
                                <a:lnTo>
                                  <a:pt x="1278972" y="2060346"/>
                                </a:lnTo>
                                <a:lnTo>
                                  <a:pt x="1312798" y="2020235"/>
                                </a:lnTo>
                                <a:lnTo>
                                  <a:pt x="1348496" y="1979112"/>
                                </a:lnTo>
                                <a:lnTo>
                                  <a:pt x="1386123" y="1937019"/>
                                </a:lnTo>
                                <a:lnTo>
                                  <a:pt x="1425735" y="1893995"/>
                                </a:lnTo>
                                <a:lnTo>
                                  <a:pt x="1467389" y="1850081"/>
                                </a:lnTo>
                                <a:lnTo>
                                  <a:pt x="1511140" y="1805317"/>
                                </a:lnTo>
                                <a:lnTo>
                                  <a:pt x="1557046" y="1759744"/>
                                </a:lnTo>
                                <a:lnTo>
                                  <a:pt x="1605162" y="1713402"/>
                                </a:lnTo>
                                <a:lnTo>
                                  <a:pt x="1655545" y="1666332"/>
                                </a:lnTo>
                                <a:lnTo>
                                  <a:pt x="1708250" y="1618575"/>
                                </a:lnTo>
                                <a:lnTo>
                                  <a:pt x="1763336" y="1570169"/>
                                </a:lnTo>
                                <a:lnTo>
                                  <a:pt x="1820856" y="1521157"/>
                                </a:lnTo>
                                <a:lnTo>
                                  <a:pt x="1880869" y="1471578"/>
                                </a:lnTo>
                                <a:lnTo>
                                  <a:pt x="1943430" y="1421473"/>
                                </a:lnTo>
                                <a:lnTo>
                                  <a:pt x="2008596" y="1370882"/>
                                </a:lnTo>
                                <a:lnTo>
                                  <a:pt x="2076423" y="1319847"/>
                                </a:lnTo>
                                <a:lnTo>
                                  <a:pt x="2146967" y="1268406"/>
                                </a:lnTo>
                              </a:path>
                            </a:pathLst>
                          </a:custGeom>
                          <a:ln w="76200">
                            <a:solidFill>
                              <a:srgbClr val="FFFFFF"/>
                            </a:solidFill>
                            <a:prstDash val="solid"/>
                          </a:ln>
                        </wps:spPr>
                        <wps:bodyPr wrap="square" lIns="0" tIns="0" rIns="0" bIns="0" rtlCol="0">
                          <a:prstTxWarp prst="textNoShape">
                            <a:avLst/>
                          </a:prstTxWarp>
                          <a:noAutofit/>
                        </wps:bodyPr>
                      </wps:wsp>
                      <wps:wsp>
                        <wps:cNvPr id="1426027305" name="Graphic 28"/>
                        <wps:cNvSpPr/>
                        <wps:spPr>
                          <a:xfrm>
                            <a:off x="1328213" y="1158920"/>
                            <a:ext cx="5119370" cy="4357370"/>
                          </a:xfrm>
                          <a:custGeom>
                            <a:avLst/>
                            <a:gdLst/>
                            <a:ahLst/>
                            <a:cxnLst/>
                            <a:rect l="l" t="t" r="r" b="b"/>
                            <a:pathLst>
                              <a:path w="5119370" h="4357370">
                                <a:moveTo>
                                  <a:pt x="3104155" y="163743"/>
                                </a:moveTo>
                                <a:lnTo>
                                  <a:pt x="2637615" y="239950"/>
                                </a:lnTo>
                                <a:lnTo>
                                  <a:pt x="2145879" y="522350"/>
                                </a:lnTo>
                                <a:lnTo>
                                  <a:pt x="1407806" y="1093698"/>
                                </a:lnTo>
                                <a:lnTo>
                                  <a:pt x="1358663" y="1146612"/>
                                </a:lnTo>
                                <a:lnTo>
                                  <a:pt x="1219257" y="1276262"/>
                                </a:lnTo>
                                <a:lnTo>
                                  <a:pt x="1001625" y="1439015"/>
                                </a:lnTo>
                                <a:lnTo>
                                  <a:pt x="717802" y="1591233"/>
                                </a:lnTo>
                                <a:lnTo>
                                  <a:pt x="681934" y="1608126"/>
                                </a:lnTo>
                                <a:lnTo>
                                  <a:pt x="647904" y="1627582"/>
                                </a:lnTo>
                                <a:lnTo>
                                  <a:pt x="615632" y="1649498"/>
                                </a:lnTo>
                                <a:lnTo>
                                  <a:pt x="585041" y="1673770"/>
                                </a:lnTo>
                                <a:lnTo>
                                  <a:pt x="556052" y="1700297"/>
                                </a:lnTo>
                                <a:lnTo>
                                  <a:pt x="528586" y="1728975"/>
                                </a:lnTo>
                                <a:lnTo>
                                  <a:pt x="502566" y="1759701"/>
                                </a:lnTo>
                                <a:lnTo>
                                  <a:pt x="477913" y="1792372"/>
                                </a:lnTo>
                                <a:lnTo>
                                  <a:pt x="454548" y="1826886"/>
                                </a:lnTo>
                                <a:lnTo>
                                  <a:pt x="432393" y="1863140"/>
                                </a:lnTo>
                                <a:lnTo>
                                  <a:pt x="411371" y="1901030"/>
                                </a:lnTo>
                                <a:lnTo>
                                  <a:pt x="391401" y="1940454"/>
                                </a:lnTo>
                                <a:lnTo>
                                  <a:pt x="372406" y="1981308"/>
                                </a:lnTo>
                                <a:lnTo>
                                  <a:pt x="354308" y="2023491"/>
                                </a:lnTo>
                                <a:lnTo>
                                  <a:pt x="337028" y="2066898"/>
                                </a:lnTo>
                                <a:lnTo>
                                  <a:pt x="320488" y="2111428"/>
                                </a:lnTo>
                                <a:lnTo>
                                  <a:pt x="304609" y="2156977"/>
                                </a:lnTo>
                                <a:lnTo>
                                  <a:pt x="289313" y="2203442"/>
                                </a:lnTo>
                                <a:lnTo>
                                  <a:pt x="274522" y="2250721"/>
                                </a:lnTo>
                                <a:lnTo>
                                  <a:pt x="260157" y="2298710"/>
                                </a:lnTo>
                                <a:lnTo>
                                  <a:pt x="246140" y="2347307"/>
                                </a:lnTo>
                                <a:lnTo>
                                  <a:pt x="232393" y="2396408"/>
                                </a:lnTo>
                                <a:lnTo>
                                  <a:pt x="218836" y="2445912"/>
                                </a:lnTo>
                                <a:lnTo>
                                  <a:pt x="205392" y="2495714"/>
                                </a:lnTo>
                                <a:lnTo>
                                  <a:pt x="178529" y="2595803"/>
                                </a:lnTo>
                                <a:lnTo>
                                  <a:pt x="164952" y="2645884"/>
                                </a:lnTo>
                                <a:lnTo>
                                  <a:pt x="151175" y="2695853"/>
                                </a:lnTo>
                                <a:lnTo>
                                  <a:pt x="137119" y="2745606"/>
                                </a:lnTo>
                                <a:lnTo>
                                  <a:pt x="122705" y="2795040"/>
                                </a:lnTo>
                                <a:lnTo>
                                  <a:pt x="107855" y="2844053"/>
                                </a:lnTo>
                                <a:lnTo>
                                  <a:pt x="92490" y="2892542"/>
                                </a:lnTo>
                                <a:lnTo>
                                  <a:pt x="76533" y="2940404"/>
                                </a:lnTo>
                                <a:lnTo>
                                  <a:pt x="59904" y="2987535"/>
                                </a:lnTo>
                                <a:lnTo>
                                  <a:pt x="48108" y="3021659"/>
                                </a:lnTo>
                                <a:lnTo>
                                  <a:pt x="28880" y="3087656"/>
                                </a:lnTo>
                                <a:lnTo>
                                  <a:pt x="15009" y="3151228"/>
                                </a:lnTo>
                                <a:lnTo>
                                  <a:pt x="5941" y="3213063"/>
                                </a:lnTo>
                                <a:lnTo>
                                  <a:pt x="1123" y="3273848"/>
                                </a:lnTo>
                                <a:lnTo>
                                  <a:pt x="0" y="3334274"/>
                                </a:lnTo>
                                <a:lnTo>
                                  <a:pt x="651" y="3364567"/>
                                </a:lnTo>
                                <a:lnTo>
                                  <a:pt x="4032" y="3425743"/>
                                </a:lnTo>
                                <a:lnTo>
                                  <a:pt x="9724" y="3488280"/>
                                </a:lnTo>
                                <a:lnTo>
                                  <a:pt x="17173" y="3552868"/>
                                </a:lnTo>
                                <a:lnTo>
                                  <a:pt x="25825" y="3620193"/>
                                </a:lnTo>
                                <a:lnTo>
                                  <a:pt x="30429" y="3655098"/>
                                </a:lnTo>
                                <a:lnTo>
                                  <a:pt x="35125" y="3690946"/>
                                </a:lnTo>
                                <a:lnTo>
                                  <a:pt x="44521" y="3765814"/>
                                </a:lnTo>
                                <a:lnTo>
                                  <a:pt x="49081" y="3805007"/>
                                </a:lnTo>
                                <a:lnTo>
                                  <a:pt x="53457" y="3845487"/>
                                </a:lnTo>
                                <a:lnTo>
                                  <a:pt x="57580" y="3887340"/>
                                </a:lnTo>
                                <a:lnTo>
                                  <a:pt x="61381" y="3930652"/>
                                </a:lnTo>
                                <a:lnTo>
                                  <a:pt x="64790" y="3975509"/>
                                </a:lnTo>
                                <a:lnTo>
                                  <a:pt x="67738" y="4021998"/>
                                </a:lnTo>
                                <a:lnTo>
                                  <a:pt x="70156" y="4070205"/>
                                </a:lnTo>
                                <a:lnTo>
                                  <a:pt x="71974" y="4120215"/>
                                </a:lnTo>
                                <a:lnTo>
                                  <a:pt x="73124" y="4172114"/>
                                </a:lnTo>
                                <a:lnTo>
                                  <a:pt x="73536" y="4225989"/>
                                </a:lnTo>
                                <a:lnTo>
                                  <a:pt x="73140" y="4281927"/>
                                </a:lnTo>
                                <a:lnTo>
                                  <a:pt x="71869" y="4340011"/>
                                </a:lnTo>
                                <a:lnTo>
                                  <a:pt x="71241" y="4357094"/>
                                </a:lnTo>
                                <a:lnTo>
                                  <a:pt x="5118915" y="4357094"/>
                                </a:lnTo>
                                <a:lnTo>
                                  <a:pt x="5118915" y="213930"/>
                                </a:lnTo>
                                <a:lnTo>
                                  <a:pt x="3838717" y="213930"/>
                                </a:lnTo>
                                <a:lnTo>
                                  <a:pt x="3813543" y="213715"/>
                                </a:lnTo>
                                <a:lnTo>
                                  <a:pt x="3789509" y="212739"/>
                                </a:lnTo>
                                <a:lnTo>
                                  <a:pt x="3104155" y="163743"/>
                                </a:lnTo>
                                <a:close/>
                              </a:path>
                              <a:path w="5119370" h="4357370">
                                <a:moveTo>
                                  <a:pt x="5118915" y="0"/>
                                </a:moveTo>
                                <a:lnTo>
                                  <a:pt x="5001058" y="19281"/>
                                </a:lnTo>
                                <a:lnTo>
                                  <a:pt x="4858748" y="44636"/>
                                </a:lnTo>
                                <a:lnTo>
                                  <a:pt x="4258453" y="161512"/>
                                </a:lnTo>
                                <a:lnTo>
                                  <a:pt x="4147713" y="181019"/>
                                </a:lnTo>
                                <a:lnTo>
                                  <a:pt x="4078182" y="191963"/>
                                </a:lnTo>
                                <a:lnTo>
                                  <a:pt x="4012318" y="200973"/>
                                </a:lnTo>
                                <a:lnTo>
                                  <a:pt x="3950320" y="207801"/>
                                </a:lnTo>
                                <a:lnTo>
                                  <a:pt x="3892387" y="212202"/>
                                </a:lnTo>
                                <a:lnTo>
                                  <a:pt x="3838717" y="213930"/>
                                </a:lnTo>
                                <a:lnTo>
                                  <a:pt x="5118915" y="213930"/>
                                </a:lnTo>
                                <a:lnTo>
                                  <a:pt x="5118915" y="0"/>
                                </a:lnTo>
                                <a:close/>
                              </a:path>
                            </a:pathLst>
                          </a:custGeom>
                          <a:solidFill>
                            <a:srgbClr val="033A42"/>
                          </a:solidFill>
                        </wps:spPr>
                        <wps:bodyPr wrap="square" lIns="0" tIns="0" rIns="0" bIns="0" rtlCol="0">
                          <a:prstTxWarp prst="textNoShape">
                            <a:avLst/>
                          </a:prstTxWarp>
                          <a:noAutofit/>
                        </wps:bodyPr>
                      </wps:wsp>
                      <wps:wsp>
                        <wps:cNvPr id="1715140159" name="Graphic 29"/>
                        <wps:cNvSpPr/>
                        <wps:spPr>
                          <a:xfrm>
                            <a:off x="1328213" y="1158920"/>
                            <a:ext cx="5119370" cy="4357370"/>
                          </a:xfrm>
                          <a:custGeom>
                            <a:avLst/>
                            <a:gdLst/>
                            <a:ahLst/>
                            <a:cxnLst/>
                            <a:rect l="l" t="t" r="r" b="b"/>
                            <a:pathLst>
                              <a:path w="5119370" h="4357370">
                                <a:moveTo>
                                  <a:pt x="1407806" y="1093698"/>
                                </a:moveTo>
                                <a:lnTo>
                                  <a:pt x="2145879" y="522350"/>
                                </a:lnTo>
                                <a:lnTo>
                                  <a:pt x="2637615" y="239950"/>
                                </a:lnTo>
                                <a:lnTo>
                                  <a:pt x="3104155" y="163743"/>
                                </a:lnTo>
                                <a:lnTo>
                                  <a:pt x="3766640" y="210972"/>
                                </a:lnTo>
                                <a:lnTo>
                                  <a:pt x="3789509" y="212739"/>
                                </a:lnTo>
                                <a:lnTo>
                                  <a:pt x="3813543" y="213715"/>
                                </a:lnTo>
                                <a:lnTo>
                                  <a:pt x="3865006" y="213416"/>
                                </a:lnTo>
                                <a:lnTo>
                                  <a:pt x="3920833" y="210320"/>
                                </a:lnTo>
                                <a:lnTo>
                                  <a:pt x="3980823" y="204675"/>
                                </a:lnTo>
                                <a:lnTo>
                                  <a:pt x="4044779" y="196725"/>
                                </a:lnTo>
                                <a:lnTo>
                                  <a:pt x="4112501" y="186718"/>
                                </a:lnTo>
                                <a:lnTo>
                                  <a:pt x="4183792" y="174898"/>
                                </a:lnTo>
                                <a:lnTo>
                                  <a:pt x="4258453" y="161512"/>
                                </a:lnTo>
                                <a:lnTo>
                                  <a:pt x="4296985" y="154309"/>
                                </a:lnTo>
                                <a:lnTo>
                                  <a:pt x="4336285" y="146807"/>
                                </a:lnTo>
                                <a:lnTo>
                                  <a:pt x="4376328" y="139036"/>
                                </a:lnTo>
                                <a:lnTo>
                                  <a:pt x="4417089" y="131028"/>
                                </a:lnTo>
                                <a:lnTo>
                                  <a:pt x="4458544" y="122812"/>
                                </a:lnTo>
                                <a:lnTo>
                                  <a:pt x="4500667" y="114421"/>
                                </a:lnTo>
                                <a:lnTo>
                                  <a:pt x="4543435" y="105884"/>
                                </a:lnTo>
                                <a:lnTo>
                                  <a:pt x="4586821" y="97232"/>
                                </a:lnTo>
                                <a:lnTo>
                                  <a:pt x="4630801" y="88496"/>
                                </a:lnTo>
                                <a:lnTo>
                                  <a:pt x="4675351" y="79708"/>
                                </a:lnTo>
                                <a:lnTo>
                                  <a:pt x="4720446" y="70896"/>
                                </a:lnTo>
                                <a:lnTo>
                                  <a:pt x="4766060" y="62093"/>
                                </a:lnTo>
                                <a:lnTo>
                                  <a:pt x="4812169" y="53330"/>
                                </a:lnTo>
                                <a:lnTo>
                                  <a:pt x="4858748" y="44636"/>
                                </a:lnTo>
                                <a:lnTo>
                                  <a:pt x="4905772" y="36043"/>
                                </a:lnTo>
                                <a:lnTo>
                                  <a:pt x="4953217" y="27581"/>
                                </a:lnTo>
                                <a:lnTo>
                                  <a:pt x="5001058" y="19281"/>
                                </a:lnTo>
                                <a:lnTo>
                                  <a:pt x="5049269" y="11174"/>
                                </a:lnTo>
                                <a:lnTo>
                                  <a:pt x="5097826" y="3291"/>
                                </a:lnTo>
                                <a:lnTo>
                                  <a:pt x="5118915" y="0"/>
                                </a:lnTo>
                              </a:path>
                              <a:path w="5119370" h="4357370">
                                <a:moveTo>
                                  <a:pt x="71241" y="4357094"/>
                                </a:moveTo>
                                <a:lnTo>
                                  <a:pt x="71869" y="4340011"/>
                                </a:lnTo>
                                <a:lnTo>
                                  <a:pt x="73140" y="4281927"/>
                                </a:lnTo>
                                <a:lnTo>
                                  <a:pt x="73536" y="4225989"/>
                                </a:lnTo>
                                <a:lnTo>
                                  <a:pt x="73124" y="4172114"/>
                                </a:lnTo>
                                <a:lnTo>
                                  <a:pt x="71974" y="4120215"/>
                                </a:lnTo>
                                <a:lnTo>
                                  <a:pt x="70156" y="4070205"/>
                                </a:lnTo>
                                <a:lnTo>
                                  <a:pt x="67738" y="4021998"/>
                                </a:lnTo>
                                <a:lnTo>
                                  <a:pt x="64790" y="3975509"/>
                                </a:lnTo>
                                <a:lnTo>
                                  <a:pt x="61381" y="3930652"/>
                                </a:lnTo>
                                <a:lnTo>
                                  <a:pt x="57580" y="3887340"/>
                                </a:lnTo>
                                <a:lnTo>
                                  <a:pt x="53457" y="3845487"/>
                                </a:lnTo>
                                <a:lnTo>
                                  <a:pt x="49081" y="3805007"/>
                                </a:lnTo>
                                <a:lnTo>
                                  <a:pt x="44521" y="3765814"/>
                                </a:lnTo>
                                <a:lnTo>
                                  <a:pt x="39846" y="3727823"/>
                                </a:lnTo>
                                <a:lnTo>
                                  <a:pt x="30429" y="3655098"/>
                                </a:lnTo>
                                <a:lnTo>
                                  <a:pt x="25825" y="3620193"/>
                                </a:lnTo>
                                <a:lnTo>
                                  <a:pt x="21383" y="3586145"/>
                                </a:lnTo>
                                <a:lnTo>
                                  <a:pt x="13264" y="3520275"/>
                                </a:lnTo>
                                <a:lnTo>
                                  <a:pt x="6624" y="3456798"/>
                                </a:lnTo>
                                <a:lnTo>
                                  <a:pt x="2018" y="3395028"/>
                                </a:lnTo>
                                <a:lnTo>
                                  <a:pt x="0" y="3334274"/>
                                </a:lnTo>
                                <a:lnTo>
                                  <a:pt x="134" y="3304063"/>
                                </a:lnTo>
                                <a:lnTo>
                                  <a:pt x="3035" y="3243544"/>
                                </a:lnTo>
                                <a:lnTo>
                                  <a:pt x="9909" y="3182320"/>
                                </a:lnTo>
                                <a:lnTo>
                                  <a:pt x="21309" y="3119702"/>
                                </a:lnTo>
                                <a:lnTo>
                                  <a:pt x="37790" y="3055004"/>
                                </a:lnTo>
                                <a:lnTo>
                                  <a:pt x="59904" y="2987535"/>
                                </a:lnTo>
                                <a:lnTo>
                                  <a:pt x="76533" y="2940404"/>
                                </a:lnTo>
                                <a:lnTo>
                                  <a:pt x="92490" y="2892542"/>
                                </a:lnTo>
                                <a:lnTo>
                                  <a:pt x="107855" y="2844053"/>
                                </a:lnTo>
                                <a:lnTo>
                                  <a:pt x="122705" y="2795040"/>
                                </a:lnTo>
                                <a:lnTo>
                                  <a:pt x="137119" y="2745606"/>
                                </a:lnTo>
                                <a:lnTo>
                                  <a:pt x="151175" y="2695853"/>
                                </a:lnTo>
                                <a:lnTo>
                                  <a:pt x="164952" y="2645884"/>
                                </a:lnTo>
                                <a:lnTo>
                                  <a:pt x="178529" y="2595803"/>
                                </a:lnTo>
                                <a:lnTo>
                                  <a:pt x="191982" y="2545712"/>
                                </a:lnTo>
                                <a:lnTo>
                                  <a:pt x="205392" y="2495714"/>
                                </a:lnTo>
                                <a:lnTo>
                                  <a:pt x="218836" y="2445912"/>
                                </a:lnTo>
                                <a:lnTo>
                                  <a:pt x="232393" y="2396408"/>
                                </a:lnTo>
                                <a:lnTo>
                                  <a:pt x="246140" y="2347307"/>
                                </a:lnTo>
                                <a:lnTo>
                                  <a:pt x="260157" y="2298710"/>
                                </a:lnTo>
                                <a:lnTo>
                                  <a:pt x="274522" y="2250721"/>
                                </a:lnTo>
                                <a:lnTo>
                                  <a:pt x="289313" y="2203442"/>
                                </a:lnTo>
                                <a:lnTo>
                                  <a:pt x="304609" y="2156977"/>
                                </a:lnTo>
                                <a:lnTo>
                                  <a:pt x="320488" y="2111428"/>
                                </a:lnTo>
                                <a:lnTo>
                                  <a:pt x="337028" y="2066898"/>
                                </a:lnTo>
                                <a:lnTo>
                                  <a:pt x="354308" y="2023491"/>
                                </a:lnTo>
                                <a:lnTo>
                                  <a:pt x="372406" y="1981308"/>
                                </a:lnTo>
                                <a:lnTo>
                                  <a:pt x="391401" y="1940454"/>
                                </a:lnTo>
                                <a:lnTo>
                                  <a:pt x="411371" y="1901030"/>
                                </a:lnTo>
                                <a:lnTo>
                                  <a:pt x="432393" y="1863140"/>
                                </a:lnTo>
                                <a:lnTo>
                                  <a:pt x="454548" y="1826886"/>
                                </a:lnTo>
                                <a:lnTo>
                                  <a:pt x="477913" y="1792372"/>
                                </a:lnTo>
                                <a:lnTo>
                                  <a:pt x="502566" y="1759701"/>
                                </a:lnTo>
                                <a:lnTo>
                                  <a:pt x="528586" y="1728975"/>
                                </a:lnTo>
                                <a:lnTo>
                                  <a:pt x="556052" y="1700297"/>
                                </a:lnTo>
                                <a:lnTo>
                                  <a:pt x="585041" y="1673770"/>
                                </a:lnTo>
                                <a:lnTo>
                                  <a:pt x="615632" y="1649498"/>
                                </a:lnTo>
                                <a:lnTo>
                                  <a:pt x="647904" y="1627582"/>
                                </a:lnTo>
                                <a:lnTo>
                                  <a:pt x="681934" y="1608126"/>
                                </a:lnTo>
                                <a:lnTo>
                                  <a:pt x="717802" y="1591233"/>
                                </a:lnTo>
                                <a:lnTo>
                                  <a:pt x="1001625" y="1439015"/>
                                </a:lnTo>
                                <a:lnTo>
                                  <a:pt x="1219257" y="1276262"/>
                                </a:lnTo>
                                <a:lnTo>
                                  <a:pt x="1358663" y="1146612"/>
                                </a:lnTo>
                                <a:lnTo>
                                  <a:pt x="1407806" y="1093698"/>
                                </a:lnTo>
                              </a:path>
                            </a:pathLst>
                          </a:custGeom>
                          <a:ln w="101600">
                            <a:solidFill>
                              <a:srgbClr val="EBC3B2"/>
                            </a:solidFill>
                            <a:prstDash val="solid"/>
                          </a:ln>
                        </wps:spPr>
                        <wps:bodyPr wrap="square" lIns="0" tIns="0" rIns="0" bIns="0" rtlCol="0">
                          <a:prstTxWarp prst="textNoShape">
                            <a:avLst/>
                          </a:prstTxWarp>
                          <a:noAutofit/>
                        </wps:bodyPr>
                      </wps:wsp>
                      <wps:wsp>
                        <wps:cNvPr id="1571159974" name="Graphic 30"/>
                        <wps:cNvSpPr/>
                        <wps:spPr>
                          <a:xfrm>
                            <a:off x="2923908" y="2658346"/>
                            <a:ext cx="3523615" cy="2858135"/>
                          </a:xfrm>
                          <a:custGeom>
                            <a:avLst/>
                            <a:gdLst/>
                            <a:ahLst/>
                            <a:cxnLst/>
                            <a:rect l="l" t="t" r="r" b="b"/>
                            <a:pathLst>
                              <a:path w="3523615" h="2858135">
                                <a:moveTo>
                                  <a:pt x="3443207" y="0"/>
                                </a:moveTo>
                                <a:lnTo>
                                  <a:pt x="3105078" y="4569"/>
                                </a:lnTo>
                                <a:lnTo>
                                  <a:pt x="2571995" y="198021"/>
                                </a:lnTo>
                                <a:lnTo>
                                  <a:pt x="1642911" y="626055"/>
                                </a:lnTo>
                                <a:lnTo>
                                  <a:pt x="1590526" y="631762"/>
                                </a:lnTo>
                                <a:lnTo>
                                  <a:pt x="1539885" y="639763"/>
                                </a:lnTo>
                                <a:lnTo>
                                  <a:pt x="1490938" y="649980"/>
                                </a:lnTo>
                                <a:lnTo>
                                  <a:pt x="1443637" y="662334"/>
                                </a:lnTo>
                                <a:lnTo>
                                  <a:pt x="1397932" y="676747"/>
                                </a:lnTo>
                                <a:lnTo>
                                  <a:pt x="1353774" y="693140"/>
                                </a:lnTo>
                                <a:lnTo>
                                  <a:pt x="1311114" y="711435"/>
                                </a:lnTo>
                                <a:lnTo>
                                  <a:pt x="1269903" y="731553"/>
                                </a:lnTo>
                                <a:lnTo>
                                  <a:pt x="1230093" y="753416"/>
                                </a:lnTo>
                                <a:lnTo>
                                  <a:pt x="1191633" y="776946"/>
                                </a:lnTo>
                                <a:lnTo>
                                  <a:pt x="1154476" y="802063"/>
                                </a:lnTo>
                                <a:lnTo>
                                  <a:pt x="1118572" y="828690"/>
                                </a:lnTo>
                                <a:lnTo>
                                  <a:pt x="1083871" y="856748"/>
                                </a:lnTo>
                                <a:lnTo>
                                  <a:pt x="1050326" y="886158"/>
                                </a:lnTo>
                                <a:lnTo>
                                  <a:pt x="1017886" y="916842"/>
                                </a:lnTo>
                                <a:lnTo>
                                  <a:pt x="986503" y="948721"/>
                                </a:lnTo>
                                <a:lnTo>
                                  <a:pt x="956128" y="981718"/>
                                </a:lnTo>
                                <a:lnTo>
                                  <a:pt x="926712" y="1015753"/>
                                </a:lnTo>
                                <a:lnTo>
                                  <a:pt x="898205" y="1050749"/>
                                </a:lnTo>
                                <a:lnTo>
                                  <a:pt x="870559" y="1086625"/>
                                </a:lnTo>
                                <a:lnTo>
                                  <a:pt x="843725" y="1123305"/>
                                </a:lnTo>
                                <a:lnTo>
                                  <a:pt x="817653" y="1160710"/>
                                </a:lnTo>
                                <a:lnTo>
                                  <a:pt x="792295" y="1198761"/>
                                </a:lnTo>
                                <a:lnTo>
                                  <a:pt x="767601" y="1237380"/>
                                </a:lnTo>
                                <a:lnTo>
                                  <a:pt x="743523" y="1276488"/>
                                </a:lnTo>
                                <a:lnTo>
                                  <a:pt x="720011" y="1316006"/>
                                </a:lnTo>
                                <a:lnTo>
                                  <a:pt x="697017" y="1355857"/>
                                </a:lnTo>
                                <a:lnTo>
                                  <a:pt x="674491" y="1395962"/>
                                </a:lnTo>
                                <a:lnTo>
                                  <a:pt x="652384" y="1436242"/>
                                </a:lnTo>
                                <a:lnTo>
                                  <a:pt x="630647" y="1476619"/>
                                </a:lnTo>
                                <a:lnTo>
                                  <a:pt x="609232" y="1517014"/>
                                </a:lnTo>
                                <a:lnTo>
                                  <a:pt x="588088" y="1557350"/>
                                </a:lnTo>
                                <a:lnTo>
                                  <a:pt x="525801" y="1677211"/>
                                </a:lnTo>
                                <a:lnTo>
                                  <a:pt x="505256" y="1716521"/>
                                </a:lnTo>
                                <a:lnTo>
                                  <a:pt x="484738" y="1755379"/>
                                </a:lnTo>
                                <a:lnTo>
                                  <a:pt x="464198" y="1793705"/>
                                </a:lnTo>
                                <a:lnTo>
                                  <a:pt x="443586" y="1831423"/>
                                </a:lnTo>
                                <a:lnTo>
                                  <a:pt x="422855" y="1868453"/>
                                </a:lnTo>
                                <a:lnTo>
                                  <a:pt x="401954" y="1904716"/>
                                </a:lnTo>
                                <a:lnTo>
                                  <a:pt x="380835" y="1940134"/>
                                </a:lnTo>
                                <a:lnTo>
                                  <a:pt x="334846" y="2014089"/>
                                </a:lnTo>
                                <a:lnTo>
                                  <a:pt x="311085" y="2053455"/>
                                </a:lnTo>
                                <a:lnTo>
                                  <a:pt x="288150" y="2092780"/>
                                </a:lnTo>
                                <a:lnTo>
                                  <a:pt x="266030" y="2132112"/>
                                </a:lnTo>
                                <a:lnTo>
                                  <a:pt x="244710" y="2171502"/>
                                </a:lnTo>
                                <a:lnTo>
                                  <a:pt x="224178" y="2210999"/>
                                </a:lnTo>
                                <a:lnTo>
                                  <a:pt x="204419" y="2250655"/>
                                </a:lnTo>
                                <a:lnTo>
                                  <a:pt x="185420" y="2290518"/>
                                </a:lnTo>
                                <a:lnTo>
                                  <a:pt x="167167" y="2330639"/>
                                </a:lnTo>
                                <a:lnTo>
                                  <a:pt x="149648" y="2371068"/>
                                </a:lnTo>
                                <a:lnTo>
                                  <a:pt x="132849" y="2411855"/>
                                </a:lnTo>
                                <a:lnTo>
                                  <a:pt x="116755" y="2453050"/>
                                </a:lnTo>
                                <a:lnTo>
                                  <a:pt x="101355" y="2494704"/>
                                </a:lnTo>
                                <a:lnTo>
                                  <a:pt x="86634" y="2536865"/>
                                </a:lnTo>
                                <a:lnTo>
                                  <a:pt x="72578" y="2579584"/>
                                </a:lnTo>
                                <a:lnTo>
                                  <a:pt x="59175" y="2622912"/>
                                </a:lnTo>
                                <a:lnTo>
                                  <a:pt x="46411" y="2666897"/>
                                </a:lnTo>
                                <a:lnTo>
                                  <a:pt x="34272" y="2711591"/>
                                </a:lnTo>
                                <a:lnTo>
                                  <a:pt x="22745" y="2757044"/>
                                </a:lnTo>
                                <a:lnTo>
                                  <a:pt x="11817" y="2803304"/>
                                </a:lnTo>
                                <a:lnTo>
                                  <a:pt x="1474" y="2850423"/>
                                </a:lnTo>
                                <a:lnTo>
                                  <a:pt x="0" y="2857668"/>
                                </a:lnTo>
                                <a:lnTo>
                                  <a:pt x="3523220" y="2857668"/>
                                </a:lnTo>
                                <a:lnTo>
                                  <a:pt x="3523220" y="32220"/>
                                </a:lnTo>
                                <a:lnTo>
                                  <a:pt x="3443207" y="0"/>
                                </a:lnTo>
                                <a:close/>
                              </a:path>
                            </a:pathLst>
                          </a:custGeom>
                          <a:solidFill>
                            <a:srgbClr val="033A42"/>
                          </a:solidFill>
                        </wps:spPr>
                        <wps:bodyPr wrap="square" lIns="0" tIns="0" rIns="0" bIns="0" rtlCol="0">
                          <a:prstTxWarp prst="textNoShape">
                            <a:avLst/>
                          </a:prstTxWarp>
                          <a:noAutofit/>
                        </wps:bodyPr>
                      </wps:wsp>
                      <wps:wsp>
                        <wps:cNvPr id="809855113" name="Graphic 31"/>
                        <wps:cNvSpPr/>
                        <wps:spPr>
                          <a:xfrm>
                            <a:off x="2923908" y="2658346"/>
                            <a:ext cx="3523615" cy="2858135"/>
                          </a:xfrm>
                          <a:custGeom>
                            <a:avLst/>
                            <a:gdLst/>
                            <a:ahLst/>
                            <a:cxnLst/>
                            <a:rect l="l" t="t" r="r" b="b"/>
                            <a:pathLst>
                              <a:path w="3523615" h="2858135">
                                <a:moveTo>
                                  <a:pt x="1642911" y="626055"/>
                                </a:moveTo>
                                <a:lnTo>
                                  <a:pt x="2571995" y="198021"/>
                                </a:lnTo>
                                <a:lnTo>
                                  <a:pt x="3105078" y="4569"/>
                                </a:lnTo>
                                <a:lnTo>
                                  <a:pt x="3443207" y="0"/>
                                </a:lnTo>
                                <a:lnTo>
                                  <a:pt x="3523220" y="32220"/>
                                </a:lnTo>
                              </a:path>
                              <a:path w="3523615" h="2858135">
                                <a:moveTo>
                                  <a:pt x="0" y="2857668"/>
                                </a:moveTo>
                                <a:lnTo>
                                  <a:pt x="11817" y="2803304"/>
                                </a:lnTo>
                                <a:lnTo>
                                  <a:pt x="22745" y="2757044"/>
                                </a:lnTo>
                                <a:lnTo>
                                  <a:pt x="34272" y="2711591"/>
                                </a:lnTo>
                                <a:lnTo>
                                  <a:pt x="46411" y="2666897"/>
                                </a:lnTo>
                                <a:lnTo>
                                  <a:pt x="59175" y="2622912"/>
                                </a:lnTo>
                                <a:lnTo>
                                  <a:pt x="72578" y="2579584"/>
                                </a:lnTo>
                                <a:lnTo>
                                  <a:pt x="86634" y="2536865"/>
                                </a:lnTo>
                                <a:lnTo>
                                  <a:pt x="101355" y="2494704"/>
                                </a:lnTo>
                                <a:lnTo>
                                  <a:pt x="116755" y="2453050"/>
                                </a:lnTo>
                                <a:lnTo>
                                  <a:pt x="132849" y="2411855"/>
                                </a:lnTo>
                                <a:lnTo>
                                  <a:pt x="149648" y="2371068"/>
                                </a:lnTo>
                                <a:lnTo>
                                  <a:pt x="167167" y="2330639"/>
                                </a:lnTo>
                                <a:lnTo>
                                  <a:pt x="185420" y="2290518"/>
                                </a:lnTo>
                                <a:lnTo>
                                  <a:pt x="204419" y="2250655"/>
                                </a:lnTo>
                                <a:lnTo>
                                  <a:pt x="224178" y="2210999"/>
                                </a:lnTo>
                                <a:lnTo>
                                  <a:pt x="244710" y="2171502"/>
                                </a:lnTo>
                                <a:lnTo>
                                  <a:pt x="266030" y="2132112"/>
                                </a:lnTo>
                                <a:lnTo>
                                  <a:pt x="288150" y="2092780"/>
                                </a:lnTo>
                                <a:lnTo>
                                  <a:pt x="311085" y="2053455"/>
                                </a:lnTo>
                                <a:lnTo>
                                  <a:pt x="334846" y="2014089"/>
                                </a:lnTo>
                                <a:lnTo>
                                  <a:pt x="359449" y="1974629"/>
                                </a:lnTo>
                                <a:lnTo>
                                  <a:pt x="380835" y="1940134"/>
                                </a:lnTo>
                                <a:lnTo>
                                  <a:pt x="401954" y="1904716"/>
                                </a:lnTo>
                                <a:lnTo>
                                  <a:pt x="422855" y="1868453"/>
                                </a:lnTo>
                                <a:lnTo>
                                  <a:pt x="443586" y="1831423"/>
                                </a:lnTo>
                                <a:lnTo>
                                  <a:pt x="464198" y="1793705"/>
                                </a:lnTo>
                                <a:lnTo>
                                  <a:pt x="484738" y="1755379"/>
                                </a:lnTo>
                                <a:lnTo>
                                  <a:pt x="505256" y="1716521"/>
                                </a:lnTo>
                                <a:lnTo>
                                  <a:pt x="525801" y="1677211"/>
                                </a:lnTo>
                                <a:lnTo>
                                  <a:pt x="546422" y="1637526"/>
                                </a:lnTo>
                                <a:lnTo>
                                  <a:pt x="567168" y="1597547"/>
                                </a:lnTo>
                                <a:lnTo>
                                  <a:pt x="588088" y="1557350"/>
                                </a:lnTo>
                                <a:lnTo>
                                  <a:pt x="609232" y="1517014"/>
                                </a:lnTo>
                                <a:lnTo>
                                  <a:pt x="630647" y="1476619"/>
                                </a:lnTo>
                                <a:lnTo>
                                  <a:pt x="652384" y="1436242"/>
                                </a:lnTo>
                                <a:lnTo>
                                  <a:pt x="674491" y="1395962"/>
                                </a:lnTo>
                                <a:lnTo>
                                  <a:pt x="697017" y="1355857"/>
                                </a:lnTo>
                                <a:lnTo>
                                  <a:pt x="720011" y="1316006"/>
                                </a:lnTo>
                                <a:lnTo>
                                  <a:pt x="743523" y="1276488"/>
                                </a:lnTo>
                                <a:lnTo>
                                  <a:pt x="767601" y="1237380"/>
                                </a:lnTo>
                                <a:lnTo>
                                  <a:pt x="792295" y="1198761"/>
                                </a:lnTo>
                                <a:lnTo>
                                  <a:pt x="817653" y="1160710"/>
                                </a:lnTo>
                                <a:lnTo>
                                  <a:pt x="843725" y="1123305"/>
                                </a:lnTo>
                                <a:lnTo>
                                  <a:pt x="870559" y="1086625"/>
                                </a:lnTo>
                                <a:lnTo>
                                  <a:pt x="898205" y="1050749"/>
                                </a:lnTo>
                                <a:lnTo>
                                  <a:pt x="926712" y="1015753"/>
                                </a:lnTo>
                                <a:lnTo>
                                  <a:pt x="956128" y="981718"/>
                                </a:lnTo>
                                <a:lnTo>
                                  <a:pt x="986503" y="948721"/>
                                </a:lnTo>
                                <a:lnTo>
                                  <a:pt x="1017886" y="916842"/>
                                </a:lnTo>
                                <a:lnTo>
                                  <a:pt x="1050326" y="886158"/>
                                </a:lnTo>
                                <a:lnTo>
                                  <a:pt x="1083871" y="856748"/>
                                </a:lnTo>
                                <a:lnTo>
                                  <a:pt x="1118572" y="828690"/>
                                </a:lnTo>
                                <a:lnTo>
                                  <a:pt x="1154476" y="802063"/>
                                </a:lnTo>
                                <a:lnTo>
                                  <a:pt x="1191633" y="776946"/>
                                </a:lnTo>
                                <a:lnTo>
                                  <a:pt x="1230093" y="753416"/>
                                </a:lnTo>
                                <a:lnTo>
                                  <a:pt x="1269903" y="731553"/>
                                </a:lnTo>
                                <a:lnTo>
                                  <a:pt x="1311114" y="711435"/>
                                </a:lnTo>
                                <a:lnTo>
                                  <a:pt x="1353774" y="693140"/>
                                </a:lnTo>
                                <a:lnTo>
                                  <a:pt x="1397932" y="676747"/>
                                </a:lnTo>
                                <a:lnTo>
                                  <a:pt x="1443637" y="662334"/>
                                </a:lnTo>
                                <a:lnTo>
                                  <a:pt x="1490938" y="649980"/>
                                </a:lnTo>
                                <a:lnTo>
                                  <a:pt x="1539885" y="639763"/>
                                </a:lnTo>
                                <a:lnTo>
                                  <a:pt x="1590526" y="631762"/>
                                </a:lnTo>
                                <a:lnTo>
                                  <a:pt x="1642911" y="626055"/>
                                </a:lnTo>
                              </a:path>
                            </a:pathLst>
                          </a:custGeom>
                          <a:ln w="76200">
                            <a:solidFill>
                              <a:srgbClr val="FFFFFF"/>
                            </a:solidFill>
                            <a:prstDash val="solid"/>
                          </a:ln>
                        </wps:spPr>
                        <wps:bodyPr wrap="square" lIns="0" tIns="0" rIns="0" bIns="0" rtlCol="0">
                          <a:prstTxWarp prst="textNoShape">
                            <a:avLst/>
                          </a:prstTxWarp>
                          <a:noAutofit/>
                        </wps:bodyPr>
                      </wps:wsp>
                      <wps:wsp>
                        <wps:cNvPr id="2097197937" name="Graphic 32"/>
                        <wps:cNvSpPr/>
                        <wps:spPr>
                          <a:xfrm>
                            <a:off x="4047744" y="4140279"/>
                            <a:ext cx="2399665" cy="1376045"/>
                          </a:xfrm>
                          <a:custGeom>
                            <a:avLst/>
                            <a:gdLst/>
                            <a:ahLst/>
                            <a:cxnLst/>
                            <a:rect l="l" t="t" r="r" b="b"/>
                            <a:pathLst>
                              <a:path w="2399665" h="1376045">
                                <a:moveTo>
                                  <a:pt x="2142764" y="0"/>
                                </a:moveTo>
                                <a:lnTo>
                                  <a:pt x="2088121" y="143"/>
                                </a:lnTo>
                                <a:lnTo>
                                  <a:pt x="2033732" y="1587"/>
                                </a:lnTo>
                                <a:lnTo>
                                  <a:pt x="1979802" y="4174"/>
                                </a:lnTo>
                                <a:lnTo>
                                  <a:pt x="1926536" y="7751"/>
                                </a:lnTo>
                                <a:lnTo>
                                  <a:pt x="1874139" y="12162"/>
                                </a:lnTo>
                                <a:lnTo>
                                  <a:pt x="1822815" y="17254"/>
                                </a:lnTo>
                                <a:lnTo>
                                  <a:pt x="1772770" y="22870"/>
                                </a:lnTo>
                                <a:lnTo>
                                  <a:pt x="1724208" y="28856"/>
                                </a:lnTo>
                                <a:lnTo>
                                  <a:pt x="1443016" y="68109"/>
                                </a:lnTo>
                                <a:lnTo>
                                  <a:pt x="1413695" y="71479"/>
                                </a:lnTo>
                                <a:lnTo>
                                  <a:pt x="1387702" y="73826"/>
                                </a:lnTo>
                                <a:lnTo>
                                  <a:pt x="1308225" y="78263"/>
                                </a:lnTo>
                                <a:lnTo>
                                  <a:pt x="1255183" y="84886"/>
                                </a:lnTo>
                                <a:lnTo>
                                  <a:pt x="1205872" y="94609"/>
                                </a:lnTo>
                                <a:lnTo>
                                  <a:pt x="1160052" y="107182"/>
                                </a:lnTo>
                                <a:lnTo>
                                  <a:pt x="1117478" y="122351"/>
                                </a:lnTo>
                                <a:lnTo>
                                  <a:pt x="1077910" y="139865"/>
                                </a:lnTo>
                                <a:lnTo>
                                  <a:pt x="1041106" y="159470"/>
                                </a:lnTo>
                                <a:lnTo>
                                  <a:pt x="1006823" y="180916"/>
                                </a:lnTo>
                                <a:lnTo>
                                  <a:pt x="974820" y="203949"/>
                                </a:lnTo>
                                <a:lnTo>
                                  <a:pt x="944854" y="228318"/>
                                </a:lnTo>
                                <a:lnTo>
                                  <a:pt x="890068" y="280053"/>
                                </a:lnTo>
                                <a:lnTo>
                                  <a:pt x="840528" y="334102"/>
                                </a:lnTo>
                                <a:lnTo>
                                  <a:pt x="771822" y="415101"/>
                                </a:lnTo>
                                <a:lnTo>
                                  <a:pt x="749447" y="441071"/>
                                </a:lnTo>
                                <a:lnTo>
                                  <a:pt x="704033" y="489956"/>
                                </a:lnTo>
                                <a:lnTo>
                                  <a:pt x="656123" y="533083"/>
                                </a:lnTo>
                                <a:lnTo>
                                  <a:pt x="603781" y="568434"/>
                                </a:lnTo>
                                <a:lnTo>
                                  <a:pt x="545071" y="593991"/>
                                </a:lnTo>
                                <a:lnTo>
                                  <a:pt x="478058" y="607737"/>
                                </a:lnTo>
                                <a:lnTo>
                                  <a:pt x="224171" y="621192"/>
                                </a:lnTo>
                                <a:lnTo>
                                  <a:pt x="106338" y="702690"/>
                                </a:lnTo>
                                <a:lnTo>
                                  <a:pt x="46281" y="923898"/>
                                </a:lnTo>
                                <a:lnTo>
                                  <a:pt x="2949" y="1354671"/>
                                </a:lnTo>
                                <a:lnTo>
                                  <a:pt x="0" y="1375736"/>
                                </a:lnTo>
                                <a:lnTo>
                                  <a:pt x="2399384" y="1375736"/>
                                </a:lnTo>
                                <a:lnTo>
                                  <a:pt x="2399384" y="22015"/>
                                </a:lnTo>
                                <a:lnTo>
                                  <a:pt x="2359781" y="15513"/>
                                </a:lnTo>
                                <a:lnTo>
                                  <a:pt x="2306170" y="8912"/>
                                </a:lnTo>
                                <a:lnTo>
                                  <a:pt x="2251993" y="4229"/>
                                </a:lnTo>
                                <a:lnTo>
                                  <a:pt x="2197457" y="1310"/>
                                </a:lnTo>
                                <a:lnTo>
                                  <a:pt x="2142764" y="0"/>
                                </a:lnTo>
                                <a:close/>
                              </a:path>
                            </a:pathLst>
                          </a:custGeom>
                          <a:solidFill>
                            <a:srgbClr val="053A42"/>
                          </a:solidFill>
                        </wps:spPr>
                        <wps:bodyPr wrap="square" lIns="0" tIns="0" rIns="0" bIns="0" rtlCol="0">
                          <a:prstTxWarp prst="textNoShape">
                            <a:avLst/>
                          </a:prstTxWarp>
                          <a:noAutofit/>
                        </wps:bodyPr>
                      </wps:wsp>
                      <wps:wsp>
                        <wps:cNvPr id="488739136" name="Graphic 33"/>
                        <wps:cNvSpPr/>
                        <wps:spPr>
                          <a:xfrm>
                            <a:off x="4047744" y="4140279"/>
                            <a:ext cx="2399665" cy="1376045"/>
                          </a:xfrm>
                          <a:custGeom>
                            <a:avLst/>
                            <a:gdLst/>
                            <a:ahLst/>
                            <a:cxnLst/>
                            <a:rect l="l" t="t" r="r" b="b"/>
                            <a:pathLst>
                              <a:path w="2399665" h="1376045">
                                <a:moveTo>
                                  <a:pt x="0" y="1375736"/>
                                </a:moveTo>
                                <a:lnTo>
                                  <a:pt x="2949" y="1354671"/>
                                </a:lnTo>
                                <a:lnTo>
                                  <a:pt x="46281" y="923898"/>
                                </a:lnTo>
                                <a:lnTo>
                                  <a:pt x="106338" y="702690"/>
                                </a:lnTo>
                                <a:lnTo>
                                  <a:pt x="224171" y="621192"/>
                                </a:lnTo>
                                <a:lnTo>
                                  <a:pt x="440832" y="609550"/>
                                </a:lnTo>
                                <a:lnTo>
                                  <a:pt x="478058" y="607737"/>
                                </a:lnTo>
                                <a:lnTo>
                                  <a:pt x="512724" y="602467"/>
                                </a:lnTo>
                                <a:lnTo>
                                  <a:pt x="575343" y="582563"/>
                                </a:lnTo>
                                <a:lnTo>
                                  <a:pt x="630627" y="551856"/>
                                </a:lnTo>
                                <a:lnTo>
                                  <a:pt x="680511" y="512365"/>
                                </a:lnTo>
                                <a:lnTo>
                                  <a:pt x="726931" y="466107"/>
                                </a:lnTo>
                                <a:lnTo>
                                  <a:pt x="771822" y="415101"/>
                                </a:lnTo>
                                <a:lnTo>
                                  <a:pt x="817121" y="361364"/>
                                </a:lnTo>
                                <a:lnTo>
                                  <a:pt x="840528" y="334102"/>
                                </a:lnTo>
                                <a:lnTo>
                                  <a:pt x="890068" y="280053"/>
                                </a:lnTo>
                                <a:lnTo>
                                  <a:pt x="944854" y="228318"/>
                                </a:lnTo>
                                <a:lnTo>
                                  <a:pt x="974820" y="203949"/>
                                </a:lnTo>
                                <a:lnTo>
                                  <a:pt x="1006823" y="180916"/>
                                </a:lnTo>
                                <a:lnTo>
                                  <a:pt x="1041106" y="159470"/>
                                </a:lnTo>
                                <a:lnTo>
                                  <a:pt x="1077910" y="139865"/>
                                </a:lnTo>
                                <a:lnTo>
                                  <a:pt x="1117478" y="122351"/>
                                </a:lnTo>
                                <a:lnTo>
                                  <a:pt x="1160052" y="107182"/>
                                </a:lnTo>
                                <a:lnTo>
                                  <a:pt x="1205872" y="94609"/>
                                </a:lnTo>
                                <a:lnTo>
                                  <a:pt x="1255183" y="84886"/>
                                </a:lnTo>
                                <a:lnTo>
                                  <a:pt x="1308225" y="78263"/>
                                </a:lnTo>
                                <a:lnTo>
                                  <a:pt x="1365240" y="74994"/>
                                </a:lnTo>
                                <a:lnTo>
                                  <a:pt x="1387702" y="73826"/>
                                </a:lnTo>
                                <a:lnTo>
                                  <a:pt x="1413695" y="71479"/>
                                </a:lnTo>
                                <a:lnTo>
                                  <a:pt x="1475458" y="63869"/>
                                </a:lnTo>
                                <a:lnTo>
                                  <a:pt x="1548891" y="53402"/>
                                </a:lnTo>
                                <a:lnTo>
                                  <a:pt x="1589471" y="47485"/>
                                </a:lnTo>
                                <a:lnTo>
                                  <a:pt x="1632354" y="41318"/>
                                </a:lnTo>
                                <a:lnTo>
                                  <a:pt x="1677335" y="35057"/>
                                </a:lnTo>
                                <a:lnTo>
                                  <a:pt x="1724208" y="28856"/>
                                </a:lnTo>
                                <a:lnTo>
                                  <a:pt x="1772770" y="22870"/>
                                </a:lnTo>
                                <a:lnTo>
                                  <a:pt x="1822815" y="17254"/>
                                </a:lnTo>
                                <a:lnTo>
                                  <a:pt x="1874139" y="12162"/>
                                </a:lnTo>
                                <a:lnTo>
                                  <a:pt x="1926536" y="7751"/>
                                </a:lnTo>
                                <a:lnTo>
                                  <a:pt x="1979802" y="4174"/>
                                </a:lnTo>
                                <a:lnTo>
                                  <a:pt x="2033732" y="1587"/>
                                </a:lnTo>
                                <a:lnTo>
                                  <a:pt x="2088121" y="143"/>
                                </a:lnTo>
                                <a:lnTo>
                                  <a:pt x="2142764" y="0"/>
                                </a:lnTo>
                                <a:lnTo>
                                  <a:pt x="2197457" y="1310"/>
                                </a:lnTo>
                                <a:lnTo>
                                  <a:pt x="2251993" y="4229"/>
                                </a:lnTo>
                                <a:lnTo>
                                  <a:pt x="2306170" y="8912"/>
                                </a:lnTo>
                                <a:lnTo>
                                  <a:pt x="2359781" y="15513"/>
                                </a:lnTo>
                                <a:lnTo>
                                  <a:pt x="2399384" y="22015"/>
                                </a:lnTo>
                              </a:path>
                            </a:pathLst>
                          </a:custGeom>
                          <a:ln w="76200">
                            <a:solidFill>
                              <a:srgbClr val="FFFFFF"/>
                            </a:solidFill>
                            <a:prstDash val="solid"/>
                          </a:ln>
                        </wps:spPr>
                        <wps:bodyPr wrap="square" lIns="0" tIns="0" rIns="0" bIns="0" rtlCol="0">
                          <a:prstTxWarp prst="textNoShape">
                            <a:avLst/>
                          </a:prstTxWarp>
                          <a:noAutofit/>
                        </wps:bodyPr>
                      </wps:wsp>
                      <wps:wsp>
                        <wps:cNvPr id="509453881" name="Graphic 34"/>
                        <wps:cNvSpPr/>
                        <wps:spPr>
                          <a:xfrm>
                            <a:off x="4758489" y="4676194"/>
                            <a:ext cx="1689100" cy="840105"/>
                          </a:xfrm>
                          <a:custGeom>
                            <a:avLst/>
                            <a:gdLst/>
                            <a:ahLst/>
                            <a:cxnLst/>
                            <a:rect l="l" t="t" r="r" b="b"/>
                            <a:pathLst>
                              <a:path w="1689100" h="840105">
                                <a:moveTo>
                                  <a:pt x="977942" y="16368"/>
                                </a:moveTo>
                                <a:lnTo>
                                  <a:pt x="1288491" y="0"/>
                                </a:lnTo>
                                <a:lnTo>
                                  <a:pt x="1467568" y="6294"/>
                                </a:lnTo>
                                <a:lnTo>
                                  <a:pt x="1583174" y="45825"/>
                                </a:lnTo>
                                <a:lnTo>
                                  <a:pt x="1688638" y="118988"/>
                                </a:lnTo>
                              </a:path>
                              <a:path w="1689100" h="840105">
                                <a:moveTo>
                                  <a:pt x="0" y="839821"/>
                                </a:moveTo>
                                <a:lnTo>
                                  <a:pt x="21308" y="781872"/>
                                </a:lnTo>
                                <a:lnTo>
                                  <a:pt x="38005" y="740505"/>
                                </a:lnTo>
                                <a:lnTo>
                                  <a:pt x="55835" y="699433"/>
                                </a:lnTo>
                                <a:lnTo>
                                  <a:pt x="74834" y="658742"/>
                                </a:lnTo>
                                <a:lnTo>
                                  <a:pt x="95041" y="618516"/>
                                </a:lnTo>
                                <a:lnTo>
                                  <a:pt x="116491" y="578840"/>
                                </a:lnTo>
                                <a:lnTo>
                                  <a:pt x="139221" y="539798"/>
                                </a:lnTo>
                                <a:lnTo>
                                  <a:pt x="163270" y="501475"/>
                                </a:lnTo>
                                <a:lnTo>
                                  <a:pt x="188673" y="463956"/>
                                </a:lnTo>
                                <a:lnTo>
                                  <a:pt x="215468" y="427325"/>
                                </a:lnTo>
                                <a:lnTo>
                                  <a:pt x="243692" y="391667"/>
                                </a:lnTo>
                                <a:lnTo>
                                  <a:pt x="273382" y="357067"/>
                                </a:lnTo>
                                <a:lnTo>
                                  <a:pt x="304574" y="323609"/>
                                </a:lnTo>
                                <a:lnTo>
                                  <a:pt x="337306" y="291378"/>
                                </a:lnTo>
                                <a:lnTo>
                                  <a:pt x="371615" y="260458"/>
                                </a:lnTo>
                                <a:lnTo>
                                  <a:pt x="407537" y="230935"/>
                                </a:lnTo>
                                <a:lnTo>
                                  <a:pt x="445110" y="202893"/>
                                </a:lnTo>
                                <a:lnTo>
                                  <a:pt x="484371" y="176416"/>
                                </a:lnTo>
                                <a:lnTo>
                                  <a:pt x="525357" y="151589"/>
                                </a:lnTo>
                                <a:lnTo>
                                  <a:pt x="568104" y="128497"/>
                                </a:lnTo>
                                <a:lnTo>
                                  <a:pt x="612650" y="107224"/>
                                </a:lnTo>
                                <a:lnTo>
                                  <a:pt x="659031" y="87855"/>
                                </a:lnTo>
                                <a:lnTo>
                                  <a:pt x="707286" y="70475"/>
                                </a:lnTo>
                                <a:lnTo>
                                  <a:pt x="757449" y="55168"/>
                                </a:lnTo>
                                <a:lnTo>
                                  <a:pt x="809560" y="42020"/>
                                </a:lnTo>
                                <a:lnTo>
                                  <a:pt x="863654" y="31114"/>
                                </a:lnTo>
                                <a:lnTo>
                                  <a:pt x="919769" y="22535"/>
                                </a:lnTo>
                                <a:lnTo>
                                  <a:pt x="977942" y="16368"/>
                                </a:lnTo>
                              </a:path>
                            </a:pathLst>
                          </a:custGeom>
                          <a:ln w="38100">
                            <a:solidFill>
                              <a:srgbClr val="FFFFFF"/>
                            </a:solidFill>
                            <a:prstDash val="solid"/>
                          </a:ln>
                        </wps:spPr>
                        <wps:bodyPr wrap="square" lIns="0" tIns="0" rIns="0" bIns="0" rtlCol="0">
                          <a:prstTxWarp prst="textNoShape">
                            <a:avLst/>
                          </a:prstTxWarp>
                          <a:noAutofit/>
                        </wps:bodyPr>
                      </wps:wsp>
                      <wps:wsp>
                        <wps:cNvPr id="455894659" name="Graphic 35"/>
                        <wps:cNvSpPr/>
                        <wps:spPr>
                          <a:xfrm>
                            <a:off x="4970161" y="4915132"/>
                            <a:ext cx="1477010" cy="601345"/>
                          </a:xfrm>
                          <a:custGeom>
                            <a:avLst/>
                            <a:gdLst/>
                            <a:ahLst/>
                            <a:cxnLst/>
                            <a:rect l="l" t="t" r="r" b="b"/>
                            <a:pathLst>
                              <a:path w="1477010" h="601345">
                                <a:moveTo>
                                  <a:pt x="765381" y="0"/>
                                </a:moveTo>
                                <a:lnTo>
                                  <a:pt x="915998" y="7393"/>
                                </a:lnTo>
                                <a:lnTo>
                                  <a:pt x="1028484" y="9858"/>
                                </a:lnTo>
                                <a:lnTo>
                                  <a:pt x="1158891" y="7393"/>
                                </a:lnTo>
                                <a:lnTo>
                                  <a:pt x="1363271" y="0"/>
                                </a:lnTo>
                                <a:lnTo>
                                  <a:pt x="1404566" y="196"/>
                                </a:lnTo>
                                <a:lnTo>
                                  <a:pt x="1445194" y="3866"/>
                                </a:lnTo>
                                <a:lnTo>
                                  <a:pt x="1476967" y="9469"/>
                                </a:lnTo>
                              </a:path>
                              <a:path w="1477010" h="601345">
                                <a:moveTo>
                                  <a:pt x="0" y="600882"/>
                                </a:moveTo>
                                <a:lnTo>
                                  <a:pt x="31373" y="532675"/>
                                </a:lnTo>
                                <a:lnTo>
                                  <a:pt x="52150" y="493115"/>
                                </a:lnTo>
                                <a:lnTo>
                                  <a:pt x="74602" y="454195"/>
                                </a:lnTo>
                                <a:lnTo>
                                  <a:pt x="98781" y="416028"/>
                                </a:lnTo>
                                <a:lnTo>
                                  <a:pt x="124744" y="378727"/>
                                </a:lnTo>
                                <a:lnTo>
                                  <a:pt x="152545" y="342405"/>
                                </a:lnTo>
                                <a:lnTo>
                                  <a:pt x="182239" y="307175"/>
                                </a:lnTo>
                                <a:lnTo>
                                  <a:pt x="213880" y="273150"/>
                                </a:lnTo>
                                <a:lnTo>
                                  <a:pt x="247523" y="240444"/>
                                </a:lnTo>
                                <a:lnTo>
                                  <a:pt x="283223" y="209168"/>
                                </a:lnTo>
                                <a:lnTo>
                                  <a:pt x="321034" y="179437"/>
                                </a:lnTo>
                                <a:lnTo>
                                  <a:pt x="361011" y="151363"/>
                                </a:lnTo>
                                <a:lnTo>
                                  <a:pt x="403210" y="125060"/>
                                </a:lnTo>
                                <a:lnTo>
                                  <a:pt x="447684" y="100639"/>
                                </a:lnTo>
                                <a:lnTo>
                                  <a:pt x="494489" y="78216"/>
                                </a:lnTo>
                                <a:lnTo>
                                  <a:pt x="543678" y="57901"/>
                                </a:lnTo>
                                <a:lnTo>
                                  <a:pt x="595307" y="39810"/>
                                </a:lnTo>
                                <a:lnTo>
                                  <a:pt x="649431" y="24053"/>
                                </a:lnTo>
                                <a:lnTo>
                                  <a:pt x="706104" y="10746"/>
                                </a:lnTo>
                                <a:lnTo>
                                  <a:pt x="765381" y="0"/>
                                </a:lnTo>
                              </a:path>
                            </a:pathLst>
                          </a:custGeom>
                          <a:ln w="38100">
                            <a:solidFill>
                              <a:srgbClr val="FFFFFF"/>
                            </a:solidFill>
                            <a:prstDash val="solid"/>
                          </a:ln>
                        </wps:spPr>
                        <wps:bodyPr wrap="square" lIns="0" tIns="0" rIns="0" bIns="0" rtlCol="0">
                          <a:prstTxWarp prst="textNoShape">
                            <a:avLst/>
                          </a:prstTxWarp>
                          <a:noAutofit/>
                        </wps:bodyPr>
                      </wps:wsp>
                      <wps:wsp>
                        <wps:cNvPr id="8893409" name="Graphic 36"/>
                        <wps:cNvSpPr/>
                        <wps:spPr>
                          <a:xfrm>
                            <a:off x="6447128" y="5516017"/>
                            <a:ext cx="266700" cy="266700"/>
                          </a:xfrm>
                          <a:custGeom>
                            <a:avLst/>
                            <a:gdLst/>
                            <a:ahLst/>
                            <a:cxnLst/>
                            <a:rect l="l" t="t" r="r" b="b"/>
                            <a:pathLst>
                              <a:path w="266700" h="266700">
                                <a:moveTo>
                                  <a:pt x="76200" y="0"/>
                                </a:moveTo>
                                <a:lnTo>
                                  <a:pt x="266700" y="0"/>
                                </a:lnTo>
                              </a:path>
                              <a:path w="266700" h="266700">
                                <a:moveTo>
                                  <a:pt x="0" y="76200"/>
                                </a:moveTo>
                                <a:lnTo>
                                  <a:pt x="0" y="266700"/>
                                </a:lnTo>
                              </a:path>
                            </a:pathLst>
                          </a:custGeom>
                          <a:ln w="15875">
                            <a:solidFill>
                              <a:srgbClr val="FFFFFF"/>
                            </a:solidFill>
                            <a:prstDash val="solid"/>
                          </a:ln>
                        </wps:spPr>
                        <wps:bodyPr wrap="square" lIns="0" tIns="0" rIns="0" bIns="0" rtlCol="0">
                          <a:prstTxWarp prst="textNoShape">
                            <a:avLst/>
                          </a:prstTxWarp>
                          <a:noAutofit/>
                        </wps:bodyPr>
                      </wps:wsp>
                      <wps:wsp>
                        <wps:cNvPr id="1279538606" name="Graphic 37"/>
                        <wps:cNvSpPr/>
                        <wps:spPr>
                          <a:xfrm>
                            <a:off x="6447128" y="5516017"/>
                            <a:ext cx="266700" cy="266700"/>
                          </a:xfrm>
                          <a:custGeom>
                            <a:avLst/>
                            <a:gdLst/>
                            <a:ahLst/>
                            <a:cxnLst/>
                            <a:rect l="l" t="t" r="r" b="b"/>
                            <a:pathLst>
                              <a:path w="266700" h="266700">
                                <a:moveTo>
                                  <a:pt x="76200" y="0"/>
                                </a:moveTo>
                                <a:lnTo>
                                  <a:pt x="266700" y="0"/>
                                </a:lnTo>
                              </a:path>
                              <a:path w="266700" h="266700">
                                <a:moveTo>
                                  <a:pt x="0" y="76200"/>
                                </a:moveTo>
                                <a:lnTo>
                                  <a:pt x="0" y="266700"/>
                                </a:lnTo>
                              </a:path>
                            </a:pathLst>
                          </a:custGeom>
                          <a:ln w="3175">
                            <a:solidFill>
                              <a:srgbClr val="000000"/>
                            </a:solidFill>
                            <a:prstDash val="solid"/>
                          </a:ln>
                        </wps:spPr>
                        <wps:bodyPr wrap="square" lIns="0" tIns="0" rIns="0" bIns="0" rtlCol="0">
                          <a:prstTxWarp prst="textNoShape">
                            <a:avLst/>
                          </a:prstTxWarp>
                          <a:noAutofit/>
                        </wps:bodyPr>
                      </wps:wsp>
                      <wps:wsp>
                        <wps:cNvPr id="1855537209" name="Graphic 38"/>
                        <wps:cNvSpPr/>
                        <wps:spPr>
                          <a:xfrm>
                            <a:off x="6447128" y="5516017"/>
                            <a:ext cx="266700" cy="266700"/>
                          </a:xfrm>
                          <a:custGeom>
                            <a:avLst/>
                            <a:gdLst/>
                            <a:ahLst/>
                            <a:cxnLst/>
                            <a:rect l="l" t="t" r="r" b="b"/>
                            <a:pathLst>
                              <a:path w="266700" h="266700">
                                <a:moveTo>
                                  <a:pt x="38100" y="0"/>
                                </a:moveTo>
                                <a:lnTo>
                                  <a:pt x="266700" y="0"/>
                                </a:lnTo>
                              </a:path>
                              <a:path w="266700" h="266700">
                                <a:moveTo>
                                  <a:pt x="0" y="38100"/>
                                </a:moveTo>
                                <a:lnTo>
                                  <a:pt x="0" y="266700"/>
                                </a:lnTo>
                              </a:path>
                            </a:pathLst>
                          </a:custGeom>
                          <a:ln w="15875">
                            <a:solidFill>
                              <a:srgbClr val="FFFFFF"/>
                            </a:solidFill>
                            <a:prstDash val="solid"/>
                          </a:ln>
                        </wps:spPr>
                        <wps:bodyPr wrap="square" lIns="0" tIns="0" rIns="0" bIns="0" rtlCol="0">
                          <a:prstTxWarp prst="textNoShape">
                            <a:avLst/>
                          </a:prstTxWarp>
                          <a:noAutofit/>
                        </wps:bodyPr>
                      </wps:wsp>
                      <wps:wsp>
                        <wps:cNvPr id="1387479419" name="Graphic 39"/>
                        <wps:cNvSpPr/>
                        <wps:spPr>
                          <a:xfrm>
                            <a:off x="6447128" y="5516017"/>
                            <a:ext cx="266700" cy="266700"/>
                          </a:xfrm>
                          <a:custGeom>
                            <a:avLst/>
                            <a:gdLst/>
                            <a:ahLst/>
                            <a:cxnLst/>
                            <a:rect l="l" t="t" r="r" b="b"/>
                            <a:pathLst>
                              <a:path w="266700" h="266700">
                                <a:moveTo>
                                  <a:pt x="38100" y="0"/>
                                </a:moveTo>
                                <a:lnTo>
                                  <a:pt x="266700" y="0"/>
                                </a:lnTo>
                              </a:path>
                              <a:path w="266700" h="266700">
                                <a:moveTo>
                                  <a:pt x="0" y="38100"/>
                                </a:moveTo>
                                <a:lnTo>
                                  <a:pt x="0" y="266700"/>
                                </a:lnTo>
                              </a:path>
                            </a:pathLst>
                          </a:custGeom>
                          <a:ln w="3175">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1DCAE7" id="Group 927954102" o:spid="_x0000_s1026" alt="&quot;&quot;" style="position:absolute;margin-left:132.7pt;margin-top:466.2pt;width:484.05pt;height:417.4pt;z-index:251658245;mso-wrap-distance-left:0;mso-wrap-distance-right:0;mso-position-horizontal-relative:page;mso-position-vertical-relative:page;mso-width-relative:margin;mso-height-relative:margin" coordsize="67138,57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zPrHyYAAFDVAAAOAAAAZHJzL2Uyb0RvYy54bWzsnVtvnMeRhu8X2P9A8H6t73wgLAeJHRsB&#10;gmyAeJHrEUVJxFIcZoa25H+/T3VVDw/SVLG8iTcbMxcWHRdb9XVX1+GtQ3/5m4/vr05+vNjtL7fX&#10;L0/bL5rTk4vr8+3ry+u3L0//6/tv/2M5Pdnfbq5fb6621xcvT3+62J/+5qt//7cvP9ycXXTbd9ur&#10;1xe7Exa53p99uHl5+u729ubsxYv9+buL95v9F9ubi2v+45vt7v3mln/dvX3xerf5wOrvr150TTO9&#10;+LDdvb7Zbc8v9nv+32/0P55+VdZ/8+bi/PY/37zZX9yeXL08hbfb8s9d+ecr+eeLr77cnL3dbW7e&#10;XZ4bG5ufwcX7zeU1f+lhqW82t5uTH3aXnyz1/vJ8t91v39x+cb59/2L75s3l+UX5Br6mbR59zXe7&#10;7Q835Vvenn14e3PYJrb20T797GXP//Tjd7ubv9z8eafc8+Mft+f/vWdfXny4eXt2/7/Lv7+9I/74&#10;ZvdefomPOPlYdvSnw45efLw9Oef/nNph7gZk4Jz/NvZNszSj7vn5Ow7mk987f/f7+ptz2y/jaL85&#10;L906lN98sTnTv7iwd2Dnww3ys7/bov3/bov+8m5zc1F2fi9b8OfdyeXrl6fr1LTLtI7d6cn15j3S&#10;/J0JTldYEx4gls1k++Tf9ravj7ZqnhDd0xO2RH8qQnjYsn5u1sOHD0PTPPrwzdn5D/vb7y62Zfc3&#10;P/5xf6tS/Lr+tHlXfzr/eF1/3HEX5BZclVtwe3rCLdidnnALXumJ3Gxu5ffkSOXHkw8cX+XlHadn&#10;rMh/f7/98eL7baG8lTPs1mXu5ql80tB3/bTIkhzVHeHV9f1f6JuuG8ZZf6GdxqWebSWrf96U9ftm&#10;XCBS8qYZh8nWr2T1z0q+jsuwFvJ+Gbq198nbnl3mUDmQfpqXA/d11fqnrd7OfbMo7/3Y9m3nr961&#10;fTMbeT9MU8B7N/brYMy08zpHq6/jNA7Ke9N2c/Cpfb+0S1/Iu2WYmnpQ9RPrn/apUI9Nq+TT0nSt&#10;/6lDN46z7ns3tiMXRcWgrlr/tNWHuekXPdWuH7th8MlZcVlt9XZt+zkg55YtujNd03dzsDp7wZrl&#10;U9tl5pb7q0/j1JtEtqi4Idj3uRn6Ve98O87juPqrzyNXysgHpC1gRk7GNErbrc0U7PsytnOrG9ly&#10;Sn1AvqL1WhWCtkE8AwFGP/aoLLlN/GbrU3PxermfRRkufesf0iBXv9O7NM18hLuLQ9tMPX+/rD1O&#10;c+fv+YB09b1ygmBG1Gz4dFAxbcR3N6EVdU8wgp0vLANMN5Pdum7hYL1bNPTTejj8aViC/R66ruca&#10;y560bdv5Rz8M8zitekOnmc91GUFmq13r2fuAeOlmW5nd86/yMPXTMOn2BctOiBxioZ/nczAPKB+V&#10;JfYhECUUsRgpWRcTEUgp96ue9jw0wa6tzbBAUzjuhimiHtk3PZB2WQIlNay4TQdBQjO4GzLindWL&#10;yy0PlPeIhLZm8vt2aXyxG9ED3CndP/6WgJN2HhbxstjtYWxmX/uNHTu46A7ya4F6QjmN42hKoRPD&#10;7Mm0qGHkpHAyrgOerEuNmPZmu9E3KHCXGk+pM1vMNQv8gnFsumFVvhf0U7D2yG3lCsoOwnYgsCOa&#10;bBCXU5RCMzaLfxnGaZnHRi1r2zZzF5w9BM1kxqydCAn8bZknpMUMcdfNeInuLi4NqsGY6VbELCAf&#10;hsnEtsWA85v+6txl/MGyMwOnFezM2k2iUws5jlOgBMd1mgmKjHye8bQ8ZqamWXsTGHzmKTCtUwPr&#10;VRfOfeTWTs2KQlQBaxc0kS/rE/7XWJ2ItR0CIZhwIQ42reFK+zIzdR3qyJy3lhMOmOmmte/NNewa&#10;HCx/I/EzICr73vWtOPPuvvcjH2h+6kCcHpETwHWVnDv78KoSFUl49XPCLJWUEU8St9xYPhZhzai5&#10;8oEoRKzyQx42Zw898RbvRI0m4oipC6jX2dTt2I3dEnhhHU6+cdKuaDnf98E0EMLI/SGyWvvArOD7&#10;NHqMKC2EyjcrLRuHlpXFRWVMgch2PbdAOR+6HgnwVQVeeos9ltX7tRuwSa5Q9ZwPuqqQz+saGTlu&#10;QG+898MwrL3PDF83dHp98PY4gUBkm6Y1e9s3qJbOF4BpXFfOUXgnrBrG1v9ULP9MoKnk3GqEx71u&#10;i2AeSl6irEArwos5kqJ8kRp3daIGAjddnQNYVt8DnvsZi2XkABsB8oAIorqUfJhFofrMEHFM9qlD&#10;z93zteKCpuLgy0YikFw9d/UFETPggYhsHgK9tYD2DKpiuh6JYZe8Y1rkdpoOxcAL/OORr7DA5xXe&#10;RSJxYl1yJLgxEcMbBAjxyYGHzL1EAtrIx2iJaAuMJxJM3E9Q5C6PUwQHxn0zzBP75HGPScElNTkA&#10;pe6RZ5e+xYOuDtiKbgqcb6J2HGoLc1agluDCsjwKSQ+LsGFEGnx+OpRARTeAicQFcvkH4x0H4wdF&#10;LHfApyf2q/RgLSgRnx4jDQZYpAf0rRsDmKvFGZhrmDQRAgXXtgWxxD3R9aepGYCZXP77FfNU6Tuc&#10;94AerwE8W9fHmZjW4HtR8ZNhVwA0C3rN5wdYUYJBuV0o8mng7Fz+R4AUbEKhxxYiQgE94JX5Vy2h&#10;PZczoB8HjknXB4EN5Q2UYa0QE94Whx2sv65Vm3Ddy9663zt1hPq2P2zPGug2pB/X3OQZbKAJ/H4O&#10;FJfS1m9nAtyAfxBkohzdHwRJYBOX/xltXPefIGANnAv8d5Sg7T8B3Rrdx0VMS6UH2Io8KZBS/o7C&#10;/8rX8qPLPvwC+Cv5uC6Ya5+cxI9pH05qCuCyDkwSq6urI5uB89813D6zFQu6LXJfUbTEH2X1ZZQ8&#10;lMs7ipNgV200tOhyn7zDJ+byyUUE6FtXXy8TDnPP1ZUiXCS14a8O2t+YXzcjNIEDgNOKatVPnZsp&#10;MnIdqb3J0H7QjgFc1jvVTnxSixvA8yKAvZvEpqiKwt3sg7iBKGNeRwuQ8BwCAwf2OHKNyr4TxZJC&#10;8XlfAJhWva9Yf2JNn/xYOkyjrkMEaD+UpBs/30/rXV1L/g1dji9cEsv77dXl628vr64kcNzv3r76&#10;+mp38uOGhN635X/G0AOym93+9pvN/p3Slf904Lvkd2uGUnKVr7avfyLP+YGU5svT/d9+2OwuTk+u&#10;/nBNJpVtva0/7OoPr+oPu9urr7clvV5iWv7O7z/+dbO7OZG//uXpLYnNP21rQnVzVhOW8vEHWvnN&#10;6+1vf7jdvrmUbCbJ3cqR/QvJXc2p/sOzvERaeJykAz7J8hajJ5w9KctLgmgxm4/JXNU/3pzVPO+4&#10;LPjwbG1JjYtNPRiBmi6+LxB12ygx+PvneQ+8SJ7XWJEjuQMXNGMndL1sDOqqWqw7moeYwriQjjTF&#10;CRDmXzCUdrdUBxv39yCmmjR+tDLJtBrdDmNgmrna5HWU5VmUoaejRuAELFv5PnIqAbwuRgpRUWri&#10;ON8ylIDmEDAJsuByIk4BSKnstOQufYuJy9eTzi3UAOaBtw4siD9qKAtulx9fsxzWWzXrPMxBzAnc&#10;hQAptWSD/K8kWyUJdN1BHPDAFg8zmaJKPhDU+Ds+yA20AFhudHD4gEkdwVFhpgN/JD7xTmjAL5Cd&#10;lhPigLrAMRBOZku8UTXQBbKF4ZaYs6xOKL6OvsXpBWMniCrigusayGJPiEkBRiEf8ECiIgOpprCN&#10;5OZJJOPtDJ+34Kno6pRtEKi65NzhGrzgIKAqfXK0JgFCWZ19JFIKyAUAUxEjqbUEnq3cNTwPXR0X&#10;Icrr47+BbCv5QpDhx0U45SN4UiEXNzEAQXoyo/iQSg4wF9xUYgpJXCv52BMz+DsD0ledyWmeuS0u&#10;eQcsXBOVZCraQMTIBYOzmd7FlQs2kq0j96ifWpJ/vhCg7Mj6qRDItQpuE6k4ogTzm6kNivw3IEKA&#10;ubKRgLpDSN5hGJV3qTYKqjU6dp1ki66Olx2kCTvu6gDCKldbvFAAb+824TdTX6CXjygNqMQn53oS&#10;kJXVcbIj5Jf6Hk5JTxUPegrknfQAYqMbSS6aq+UzM2AyLADBiJBnDKSASonVuMHDCA1CJ0rSoi2I&#10;Sf/7ZrVDxqTmSbaetB6ggK9rUDRk5VR5oJnmKEMHKIQlNliITyGv6+8PGXo2XfmhNE8gRk8WRHSp&#10;HlL6oRPj6dMLDACUVb4XY0u4G9ADntbzGjtQSZ9/gd7rvYIW/eOfLzDxQh5Q+SGDGIX2AlqK81j4&#10;l1RTUNmEBccXUoWJjQC1CfYTPL1iARx1DFsikmQalR8icXEW3fMCjcAUGr3UY/iWE+sAEmrfCx4v&#10;d8Fdn/wulSm6/ooAkb/16dHbVd7WGVcx2B9qIWtRD1oIPRTwQymLFDjKeQHLELX7+kHiiYr0dIAl&#10;JHF9/kFjKuxKWoBcTsA/7p8UEBR+8Bi5n/76YPBoc6WHoSjFTlkD11flAfcL7RXwz4ZTi2jrzxRd&#10;BOdFKkMSWoX/nnx+UN5JYh0cW/UbuS1w6UDeiEgg0/VRXCQe3P1BoTUWAaMN+Xhffa4ARHU3uSvR&#10;bQcaFG+ufOw4LJIf8IRZSjNqFpLAgMIonxyFUI8Kn40qJJ+crTfIEmcAsfY1J1Vq6GPjfV27oAwJ&#10;50gqfsqnotXI5rjMLKS2a70CVbuS6fJ2BkOIrtHVSbWBWvjk4vupkesAOMAAXXLyZnygrk7miWJo&#10;n5z65JoSZUuHYN8lO2s4HmWkqISAGUriICkbyXUlgvOZ6fG6lZyMKBbOlxksJhnlsrrU7FIM5q5O&#10;3ktiI2GGbcFd94+JHGuNTCivnIGu3dXBzUlc6OpSAxIAqIS7ArQXZgROD8voMM1GTpI+KgEgoYYu&#10;0NW5V3JVPIkUmMHKztkXstIBOdVuZNoL79wUjsFfXapGVHFgbdl3XwgGsocWyBCHQ+2fKlUr+F2F&#10;GbQfiSf/VHsKEihEEd6RdWopfBXfk+a2wnBuKlclWJ24ymq6iCEwbgE5ZSjUChZmOsoTg6vdScmA&#10;CgFhT1gzjQONnOvq1PlEEIiE9pY0onAH+N2/2tQ1V2yIXyxVm56IAYBV0005DZfFV6ktOXyzlCRX&#10;BbdyRUxKjcxwAydQIuULcEsGy7oDcAFxnHwhACKp6TSBxCKAhUINy9VRzk2fjs/6vFS4hAIWMh2+&#10;tBO/GGSGqwhf/neO7IuJF7ELRtjdRKq10P5FGKkeIZfmUsOHqTvBIClgdqmBkEwfYfpwO4LT50RU&#10;YVD3Sv7H5xsHQC80RWkE7P6WqFIU0J1eGJfl++B7lv6xhju/2u4v9HpoMaKTinqQUnqQeWr6/reH&#10;FOQ9spK90d63uzzOc2bplNIV8o7EkEj1owbCott+zakl0AliO73uElRJeYcK6LEEUxqdyaI/oLXS&#10;rioKSMJ4+j7c+yldTxULJu5fCI8CesTBNAWas0QnrsXKol1ZNC0J1mWhwBzQmIQxsyBpDoKdcwDv&#10;PZjrKfBxEpzOQt85YD0J2+eSAlJcnEg5ZBMa3NJqp4u75sex2WRMMtWTTCSBVVa/6ylpqmQSLJli&#10;SybwkunBZPIxmdpMJk6TaVkCwBmXWGwCGXeCcFfFU9JRzEAhBzUJ8APwTPKf6iBLuBGkG8TfrvAs&#10;vBBn+MzkEtbgUzQSq0EW6CzoZaIBiEq5ig2CAvuXD1sGtYFOJIwDaDCbmx9wISo2COtBMECxLUWk&#10;ygxZGJoh/I2kZkHwwOIYLKTyfL8gW4ZABgkwXFdHjQWV71T+Er9aDgP0IKrPSJZQkKAi3a7MoI6D&#10;GGyQcQGHZjyqbR7HHQ8LebLlHytl74becaiE5P4xpUpR6NYDG1RvjzsbIO25ohgw9gEks+ziRMuf&#10;L17J8hxJbNR4E4jH3/FkoRD5HClVL+qL5IYv56XRrGovrJ+vjcAbSUWZvkDF+4o0WTxFooRyV5Va&#10;6mR9OUmWceVKxFLVZ6m6tlTFXKoWj5wfsFLZvagv/j4m8VDyDFAoJaE2TUaIS8VjUGX4OUjkWBDI&#10;QIoEMpNDfXKIUg6tyiFhOZQth+Dl0MEk9JgFNpOwaRKUJUdoUyREHUdZhSRCnMWfk+h2EjvPIfN4&#10;GRncH883lVVI5iySGZFcviWZzSkdxmqlnpQrSmaiknmuXBYN9yuTo8tmAJP5RSp5cMOLKwGEHlWo&#10;JpOd8ELeTVenxkKqID0obSIZZnXEZHjjWQf4+FY60EMcJa5oiqk1cqQC6UX0/Y9kGjiZZCZaTaWw&#10;kwnyZPo9mdzPlQ4wpCpTmIBASp+eSCT1F+S8ffeWGgkKVIwcuDYoJKZTWwpYyuo4gcTqrkRStlMb&#10;jAikS+LTE2CSoanqlGTtS7KyJlm3w4g4u6sUENE3WYH+GhzWP7XnhMtc28YYgEOVj58bTdYcEUem&#10;SpryJVPJkqxsyVe6pCxbspYsicuW3KVL+pIlg9mSRJpZK6bWPqnkMVlSmS3ZzJaEZktOsyWt2ZLZ&#10;bElutuT3Xq7lSSXFS7JkOVsSnSy5pkUqVdKdLhk/mlZVLXsI050CAO1F1VG1Es/fy/TzL8+tqGV0&#10;9T9k4DBIsExWKaMvHhUMFHTtyQUDlGkuAIXFHaFMH2+juCP3ulHJNlBjqt2ojKIhNV0dll++G7Xy&#10;Ak5UWflcNyqYPV26lqCX4TXVzz4GFlFxRE+GOWVSLV8/sXoc9U/1PChJoJRXgz9y42D+rgtHicAs&#10;cxDF5QMmoVDaR0Cx3FSg1jMBx4+q60lASjtPWZ9BAFSD+vyQx6izBaQejTSIS0/YTSZal2dGSReF&#10;LaS2rZgLV3QBKXZXpzWNkitdnbQSYyx9ckpp6wARmU4Y7CWV4MiCrY7sHoS3nmj90/qYafS1uQj0&#10;mAAh+q4/vcm1pItiTUpG/Y0E7mAijDIjXSJROmmms8LEYKbQLWhSALqi2l1Xp4YuajmUcdzmbVMt&#10;KoPv3H0HlaciVVdHYqJBLOC5FLkaOZBakMbj2w5jW8gQUpfoMkPDgJCUGIpmEjJRPjk6q87dY3xF&#10;VINPkochTbq69OkE6VNmONWuvQ7hlH5YL0JDTGqxK4VKzGzz5Z18CSpGmaHlSTqF3dWZRG+qgA47&#10;6kv9U8XJloMvG8loDOA+f/U7mUF4mAPiH5N0TVu3JDW7ojr81WmEqg0BVN6SkHTJ0UpMYVXegVWW&#10;IJtDb/thspfMQQoy9DJI6xCms3qQKZbLYelQOTF6eH3eaYO2CjKZOCIlp96pMsioPHkgiMTCuP2A&#10;GaYM1gw6Bp2ObndxeliscIGnFODE33WpR1ZtLeJFRYq7Nnnfio/RLxlBI4IeqzByu2Er2EMKdA2A&#10;5bCYmOtyQoumqiPKaUD7q0dQ1X/9U82AZCCLYNH1zZQqf2XjuGfAbzBOt052ktl+MuPRO3IZuaMs&#10;SGB48GAqn/XPCoXUmY4yXS5I9YIQWW0+bdhU6vtfR4GbNcaWwRNYDI9rdKFdSVqGwcX8tWXcgTpd&#10;+EQFRPPWljkNdoTIxhJoB26Atd/LqCMGy7p8A/iZ1uS4saIBNV6KnTrTw6KZXvQhVU5kMmLQc1Xc&#10;IT143ImosY/2fOtvkX7kqKQch8OacvFIacP07y4vAdSWD8YIYtrcHaTF4jA3AiMVnI5MLVNHiE4O&#10;GfwVrW1GCluMr+ufDj0VVm5ETwGurm8wZ9hWqZKIAiF0OcEoUIilMpulR+9w/u7yDHHGZFtp1VPI&#10;pXVSNZVUewRHRDkIpsYsprwI4u/60Siq6p5PegV0gLHMp2KfNGoMIrX7+1m35liQxiWmGcIcXOYo&#10;++fKjDBafZRayrh8W4KO5d6br00kGHgq5AppJjNyTFzQmyXxX52KR95HRuS6io75SHRwqWeDjQua&#10;8+k9w1aYEyeRpr8xZCsZYFxlDBfU9w6SInn/QJ8g8PfJ6/kfFS8HiTqOPD23oshDaJ97RKxOXjOs&#10;yJ6ywjugBAVDgZ54hCwVdfHrRpbYmSNQzjGtlcSKkkhUqKPrZVI/UWZWy/TGEu8BRQWIQtZgELhn&#10;zJGMZjZYDFVBm7GrFQkNqZmuxq5oPE+J0mZ5KHIgnqe40l2dsAeVrraxzL0KyIkQ6vtXuBtRG6dU&#10;FYDglH1nfEQEQGStESMLaoUq9dLMd/A/lfAD3EqZYa5C4BozDlhmyCm5TPv1j4mRRGRqbCMRzyAs&#10;w6lnQLTBf8RwkeEVianNYJIN920drjxzbuxT8R2CmB9eJtDw8qncjaALFaeCuVdKzcpRBbS86GGT&#10;feUhBT8yYoIqAqkesmxnsOdc6/qQCu1RQYxGTE4oridE5B+4pEk/amXMrg1uoZk+CFsBZKS5pey3&#10;IL/+Yeb8PzAVOpZMDoFyAr8eXQhmWjhhAkjAyL0g4KHTckia5T3hY3HIMbuSjHIKvitq/0kRVDY6&#10;y0R+uagyFbHmouFkpJ2K4qnwSSAEOfQhh2zkUBOspmkdEHluhB+o5NCeHJKER2AvGkk2TGaoe9Ze&#10;ps2oEWEYC4lRn3q6G5cCDBeAVExbVePH0wFSr+ry8XQsEIdHtQ2bGMGRMmLGVBPWLJhrCT6rWk8G&#10;sUtc6O0bu3yg5mJGsSAekn0hj1LIWyze2jmkOIdC5xDuJHwOlpwC55PQPzFvJrGQTFskkyKgETYC&#10;hDwBKRcfDAAyzGRosvmfZHYpmbtKZsaSebdcVi+ZM8xmJJP5TokZKtz0hGxqMlebywQn88zZLHYy&#10;R57LwCfz+9nqgWRtQq7yAdAzU1eRrdrI1YQkK05o0U0VtBD/5ApmsgU5R1EihWMOYYKDaNo7D3wY&#10;/cd+cd3vf/d1/7uquB8goTe753ceLs8vXiQhUOwg+GfJfj2EQDVWfjIEyqhrABPTrKQsbYzpXXEd&#10;zmpf6s7kqQepJQJAM5/qFy+uO/BCyqay8tniOsaTyvxTCSarc3ksSAX/oWRFN4CMt49Lkea+G9oM&#10;ehdgO/JWQX0aipI3eSXN80Y5UCq7NMKn2okquYCcUMhAsok3w4KUDf0lwC76oThs8kS7ywx7SMlh&#10;2UOCEUoHfHIYWK0cgDdqeWwhIJcZ7xpelPenAmaYuCD5WjlQBF/wMpd3UJU6Zp+kr/Ru+eS8a251&#10;ZiBgEcpL3pD2fUV5ZwaqBT0g3FNwWz1VmZYTHRPIDYPuyqdSJyFzJlzeAZzlFVPZGaZ2Rp3rZVSb&#10;iRjVd1TTBqtTwWQN+nx09GYTU0nJ8xVeeDUrqgNjcCHPQCq1zO3zWQEpE9dfvlOGYnBOLufg11I8&#10;oORc8GDiPyM7R5u5QTUQ8u4LGC8CMFZJV5di06BMga+jgMnIpQffP1NgeGnTK7zLUIxgsjG3jbhB&#10;yWWOZHCxKdRBpRs5IzKCOfKgvHV4JP1O8myIu+/UFtaWPQwFwLmvBxBYqYwsnwp2IQOyPWmnMoXi&#10;FyWXsSpB2RjoN06gkcu0XV+7UyIpgHphhvdL6K5ymQGrZ0aikcssc/9UGetYoXjmdEv9ib86pqCO&#10;p6dfTuqKvJ2h86eW2RC6o1z9T6XrDclS3tHbgiW4qyMzddobzacy998lJ0tSa9tJV0jVgktOcUId&#10;vELlHl/rkiPg9VEkpgwxpNs/JixXBQzlVSJJ/HjMYGnoaik7I1CCPC3vkcucBZvyT1YDPNIXgo4s&#10;CB6aiBi4FjLgyzslqaIslJysdwB+MZcdfa3kTEBi7qzPO/mbWhBKqpBqOJccu8RwH1sdTyVQ2DK+&#10;3tJgoiHxUPzVyU5ZLQxKjPFNvjmQphB0etkZeU0p4h1WTCJ5vQp97R8TFqa+/0KdKg/T+CImrRCq&#10;lWjL5V0Rfx+xHPWQ6CalqMfdF0qSD1AcZiEQGLnXqk6RNKrIfe0r5aCq73gXCe/TVzFAjvY+BeC1&#10;jHtx+eZMatqMsmfAJJ+aJ571MAUSCNSLySC2hU90lxVLR/lQXTlFzy8GyDSF8Z+EGbWY4ZPCMyeO&#10;fhAPP+hJe64MyoXFvBeAJqAN5HFhEAMT0OIfnvr84b9kVHw0Gj0WGiej3VQk7d2deoesIOjeHf70&#10;Th5wqrt09lNRgs+phWNbkdNmOU2Z08I5DZ+zHjnLlLN6SZPKhLyUwU66A0lnI+nK5BwlKaNJuGFZ&#10;Jy/pQiYd1Jz7m3Sus647DTTmE0oFB7NufOcgF0cQaWSiFJoGUjFQMsJKxm+56JA5mJnYMxvZosKs&#10;XRAcjVGAfrgHqAXyVFw4XNR5DJDFZFSejPmziEISr0iiITmsJYnkZHGiJAqVw7iSCFoWn0uifzls&#10;MYlcJmHRFOSKEc7guWm0OIdFJ5HuLI6eQ+m7XA4gmWFI5i8obkxlR3K5l2RmJ5k3ovwmk5VK5rz8&#10;jNohGnCi7eeJMGevtq9/+vPuqy/LWzcf9jcaGfPDycf3V/+4iTAApNKwCdz8SXheYNAnh+d0QnA9&#10;FDCiz41iyuLp3SWtyWmvk4xLlaQ1XYeUeVdM7hdPWh94IWldWflc0pouHAaj6EdVdPJYOEqbiVTI&#10;q1MUVLAzwIGkUE1rBG3Dcjx1kApYcgDaYdlqjyxDCH30kLdAefTNit0p7veBb3mEHWBdP5CwNGCE&#10;dIqMTSloMK8J1O2rQEL90zrnKQ5jA5UaVeW7n3RwyMsfhXqij9KPKVq+kRcCC7VMqw+oSd1KQavw&#10;TfYmcIRl5AidyEotL5C50Q3NPyD0mudjPADZGy+NQfc0vajKCQnt6CslD1hn0JDODObhkLqnHsBc&#10;eJlFFEhKIyVteppITASnyyAl0gVlWwgQAOv9LyWDWSfLtuCFQbKJOJJEclmci8QsH3dx4k9if6Xu&#10;SJT56PSyCi9KLS9/+AfKq1JU4xVq4mK6llxO6P1FWAo1c6bw+3xqkhyWKAWL4ER9asrBrf6BPjH8&#10;VZeaGRl1VAWtPKTufOqGjj5VbDyhLi/ueWJLqaQwK/dnlBdUfb6RwdqcTRKeSUvu2gVn0bUnEnXB&#10;u3lIYG/FNdzoqGpD3lXUpaXROaruF6mTT5TWRYJhl+t6bcjQBF1wYpcOyXTC8Aw9mZGgkZ9bTruS&#10;fiMFOCDy3jnifE8k3MtXMrzAF210IEVYqtkAEvwbSRklWSurAQCh9tn4jAmutuPvlNAZn18dzLR6&#10;Y7iYAYFN/cRjLAL16/YYP3fXj3qMGSWSUk85zZfTqsyR4j2bohbwSejnca9vTr8zQANH0NZmyJhv&#10;DaTgzMaYyLShwPkSmNCenxIvLLKQmCXL2sMUU4ncr+S9GaazFb5l7mLQGp3zA6QMz8IKin4ZAeVy&#10;kvNIct5OzpPKeWnU4mdcwLSDmXNfk85x0vXO+fW5mCEXjyDXDFAscks1ZjDEiM7KTGSUi7p4SZo2&#10;er35vQxi8lwTUEceQtb7hgoI3G4ZT1vfH6KkhUIyd23aWfDp9C7Li+gBtTzfp/EfxYZBZSXDPjNR&#10;bi6CzkXnucg/BSpk4IoUEJJCWBy3sbqPCj3kvNGUn5vyoJPO+V2g8Knj/wy56g2XPqbvP/51swNN&#10;3Zxdb3/7w+32zeWt/EfxUv+PIFd592PsAQs/8Z+LaX+6/8ywgPqSBa4SldTl9+8QV3kbtzxDKYgr&#10;jgGpI1NmvzjgemAFwNU4+RzeyhDclfrxElgze63q3mMONK0KFJyqHfDdUKbWz2AXal+YV+ordVqu&#10;BGcVNjBKQd8Bn8YcZF2a7BmJlgeLH+7iXTHUEzfDQm/QtkOd+bGNoG7ZwFOZGAdm6Fk4arWtC2MG&#10;vjrIRNWK9U/VjrQLmHmjfWcAYfJWxrhazS1da3PQCCDja/XoJrzxAPKj9KgeNIW6SJDLBwilPDRY&#10;ICjpgXp4Ipuzh59IwQON+0pNMXowBILZxJPNQWWSTwS0Mf6SUUkqSUxODESpk6djVPwJsGVgkbfb&#10;rAc+XdaWEZQBNdW+9Uk2HJwITZb0RJ2xRagPUOxxQm14aUfkvtBRJ36cR02XK6nUwjcY0xr0jTGI&#10;BChZqRmjEQ4pogtIT57+nqhrjCIZdq6sDR6Lm+jyjf4g7FBqKXT3T0eexbEmBOJBQmx3bUYcNxZA&#10;8gh0UDg/s551flDyHcirPMRnWCVh70Gl1itQ/9TbDvZOt3j5RBzVoNQarcfL24VYUun+BzIwgra8&#10;QgxWGJz5ETOgvB4UaphPZn5u2AT9bfmfnc2Dom9xHr7Z7N+d/Li5enla/tPhCM2B2N9IxvbOlTj5&#10;sNvcQPu3Hza7i9OTqz9c84oH23lbf9jVH17VH3a3V19vWV+bte8clhP58eXp7cXH2z9t68jFzdnm&#10;xz/ui/+CNfmndG7ozSHaKm9lP+qBLr7H050bqaOiya7YYHmnGcgJpXLPuSHdLG+Il3QyvXZ0Bdnx&#10;/PLOTWUF58Y4+ZxzI/2Ghr5X83XMnvPBMpRZPh6o1Te6MiuPbqpCTKW9r3vlrZYaOccr02xME0pZ&#10;uXJc9UX909K3ZP8PT1QEU+dI3pIrML1BvfLhUn2/lV17vDBawzqWEKuHCvqgCe65Vk87ClVxJEwZ&#10;e25//7Gj4NEFM/cMncOJdNmlI9B0Pi/LsdcuMdWwlmdm3iB1rC4xLacmOxi1aJwUs6lrKQammzy8&#10;u3SLGbQmIsrecQl9anAGKxng2Qfpg/JsPY5pnc2PuyKb41JjzKwNFj540NanBoau1JIz9iWfxj5e&#10;zSiy3BJkBIlGkNZDhy26J4CWZeh+TY5L057/ldJ5XhtmQT2DHjzJAttcTAarBW4yE3kmS+rTxhYk&#10;mHn8Qh7uECVDjBGk4XC/B3NQRER8lYQzevCUaPP2r/hn1OKzof/nN/SYEZBXPLpHZr4c9pPN/CSd&#10;EFZBIe6p9Kk/MPO0TPKgklp5+1k1yC9u5SsnMudEmfq8kac3/4HFPGZY6npcv4f64jNmrdL6f7f+&#10;vfqunm7Ssb9bKW3V+xr58HeHzjWOBLpftuCB1/ygVfLZuT578WJ//u7i/Wb/xfvL8912v31z+8X5&#10;9v2L7Zs3P2PCkDz6Q3ZEIvNH165cm+drd3eXjol+vUr/T68dwGR065ryP3OdHlzO55D2Z9068BgA&#10;KyqlP7l1xeX89d46BVjEgawW7Je+dcrBs7HDoP+rIUlSbkCxdmnDfWTsCgzwfO3+5a/ds7G73w9E&#10;zvrt2Ye35LJxzt+CNL+7PP9mc7u5/++F/uyi277bXr2+2H31PwAAAP//AwBQSwMEFAAGAAgAAAAh&#10;AHBXm7zjAAAADQEAAA8AAABkcnMvZG93bnJldi54bWxMj8FOwzAMhu9IvENkJG4sbUo7KE2naQJO&#10;ExIbEuKWNV5brXGqJmu7tyc7we23/On352I1m46NOLjWkoR4EQFDqqxuqZbwtX97eALmvCKtOkso&#10;4YIOVuXtTaFybSf6xHHnaxZKyOVKQuN9n3PuqgaNcgvbI4Xd0Q5G+TAONdeDmkK56biIoowb1VK4&#10;0KgeNw1Wp93ZSHif1LRO4tdxezpuLj/79ON7G6OU93fz+gWYx9n/wXDVD+pQBqeDPZN2rJMgsvQx&#10;oBKeExHClRBJkgI7hLTMlgJ4WfD/X5S/AAAA//8DAFBLAQItABQABgAIAAAAIQC2gziS/gAAAOEB&#10;AAATAAAAAAAAAAAAAAAAAAAAAABbQ29udGVudF9UeXBlc10ueG1sUEsBAi0AFAAGAAgAAAAhADj9&#10;If/WAAAAlAEAAAsAAAAAAAAAAAAAAAAALwEAAF9yZWxzLy5yZWxzUEsBAi0AFAAGAAgAAAAhAE/n&#10;M+sfJgAAUNUAAA4AAAAAAAAAAAAAAAAALgIAAGRycy9lMm9Eb2MueG1sUEsBAi0AFAAGAAgAAAAh&#10;AHBXm7zjAAAADQEAAA8AAAAAAAAAAAAAAAAAeSgAAGRycy9kb3ducmV2LnhtbFBLBQYAAAAABAAE&#10;APMAAACJKQAAAAA=&#10;">
                <v:shape id="Graphic 25" o:spid="_x0000_s1027" style="position:absolute;left:762;top:762;width:63709;height:54400;visibility:visible;mso-wrap-style:square;v-text-anchor:top" coordsize="6370955,544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zkeygAAAOIAAAAPAAAAZHJzL2Rvd25yZXYueG1sRI9BS8NA&#10;FITvQv/D8gre7CYBQxO7LUUQem3twdye2ddsNPs2Ztck7a93BcHjMDPfMJvdbDsx0uBbxwrSVQKC&#10;uHa65UbB+fXlYQ3CB2SNnWNScCUPu+3iboOldhMfaTyFRkQI+xIVmBD6UkpfG7LoV64njt7FDRZD&#10;lEMj9YBThNtOZkmSS4stxwWDPT0bqj9P31bB9LGveyPH6fx+Kb6qtMqq21um1P1y3j+BCDSH//Bf&#10;+6AVFHmSrvPiMYPfS/EOyO0PAAAA//8DAFBLAQItABQABgAIAAAAIQDb4fbL7gAAAIUBAAATAAAA&#10;AAAAAAAAAAAAAAAAAABbQ29udGVudF9UeXBlc10ueG1sUEsBAi0AFAAGAAgAAAAhAFr0LFu/AAAA&#10;FQEAAAsAAAAAAAAAAAAAAAAAHwEAAF9yZWxzLy5yZWxzUEsBAi0AFAAGAAgAAAAhACAfOR7KAAAA&#10;4gAAAA8AAAAAAAAAAAAAAAAABwIAAGRycy9kb3ducmV2LnhtbFBLBQYAAAAAAwADALcAAAD+AgAA&#10;AAA=&#10;" path="m2987276,432368r35181,-15783l3058658,400546r37191,-16253l3134002,367868r39085,-16556l3213077,334666r40865,-16694l3295654,301273r42529,-16665l3381501,268021r44078,-16469l3470388,235244r45511,-16107l3562084,203274r46829,-15579l3656358,172443r48032,-14884l3752980,143085r49120,-14023l3851719,115532r50092,-12996l3952345,90116r50948,-11802l4054627,67171r51689,-10442l4158333,47029r52316,-8915l4263235,30023r52826,-7223l4369100,16486r53221,-5364l4475698,6749r53502,-3339l4582798,1147,4636465,r53706,11l4743887,1221r53698,2453l4851235,7409r53574,5060l4958278,18895r24683,3234l5008345,25352r52831,6454l5116702,38349r58150,6726l5204889,48536r30667,3541l5298743,59448r65599,7832l5432283,75666r70213,9034l5574910,94474r74545,10607l5687504,110726r38556,5888l5765113,122757r39541,6410l5844676,135854r40492,6977l5926122,150110r41408,7591l6009383,165616r42288,8252l6094386,182468r43133,8958l6181061,200756r43943,9712l6269339,220575r44718,10512l6359148,242017r11780,2943em,5439815r7355,-77815l13231,5307970r6558,-55099l27035,5196663r7938,-57357l43607,5080759,143966,4654626r94279,-415482l308195,3924048r27372,-124973l468366,3444934r78058,-227897l600152,3016520r59811,-272002l670708,2700489r13296,-44138l699698,2612139r17937,-44247l737661,2523646r21961,-44208l783364,2435306r25370,-44019l835577,2347417r28163,-43682l893067,2260276r30339,-43198l954603,2174179r31899,-42565l1018952,2089422r32844,-41782l1084882,2006304r33173,-40852l1151161,1925120r32886,-39773l1216558,1846168r31983,-38546l1279841,1769744r30464,-37171l1339778,1696146r28328,-35647l1395136,1625669r25577,-33975l1444684,1558612r22211,-32154l1505437,1465925r33602,-55379l1554732,1384347r15179,-25317l1599406,1310713r29469,-45778l1659671,1221031r33474,-42691l1730651,1136200r42888,-42252l1823162,1050922r57710,-44463l1913182,983482r34840,-23584l1985558,935623r40404,-25048l2069402,884671r46644,-26842l2166064,829965r53561,-28968l2276898,770842r61154,-31425l2403256,706640r69423,-34213l2546489,636695r78368,-37332l2707950,560347r87989,-40782l2888991,476933r98285,-44565e" filled="f" strokecolor="white" strokeweight="12pt">
                  <v:path arrowok="t"/>
                </v:shape>
                <v:shape id="Graphic 26" o:spid="_x0000_s1028" style="position:absolute;left:5638;top:4109;width:58839;height:51054;visibility:visible;mso-wrap-style:square;v-text-anchor:top" coordsize="5883910,510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V7mygAAAOIAAAAPAAAAZHJzL2Rvd25yZXYueG1sRI9Ba8JA&#10;FITvBf/D8oTe6iZWo01dRSylLXiJFXt9ZJ9JMPs2yW41/nu3IPQ4zMw3zGLVm1qcqXOVZQXxKAJB&#10;nFtdcaFg//3+NAfhPLLG2jIpuJKD1XLwsMBU2wtndN75QgQIuxQVlN43qZQuL8mgG9mGOHhH2xn0&#10;QXaF1B1eAtzUchxFiTRYcVgosaFNSflp92sUHLKXjNqMT8lb+7Ft/ZfdH36sUo/Dfv0KwlPv/8P3&#10;9qdWkMyf49lkEk/h71K4A3J5AwAA//8DAFBLAQItABQABgAIAAAAIQDb4fbL7gAAAIUBAAATAAAA&#10;AAAAAAAAAAAAAAAAAABbQ29udGVudF9UeXBlc10ueG1sUEsBAi0AFAAGAAgAAAAhAFr0LFu/AAAA&#10;FQEAAAsAAAAAAAAAAAAAAAAAHwEAAF9yZWxzLy5yZWxzUEsBAi0AFAAGAAgAAAAhAO5hXubKAAAA&#10;4gAAAA8AAAAAAAAAAAAAAAAABwIAAGRycy9kb3ducmV2LnhtbFBLBQYAAAAAAwADALcAAAD+AgAA&#10;AAA=&#10;" path="m5883315,r-82069,1105l5752896,2545r-48472,1986l5655835,7052r-48704,3043l5558317,13649r-97950,8596l5362014,32748r-98730,12320l5164203,59111r-99403,15676l4965100,92005r-99969,18666l4714731,141189r-150854,33263l4362188,222541r-202120,51688l3877721,351295r-77204,22658l3726044,396749r-71820,22923l3584977,442713r-66750,23148l3453895,489109r-61992,23335l3332171,535859r-57547,23484l3219181,582886r-53415,23592l3114299,630111r-49597,23662l3016898,677456r-46089,23693l2926355,724843r-42896,23686l2842043,772195r-40015,23638l2763336,819433r-37447,23552l2689609,866480r-35191,23427l2620237,913257r-33248,23263l2554595,959686r-31619,23060l2492056,1005689r-60061,45500l2260425,1183888r-56404,42706l2175614,1247616r-99191,72231l2008596,1370882r-65166,50591l1880869,1471578r-60013,49579l1763336,1570169r-55086,48406l1655545,1666332r-50383,47070l1557046,1759744r-45906,45573l1467389,1850081r-41654,43914l1386123,1937019r-37627,42093l1312798,2020235r-33826,40111l1246962,2099405r-30249,37967l1188167,2174207r-26899,35661l1135960,2244315r-23773,33194l1089892,2309408r-40381,59753l1014369,2423251r-30356,48103l946468,2531575r-10609,16730l926108,2563296r-8948,13211l908958,2587898r-7537,11379l883700,2633184r-21052,47768l838500,2741381r-27006,71886l796992,2853130r-15128,42277l766139,2939947r-16292,46653l733017,3035216r-17339,50427l697861,3137732r-95237,280114l562210,3536263r-20587,59973l520823,3656518r-20983,60440l478701,3777408r-21263,60307l436079,3897730r-21424,59573l393194,4016282r-21468,58237l350280,4131862r-21394,56300l307574,4243267r-21201,53762l265313,4349295r-20891,50622l223731,4448743r-20463,46881l163011,4584865r-19024,43853l125990,4672029r-16968,42832l93082,4757275r-14911,42058l64288,4841098r-12854,41534l39607,4923996r-10797,41257l19040,5006464r-8741,41228l2586,5088998,,5105038r5883315,l5883315,xe" fillcolor="#033a42" stroked="f">
                  <v:path arrowok="t"/>
                </v:shape>
                <v:shape id="Graphic 27" o:spid="_x0000_s1029" style="position:absolute;left:5638;top:4109;width:58839;height:51054;visibility:visible;mso-wrap-style:square;v-text-anchor:top" coordsize="5883910,510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8aKyQAAAOMAAAAPAAAAZHJzL2Rvd25yZXYueG1sRE/NTsJA&#10;EL6b+A6bMfEmWxQoFBZCMCYQTxY4cBu6Q9vYnV26K1Se3jUx8Tjf/8wWnWnEhVpfW1bQ7yUgiAur&#10;ay4V7LZvT2MQPiBrbCyTgm/ysJjf380w0/bKH3TJQyliCPsMFVQhuExKX1Rk0PesI47cybYGQzzb&#10;UuoWrzHcNPI5SUbSYM2xoUJHq4qKz/zLKHh3k8Nyfdu4gXvdjgb781Hmh6NSjw/dcgoiUBf+xX/u&#10;tY7z05d0MhymSQq/P0UA5PwHAAD//wMAUEsBAi0AFAAGAAgAAAAhANvh9svuAAAAhQEAABMAAAAA&#10;AAAAAAAAAAAAAAAAAFtDb250ZW50X1R5cGVzXS54bWxQSwECLQAUAAYACAAAACEAWvQsW78AAAAV&#10;AQAACwAAAAAAAAAAAAAAAAAfAQAAX3JlbHMvLnJlbHNQSwECLQAUAAYACAAAACEAg2vGiskAAADj&#10;AAAADwAAAAAAAAAAAAAAAAAHAgAAZHJzL2Rvd25yZXYueG1sUEsFBgAAAAADAAMAtwAAAP0CAAAA&#10;AA==&#10;" path="m2146967,1268406r57054,-41812l2260425,1183888r56380,-43521l2345181,1118325r28605,-22217l2431995,1051189r60061,-45500l2522976,982746r31619,-23060l2586989,936520r33248,-23263l2654418,889907r35191,-23427l2725889,842985r37447,-23552l2802028,795833r40015,-23638l2883459,748529r42896,-23686l2970809,701149r46089,-23693l3064702,653773r49597,-23662l3165766,606478r53415,-23592l3274624,559343r57547,-23484l3391903,512444r61992,-23335l3518227,465861r66750,-23148l3654224,419672r71820,-22923l3800517,373953r77204,-22658l3957733,328784r50592,-13868l4058914,301194r50582,-13566l4160068,274229r50559,-13219l4261169,247981r50521,-12827l4362188,222541r50471,-12388l4463100,198001r50407,-11904l4563877,174452r50329,-11373l4664492,151987r50239,-10798l4764919,130696r50135,-10176l4865131,110671r50016,-9508l4965100,92005r49885,-8796l5064800,74787r49740,-8036l5164203,59111r49583,-7231l5263284,45068r49410,-6381l5362014,32748r49225,-5484l5460367,22245r49027,-4542l5558317,13649r48814,-3554l5655835,7052r48589,-2521l5752896,2545r48350,-1440l5849471,221,5883315,em,5105038r10299,-57346l19040,5006464r9770,-41211l39607,4923996r11827,-41364l64288,4841098r13883,-41765l93082,4757275r15940,-42414l125990,4672029r17997,-43311l163011,4584865r20054,-44457l203268,4495624r20463,-46881l244422,4399917r20891,-50622l286373,4297029r21201,-53762l328886,4188162r21394,-56300l371726,4074519r21468,-58237l414655,3957303r21424,-59573l457438,3837715r21263,-60307l499840,3716958r20983,-60440l541623,3596236r20587,-59973l582553,3476749r20071,-58903l622393,3359702r19438,-57234l660908,3246295r18687,-54962l697861,3137732r17817,-52089l733017,3035216r16830,-48616l766139,2939947r15725,-44540l796992,2853130r14502,-39863l825340,2775967r25606,-66308l873575,2655410r19416,-40988l917160,2576507r8948,-13211l935859,2548305r10609,-16730l957993,2513146r12496,-20087l984013,2471354r30356,-48103l1049511,2369161r40381,-59753l1112187,2277509r23773,-33194l1161268,2209868r26899,-35661l1216713,2137372r30249,-37967l1278972,2060346r33826,-40111l1348496,1979112r37627,-42093l1425735,1893995r41654,-43914l1511140,1805317r45906,-45573l1605162,1713402r50383,-47070l1708250,1618575r55086,-48406l1820856,1521157r60013,-49579l1943430,1421473r65166,-50591l2076423,1319847r70544,-51441e" filled="f" strokecolor="white" strokeweight="6pt">
                  <v:path arrowok="t"/>
                </v:shape>
                <v:shape id="Graphic 28" o:spid="_x0000_s1030" style="position:absolute;left:13282;top:11589;width:51193;height:43573;visibility:visible;mso-wrap-style:square;v-text-anchor:top" coordsize="5119370,435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Gr3xwAAAOMAAAAPAAAAZHJzL2Rvd25yZXYueG1sRE/NagIx&#10;EL4LfYcwhV5KTbrWv9UoUmgRPWl9gGEz7i5uJtsk1dWnbwoFj/P9z3zZ2UacyYfasYbXvgJBXDhT&#10;c6nh8PXxMgERIrLBxjFpuFKA5eKhN8fcuAvv6LyPpUghHHLUUMXY5lKGoiKLoe9a4sQdnbcY0+lL&#10;aTxeUrhtZKbUSFqsOTVU2NJ7RcVp/2M1rFpzM36Nz5/ftGlq28XbYTvV+umxW81AROriXfzvXps0&#10;/y0bqWw8UEP4+ykBIBe/AAAA//8DAFBLAQItABQABgAIAAAAIQDb4fbL7gAAAIUBAAATAAAAAAAA&#10;AAAAAAAAAAAAAABbQ29udGVudF9UeXBlc10ueG1sUEsBAi0AFAAGAAgAAAAhAFr0LFu/AAAAFQEA&#10;AAsAAAAAAAAAAAAAAAAAHwEAAF9yZWxzLy5yZWxzUEsBAi0AFAAGAAgAAAAhAK2cavfHAAAA4wAA&#10;AA8AAAAAAAAAAAAAAAAABwIAAGRycy9kb3ducmV2LnhtbFBLBQYAAAAAAwADALcAAAD7AgAAAAA=&#10;" path="m3104155,163743r-466540,76207l2145879,522350r-738073,571348l1358663,1146612r-139406,129650l1001625,1439015,717802,1591233r-35868,16893l647904,1627582r-32272,21916l585041,1673770r-28989,26527l528586,1728975r-26020,30726l477913,1792372r-23365,34514l432393,1863140r-21022,37890l391401,1940454r-18995,40854l354308,2023491r-17280,43407l320488,2111428r-15879,45549l289313,2203442r-14791,47279l260157,2298710r-14017,48597l232393,2396408r-13557,49504l205392,2495714r-26863,100089l164952,2645884r-13777,49969l137119,2745606r-14414,49434l107855,2844053r-15365,48489l76533,2940404r-16629,47131l48108,3021659r-19228,65997l15009,3151228r-9068,61835l1123,3273848,,3334274r651,30293l4032,3425743r5692,62537l17173,3552868r8652,67325l30429,3655098r4696,35848l44521,3765814r4560,39193l53457,3845487r4123,41853l61381,3930652r3409,44857l67738,4021998r2418,48207l71974,4120215r1150,51899l73536,4225989r-396,55938l71869,4340011r-628,17083l5118915,4357094r,-4143164l3838717,213930r-25174,-215l3789509,212739,3104155,163743xem5118915,l5001058,19281,4858748,44636,4258453,161512r-110740,19507l4078182,191963r-65864,9010l3950320,207801r-57933,4401l3838717,213930r1280198,l5118915,xe" fillcolor="#033a42" stroked="f">
                  <v:path arrowok="t"/>
                </v:shape>
                <v:shape id="Graphic 29" o:spid="_x0000_s1031" style="position:absolute;left:13282;top:11589;width:51193;height:43573;visibility:visible;mso-wrap-style:square;v-text-anchor:top" coordsize="5119370,435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yTMyAAAAOMAAAAPAAAAZHJzL2Rvd25yZXYueG1sRE9fS8Mw&#10;EH8X9h3CCb65pOrmVpcNEQciY7Lqi29HczZlzaUksavf3gjCHu/3/1ab0XVioBBbzxqKqQJBXHvT&#10;cqPh4317vQARE7LBzjNp+KEIm/XkYoWl8Sc+0FClRuQQjiVqsCn1pZSxtuQwTn1PnLkvHxymfIZG&#10;moCnHO46eaPUXDpsOTdY7OnJUn2svp2G3cL286Dqg9/ub5efr2p4bqs3ra8ux8cHEInGdBb/u19M&#10;nn9fzIo7VcyW8PdTBkCufwEAAP//AwBQSwECLQAUAAYACAAAACEA2+H2y+4AAACFAQAAEwAAAAAA&#10;AAAAAAAAAAAAAAAAW0NvbnRlbnRfVHlwZXNdLnhtbFBLAQItABQABgAIAAAAIQBa9CxbvwAAABUB&#10;AAALAAAAAAAAAAAAAAAAAB8BAABfcmVscy8ucmVsc1BLAQItABQABgAIAAAAIQD8zyTMyAAAAOMA&#10;AAAPAAAAAAAAAAAAAAAAAAcCAABkcnMvZG93bnJldi54bWxQSwUGAAAAAAMAAwC3AAAA/AIAAAAA&#10;" path="m1407806,1093698l2145879,522350,2637615,239950r466540,-76207l3766640,210972r22869,1767l3813543,213715r51463,-299l3920833,210320r59990,-5645l4044779,196725r67722,-10007l4183792,174898r74661,-13386l4296985,154309r39300,-7502l4376328,139036r40761,-8008l4458544,122812r42123,-8391l4543435,105884r43386,-8652l4630801,88496r44550,-8788l4720446,70896r45614,-8803l4812169,53330r46579,-8694l4905772,36043r47445,-8462l5001058,19281r48211,-8107l5097826,3291,5118915,em71241,4357094r628,-17083l73140,4281927r396,-55938l73124,4172114r-1150,-51899l70156,4070205r-2418,-48207l64790,3975509r-3409,-44857l57580,3887340r-4123,-41853l49081,3805007r-4560,-39193l39846,3727823r-9417,-72725l25825,3620193r-4442,-34048l13264,3520275,6624,3456798,2018,3395028,,3334274r134,-30211l3035,3243544r6874,-61224l21309,3119702r16481,-64698l59904,2987535r16629,-47131l92490,2892542r15365,-48489l122705,2795040r14414,-49434l151175,2695853r13777,-49969l178529,2595803r13453,-50091l205392,2495714r13444,-49802l232393,2396408r13747,-49101l260157,2298710r14365,-47989l289313,2203442r15296,-46465l320488,2111428r16540,-44530l354308,2023491r18098,-42183l391401,1940454r19970,-39424l432393,1863140r22155,-36254l477913,1792372r24653,-32671l528586,1728975r27466,-28678l585041,1673770r30591,-24272l647904,1627582r34030,-19456l717802,1591233r283823,-152218l1219257,1276262r139406,-129650l1407806,1093698e" filled="f" strokecolor="#ebc3b2" strokeweight="8pt">
                  <v:path arrowok="t"/>
                </v:shape>
                <v:shape id="Graphic 30" o:spid="_x0000_s1032" style="position:absolute;left:29239;top:26583;width:35236;height:28581;visibility:visible;mso-wrap-style:square;v-text-anchor:top" coordsize="3523615,285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RNEyQAAAOMAAAAPAAAAZHJzL2Rvd25yZXYueG1sRE9LS8NA&#10;EL4L/Q/LCF7EbiK2sbHbUgpKD7Zgq/chOyah2dl0d/PQX+8Kgsf53rNcj6YRPTlfW1aQThMQxIXV&#10;NZcK3k/Pd48gfEDW2FgmBV/kYb2aXC0x13bgN+qPoRQxhH2OCqoQ2lxKX1Rk0E9tSxy5T+sMhni6&#10;UmqHQww3jbxPkrk0WHNsqLClbUXF+dgZBf15v9l2h274bm8/Xk6718xd0Cl1cz1unkAEGsO/+M+9&#10;03H+LEvT2WKRPcDvTxEAufoBAAD//wMAUEsBAi0AFAAGAAgAAAAhANvh9svuAAAAhQEAABMAAAAA&#10;AAAAAAAAAAAAAAAAAFtDb250ZW50X1R5cGVzXS54bWxQSwECLQAUAAYACAAAACEAWvQsW78AAAAV&#10;AQAACwAAAAAAAAAAAAAAAAAfAQAAX3JlbHMvLnJlbHNQSwECLQAUAAYACAAAACEAjBUTRMkAAADj&#10;AAAADwAAAAAAAAAAAAAAAAAHAgAAZHJzL2Rvd25yZXYueG1sUEsFBgAAAAADAAMAtwAAAP0CAAAA&#10;AA==&#10;" path="m3443207,l3105078,4569,2571995,198021,1642911,626055r-52385,5707l1539885,639763r-48947,10217l1443637,662334r-45705,14413l1353774,693140r-42660,18295l1269903,731553r-39810,21863l1191633,776946r-37157,25117l1118572,828690r-34701,28058l1050326,886158r-32440,30684l986503,948721r-30375,32997l926712,1015753r-28507,34996l870559,1086625r-26834,36680l817653,1160710r-25358,38051l767601,1237380r-24078,39108l720011,1316006r-22994,39851l674491,1395962r-22107,40280l630647,1476619r-21415,40395l588088,1557350r-62287,119861l505256,1716521r-20518,38858l464198,1793705r-20612,37718l422855,1868453r-20901,36263l380835,1940134r-45989,73955l311085,2053455r-22935,39325l266030,2132112r-21320,39390l224178,2210999r-19759,39656l185420,2290518r-18253,40121l149648,2371068r-16799,40787l116755,2453050r-15400,41654l86634,2536865r-14056,42719l59175,2622912r-12764,43985l34272,2711591r-11527,45453l11817,2803304,1474,2850423,,2857668r3523220,l3523220,32220,3443207,xe" fillcolor="#033a42" stroked="f">
                  <v:path arrowok="t"/>
                </v:shape>
                <v:shape id="Graphic 31" o:spid="_x0000_s1033" style="position:absolute;left:29239;top:26583;width:35236;height:28581;visibility:visible;mso-wrap-style:square;v-text-anchor:top" coordsize="3523615,285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FaUywAAAOIAAAAPAAAAZHJzL2Rvd25yZXYueG1sRI9BS8NA&#10;FITvgv9heYI3u4mhksZui5YW9VRNLL0+ss8kmH2b7q5p/PeuIHgcZuYbZrmeTC9Gcr6zrCCdJSCI&#10;a6s7bhS8V7ubHIQPyBp7y6TgmzysV5cXSyy0PfMbjWVoRISwL1BBG8JQSOnrlgz6mR2Io/dhncEQ&#10;pWukdniOcNPL2yS5kwY7jgstDrRpqf4sv4wCX5021cvhlO22i3I77h+zV/d0VOr6anq4BxFoCv/h&#10;v/azVpAni3w+T9MMfi/FOyBXPwAAAP//AwBQSwECLQAUAAYACAAAACEA2+H2y+4AAACFAQAAEwAA&#10;AAAAAAAAAAAAAAAAAAAAW0NvbnRlbnRfVHlwZXNdLnhtbFBLAQItABQABgAIAAAAIQBa9CxbvwAA&#10;ABUBAAALAAAAAAAAAAAAAAAAAB8BAABfcmVscy8ucmVsc1BLAQItABQABgAIAAAAIQCEcFaUywAA&#10;AOIAAAAPAAAAAAAAAAAAAAAAAAcCAABkcnMvZG93bnJldi54bWxQSwUGAAAAAAMAAwC3AAAA/wIA&#10;AAAA&#10;" path="m1642911,626055l2571995,198021,3105078,4569,3443207,r80013,32220em,2857668r11817,-54364l22745,2757044r11527,-45453l46411,2666897r12764,-43985l72578,2579584r14056,-42719l101355,2494704r15400,-41654l132849,2411855r16799,-40787l167167,2330639r18253,-40121l204419,2250655r19759,-39656l244710,2171502r21320,-39390l288150,2092780r22935,-39325l334846,2014089r24603,-39460l380835,1940134r21119,-35418l422855,1868453r20731,-37030l464198,1793705r20540,-38326l505256,1716521r20545,-39310l546422,1637526r20746,-39979l588088,1557350r21144,-40336l630647,1476619r21737,-40377l674491,1395962r22526,-40105l720011,1316006r23512,-39518l767601,1237380r24694,-38619l817653,1160710r26072,-37405l870559,1086625r27646,-35876l926712,1015753r29416,-34035l986503,948721r31383,-31879l1050326,886158r33545,-29410l1118572,828690r35904,-26627l1191633,776946r38460,-23530l1269903,731553r41211,-20118l1353774,693140r44158,-16393l1443637,662334r47301,-12354l1539885,639763r50641,-8001l1642911,626055e" filled="f" strokecolor="white" strokeweight="6pt">
                  <v:path arrowok="t"/>
                </v:shape>
                <v:shape id="Graphic 32" o:spid="_x0000_s1034" style="position:absolute;left:40477;top:41402;width:23997;height:13761;visibility:visible;mso-wrap-style:square;v-text-anchor:top" coordsize="2399665,137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VW4ygAAAOMAAAAPAAAAZHJzL2Rvd25yZXYueG1sRI/NasMw&#10;EITvhb6D2EJvjeQY6tiJEtpASi49NM4DLNb6h1gr11Jt9+2rQqHHYWa+YXaHxfZiotF3jjUkKwWC&#10;uHKm40bDtTw9bUD4gGywd0wavsnDYX9/t8PCuJk/aLqERkQI+wI1tCEMhZS+asmiX7mBOHq1Gy2G&#10;KMdGmhHnCLe9XCv1LC12HBdaHOjYUnW7fFkNqS83UzrUifssq5pelXt7n89aPz4sL1sQgZbwH/5r&#10;n42GtcqzJM/yNIPfT/EPyP0PAAAA//8DAFBLAQItABQABgAIAAAAIQDb4fbL7gAAAIUBAAATAAAA&#10;AAAAAAAAAAAAAAAAAABbQ29udGVudF9UeXBlc10ueG1sUEsBAi0AFAAGAAgAAAAhAFr0LFu/AAAA&#10;FQEAAAsAAAAAAAAAAAAAAAAAHwEAAF9yZWxzLy5yZWxzUEsBAi0AFAAGAAgAAAAhAEhxVbjKAAAA&#10;4wAAAA8AAAAAAAAAAAAAAAAABwIAAGRycy9kb3ducmV2LnhtbFBLBQYAAAAAAwADALcAAAD+AgAA&#10;AAA=&#10;" path="m2142764,r-54643,143l2033732,1587r-53930,2587l1926536,7751r-52397,4411l1822815,17254r-50045,5616l1724208,28856,1443016,68109r-29321,3370l1387702,73826r-79477,4437l1255183,84886r-49311,9723l1160052,107182r-42574,15169l1077910,139865r-36804,19605l1006823,180916r-32003,23033l944854,228318r-54786,51735l840528,334102r-68706,80999l749447,441071r-45414,48885l656123,533083r-52342,35351l545071,593991r-67013,13746l224171,621192,106338,702690,46281,923898,2949,1354671,,1375736r2399384,l2399384,22015r-39603,-6502l2306170,8912,2251993,4229,2197457,1310,2142764,xe" fillcolor="#053a42" stroked="f">
                  <v:path arrowok="t"/>
                </v:shape>
                <v:shape id="Graphic 33" o:spid="_x0000_s1035" style="position:absolute;left:40477;top:41402;width:23997;height:13761;visibility:visible;mso-wrap-style:square;v-text-anchor:top" coordsize="2399665,137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6O6ywAAAOIAAAAPAAAAZHJzL2Rvd25yZXYueG1sRI9BS8NA&#10;FITvgv9heYI3u2lTakyzKVIsKPWSNNjrI/tMotm3Ibu2qb/eFQSPw8x8w2SbyfTiRKPrLCuYzyIQ&#10;xLXVHTcKqsPuLgHhPLLG3jIpuJCDTX59lWGq7ZkLOpW+EQHCLkUFrfdDKqWrWzLoZnYgDt67HQ36&#10;IMdG6hHPAW56uYiilTTYcVhocaBtS/Vn+WUUHPfF69tLU9H3fheVHwU/uUNcKXV7Mz2uQXia/H/4&#10;r/2sFSyT5D5+mMcr+L0U7oDMfwAAAP//AwBQSwECLQAUAAYACAAAACEA2+H2y+4AAACFAQAAEwAA&#10;AAAAAAAAAAAAAAAAAAAAW0NvbnRlbnRfVHlwZXNdLnhtbFBLAQItABQABgAIAAAAIQBa9CxbvwAA&#10;ABUBAAALAAAAAAAAAAAAAAAAAB8BAABfcmVscy8ucmVsc1BLAQItABQABgAIAAAAIQCy96O6ywAA&#10;AOIAAAAPAAAAAAAAAAAAAAAAAAcCAABkcnMvZG93bnJldi54bWxQSwUGAAAAAAMAAwC3AAAA/wIA&#10;AAAA&#10;" path="m,1375736r2949,-21065l46281,923898,106338,702690,224171,621192,440832,609550r37226,-1813l512724,602467r62619,-19904l630627,551856r49884,-39491l726931,466107r44891,-51006l817121,361364r23407,-27262l890068,280053r54786,-51735l974820,203949r32003,-23033l1041106,159470r36804,-19605l1117478,122351r42574,-15169l1205872,94609r49311,-9723l1308225,78263r57015,-3269l1387702,73826r25993,-2347l1475458,63869r73433,-10467l1589471,47485r42883,-6167l1677335,35057r46873,-6201l1772770,22870r50045,-5616l1874139,12162r52397,-4411l1979802,4174r53930,-2587l2088121,143,2142764,r54693,1310l2251993,4229r54177,4683l2359781,15513r39603,6502e" filled="f" strokecolor="white" strokeweight="6pt">
                  <v:path arrowok="t"/>
                </v:shape>
                <v:shape id="Graphic 34" o:spid="_x0000_s1036" style="position:absolute;left:47584;top:46761;width:16891;height:8401;visibility:visible;mso-wrap-style:square;v-text-anchor:top" coordsize="1689100,8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Tn+yQAAAOIAAAAPAAAAZHJzL2Rvd25yZXYueG1sRI9Ba8JA&#10;FITvhf6H5RW81Y1aJaauUpSiJ8FU8frIvibB7Nslu8b4791CweMwM98wi1VvGtFR62vLCkbDBARx&#10;YXXNpYLjz/d7CsIHZI2NZVJwJw+r5evLAjNtb3ygLg+liBD2GSqoQnCZlL6oyKAfWkccvV/bGgxR&#10;tqXULd4i3DRynCQzabDmuFCho3VFxSW/GgXb03zi9qfufNy69YYv53yfNnelBm/91yeIQH14hv/b&#10;O61gmsw/ppM0HcHfpXgH5PIBAAD//wMAUEsBAi0AFAAGAAgAAAAhANvh9svuAAAAhQEAABMAAAAA&#10;AAAAAAAAAAAAAAAAAFtDb250ZW50X1R5cGVzXS54bWxQSwECLQAUAAYACAAAACEAWvQsW78AAAAV&#10;AQAACwAAAAAAAAAAAAAAAAAfAQAAX3JlbHMvLnJlbHNQSwECLQAUAAYACAAAACEALZU5/skAAADi&#10;AAAADwAAAAAAAAAAAAAAAAAHAgAAZHJzL2Rvd25yZXYueG1sUEsFBgAAAAADAAMAtwAAAP0CAAAA&#10;AA==&#10;" path="m977942,16368l1288491,r179077,6294l1583174,45825r105464,73163em,839821l21308,781872,38005,740505,55835,699433,74834,658742,95041,618516r21450,-39676l139221,539798r24049,-38323l188673,463956r26795,-36631l243692,391667r29690,-34600l304574,323609r32732,-32231l371615,260458r35922,-29523l445110,202893r39261,-26477l525357,151589r42747,-23092l612650,107224,659031,87855,707286,70475,757449,55168,809560,42020,863654,31114r56115,-8579l977942,16368e" filled="f" strokecolor="white" strokeweight="3pt">
                  <v:path arrowok="t"/>
                </v:shape>
                <v:shape id="Graphic 35" o:spid="_x0000_s1037" style="position:absolute;left:49701;top:49151;width:14770;height:6013;visibility:visible;mso-wrap-style:square;v-text-anchor:top" coordsize="1477010,60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XPMyQAAAOIAAAAPAAAAZHJzL2Rvd25yZXYueG1sRI9RS8Mw&#10;FIXfBf9DuIJvLlWa2dVlQ3SCj66K4NuluWuLzU1IsrX790YQfDycc77DWW9nO4oThTg41nC7KEAQ&#10;t84M3Gn4eH+5qUDEhGxwdEwazhRhu7m8WGNt3MR7OjWpExnCsUYNfUq+ljK2PVmMC+eJs3dwwWLK&#10;MnTSBJwy3I7yriiW0uLAeaFHT089td/N0Wpodp9v/hgPavdcnffK2zB9lfdaX1/Njw8gEs3pP/zX&#10;fjUaSqWqVblUK/i9lO+A3PwAAAD//wMAUEsBAi0AFAAGAAgAAAAhANvh9svuAAAAhQEAABMAAAAA&#10;AAAAAAAAAAAAAAAAAFtDb250ZW50X1R5cGVzXS54bWxQSwECLQAUAAYACAAAACEAWvQsW78AAAAV&#10;AQAACwAAAAAAAAAAAAAAAAAfAQAAX3JlbHMvLnJlbHNQSwECLQAUAAYACAAAACEASklzzMkAAADi&#10;AAAADwAAAAAAAAAAAAAAAAAHAgAAZHJzL2Rvd25yZXYueG1sUEsFBgAAAAADAAMAtwAAAP0CAAAA&#10;AA==&#10;" path="m765381,l915998,7393r112486,2465l1158891,7393,1363271,r41295,196l1445194,3866r31773,5603em,600882l31373,532675,52150,493115,74602,454195,98781,416028r25963,-37301l152545,342405r29694,-35230l213880,273150r33643,-32706l283223,209168r37811,-29731l361011,151363r42199,-26303l447684,100639,494489,78216,543678,57901,595307,39810,649431,24053,706104,10746,765381,e" filled="f" strokecolor="white" strokeweight="3pt">
                  <v:path arrowok="t"/>
                </v:shape>
                <v:shape id="Graphic 36" o:spid="_x0000_s1038" style="position:absolute;left:64471;top:55160;width:2667;height:2667;visibility:visible;mso-wrap-style:square;v-text-anchor:top" coordsize="2667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iawyQAAAOAAAAAPAAAAZHJzL2Rvd25yZXYueG1sRI/dasJA&#10;FITvC77DcoTeSN1YtSZpVpGCULxpjT7AafbkB7NnQ3Yb07fvFoReDjPzDZPtRtOKgXrXWFawmEcg&#10;iAurG64UXM6HpxiE88gaW8uk4Icc7LaThwxTbW98oiH3lQgQdikqqL3vUildUZNBN7cdcfBK2xv0&#10;QfaV1D3eAty08jmKXqTBhsNCjR291VRc82+jwCTnfL9OylZ/yeK4sZ9DPhs+lHqcjvtXEJ5G/x++&#10;t9+1gjhOlqsogb9D4QzI7S8AAAD//wMAUEsBAi0AFAAGAAgAAAAhANvh9svuAAAAhQEAABMAAAAA&#10;AAAAAAAAAAAAAAAAAFtDb250ZW50X1R5cGVzXS54bWxQSwECLQAUAAYACAAAACEAWvQsW78AAAAV&#10;AQAACwAAAAAAAAAAAAAAAAAfAQAAX3JlbHMvLnJlbHNQSwECLQAUAAYACAAAACEAwF4msMkAAADg&#10;AAAADwAAAAAAAAAAAAAAAAAHAgAAZHJzL2Rvd25yZXYueG1sUEsFBgAAAAADAAMAtwAAAP0CAAAA&#10;AA==&#10;" path="m76200,l266700,em,76200l,266700e" filled="f" strokecolor="white" strokeweight="1.25pt">
                  <v:path arrowok="t"/>
                </v:shape>
                <v:shape id="Graphic 37" o:spid="_x0000_s1039" style="position:absolute;left:64471;top:55160;width:2667;height:2667;visibility:visible;mso-wrap-style:square;v-text-anchor:top" coordsize="2667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3SyQAAAOMAAAAPAAAAZHJzL2Rvd25yZXYueG1sRE/NasJA&#10;EL4LfYdlCr2IboyYauoqbang1TSC3qbZaZImOxuyq6Zv3y0Uepzvf9bbwbTiSr2rLSuYTSMQxIXV&#10;NZcK8vfdZAnCeWSNrWVS8E0Otpu70RpTbW98oGvmSxFC2KWooPK+S6V0RUUG3dR2xIH7tL1BH86+&#10;lLrHWwg3rYyjKJEGaw4NFXb0WlHRZBej4PQyH18+mibPvnQZn47nt5ne5Uo93A/PTyA8Df5f/Ofe&#10;6zA/flwt5sskSuD3pwCA3PwAAAD//wMAUEsBAi0AFAAGAAgAAAAhANvh9svuAAAAhQEAABMAAAAA&#10;AAAAAAAAAAAAAAAAAFtDb250ZW50X1R5cGVzXS54bWxQSwECLQAUAAYACAAAACEAWvQsW78AAAAV&#10;AQAACwAAAAAAAAAAAAAAAAAfAQAAX3JlbHMvLnJlbHNQSwECLQAUAAYACAAAACEAfws90skAAADj&#10;AAAADwAAAAAAAAAAAAAAAAAHAgAAZHJzL2Rvd25yZXYueG1sUEsFBgAAAAADAAMAtwAAAP0CAAAA&#10;AA==&#10;" path="m76200,l266700,em,76200l,266700e" filled="f" strokeweight=".25pt">
                  <v:path arrowok="t"/>
                </v:shape>
                <v:shape id="Graphic 38" o:spid="_x0000_s1040" style="position:absolute;left:64471;top:55160;width:2667;height:2667;visibility:visible;mso-wrap-style:square;v-text-anchor:top" coordsize="2667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DtxwAAAOMAAAAPAAAAZHJzL2Rvd25yZXYueG1sRE/NasJA&#10;EL4XfIdlBC+lbmpJNdFVRBCKl2r0AcbsmASzsyG7jfHtXUHocb7/Wax6U4uOWldZVvA5jkAQ51ZX&#10;XCg4HbcfMxDOI2usLZOCOzlYLQdvC0y1vfGBuswXIoSwS1FB6X2TSunykgy6sW2IA3exrUEfzraQ&#10;usVbCDe1nETRtzRYcWgosaFNSfk1+zMKTHLM1nFyqfVZ5rup3XfZe/er1GjYr+cgPPX+X/xy/+gw&#10;fxbH8dd0EiXw/CkAIJcPAAAA//8DAFBLAQItABQABgAIAAAAIQDb4fbL7gAAAIUBAAATAAAAAAAA&#10;AAAAAAAAAAAAAABbQ29udGVudF9UeXBlc10ueG1sUEsBAi0AFAAGAAgAAAAhAFr0LFu/AAAAFQEA&#10;AAsAAAAAAAAAAAAAAAAAHwEAAF9yZWxzLy5yZWxzUEsBAi0AFAAGAAgAAAAhAA75MO3HAAAA4wAA&#10;AA8AAAAAAAAAAAAAAAAABwIAAGRycy9kb3ducmV2LnhtbFBLBQYAAAAAAwADALcAAAD7AgAAAAA=&#10;" path="m38100,l266700,em,38100l,266700e" filled="f" strokecolor="white" strokeweight="1.25pt">
                  <v:path arrowok="t"/>
                </v:shape>
                <v:shape id="Graphic 39" o:spid="_x0000_s1041" style="position:absolute;left:64471;top:55160;width:2667;height:2667;visibility:visible;mso-wrap-style:square;v-text-anchor:top" coordsize="2667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uhJyQAAAOMAAAAPAAAAZHJzL2Rvd25yZXYueG1sRE/NasJA&#10;EL4LfYdlCr1I3USlauoqWhS8mqZgb9PsNEmTnQ3ZVePbdwtCj/P9z3Ldm0ZcqHOVZQXxKAJBnFtd&#10;caEge98/z0E4j6yxsUwKbuRgvXoYLDHR9spHuqS+ECGEXYIKSu/bREqXl2TQjWxLHLhv2xn04ewK&#10;qTu8hnDTyHEUvUiDFYeGElt6Kymv07NRcNpOhuevus7SH12MTx+fu1jvM6WeHvvNKwhPvf8X390H&#10;HeZP5rPpbDGNF/D3UwBArn4BAAD//wMAUEsBAi0AFAAGAAgAAAAhANvh9svuAAAAhQEAABMAAAAA&#10;AAAAAAAAAAAAAAAAAFtDb250ZW50X1R5cGVzXS54bWxQSwECLQAUAAYACAAAACEAWvQsW78AAAAV&#10;AQAACwAAAAAAAAAAAAAAAAAfAQAAX3JlbHMvLnJlbHNQSwECLQAUAAYACAAAACEAC2roSckAAADj&#10;AAAADwAAAAAAAAAAAAAAAAAHAgAAZHJzL2Rvd25yZXYueG1sUEsFBgAAAAADAAMAtwAAAP0CAAAA&#10;AA==&#10;" path="m38100,l266700,em,38100l,266700e" filled="f" strokeweight=".25pt">
                  <v:path arrowok="t"/>
                </v:shape>
                <w10:wrap anchorx="page" anchory="page"/>
              </v:group>
            </w:pict>
          </mc:Fallback>
        </mc:AlternateContent>
      </w:r>
      <w:r w:rsidR="00A665A6">
        <w:rPr>
          <w:color w:val="FFFFFF" w:themeColor="background1"/>
        </w:rPr>
        <w:t>April</w:t>
      </w:r>
      <w:r w:rsidRPr="002D2E34">
        <w:rPr>
          <w:color w:val="FFFFFF" w:themeColor="background1"/>
        </w:rPr>
        <w:t xml:space="preserve"> </w:t>
      </w:r>
      <w:r w:rsidR="00721189" w:rsidRPr="002D2E34">
        <w:rPr>
          <w:color w:val="FFFFFF" w:themeColor="background1"/>
        </w:rPr>
        <w:t>202</w:t>
      </w:r>
      <w:r w:rsidR="00A665A6">
        <w:rPr>
          <w:color w:val="FFFFFF" w:themeColor="background1"/>
        </w:rPr>
        <w:t>6</w:t>
      </w:r>
    </w:p>
    <w:p w14:paraId="27BF7CE8" w14:textId="683DD579" w:rsidR="00764D6A" w:rsidRPr="002D2E34" w:rsidRDefault="00764D6A" w:rsidP="005D3790"/>
    <w:p w14:paraId="6EB83599" w14:textId="4391106F" w:rsidR="0046238B" w:rsidRPr="002D2E34" w:rsidRDefault="00E91D72" w:rsidP="0046238B">
      <w:pPr>
        <w:pStyle w:val="Normalsmall"/>
      </w:pPr>
      <w:r w:rsidRPr="002D2E34">
        <w:br w:type="page"/>
      </w:r>
      <w:bookmarkStart w:id="0" w:name="_Toc430782148"/>
      <w:r w:rsidR="0046238B" w:rsidRPr="002D2E34">
        <w:lastRenderedPageBreak/>
        <w:t>© Commonwealth of Australia 202</w:t>
      </w:r>
      <w:r w:rsidR="00C64F3B">
        <w:t>6</w:t>
      </w:r>
    </w:p>
    <w:p w14:paraId="2BED11A4" w14:textId="77777777" w:rsidR="0046238B" w:rsidRPr="002D2E34" w:rsidRDefault="0046238B" w:rsidP="0046238B">
      <w:pPr>
        <w:pStyle w:val="Normalsmall"/>
        <w:rPr>
          <w:b/>
          <w:bCs/>
        </w:rPr>
      </w:pPr>
      <w:r w:rsidRPr="002D2E34">
        <w:rPr>
          <w:b/>
          <w:bCs/>
        </w:rPr>
        <w:t>Ownership of intellectual property rights</w:t>
      </w:r>
    </w:p>
    <w:p w14:paraId="539E226E" w14:textId="2F304174" w:rsidR="0046238B" w:rsidRPr="002D2E34" w:rsidRDefault="0046238B" w:rsidP="0046238B">
      <w:pPr>
        <w:pStyle w:val="Normalsmall"/>
      </w:pPr>
      <w:r w:rsidRPr="002D2E34">
        <w:t>Unless otherwise noted, copyright (and any other intellectual property rights)</w:t>
      </w:r>
      <w:r w:rsidR="00DB438D" w:rsidRPr="002D2E34">
        <w:t xml:space="preserve"> </w:t>
      </w:r>
      <w:r w:rsidRPr="002D2E34">
        <w:t>in this publication is owned by the Commonwealth of Australia (referred to</w:t>
      </w:r>
      <w:r w:rsidR="00DB438D" w:rsidRPr="002D2E34">
        <w:t xml:space="preserve"> </w:t>
      </w:r>
      <w:r w:rsidRPr="002D2E34">
        <w:t xml:space="preserve">as the Commonwealth). Please see Indigenous Cultural and Intellectual Property clause on page </w:t>
      </w:r>
      <w:r w:rsidR="00721189" w:rsidRPr="002D2E34">
        <w:t>7</w:t>
      </w:r>
      <w:r w:rsidRPr="002D2E34">
        <w:t xml:space="preserve"> of this document</w:t>
      </w:r>
      <w:r w:rsidR="00C64F3B">
        <w:t>.</w:t>
      </w:r>
    </w:p>
    <w:p w14:paraId="749BBDA9" w14:textId="77777777" w:rsidR="0046238B" w:rsidRPr="002D2E34" w:rsidRDefault="0046238B" w:rsidP="0046238B">
      <w:pPr>
        <w:pStyle w:val="Normalsmall"/>
        <w:rPr>
          <w:b/>
          <w:bCs/>
        </w:rPr>
      </w:pPr>
      <w:r w:rsidRPr="002D2E34">
        <w:rPr>
          <w:b/>
          <w:bCs/>
        </w:rPr>
        <w:t>Creative Commons licence</w:t>
      </w:r>
    </w:p>
    <w:p w14:paraId="15C7E539" w14:textId="2426A045" w:rsidR="0046238B" w:rsidRPr="002D2E34" w:rsidRDefault="0046238B" w:rsidP="0046238B">
      <w:pPr>
        <w:pStyle w:val="Normalsmall"/>
      </w:pPr>
      <w:r w:rsidRPr="002D2E34">
        <w:t xml:space="preserve">All material in this publication is licensed under a Creative Commons Attribution 4.0 International Licence except content supplied by third parties, logos and the Commonwealth Coat of Arms. Inquiries about the licence and any use of this document should be emailed to </w:t>
      </w:r>
      <w:hyperlink r:id="rId12" w:history="1">
        <w:r w:rsidRPr="002D2E34">
          <w:rPr>
            <w:rStyle w:val="Hyperlink"/>
          </w:rPr>
          <w:t>copyright@dcceew.gov.au</w:t>
        </w:r>
      </w:hyperlink>
    </w:p>
    <w:p w14:paraId="3BFA63B1" w14:textId="4677902D" w:rsidR="0046238B" w:rsidRPr="002D2E34" w:rsidRDefault="00DB438D" w:rsidP="0046238B">
      <w:pPr>
        <w:pStyle w:val="Normalsmall"/>
      </w:pPr>
      <w:r w:rsidRPr="002D2E34">
        <w:rPr>
          <w:noProof/>
        </w:rPr>
        <w:drawing>
          <wp:inline distT="0" distB="0" distL="0" distR="0" wp14:anchorId="73E2D8E6" wp14:editId="364DDA78">
            <wp:extent cx="773151" cy="308098"/>
            <wp:effectExtent l="0" t="0" r="8255" b="0"/>
            <wp:docPr id="995835137" name="Picture 1" descr="Official Copyright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835137" name="Picture 1" descr="Official Copyright symbol."/>
                    <pic:cNvPicPr/>
                  </pic:nvPicPr>
                  <pic:blipFill>
                    <a:blip r:embed="rId13"/>
                    <a:stretch>
                      <a:fillRect/>
                    </a:stretch>
                  </pic:blipFill>
                  <pic:spPr>
                    <a:xfrm>
                      <a:off x="0" y="0"/>
                      <a:ext cx="792325" cy="315739"/>
                    </a:xfrm>
                    <a:prstGeom prst="rect">
                      <a:avLst/>
                    </a:prstGeom>
                  </pic:spPr>
                </pic:pic>
              </a:graphicData>
            </a:graphic>
          </wp:inline>
        </w:drawing>
      </w:r>
    </w:p>
    <w:p w14:paraId="30B173AE" w14:textId="77777777" w:rsidR="0046238B" w:rsidRPr="002D2E34" w:rsidRDefault="0046238B" w:rsidP="0046238B">
      <w:pPr>
        <w:pStyle w:val="Normalsmall"/>
        <w:rPr>
          <w:b/>
          <w:bCs/>
        </w:rPr>
      </w:pPr>
      <w:r w:rsidRPr="002D2E34">
        <w:rPr>
          <w:b/>
          <w:bCs/>
        </w:rPr>
        <w:t>Cataloguing data</w:t>
      </w:r>
    </w:p>
    <w:p w14:paraId="22AFA7FD" w14:textId="1A6EADC9" w:rsidR="0046238B" w:rsidRPr="002D2E34" w:rsidRDefault="0046238B" w:rsidP="0046238B">
      <w:pPr>
        <w:pStyle w:val="Normalsmall"/>
      </w:pPr>
      <w:r w:rsidRPr="002D2E34">
        <w:t xml:space="preserve">This publication (and any material sourced from it) should be attributed as: Committee on Aboriginal and Torres Strait Islander Water Interests, Department of Climate Change, Energy, the Environment and Water, Canberra, </w:t>
      </w:r>
      <w:r w:rsidR="005549F9" w:rsidRPr="002D2E34">
        <w:t xml:space="preserve">April </w:t>
      </w:r>
      <w:r w:rsidR="005549F9" w:rsidRPr="00CE4A08">
        <w:t>202</w:t>
      </w:r>
      <w:r w:rsidR="00C64F3B" w:rsidRPr="00CE4A08">
        <w:t>6</w:t>
      </w:r>
      <w:r w:rsidRPr="00CE4A08">
        <w:t xml:space="preserve"> CC BY 4.0.</w:t>
      </w:r>
    </w:p>
    <w:p w14:paraId="0620EBB0" w14:textId="77777777" w:rsidR="0046238B" w:rsidRPr="002D2E34" w:rsidRDefault="0046238B" w:rsidP="0046238B">
      <w:pPr>
        <w:pStyle w:val="Normalsmall"/>
        <w:spacing w:after="0"/>
      </w:pPr>
      <w:r w:rsidRPr="002D2E34">
        <w:t>Department of Climate Change, Energy, the Environment and Water</w:t>
      </w:r>
    </w:p>
    <w:p w14:paraId="37FE7736" w14:textId="77777777" w:rsidR="0046238B" w:rsidRPr="002D2E34" w:rsidRDefault="0046238B" w:rsidP="0046238B">
      <w:pPr>
        <w:pStyle w:val="Normalsmall"/>
        <w:spacing w:after="0"/>
      </w:pPr>
      <w:r w:rsidRPr="002D2E34">
        <w:t>GPO Box 3090 Canberra ACT 2601</w:t>
      </w:r>
    </w:p>
    <w:p w14:paraId="383015E7" w14:textId="77777777" w:rsidR="0046238B" w:rsidRPr="002D2E34" w:rsidRDefault="0046238B" w:rsidP="0046238B">
      <w:pPr>
        <w:pStyle w:val="Normalsmall"/>
        <w:spacing w:after="0"/>
      </w:pPr>
      <w:r w:rsidRPr="002D2E34">
        <w:t>Telephone 1800 900 090</w:t>
      </w:r>
    </w:p>
    <w:p w14:paraId="27C51D1B" w14:textId="77777777" w:rsidR="0046238B" w:rsidRPr="002D2E34" w:rsidRDefault="0046238B" w:rsidP="0046238B">
      <w:pPr>
        <w:pStyle w:val="Normalsmall"/>
        <w:spacing w:after="0"/>
      </w:pPr>
      <w:r w:rsidRPr="002D2E34">
        <w:t>Web dcceew.gov.au</w:t>
      </w:r>
    </w:p>
    <w:p w14:paraId="2B333A14" w14:textId="77777777" w:rsidR="00DB438D" w:rsidRPr="002D2E34" w:rsidRDefault="00DB438D" w:rsidP="0046238B">
      <w:pPr>
        <w:pStyle w:val="Normalsmall"/>
        <w:spacing w:after="0"/>
      </w:pPr>
    </w:p>
    <w:p w14:paraId="4FFA54A6" w14:textId="77777777" w:rsidR="0046238B" w:rsidRPr="002D2E34" w:rsidRDefault="0046238B" w:rsidP="0046238B">
      <w:pPr>
        <w:pStyle w:val="Normalsmall"/>
        <w:rPr>
          <w:b/>
          <w:bCs/>
        </w:rPr>
      </w:pPr>
      <w:r w:rsidRPr="002D2E34">
        <w:rPr>
          <w:b/>
          <w:bCs/>
        </w:rPr>
        <w:t>Disclaimer</w:t>
      </w:r>
    </w:p>
    <w:p w14:paraId="518E34DA" w14:textId="77777777" w:rsidR="0046238B" w:rsidRPr="002D2E34" w:rsidRDefault="0046238B" w:rsidP="0046238B">
      <w:pPr>
        <w:pStyle w:val="Normalsmall"/>
      </w:pPr>
      <w:r w:rsidRPr="002D2E34">
        <w:t>The Australian Government acting through the Department of Climate Change, Energy, the Environment and Water has exercised due care and skill in preparing and compiling the information and data in this publication. Notwithstanding, the Department of Climate Change, Energy, the Environment and Water,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578E7326" w14:textId="77777777" w:rsidR="0046238B" w:rsidRPr="002D2E34" w:rsidRDefault="0046238B" w:rsidP="0046238B">
      <w:pPr>
        <w:pStyle w:val="Normalsmall"/>
        <w:rPr>
          <w:b/>
          <w:bCs/>
        </w:rPr>
      </w:pPr>
      <w:r w:rsidRPr="002D2E34">
        <w:rPr>
          <w:b/>
          <w:bCs/>
        </w:rPr>
        <w:t>Acknowledgement of Country</w:t>
      </w:r>
    </w:p>
    <w:p w14:paraId="23759496" w14:textId="77777777" w:rsidR="00A15646" w:rsidRPr="002D2E34" w:rsidRDefault="0046238B" w:rsidP="00A15646">
      <w:pPr>
        <w:pStyle w:val="Normalsmall"/>
      </w:pPr>
      <w:r w:rsidRPr="002D2E34">
        <w:t>We acknowledge the Traditional Owners of Country throughout Australia and recognise their continuing connection to land, waters and Culture. We pay our respects to their Elders past and present.</w:t>
      </w:r>
      <w:bookmarkEnd w:id="0"/>
    </w:p>
    <w:bookmarkStart w:id="1" w:name="_Toc227931297" w:displacedByCustomXml="next"/>
    <w:sdt>
      <w:sdtPr>
        <w:rPr>
          <w:rFonts w:ascii="Cambria" w:eastAsiaTheme="minorHAnsi" w:hAnsi="Cambria"/>
          <w:bCs w:val="0"/>
          <w:color w:val="auto"/>
          <w:sz w:val="22"/>
          <w:szCs w:val="22"/>
          <w:lang w:eastAsia="en-US"/>
        </w:rPr>
        <w:id w:val="-760297017"/>
        <w:docPartObj>
          <w:docPartGallery w:val="Table of Contents"/>
          <w:docPartUnique/>
        </w:docPartObj>
      </w:sdtPr>
      <w:sdtEndPr>
        <w:rPr>
          <w:rFonts w:asciiTheme="minorHAnsi" w:hAnsiTheme="minorHAnsi"/>
          <w:b/>
          <w:bCs/>
        </w:rPr>
      </w:sdtEndPr>
      <w:sdtContent>
        <w:p w14:paraId="73A09D29" w14:textId="0767D9FF" w:rsidR="00764D6A" w:rsidRPr="002D2E34" w:rsidRDefault="00E91D72" w:rsidP="00A15646">
          <w:pPr>
            <w:pStyle w:val="Heading2"/>
          </w:pPr>
          <w:r w:rsidRPr="002D2E34">
            <w:t>Contents</w:t>
          </w:r>
          <w:bookmarkEnd w:id="1"/>
        </w:p>
        <w:p w14:paraId="5BC32A3F" w14:textId="1BAF28B5" w:rsidR="005D531F" w:rsidRDefault="00E91D72">
          <w:pPr>
            <w:pStyle w:val="TOC1"/>
            <w:rPr>
              <w:rFonts w:eastAsiaTheme="minorEastAsia"/>
              <w:b w:val="0"/>
              <w:kern w:val="2"/>
              <w:sz w:val="24"/>
              <w:szCs w:val="24"/>
              <w:lang w:eastAsia="en-AU"/>
              <w14:ligatures w14:val="standardContextual"/>
            </w:rPr>
          </w:pPr>
          <w:r w:rsidRPr="002D2E34">
            <w:rPr>
              <w:b w:val="0"/>
            </w:rPr>
            <w:fldChar w:fldCharType="begin"/>
          </w:r>
          <w:r w:rsidRPr="002D2E34">
            <w:rPr>
              <w:b w:val="0"/>
            </w:rPr>
            <w:instrText xml:space="preserve"> TOC \h \z \u \t "Heading 2,1,Heading 3,2,Style1,2,TOA Heading,1" </w:instrText>
          </w:r>
          <w:r w:rsidRPr="002D2E34">
            <w:rPr>
              <w:b w:val="0"/>
            </w:rPr>
            <w:fldChar w:fldCharType="separate"/>
          </w:r>
          <w:hyperlink w:anchor="_Toc227931297" w:history="1">
            <w:r w:rsidR="005D531F" w:rsidRPr="00C53A28">
              <w:rPr>
                <w:rStyle w:val="Hyperlink"/>
              </w:rPr>
              <w:t>1</w:t>
            </w:r>
            <w:r w:rsidR="005D531F">
              <w:rPr>
                <w:rFonts w:eastAsiaTheme="minorEastAsia"/>
                <w:b w:val="0"/>
                <w:kern w:val="2"/>
                <w:sz w:val="24"/>
                <w:szCs w:val="24"/>
                <w:lang w:eastAsia="en-AU"/>
                <w14:ligatures w14:val="standardContextual"/>
              </w:rPr>
              <w:tab/>
            </w:r>
            <w:r w:rsidR="005D531F" w:rsidRPr="00C53A28">
              <w:rPr>
                <w:rStyle w:val="Hyperlink"/>
              </w:rPr>
              <w:t>Contents</w:t>
            </w:r>
            <w:r w:rsidR="005D531F">
              <w:rPr>
                <w:webHidden/>
              </w:rPr>
              <w:tab/>
            </w:r>
            <w:r w:rsidR="005D531F">
              <w:rPr>
                <w:webHidden/>
              </w:rPr>
              <w:fldChar w:fldCharType="begin"/>
            </w:r>
            <w:r w:rsidR="005D531F">
              <w:rPr>
                <w:webHidden/>
              </w:rPr>
              <w:instrText xml:space="preserve"> PAGEREF _Toc227931297 \h </w:instrText>
            </w:r>
            <w:r w:rsidR="005D531F">
              <w:rPr>
                <w:webHidden/>
              </w:rPr>
            </w:r>
            <w:r w:rsidR="005D531F">
              <w:rPr>
                <w:webHidden/>
              </w:rPr>
              <w:fldChar w:fldCharType="separate"/>
            </w:r>
            <w:r w:rsidR="005326F3">
              <w:rPr>
                <w:webHidden/>
              </w:rPr>
              <w:t>3</w:t>
            </w:r>
            <w:r w:rsidR="005D531F">
              <w:rPr>
                <w:webHidden/>
              </w:rPr>
              <w:fldChar w:fldCharType="end"/>
            </w:r>
          </w:hyperlink>
        </w:p>
        <w:p w14:paraId="6938A90C" w14:textId="6AC1F056" w:rsidR="005D531F" w:rsidRDefault="005D531F">
          <w:pPr>
            <w:pStyle w:val="TOC1"/>
            <w:rPr>
              <w:rFonts w:eastAsiaTheme="minorEastAsia"/>
              <w:b w:val="0"/>
              <w:kern w:val="2"/>
              <w:sz w:val="24"/>
              <w:szCs w:val="24"/>
              <w:lang w:eastAsia="en-AU"/>
              <w14:ligatures w14:val="standardContextual"/>
            </w:rPr>
          </w:pPr>
          <w:hyperlink w:anchor="_Toc227931298" w:history="1">
            <w:r w:rsidRPr="00C53A28">
              <w:rPr>
                <w:rStyle w:val="Hyperlink"/>
              </w:rPr>
              <w:t>2</w:t>
            </w:r>
            <w:r>
              <w:rPr>
                <w:rFonts w:eastAsiaTheme="minorEastAsia"/>
                <w:b w:val="0"/>
                <w:kern w:val="2"/>
                <w:sz w:val="24"/>
                <w:szCs w:val="24"/>
                <w:lang w:eastAsia="en-AU"/>
                <w14:ligatures w14:val="standardContextual"/>
              </w:rPr>
              <w:tab/>
            </w:r>
            <w:r w:rsidRPr="00C53A28">
              <w:rPr>
                <w:rStyle w:val="Hyperlink"/>
              </w:rPr>
              <w:t>Acknowledgement</w:t>
            </w:r>
            <w:r>
              <w:rPr>
                <w:webHidden/>
              </w:rPr>
              <w:tab/>
            </w:r>
            <w:r>
              <w:rPr>
                <w:webHidden/>
              </w:rPr>
              <w:fldChar w:fldCharType="begin"/>
            </w:r>
            <w:r>
              <w:rPr>
                <w:webHidden/>
              </w:rPr>
              <w:instrText xml:space="preserve"> PAGEREF _Toc227931298 \h </w:instrText>
            </w:r>
            <w:r>
              <w:rPr>
                <w:webHidden/>
              </w:rPr>
            </w:r>
            <w:r>
              <w:rPr>
                <w:webHidden/>
              </w:rPr>
              <w:fldChar w:fldCharType="separate"/>
            </w:r>
            <w:r w:rsidR="005326F3">
              <w:rPr>
                <w:webHidden/>
              </w:rPr>
              <w:t>4</w:t>
            </w:r>
            <w:r>
              <w:rPr>
                <w:webHidden/>
              </w:rPr>
              <w:fldChar w:fldCharType="end"/>
            </w:r>
          </w:hyperlink>
        </w:p>
        <w:p w14:paraId="3DBA1C5C" w14:textId="5C1A092C" w:rsidR="005D531F" w:rsidRDefault="005D531F">
          <w:pPr>
            <w:pStyle w:val="TOC1"/>
            <w:rPr>
              <w:rFonts w:eastAsiaTheme="minorEastAsia"/>
              <w:b w:val="0"/>
              <w:kern w:val="2"/>
              <w:sz w:val="24"/>
              <w:szCs w:val="24"/>
              <w:lang w:eastAsia="en-AU"/>
              <w14:ligatures w14:val="standardContextual"/>
            </w:rPr>
          </w:pPr>
          <w:hyperlink w:anchor="_Toc227931299" w:history="1">
            <w:r w:rsidRPr="00C53A28">
              <w:rPr>
                <w:rStyle w:val="Hyperlink"/>
              </w:rPr>
              <w:t>3</w:t>
            </w:r>
            <w:r>
              <w:rPr>
                <w:rFonts w:eastAsiaTheme="minorEastAsia"/>
                <w:b w:val="0"/>
                <w:kern w:val="2"/>
                <w:sz w:val="24"/>
                <w:szCs w:val="24"/>
                <w:lang w:eastAsia="en-AU"/>
                <w14:ligatures w14:val="standardContextual"/>
              </w:rPr>
              <w:tab/>
            </w:r>
            <w:r w:rsidRPr="00C53A28">
              <w:rPr>
                <w:rStyle w:val="Hyperlink"/>
              </w:rPr>
              <w:t>Authors</w:t>
            </w:r>
            <w:r>
              <w:rPr>
                <w:webHidden/>
              </w:rPr>
              <w:tab/>
            </w:r>
            <w:r>
              <w:rPr>
                <w:webHidden/>
              </w:rPr>
              <w:fldChar w:fldCharType="begin"/>
            </w:r>
            <w:r>
              <w:rPr>
                <w:webHidden/>
              </w:rPr>
              <w:instrText xml:space="preserve"> PAGEREF _Toc227931299 \h </w:instrText>
            </w:r>
            <w:r>
              <w:rPr>
                <w:webHidden/>
              </w:rPr>
            </w:r>
            <w:r>
              <w:rPr>
                <w:webHidden/>
              </w:rPr>
              <w:fldChar w:fldCharType="separate"/>
            </w:r>
            <w:r w:rsidR="005326F3">
              <w:rPr>
                <w:webHidden/>
              </w:rPr>
              <w:t>5</w:t>
            </w:r>
            <w:r>
              <w:rPr>
                <w:webHidden/>
              </w:rPr>
              <w:fldChar w:fldCharType="end"/>
            </w:r>
          </w:hyperlink>
        </w:p>
        <w:p w14:paraId="27DEB796" w14:textId="138E9489" w:rsidR="005D531F" w:rsidRDefault="005D531F">
          <w:pPr>
            <w:pStyle w:val="TOC1"/>
            <w:rPr>
              <w:rFonts w:eastAsiaTheme="minorEastAsia"/>
              <w:b w:val="0"/>
              <w:kern w:val="2"/>
              <w:sz w:val="24"/>
              <w:szCs w:val="24"/>
              <w:lang w:eastAsia="en-AU"/>
              <w14:ligatures w14:val="standardContextual"/>
            </w:rPr>
          </w:pPr>
          <w:hyperlink w:anchor="_Toc227931300" w:history="1">
            <w:r w:rsidRPr="00C53A28">
              <w:rPr>
                <w:rStyle w:val="Hyperlink"/>
              </w:rPr>
              <w:t>4</w:t>
            </w:r>
            <w:r>
              <w:rPr>
                <w:rFonts w:eastAsiaTheme="minorEastAsia"/>
                <w:b w:val="0"/>
                <w:kern w:val="2"/>
                <w:sz w:val="24"/>
                <w:szCs w:val="24"/>
                <w:lang w:eastAsia="en-AU"/>
                <w14:ligatures w14:val="standardContextual"/>
              </w:rPr>
              <w:tab/>
            </w:r>
            <w:r w:rsidRPr="00C53A28">
              <w:rPr>
                <w:rStyle w:val="Hyperlink"/>
              </w:rPr>
              <w:t>Indigenous Cultural and Intellectual Property</w:t>
            </w:r>
            <w:r>
              <w:rPr>
                <w:webHidden/>
              </w:rPr>
              <w:tab/>
            </w:r>
            <w:r>
              <w:rPr>
                <w:webHidden/>
              </w:rPr>
              <w:fldChar w:fldCharType="begin"/>
            </w:r>
            <w:r>
              <w:rPr>
                <w:webHidden/>
              </w:rPr>
              <w:instrText xml:space="preserve"> PAGEREF _Toc227931300 \h </w:instrText>
            </w:r>
            <w:r>
              <w:rPr>
                <w:webHidden/>
              </w:rPr>
            </w:r>
            <w:r>
              <w:rPr>
                <w:webHidden/>
              </w:rPr>
              <w:fldChar w:fldCharType="separate"/>
            </w:r>
            <w:r w:rsidR="005326F3">
              <w:rPr>
                <w:webHidden/>
              </w:rPr>
              <w:t>6</w:t>
            </w:r>
            <w:r>
              <w:rPr>
                <w:webHidden/>
              </w:rPr>
              <w:fldChar w:fldCharType="end"/>
            </w:r>
          </w:hyperlink>
        </w:p>
        <w:p w14:paraId="2635B7E1" w14:textId="6FFB5BBA" w:rsidR="005D531F" w:rsidRDefault="005D531F">
          <w:pPr>
            <w:pStyle w:val="TOC1"/>
            <w:rPr>
              <w:rFonts w:eastAsiaTheme="minorEastAsia"/>
              <w:b w:val="0"/>
              <w:kern w:val="2"/>
              <w:sz w:val="24"/>
              <w:szCs w:val="24"/>
              <w:lang w:eastAsia="en-AU"/>
              <w14:ligatures w14:val="standardContextual"/>
            </w:rPr>
          </w:pPr>
          <w:hyperlink w:anchor="_Toc227931301" w:history="1">
            <w:r w:rsidRPr="00C53A28">
              <w:rPr>
                <w:rStyle w:val="Hyperlink"/>
              </w:rPr>
              <w:t>5</w:t>
            </w:r>
            <w:r>
              <w:rPr>
                <w:rFonts w:eastAsiaTheme="minorEastAsia"/>
                <w:b w:val="0"/>
                <w:kern w:val="2"/>
                <w:sz w:val="24"/>
                <w:szCs w:val="24"/>
                <w:lang w:eastAsia="en-AU"/>
                <w14:ligatures w14:val="standardContextual"/>
              </w:rPr>
              <w:tab/>
            </w:r>
            <w:r w:rsidRPr="00C53A28">
              <w:rPr>
                <w:rStyle w:val="Hyperlink"/>
              </w:rPr>
              <w:t>About the Committee on Aboriginal and Torres Strait Islander Water Interests</w:t>
            </w:r>
            <w:r>
              <w:rPr>
                <w:webHidden/>
              </w:rPr>
              <w:tab/>
            </w:r>
            <w:r>
              <w:rPr>
                <w:webHidden/>
              </w:rPr>
              <w:fldChar w:fldCharType="begin"/>
            </w:r>
            <w:r>
              <w:rPr>
                <w:webHidden/>
              </w:rPr>
              <w:instrText xml:space="preserve"> PAGEREF _Toc227931301 \h </w:instrText>
            </w:r>
            <w:r>
              <w:rPr>
                <w:webHidden/>
              </w:rPr>
            </w:r>
            <w:r>
              <w:rPr>
                <w:webHidden/>
              </w:rPr>
              <w:fldChar w:fldCharType="separate"/>
            </w:r>
            <w:r w:rsidR="005326F3">
              <w:rPr>
                <w:webHidden/>
              </w:rPr>
              <w:t>7</w:t>
            </w:r>
            <w:r>
              <w:rPr>
                <w:webHidden/>
              </w:rPr>
              <w:fldChar w:fldCharType="end"/>
            </w:r>
          </w:hyperlink>
        </w:p>
        <w:p w14:paraId="75DC0A07" w14:textId="6CA43F50" w:rsidR="005D531F" w:rsidRDefault="005D531F">
          <w:pPr>
            <w:pStyle w:val="TOC1"/>
            <w:rPr>
              <w:rFonts w:eastAsiaTheme="minorEastAsia"/>
              <w:b w:val="0"/>
              <w:kern w:val="2"/>
              <w:sz w:val="24"/>
              <w:szCs w:val="24"/>
              <w:lang w:eastAsia="en-AU"/>
              <w14:ligatures w14:val="standardContextual"/>
            </w:rPr>
          </w:pPr>
          <w:hyperlink w:anchor="_Toc227931302" w:history="1">
            <w:r w:rsidRPr="00C53A28">
              <w:rPr>
                <w:rStyle w:val="Hyperlink"/>
              </w:rPr>
              <w:t>6</w:t>
            </w:r>
            <w:r>
              <w:rPr>
                <w:rFonts w:eastAsiaTheme="minorEastAsia"/>
                <w:b w:val="0"/>
                <w:kern w:val="2"/>
                <w:sz w:val="24"/>
                <w:szCs w:val="24"/>
                <w:lang w:eastAsia="en-AU"/>
                <w14:ligatures w14:val="standardContextual"/>
              </w:rPr>
              <w:tab/>
            </w:r>
            <w:r w:rsidRPr="00C53A28">
              <w:rPr>
                <w:rStyle w:val="Hyperlink"/>
              </w:rPr>
              <w:t>Progress to date</w:t>
            </w:r>
            <w:r>
              <w:rPr>
                <w:webHidden/>
              </w:rPr>
              <w:tab/>
            </w:r>
            <w:r>
              <w:rPr>
                <w:webHidden/>
              </w:rPr>
              <w:fldChar w:fldCharType="begin"/>
            </w:r>
            <w:r>
              <w:rPr>
                <w:webHidden/>
              </w:rPr>
              <w:instrText xml:space="preserve"> PAGEREF _Toc227931302 \h </w:instrText>
            </w:r>
            <w:r>
              <w:rPr>
                <w:webHidden/>
              </w:rPr>
            </w:r>
            <w:r>
              <w:rPr>
                <w:webHidden/>
              </w:rPr>
              <w:fldChar w:fldCharType="separate"/>
            </w:r>
            <w:r w:rsidR="005326F3">
              <w:rPr>
                <w:webHidden/>
              </w:rPr>
              <w:t>8</w:t>
            </w:r>
            <w:r>
              <w:rPr>
                <w:webHidden/>
              </w:rPr>
              <w:fldChar w:fldCharType="end"/>
            </w:r>
          </w:hyperlink>
        </w:p>
        <w:p w14:paraId="15799FD6" w14:textId="3842CD1C" w:rsidR="005D531F" w:rsidRDefault="005D531F">
          <w:pPr>
            <w:pStyle w:val="TOC1"/>
            <w:rPr>
              <w:rFonts w:eastAsiaTheme="minorEastAsia"/>
              <w:b w:val="0"/>
              <w:kern w:val="2"/>
              <w:sz w:val="24"/>
              <w:szCs w:val="24"/>
              <w:lang w:eastAsia="en-AU"/>
              <w14:ligatures w14:val="standardContextual"/>
            </w:rPr>
          </w:pPr>
          <w:hyperlink w:anchor="_Toc227931303" w:history="1">
            <w:r w:rsidRPr="00C53A28">
              <w:rPr>
                <w:rStyle w:val="Hyperlink"/>
              </w:rPr>
              <w:t>7</w:t>
            </w:r>
            <w:r>
              <w:rPr>
                <w:rFonts w:eastAsiaTheme="minorEastAsia"/>
                <w:b w:val="0"/>
                <w:kern w:val="2"/>
                <w:sz w:val="24"/>
                <w:szCs w:val="24"/>
                <w:lang w:eastAsia="en-AU"/>
                <w14:ligatures w14:val="standardContextual"/>
              </w:rPr>
              <w:tab/>
            </w:r>
            <w:r w:rsidRPr="00C53A28">
              <w:rPr>
                <w:rStyle w:val="Hyperlink"/>
              </w:rPr>
              <w:t>The Committee’s submission</w:t>
            </w:r>
            <w:r>
              <w:rPr>
                <w:webHidden/>
              </w:rPr>
              <w:tab/>
            </w:r>
            <w:r>
              <w:rPr>
                <w:webHidden/>
              </w:rPr>
              <w:fldChar w:fldCharType="begin"/>
            </w:r>
            <w:r>
              <w:rPr>
                <w:webHidden/>
              </w:rPr>
              <w:instrText xml:space="preserve"> PAGEREF _Toc227931303 \h </w:instrText>
            </w:r>
            <w:r>
              <w:rPr>
                <w:webHidden/>
              </w:rPr>
            </w:r>
            <w:r>
              <w:rPr>
                <w:webHidden/>
              </w:rPr>
              <w:fldChar w:fldCharType="separate"/>
            </w:r>
            <w:r w:rsidR="005326F3">
              <w:rPr>
                <w:webHidden/>
              </w:rPr>
              <w:t>9</w:t>
            </w:r>
            <w:r>
              <w:rPr>
                <w:webHidden/>
              </w:rPr>
              <w:fldChar w:fldCharType="end"/>
            </w:r>
          </w:hyperlink>
        </w:p>
        <w:p w14:paraId="75F5A0CB" w14:textId="68489BF8" w:rsidR="005D531F" w:rsidRDefault="005D531F">
          <w:pPr>
            <w:pStyle w:val="TOC2"/>
            <w:rPr>
              <w:rFonts w:eastAsiaTheme="minorEastAsia"/>
              <w:kern w:val="2"/>
              <w:sz w:val="24"/>
              <w:szCs w:val="24"/>
              <w:lang w:eastAsia="en-AU"/>
              <w14:ligatures w14:val="standardContextual"/>
            </w:rPr>
          </w:pPr>
          <w:hyperlink w:anchor="_Toc227931304" w:history="1">
            <w:r w:rsidRPr="00C53A28">
              <w:rPr>
                <w:rStyle w:val="Hyperlink"/>
              </w:rPr>
              <w:t>Overarching commentary</w:t>
            </w:r>
            <w:r>
              <w:rPr>
                <w:webHidden/>
              </w:rPr>
              <w:tab/>
            </w:r>
            <w:r>
              <w:rPr>
                <w:webHidden/>
              </w:rPr>
              <w:fldChar w:fldCharType="begin"/>
            </w:r>
            <w:r>
              <w:rPr>
                <w:webHidden/>
              </w:rPr>
              <w:instrText xml:space="preserve"> PAGEREF _Toc227931304 \h </w:instrText>
            </w:r>
            <w:r>
              <w:rPr>
                <w:webHidden/>
              </w:rPr>
            </w:r>
            <w:r>
              <w:rPr>
                <w:webHidden/>
              </w:rPr>
              <w:fldChar w:fldCharType="separate"/>
            </w:r>
            <w:r w:rsidR="005326F3">
              <w:rPr>
                <w:webHidden/>
              </w:rPr>
              <w:t>9</w:t>
            </w:r>
            <w:r>
              <w:rPr>
                <w:webHidden/>
              </w:rPr>
              <w:fldChar w:fldCharType="end"/>
            </w:r>
          </w:hyperlink>
        </w:p>
        <w:p w14:paraId="6B267398" w14:textId="0A18E2AC" w:rsidR="005D531F" w:rsidRDefault="005D531F">
          <w:pPr>
            <w:pStyle w:val="TOC2"/>
            <w:rPr>
              <w:rFonts w:eastAsiaTheme="minorEastAsia"/>
              <w:kern w:val="2"/>
              <w:sz w:val="24"/>
              <w:szCs w:val="24"/>
              <w:lang w:eastAsia="en-AU"/>
              <w14:ligatures w14:val="standardContextual"/>
            </w:rPr>
          </w:pPr>
          <w:hyperlink w:anchor="_Toc227931305" w:history="1">
            <w:r w:rsidRPr="00C53A28">
              <w:rPr>
                <w:rStyle w:val="Hyperlink"/>
              </w:rPr>
              <w:t>First Nations disenfranchisement as part of the water crisis</w:t>
            </w:r>
            <w:r>
              <w:rPr>
                <w:webHidden/>
              </w:rPr>
              <w:tab/>
            </w:r>
            <w:r>
              <w:rPr>
                <w:webHidden/>
              </w:rPr>
              <w:fldChar w:fldCharType="begin"/>
            </w:r>
            <w:r>
              <w:rPr>
                <w:webHidden/>
              </w:rPr>
              <w:instrText xml:space="preserve"> PAGEREF _Toc227931305 \h </w:instrText>
            </w:r>
            <w:r>
              <w:rPr>
                <w:webHidden/>
              </w:rPr>
            </w:r>
            <w:r>
              <w:rPr>
                <w:webHidden/>
              </w:rPr>
              <w:fldChar w:fldCharType="separate"/>
            </w:r>
            <w:r w:rsidR="005326F3">
              <w:rPr>
                <w:webHidden/>
              </w:rPr>
              <w:t>10</w:t>
            </w:r>
            <w:r>
              <w:rPr>
                <w:webHidden/>
              </w:rPr>
              <w:fldChar w:fldCharType="end"/>
            </w:r>
          </w:hyperlink>
        </w:p>
        <w:p w14:paraId="3D2D8521" w14:textId="178261AE" w:rsidR="005D531F" w:rsidRDefault="005D531F">
          <w:pPr>
            <w:pStyle w:val="TOC2"/>
            <w:rPr>
              <w:rFonts w:eastAsiaTheme="minorEastAsia"/>
              <w:kern w:val="2"/>
              <w:sz w:val="24"/>
              <w:szCs w:val="24"/>
              <w:lang w:eastAsia="en-AU"/>
              <w14:ligatures w14:val="standardContextual"/>
            </w:rPr>
          </w:pPr>
          <w:hyperlink w:anchor="_Toc227931306" w:history="1">
            <w:r w:rsidRPr="00C53A28">
              <w:rPr>
                <w:rStyle w:val="Hyperlink"/>
              </w:rPr>
              <w:t>Partnership with Aboriginal and Torres Strait Islander people in water management</w:t>
            </w:r>
            <w:r>
              <w:rPr>
                <w:webHidden/>
              </w:rPr>
              <w:tab/>
            </w:r>
            <w:r>
              <w:rPr>
                <w:webHidden/>
              </w:rPr>
              <w:fldChar w:fldCharType="begin"/>
            </w:r>
            <w:r>
              <w:rPr>
                <w:webHidden/>
              </w:rPr>
              <w:instrText xml:space="preserve"> PAGEREF _Toc227931306 \h </w:instrText>
            </w:r>
            <w:r>
              <w:rPr>
                <w:webHidden/>
              </w:rPr>
            </w:r>
            <w:r>
              <w:rPr>
                <w:webHidden/>
              </w:rPr>
              <w:fldChar w:fldCharType="separate"/>
            </w:r>
            <w:r w:rsidR="005326F3">
              <w:rPr>
                <w:webHidden/>
              </w:rPr>
              <w:t>11</w:t>
            </w:r>
            <w:r>
              <w:rPr>
                <w:webHidden/>
              </w:rPr>
              <w:fldChar w:fldCharType="end"/>
            </w:r>
          </w:hyperlink>
        </w:p>
        <w:p w14:paraId="16592705" w14:textId="53621D28" w:rsidR="005D531F" w:rsidRDefault="005D531F">
          <w:pPr>
            <w:pStyle w:val="TOC2"/>
            <w:rPr>
              <w:rFonts w:eastAsiaTheme="minorEastAsia"/>
              <w:kern w:val="2"/>
              <w:sz w:val="24"/>
              <w:szCs w:val="24"/>
              <w:lang w:eastAsia="en-AU"/>
              <w14:ligatures w14:val="standardContextual"/>
            </w:rPr>
          </w:pPr>
          <w:hyperlink w:anchor="_Toc227931307" w:history="1">
            <w:r w:rsidRPr="00C53A28">
              <w:rPr>
                <w:rStyle w:val="Hyperlink"/>
              </w:rPr>
              <w:t>Water rights for Aboriginal and Torres Strait Islander people</w:t>
            </w:r>
            <w:r>
              <w:rPr>
                <w:webHidden/>
              </w:rPr>
              <w:tab/>
            </w:r>
            <w:r>
              <w:rPr>
                <w:webHidden/>
              </w:rPr>
              <w:fldChar w:fldCharType="begin"/>
            </w:r>
            <w:r>
              <w:rPr>
                <w:webHidden/>
              </w:rPr>
              <w:instrText xml:space="preserve"> PAGEREF _Toc227931307 \h </w:instrText>
            </w:r>
            <w:r>
              <w:rPr>
                <w:webHidden/>
              </w:rPr>
            </w:r>
            <w:r>
              <w:rPr>
                <w:webHidden/>
              </w:rPr>
              <w:fldChar w:fldCharType="separate"/>
            </w:r>
            <w:r w:rsidR="005326F3">
              <w:rPr>
                <w:webHidden/>
              </w:rPr>
              <w:t>12</w:t>
            </w:r>
            <w:r>
              <w:rPr>
                <w:webHidden/>
              </w:rPr>
              <w:fldChar w:fldCharType="end"/>
            </w:r>
          </w:hyperlink>
        </w:p>
        <w:p w14:paraId="753AB119" w14:textId="46DFD1E9" w:rsidR="005D531F" w:rsidRDefault="005D531F">
          <w:pPr>
            <w:pStyle w:val="TOC2"/>
            <w:rPr>
              <w:rFonts w:eastAsiaTheme="minorEastAsia"/>
              <w:kern w:val="2"/>
              <w:sz w:val="24"/>
              <w:szCs w:val="24"/>
              <w:lang w:eastAsia="en-AU"/>
              <w14:ligatures w14:val="standardContextual"/>
            </w:rPr>
          </w:pPr>
          <w:hyperlink w:anchor="_Toc227931308" w:history="1">
            <w:r w:rsidRPr="00C53A28">
              <w:rPr>
                <w:rStyle w:val="Hyperlink"/>
              </w:rPr>
              <w:t>Addressing climate change</w:t>
            </w:r>
            <w:r>
              <w:rPr>
                <w:webHidden/>
              </w:rPr>
              <w:tab/>
            </w:r>
            <w:r>
              <w:rPr>
                <w:webHidden/>
              </w:rPr>
              <w:fldChar w:fldCharType="begin"/>
            </w:r>
            <w:r>
              <w:rPr>
                <w:webHidden/>
              </w:rPr>
              <w:instrText xml:space="preserve"> PAGEREF _Toc227931308 \h </w:instrText>
            </w:r>
            <w:r>
              <w:rPr>
                <w:webHidden/>
              </w:rPr>
            </w:r>
            <w:r>
              <w:rPr>
                <w:webHidden/>
              </w:rPr>
              <w:fldChar w:fldCharType="separate"/>
            </w:r>
            <w:r w:rsidR="005326F3">
              <w:rPr>
                <w:webHidden/>
              </w:rPr>
              <w:t>13</w:t>
            </w:r>
            <w:r>
              <w:rPr>
                <w:webHidden/>
              </w:rPr>
              <w:fldChar w:fldCharType="end"/>
            </w:r>
          </w:hyperlink>
        </w:p>
        <w:p w14:paraId="67A8F474" w14:textId="622CCFA7" w:rsidR="005D531F" w:rsidRDefault="005D531F">
          <w:pPr>
            <w:pStyle w:val="TOC2"/>
            <w:rPr>
              <w:rFonts w:eastAsiaTheme="minorEastAsia"/>
              <w:kern w:val="2"/>
              <w:sz w:val="24"/>
              <w:szCs w:val="24"/>
              <w:lang w:eastAsia="en-AU"/>
              <w14:ligatures w14:val="standardContextual"/>
            </w:rPr>
          </w:pPr>
          <w:hyperlink w:anchor="_Toc227931309" w:history="1">
            <w:r w:rsidRPr="00C53A28">
              <w:rPr>
                <w:rStyle w:val="Hyperlink"/>
              </w:rPr>
              <w:t>Use of Indigenous science and knowledge</w:t>
            </w:r>
            <w:r>
              <w:rPr>
                <w:webHidden/>
              </w:rPr>
              <w:tab/>
            </w:r>
            <w:r>
              <w:rPr>
                <w:webHidden/>
              </w:rPr>
              <w:fldChar w:fldCharType="begin"/>
            </w:r>
            <w:r>
              <w:rPr>
                <w:webHidden/>
              </w:rPr>
              <w:instrText xml:space="preserve"> PAGEREF _Toc227931309 \h </w:instrText>
            </w:r>
            <w:r>
              <w:rPr>
                <w:webHidden/>
              </w:rPr>
            </w:r>
            <w:r>
              <w:rPr>
                <w:webHidden/>
              </w:rPr>
              <w:fldChar w:fldCharType="separate"/>
            </w:r>
            <w:r w:rsidR="005326F3">
              <w:rPr>
                <w:webHidden/>
              </w:rPr>
              <w:t>14</w:t>
            </w:r>
            <w:r>
              <w:rPr>
                <w:webHidden/>
              </w:rPr>
              <w:fldChar w:fldCharType="end"/>
            </w:r>
          </w:hyperlink>
        </w:p>
        <w:p w14:paraId="57B70764" w14:textId="333DE73A" w:rsidR="005D531F" w:rsidRDefault="005D531F">
          <w:pPr>
            <w:pStyle w:val="TOC2"/>
            <w:rPr>
              <w:rFonts w:eastAsiaTheme="minorEastAsia"/>
              <w:kern w:val="2"/>
              <w:sz w:val="24"/>
              <w:szCs w:val="24"/>
              <w:lang w:eastAsia="en-AU"/>
              <w14:ligatures w14:val="standardContextual"/>
            </w:rPr>
          </w:pPr>
          <w:hyperlink w:anchor="_Toc227931310" w:history="1">
            <w:r w:rsidRPr="00C53A28">
              <w:rPr>
                <w:rStyle w:val="Hyperlink"/>
              </w:rPr>
              <w:t>Stronger protections for the environment and cultural sites</w:t>
            </w:r>
            <w:r>
              <w:rPr>
                <w:webHidden/>
              </w:rPr>
              <w:tab/>
            </w:r>
            <w:r>
              <w:rPr>
                <w:webHidden/>
              </w:rPr>
              <w:fldChar w:fldCharType="begin"/>
            </w:r>
            <w:r>
              <w:rPr>
                <w:webHidden/>
              </w:rPr>
              <w:instrText xml:space="preserve"> PAGEREF _Toc227931310 \h </w:instrText>
            </w:r>
            <w:r>
              <w:rPr>
                <w:webHidden/>
              </w:rPr>
            </w:r>
            <w:r>
              <w:rPr>
                <w:webHidden/>
              </w:rPr>
              <w:fldChar w:fldCharType="separate"/>
            </w:r>
            <w:r w:rsidR="005326F3">
              <w:rPr>
                <w:webHidden/>
              </w:rPr>
              <w:t>15</w:t>
            </w:r>
            <w:r>
              <w:rPr>
                <w:webHidden/>
              </w:rPr>
              <w:fldChar w:fldCharType="end"/>
            </w:r>
          </w:hyperlink>
        </w:p>
        <w:p w14:paraId="23A36DD5" w14:textId="698AE102" w:rsidR="005D531F" w:rsidRDefault="005D531F">
          <w:pPr>
            <w:pStyle w:val="TOC1"/>
            <w:rPr>
              <w:rFonts w:eastAsiaTheme="minorEastAsia"/>
              <w:b w:val="0"/>
              <w:kern w:val="2"/>
              <w:sz w:val="24"/>
              <w:szCs w:val="24"/>
              <w:lang w:eastAsia="en-AU"/>
              <w14:ligatures w14:val="standardContextual"/>
            </w:rPr>
          </w:pPr>
          <w:hyperlink w:anchor="_Toc227931311" w:history="1">
            <w:r w:rsidRPr="00C53A28">
              <w:rPr>
                <w:rStyle w:val="Hyperlink"/>
              </w:rPr>
              <w:t>8</w:t>
            </w:r>
            <w:r>
              <w:rPr>
                <w:rFonts w:eastAsiaTheme="minorEastAsia"/>
                <w:b w:val="0"/>
                <w:kern w:val="2"/>
                <w:sz w:val="24"/>
                <w:szCs w:val="24"/>
                <w:lang w:eastAsia="en-AU"/>
                <w14:ligatures w14:val="standardContextual"/>
              </w:rPr>
              <w:tab/>
            </w:r>
            <w:r w:rsidRPr="00C53A28">
              <w:rPr>
                <w:rStyle w:val="Hyperlink"/>
              </w:rPr>
              <w:t>Summary of recommendations</w:t>
            </w:r>
            <w:r>
              <w:rPr>
                <w:webHidden/>
              </w:rPr>
              <w:tab/>
            </w:r>
            <w:r>
              <w:rPr>
                <w:webHidden/>
              </w:rPr>
              <w:fldChar w:fldCharType="begin"/>
            </w:r>
            <w:r>
              <w:rPr>
                <w:webHidden/>
              </w:rPr>
              <w:instrText xml:space="preserve"> PAGEREF _Toc227931311 \h </w:instrText>
            </w:r>
            <w:r>
              <w:rPr>
                <w:webHidden/>
              </w:rPr>
            </w:r>
            <w:r>
              <w:rPr>
                <w:webHidden/>
              </w:rPr>
              <w:fldChar w:fldCharType="separate"/>
            </w:r>
            <w:r w:rsidR="005326F3">
              <w:rPr>
                <w:webHidden/>
              </w:rPr>
              <w:t>17</w:t>
            </w:r>
            <w:r>
              <w:rPr>
                <w:webHidden/>
              </w:rPr>
              <w:fldChar w:fldCharType="end"/>
            </w:r>
          </w:hyperlink>
        </w:p>
        <w:p w14:paraId="4C564C6F" w14:textId="4FB94A70" w:rsidR="00764D6A" w:rsidRPr="002D2E34" w:rsidRDefault="00E91D72">
          <w:r w:rsidRPr="002D2E34">
            <w:rPr>
              <w:b/>
              <w:noProof/>
            </w:rPr>
            <w:fldChar w:fldCharType="end"/>
          </w:r>
        </w:p>
      </w:sdtContent>
    </w:sdt>
    <w:p w14:paraId="15A321ED" w14:textId="2AA91B6F" w:rsidR="00764D6A" w:rsidRPr="002D2E34" w:rsidRDefault="0046238B" w:rsidP="00A15646">
      <w:pPr>
        <w:pStyle w:val="Heading2"/>
      </w:pPr>
      <w:bookmarkStart w:id="2" w:name="_Toc227931298"/>
      <w:r w:rsidRPr="002D2E34">
        <w:lastRenderedPageBreak/>
        <w:t>Acknowledgement</w:t>
      </w:r>
      <w:bookmarkEnd w:id="2"/>
    </w:p>
    <w:p w14:paraId="61DE29D3" w14:textId="41B4174B" w:rsidR="0059456A" w:rsidRPr="002D2E34" w:rsidRDefault="0046238B" w:rsidP="004E773C">
      <w:pPr>
        <w:jc w:val="both"/>
        <w:rPr>
          <w:lang w:eastAsia="ja-JP"/>
        </w:rPr>
      </w:pPr>
      <w:r w:rsidRPr="002D2E34">
        <w:rPr>
          <w:lang w:eastAsia="ja-JP"/>
        </w:rPr>
        <w:t>The Committee on Aboriginal and Torres Strait Islander Water Interests</w:t>
      </w:r>
      <w:r w:rsidR="00C217E1" w:rsidRPr="002D2E34">
        <w:rPr>
          <w:lang w:eastAsia="ja-JP"/>
        </w:rPr>
        <w:t xml:space="preserve"> (the Committee)</w:t>
      </w:r>
      <w:r w:rsidRPr="002D2E34">
        <w:rPr>
          <w:lang w:eastAsia="ja-JP"/>
        </w:rPr>
        <w:t xml:space="preserve"> wishes to acknowledge and thank the many Aboriginal and Torres Strait Islander-run organisations, peak bodies and body corporates, as well as Traditional Owner groups, researchers, scientists, and individuals who have worked tirelessly to establish your own agreement making platforms with government, so you are</w:t>
      </w:r>
      <w:r w:rsidR="00802B5F" w:rsidRPr="002D2E34">
        <w:rPr>
          <w:lang w:eastAsia="ja-JP"/>
        </w:rPr>
        <w:t xml:space="preserve"> </w:t>
      </w:r>
      <w:r w:rsidRPr="002D2E34">
        <w:rPr>
          <w:lang w:eastAsia="ja-JP"/>
        </w:rPr>
        <w:t xml:space="preserve">able to have a ‘seat at the table’ and meaningfully advocate for </w:t>
      </w:r>
      <w:r w:rsidR="003E2B64" w:rsidRPr="002D2E34">
        <w:rPr>
          <w:lang w:eastAsia="ja-JP"/>
        </w:rPr>
        <w:t>land</w:t>
      </w:r>
      <w:r w:rsidR="00B31047" w:rsidRPr="002D2E34">
        <w:rPr>
          <w:lang w:eastAsia="ja-JP"/>
        </w:rPr>
        <w:t>, food</w:t>
      </w:r>
      <w:r w:rsidR="003E2B64" w:rsidRPr="002D2E34">
        <w:rPr>
          <w:lang w:eastAsia="ja-JP"/>
        </w:rPr>
        <w:t xml:space="preserve"> and </w:t>
      </w:r>
      <w:r w:rsidRPr="002D2E34">
        <w:rPr>
          <w:lang w:eastAsia="ja-JP"/>
        </w:rPr>
        <w:t>water rights and interests.</w:t>
      </w:r>
      <w:r w:rsidR="00C217E1" w:rsidRPr="002D2E34">
        <w:rPr>
          <w:lang w:eastAsia="ja-JP"/>
        </w:rPr>
        <w:t xml:space="preserve">  </w:t>
      </w:r>
    </w:p>
    <w:p w14:paraId="4AACDE27" w14:textId="2BD4E148" w:rsidR="00C217E1" w:rsidRPr="002D2E34" w:rsidRDefault="00C217E1" w:rsidP="004E773C">
      <w:pPr>
        <w:jc w:val="both"/>
        <w:rPr>
          <w:lang w:eastAsia="ja-JP"/>
        </w:rPr>
      </w:pPr>
      <w:r w:rsidRPr="2593B2AB">
        <w:rPr>
          <w:lang w:eastAsia="ja-JP"/>
        </w:rPr>
        <w:t xml:space="preserve">The Committee encourages </w:t>
      </w:r>
      <w:r w:rsidR="00444961" w:rsidRPr="2593B2AB">
        <w:rPr>
          <w:lang w:eastAsia="ja-JP"/>
        </w:rPr>
        <w:t>all</w:t>
      </w:r>
      <w:r w:rsidRPr="2593B2AB">
        <w:rPr>
          <w:lang w:eastAsia="ja-JP"/>
        </w:rPr>
        <w:t xml:space="preserve"> Aboriginal and Torres Strait Islander Peoples to </w:t>
      </w:r>
      <w:r w:rsidR="00974ADF">
        <w:rPr>
          <w:lang w:eastAsia="ja-JP"/>
        </w:rPr>
        <w:t xml:space="preserve">engage in the </w:t>
      </w:r>
      <w:r w:rsidR="00E94F49">
        <w:rPr>
          <w:lang w:eastAsia="ja-JP"/>
        </w:rPr>
        <w:t>review</w:t>
      </w:r>
      <w:r w:rsidR="00974ADF">
        <w:rPr>
          <w:lang w:eastAsia="ja-JP"/>
        </w:rPr>
        <w:t xml:space="preserve"> of </w:t>
      </w:r>
      <w:r w:rsidRPr="2593B2AB">
        <w:rPr>
          <w:lang w:eastAsia="ja-JP"/>
        </w:rPr>
        <w:t xml:space="preserve">the </w:t>
      </w:r>
      <w:r w:rsidR="00E94F49">
        <w:rPr>
          <w:lang w:eastAsia="ja-JP"/>
        </w:rPr>
        <w:t xml:space="preserve">Murray—Darling Basin Plan </w:t>
      </w:r>
      <w:r w:rsidR="00974ADF">
        <w:rPr>
          <w:lang w:eastAsia="ja-JP"/>
        </w:rPr>
        <w:t xml:space="preserve">and other </w:t>
      </w:r>
      <w:r w:rsidR="00F22B28">
        <w:rPr>
          <w:lang w:eastAsia="ja-JP"/>
        </w:rPr>
        <w:t xml:space="preserve">similar government processes </w:t>
      </w:r>
      <w:r w:rsidRPr="2593B2AB">
        <w:rPr>
          <w:lang w:eastAsia="ja-JP"/>
        </w:rPr>
        <w:t xml:space="preserve">to ensure diverse views and perspectives are heard.   </w:t>
      </w:r>
    </w:p>
    <w:p w14:paraId="06230FA7" w14:textId="2199A59E" w:rsidR="0046238B" w:rsidRPr="002D2E34" w:rsidRDefault="0046238B" w:rsidP="00A15646">
      <w:pPr>
        <w:pStyle w:val="Heading2"/>
      </w:pPr>
      <w:bookmarkStart w:id="3" w:name="_Toc227931299"/>
      <w:r w:rsidRPr="002D2E34">
        <w:lastRenderedPageBreak/>
        <w:t>Authors</w:t>
      </w:r>
      <w:bookmarkEnd w:id="3"/>
    </w:p>
    <w:p w14:paraId="3FC98D88" w14:textId="77777777" w:rsidR="005A2BBA" w:rsidRPr="002D2E34" w:rsidRDefault="005A2BBA" w:rsidP="005A2BBA">
      <w:pPr>
        <w:pStyle w:val="Default"/>
      </w:pPr>
    </w:p>
    <w:p w14:paraId="32477140" w14:textId="50CC1C6D" w:rsidR="005A2BBA" w:rsidRPr="002D2E34" w:rsidRDefault="005A2BBA" w:rsidP="004E773C">
      <w:pPr>
        <w:jc w:val="both"/>
      </w:pPr>
      <w:r w:rsidRPr="002D2E34">
        <w:t xml:space="preserve">The following members of the Committee developed this </w:t>
      </w:r>
      <w:r w:rsidR="0095431B" w:rsidRPr="002D2E34">
        <w:t>submission</w:t>
      </w:r>
      <w:r w:rsidR="009C424C" w:rsidRPr="002D2E34">
        <w:t>:</w:t>
      </w:r>
      <w:r w:rsidRPr="002D2E34">
        <w:t xml:space="preserve"> </w:t>
      </w:r>
    </w:p>
    <w:p w14:paraId="57279369" w14:textId="72B300C2" w:rsidR="001F70CC" w:rsidRDefault="001F70CC" w:rsidP="001F70CC">
      <w:pPr>
        <w:jc w:val="both"/>
      </w:pPr>
      <w:r w:rsidRPr="002D2E34">
        <w:t>Ms Kay Blades</w:t>
      </w:r>
      <w:r w:rsidR="00E94F49">
        <w:t xml:space="preserve"> (Chair)</w:t>
      </w:r>
    </w:p>
    <w:p w14:paraId="6CFCD683" w14:textId="1874DB02" w:rsidR="00E94F49" w:rsidRPr="002D2E34" w:rsidRDefault="00E94F49" w:rsidP="001F70CC">
      <w:pPr>
        <w:jc w:val="both"/>
      </w:pPr>
      <w:r>
        <w:t>Ms Bianca Lena (</w:t>
      </w:r>
      <w:r w:rsidR="00433389">
        <w:t xml:space="preserve">Deputy </w:t>
      </w:r>
      <w:r>
        <w:t>Chair)</w:t>
      </w:r>
    </w:p>
    <w:p w14:paraId="3D724266" w14:textId="77777777" w:rsidR="001F70CC" w:rsidRDefault="001F70CC" w:rsidP="001F70CC">
      <w:pPr>
        <w:jc w:val="both"/>
      </w:pPr>
      <w:r w:rsidRPr="002D2E34">
        <w:t>Mr Nathan Brennan</w:t>
      </w:r>
    </w:p>
    <w:p w14:paraId="7B8ABAAD" w14:textId="24133828" w:rsidR="00E94F49" w:rsidRPr="002D2E34" w:rsidRDefault="00E94F49" w:rsidP="001F70CC">
      <w:pPr>
        <w:jc w:val="both"/>
      </w:pPr>
      <w:r>
        <w:t>Dr Kate Harriden</w:t>
      </w:r>
    </w:p>
    <w:p w14:paraId="4E089F3A" w14:textId="77777777" w:rsidR="001F70CC" w:rsidRPr="002D2E34" w:rsidRDefault="001F70CC" w:rsidP="001F70CC">
      <w:pPr>
        <w:jc w:val="both"/>
      </w:pPr>
      <w:r w:rsidRPr="002D2E34">
        <w:t>Mr Tony Jack</w:t>
      </w:r>
    </w:p>
    <w:p w14:paraId="14E9FA49" w14:textId="364C642A" w:rsidR="00245793" w:rsidRPr="002D2E34" w:rsidRDefault="00245793" w:rsidP="001F70CC">
      <w:pPr>
        <w:jc w:val="both"/>
      </w:pPr>
      <w:r w:rsidRPr="002D2E34">
        <w:t>Ms Carol Martin</w:t>
      </w:r>
    </w:p>
    <w:p w14:paraId="6AB6783F" w14:textId="2DCF2BA8" w:rsidR="00245793" w:rsidRDefault="00245793" w:rsidP="001F70CC">
      <w:pPr>
        <w:jc w:val="both"/>
      </w:pPr>
      <w:r w:rsidRPr="002D2E34">
        <w:t>Mrs Ronni O’Donnell</w:t>
      </w:r>
    </w:p>
    <w:p w14:paraId="075E8A9A" w14:textId="1FABF2E6" w:rsidR="00E94F49" w:rsidRPr="002D2E34" w:rsidRDefault="00E94F49" w:rsidP="001F70CC">
      <w:pPr>
        <w:jc w:val="both"/>
      </w:pPr>
      <w:r>
        <w:t>Mr Charles O’Leary</w:t>
      </w:r>
    </w:p>
    <w:p w14:paraId="7435C455" w14:textId="143D9E6B" w:rsidR="001F70CC" w:rsidRPr="002D2E34" w:rsidRDefault="001F70CC" w:rsidP="004E773C">
      <w:pPr>
        <w:jc w:val="both"/>
      </w:pPr>
      <w:r w:rsidRPr="002D2E34">
        <w:t>Ms Sarah Wilcox</w:t>
      </w:r>
    </w:p>
    <w:p w14:paraId="4920F052" w14:textId="365FBE1E" w:rsidR="00245793" w:rsidRPr="002D2E34" w:rsidRDefault="00245793" w:rsidP="004E773C">
      <w:pPr>
        <w:jc w:val="both"/>
      </w:pPr>
    </w:p>
    <w:p w14:paraId="735654A2" w14:textId="1A5467C6" w:rsidR="0046238B" w:rsidRPr="002D2E34" w:rsidRDefault="005A2BBA" w:rsidP="004E773C">
      <w:pPr>
        <w:jc w:val="both"/>
        <w:rPr>
          <w:lang w:eastAsia="ja-JP"/>
        </w:rPr>
      </w:pPr>
      <w:r w:rsidRPr="002D2E34">
        <w:t>The Committee also wishes to acknowledge previous members who contributed knowledge and expertise, which</w:t>
      </w:r>
      <w:r w:rsidR="00114271" w:rsidRPr="002D2E34">
        <w:t xml:space="preserve"> </w:t>
      </w:r>
      <w:r w:rsidRPr="002D2E34">
        <w:t xml:space="preserve">informed the development of the </w:t>
      </w:r>
      <w:hyperlink r:id="rId14" w:history="1">
        <w:r w:rsidR="00064C98" w:rsidRPr="002D2E34">
          <w:rPr>
            <w:rStyle w:val="Hyperlink"/>
          </w:rPr>
          <w:t>Insights Paper: Pathway to enduring recognition of Aboriginal and Torres Strait Islander People’s water interests in national water reform initiatives</w:t>
        </w:r>
      </w:hyperlink>
      <w:r w:rsidR="00D86D9A">
        <w:t xml:space="preserve">. The </w:t>
      </w:r>
      <w:r w:rsidR="002C09EC">
        <w:t xml:space="preserve">water values, principles and actions in the Insights Paper </w:t>
      </w:r>
      <w:r w:rsidR="00384A30">
        <w:t xml:space="preserve">should be </w:t>
      </w:r>
      <w:r w:rsidR="002C09EC">
        <w:t>considered</w:t>
      </w:r>
      <w:r w:rsidR="00D86D9A">
        <w:t xml:space="preserve"> when </w:t>
      </w:r>
      <w:r w:rsidR="00365115">
        <w:t>reviewing the Murray—Darling Basin Plan</w:t>
      </w:r>
      <w:r w:rsidRPr="002D2E34">
        <w:t xml:space="preserve">. </w:t>
      </w:r>
    </w:p>
    <w:p w14:paraId="082EC758" w14:textId="77777777" w:rsidR="005A2BBA" w:rsidRPr="002D2E34" w:rsidRDefault="005A2BBA" w:rsidP="005A2BBA">
      <w:pPr>
        <w:pStyle w:val="Default"/>
      </w:pPr>
    </w:p>
    <w:p w14:paraId="1BEE55A0" w14:textId="34778CAD" w:rsidR="005A2BBA" w:rsidRPr="002D2E34" w:rsidRDefault="005A2BBA" w:rsidP="00A15646">
      <w:pPr>
        <w:pStyle w:val="Heading2"/>
      </w:pPr>
      <w:bookmarkStart w:id="4" w:name="_Toc227931300"/>
      <w:r w:rsidRPr="002D2E34">
        <w:lastRenderedPageBreak/>
        <w:t xml:space="preserve">Indigenous Cultural </w:t>
      </w:r>
      <w:r w:rsidR="00B3555A" w:rsidRPr="002D2E34">
        <w:t xml:space="preserve">and </w:t>
      </w:r>
      <w:r w:rsidRPr="002D2E34">
        <w:t>Intellectual</w:t>
      </w:r>
      <w:r w:rsidR="00A15646" w:rsidRPr="002D2E34">
        <w:t xml:space="preserve"> </w:t>
      </w:r>
      <w:r w:rsidRPr="002D2E34">
        <w:t>Property</w:t>
      </w:r>
      <w:bookmarkEnd w:id="4"/>
      <w:r w:rsidRPr="002D2E34">
        <w:t xml:space="preserve"> </w:t>
      </w:r>
    </w:p>
    <w:p w14:paraId="2EBFA83B" w14:textId="5E1E1B42" w:rsidR="0046238B" w:rsidRPr="002D2E34" w:rsidRDefault="005A2BBA" w:rsidP="004E773C">
      <w:pPr>
        <w:jc w:val="both"/>
      </w:pPr>
      <w:r w:rsidRPr="002D2E34">
        <w:t>Th</w:t>
      </w:r>
      <w:r w:rsidR="0059456A" w:rsidRPr="002D2E34">
        <w:t xml:space="preserve">is submission </w:t>
      </w:r>
      <w:r w:rsidRPr="002D2E34">
        <w:t xml:space="preserve">contains Indigenous Cultural and Intellectual Property (ICIP) and is underpinned by the principle of </w:t>
      </w:r>
      <w:r w:rsidR="005657F5" w:rsidRPr="005657F5">
        <w:t>Free</w:t>
      </w:r>
      <w:r w:rsidRPr="005657F5">
        <w:t xml:space="preserve">, </w:t>
      </w:r>
      <w:r w:rsidR="005657F5" w:rsidRPr="005657F5">
        <w:t>Prior</w:t>
      </w:r>
      <w:r w:rsidRPr="005657F5">
        <w:t xml:space="preserve"> and </w:t>
      </w:r>
      <w:r w:rsidR="005657F5" w:rsidRPr="005657F5">
        <w:t xml:space="preserve">Informed </w:t>
      </w:r>
      <w:r w:rsidRPr="005657F5">
        <w:t xml:space="preserve">consent </w:t>
      </w:r>
      <w:r w:rsidR="005657F5" w:rsidRPr="005657F5">
        <w:t xml:space="preserve">(FPIC) </w:t>
      </w:r>
      <w:r w:rsidRPr="005657F5">
        <w:t>in</w:t>
      </w:r>
      <w:r w:rsidRPr="002D2E34">
        <w:t xml:space="preserve"> relation to ICIP, as set out in the United Nations Declaration on the Rights of Indigenous Peoples. The Committee is the owner of all </w:t>
      </w:r>
      <w:r w:rsidR="00D959D3" w:rsidRPr="002D2E34">
        <w:t>IC</w:t>
      </w:r>
      <w:r w:rsidRPr="002D2E34">
        <w:t>IP in th</w:t>
      </w:r>
      <w:r w:rsidR="002A410B" w:rsidRPr="002D2E34">
        <w:t>is submission</w:t>
      </w:r>
      <w:r w:rsidRPr="002D2E34">
        <w:t>. The Committee must be acknowledged as the owner of th</w:t>
      </w:r>
      <w:r w:rsidR="0059456A" w:rsidRPr="002D2E34">
        <w:t>is</w:t>
      </w:r>
      <w:r w:rsidRPr="002D2E34">
        <w:t xml:space="preserve"> </w:t>
      </w:r>
      <w:r w:rsidR="0059456A" w:rsidRPr="002D2E34">
        <w:t>submission</w:t>
      </w:r>
      <w:r w:rsidRPr="002D2E34">
        <w:t xml:space="preserve"> in any use of it. Further, th</w:t>
      </w:r>
      <w:r w:rsidR="0059456A" w:rsidRPr="002D2E34">
        <w:t xml:space="preserve">is submission </w:t>
      </w:r>
      <w:r w:rsidRPr="002D2E34">
        <w:t xml:space="preserve">must not be appropriated or used in any other way than its intended purpose without the consent </w:t>
      </w:r>
      <w:r w:rsidR="00D959D3" w:rsidRPr="002D2E34">
        <w:t xml:space="preserve">of </w:t>
      </w:r>
      <w:r w:rsidRPr="002D2E34">
        <w:t>the Committee.</w:t>
      </w:r>
    </w:p>
    <w:p w14:paraId="5A3E2AB3" w14:textId="77777777" w:rsidR="00F54D16" w:rsidRPr="002D2E34" w:rsidRDefault="00F54D16" w:rsidP="00F54D16">
      <w:pPr>
        <w:pStyle w:val="Default"/>
      </w:pPr>
    </w:p>
    <w:p w14:paraId="6DAF1B43" w14:textId="77777777" w:rsidR="00F54D16" w:rsidRPr="002D2E34" w:rsidRDefault="00F54D16" w:rsidP="00A15646">
      <w:pPr>
        <w:pStyle w:val="Heading2"/>
      </w:pPr>
      <w:bookmarkStart w:id="5" w:name="_Toc227931301"/>
      <w:r w:rsidRPr="002D2E34">
        <w:lastRenderedPageBreak/>
        <w:t>About the Committee on Aboriginal and Torres Strait Islander Water Interests</w:t>
      </w:r>
      <w:bookmarkEnd w:id="5"/>
      <w:r w:rsidRPr="002D2E34">
        <w:t xml:space="preserve"> </w:t>
      </w:r>
    </w:p>
    <w:p w14:paraId="2F8A8388" w14:textId="7CE5DE1D" w:rsidR="007A06D8" w:rsidRDefault="00F54D16" w:rsidP="00B94B57">
      <w:pPr>
        <w:jc w:val="both"/>
      </w:pPr>
      <w:r w:rsidRPr="002D2E34">
        <w:t>The Committee was established in 2020</w:t>
      </w:r>
      <w:r w:rsidR="00F37652">
        <w:t xml:space="preserve"> a</w:t>
      </w:r>
      <w:r w:rsidR="007A6014" w:rsidRPr="002D2E34">
        <w:t>s a non-statutory advisory body</w:t>
      </w:r>
      <w:r w:rsidR="007A06D8" w:rsidRPr="007A06D8">
        <w:t xml:space="preserve"> </w:t>
      </w:r>
      <w:r w:rsidR="007A06D8" w:rsidRPr="002D2E34">
        <w:t>play</w:t>
      </w:r>
      <w:r w:rsidR="007A06D8">
        <w:t>ing</w:t>
      </w:r>
      <w:r w:rsidR="007A06D8" w:rsidRPr="002D2E34">
        <w:t xml:space="preserve"> a unique role in advising federal, state and territory governments on water reform initiatives occurring in Australia</w:t>
      </w:r>
      <w:r w:rsidR="00F37652">
        <w:t xml:space="preserve">. </w:t>
      </w:r>
      <w:r w:rsidR="005D1F63">
        <w:t>It</w:t>
      </w:r>
      <w:r w:rsidR="005D1F63" w:rsidRPr="002D2E34">
        <w:t xml:space="preserve"> aims to elevate the </w:t>
      </w:r>
      <w:r w:rsidR="005D1F63">
        <w:t>c</w:t>
      </w:r>
      <w:r w:rsidR="005D1F63" w:rsidRPr="002D2E34">
        <w:t xml:space="preserve">ultural, spiritual, social, economic and environmental interests of Aboriginal and Torres Strait Islander </w:t>
      </w:r>
      <w:r w:rsidR="00A97609">
        <w:t>p</w:t>
      </w:r>
      <w:r w:rsidR="005D1F63" w:rsidRPr="002D2E34">
        <w:t xml:space="preserve">eoples within Australia’s water policies, programs and legislation, to ultimately ensure Aboriginal and Torres Strait Islander </w:t>
      </w:r>
      <w:r w:rsidR="00132CA5">
        <w:t>p</w:t>
      </w:r>
      <w:r w:rsidR="005D1F63" w:rsidRPr="002D2E34">
        <w:t>eoples have enduring access to, ownership of, and management of water.</w:t>
      </w:r>
    </w:p>
    <w:p w14:paraId="450EFB1B" w14:textId="3791C49B" w:rsidR="008F5AA0" w:rsidRPr="002D2E34" w:rsidRDefault="007A06D8" w:rsidP="00B94B57">
      <w:pPr>
        <w:jc w:val="both"/>
      </w:pPr>
      <w:r>
        <w:t>The Committee</w:t>
      </w:r>
      <w:r w:rsidR="00F37652">
        <w:t xml:space="preserve"> comprises of </w:t>
      </w:r>
      <w:r w:rsidR="004D6529" w:rsidRPr="002D2E34">
        <w:t xml:space="preserve">9 </w:t>
      </w:r>
      <w:r w:rsidR="00F54D16" w:rsidRPr="002D2E34">
        <w:t xml:space="preserve">Aboriginal and Torres Strait Islander </w:t>
      </w:r>
      <w:r w:rsidR="00F37652">
        <w:t>p</w:t>
      </w:r>
      <w:r w:rsidR="00F54D16" w:rsidRPr="002D2E34">
        <w:t xml:space="preserve">eoples with expertise across western and </w:t>
      </w:r>
      <w:r w:rsidR="00F37652">
        <w:t>c</w:t>
      </w:r>
      <w:r w:rsidR="00F54D16" w:rsidRPr="002D2E34">
        <w:t xml:space="preserve">ultural water rights and interests, science and management, and policy and planning. Committee members do not represent any </w:t>
      </w:r>
      <w:r w:rsidR="00EC665A" w:rsidRPr="002D2E34">
        <w:t>First N</w:t>
      </w:r>
      <w:r w:rsidR="00F54D16" w:rsidRPr="002D2E34">
        <w:t>ation</w:t>
      </w:r>
      <w:r w:rsidR="00E4356D" w:rsidRPr="002D2E34">
        <w:t xml:space="preserve"> individual</w:t>
      </w:r>
      <w:r w:rsidR="00F54D16" w:rsidRPr="002D2E34">
        <w:t xml:space="preserve"> organisation or community group</w:t>
      </w:r>
      <w:r w:rsidR="00F37652">
        <w:t>, or</w:t>
      </w:r>
      <w:r w:rsidR="00F54D16" w:rsidRPr="002D2E34">
        <w:t xml:space="preserve"> federal, state or territory government</w:t>
      </w:r>
      <w:r w:rsidR="00F37652">
        <w:t>. H</w:t>
      </w:r>
      <w:r w:rsidR="00F54D16" w:rsidRPr="002D2E34">
        <w:t>owever, where possible, the Committee seek</w:t>
      </w:r>
      <w:r w:rsidR="00F37652">
        <w:t>s</w:t>
      </w:r>
      <w:r w:rsidR="00F54D16" w:rsidRPr="002D2E34">
        <w:t xml:space="preserve"> to have at least one </w:t>
      </w:r>
      <w:r w:rsidR="00F37652">
        <w:t>member</w:t>
      </w:r>
      <w:r w:rsidR="00F37652" w:rsidRPr="002D2E34">
        <w:t xml:space="preserve"> </w:t>
      </w:r>
      <w:r w:rsidR="00F54D16" w:rsidRPr="002D2E34">
        <w:t xml:space="preserve">from each state and territory to </w:t>
      </w:r>
      <w:r w:rsidR="006915F4">
        <w:t xml:space="preserve">bring </w:t>
      </w:r>
      <w:r w:rsidR="00F54D16" w:rsidRPr="002D2E34">
        <w:t xml:space="preserve">their knowledge and experience at the local level to the national discussion. </w:t>
      </w:r>
    </w:p>
    <w:p w14:paraId="7F81342A" w14:textId="018B4291" w:rsidR="008F5AA0" w:rsidRPr="002D2E34" w:rsidRDefault="00F54D16" w:rsidP="00B94B57">
      <w:pPr>
        <w:jc w:val="both"/>
      </w:pPr>
      <w:r w:rsidRPr="002D2E34">
        <w:t xml:space="preserve">The Committee is supported by a </w:t>
      </w:r>
      <w:r w:rsidR="006915F4">
        <w:t>s</w:t>
      </w:r>
      <w:r w:rsidRPr="002D2E34">
        <w:t xml:space="preserve">ecretariat team within the First Nations Water Branch in the Australian Government Department of Climate Change, Energy, the Environment and Water. </w:t>
      </w:r>
    </w:p>
    <w:p w14:paraId="65354F66" w14:textId="4D70DED0" w:rsidR="00E9182C" w:rsidRPr="002D2E34" w:rsidRDefault="005D1F63" w:rsidP="00B94B57">
      <w:pPr>
        <w:jc w:val="both"/>
      </w:pPr>
      <w:r w:rsidRPr="002D2E34">
        <w:t xml:space="preserve">The Committee operates within, and promotes, an environment of truth-telling about the impacts of ongoing colonisation on Aboriginal and Torres Strait Islander </w:t>
      </w:r>
      <w:r>
        <w:t>p</w:t>
      </w:r>
      <w:r w:rsidRPr="002D2E34">
        <w:t xml:space="preserve">eoples’ water rights and interests. </w:t>
      </w:r>
      <w:r w:rsidR="00F54D16" w:rsidRPr="002D2E34">
        <w:t xml:space="preserve">The Committee recognises that Aboriginal and Torres Strait Islander </w:t>
      </w:r>
      <w:r w:rsidR="006915F4">
        <w:t>p</w:t>
      </w:r>
      <w:r w:rsidR="00F54D16" w:rsidRPr="002D2E34">
        <w:t xml:space="preserve">eoples have been advocating for an equal voice in Australia’s water planning and management legislation </w:t>
      </w:r>
      <w:r w:rsidR="009A6F96" w:rsidRPr="002D2E34">
        <w:t xml:space="preserve">for a very </w:t>
      </w:r>
      <w:r w:rsidR="004F3419" w:rsidRPr="002D2E34">
        <w:t>l</w:t>
      </w:r>
      <w:r w:rsidR="009A6F96" w:rsidRPr="002D2E34">
        <w:t>ong time</w:t>
      </w:r>
      <w:r w:rsidR="00F54D16" w:rsidRPr="002D2E34">
        <w:t xml:space="preserve">. Aboriginal and Torres Strait Islander </w:t>
      </w:r>
      <w:r w:rsidR="007A06D8">
        <w:t>p</w:t>
      </w:r>
      <w:r w:rsidR="00F54D16" w:rsidRPr="002D2E34">
        <w:t xml:space="preserve">eoples </w:t>
      </w:r>
      <w:r w:rsidR="004F3419" w:rsidRPr="002D2E34">
        <w:t xml:space="preserve">have </w:t>
      </w:r>
      <w:r w:rsidR="00F54D16" w:rsidRPr="002D2E34">
        <w:t xml:space="preserve">never ceded </w:t>
      </w:r>
      <w:r w:rsidR="001014E5" w:rsidRPr="002D2E34">
        <w:t>sovereignty</w:t>
      </w:r>
      <w:r w:rsidR="00F54D16" w:rsidRPr="002D2E34">
        <w:t xml:space="preserve"> of </w:t>
      </w:r>
      <w:r w:rsidR="004F3419" w:rsidRPr="002D2E34">
        <w:t xml:space="preserve">their </w:t>
      </w:r>
      <w:r w:rsidR="00F54D16" w:rsidRPr="002D2E34">
        <w:t>lands</w:t>
      </w:r>
      <w:r w:rsidR="004F3419" w:rsidRPr="002D2E34">
        <w:t>,</w:t>
      </w:r>
      <w:r w:rsidR="00F54D16" w:rsidRPr="002D2E34">
        <w:t xml:space="preserve"> waters</w:t>
      </w:r>
      <w:r w:rsidR="004F3419" w:rsidRPr="002D2E34">
        <w:t xml:space="preserve"> and skies</w:t>
      </w:r>
      <w:r w:rsidR="00F54D16" w:rsidRPr="002D2E34">
        <w:t xml:space="preserve">. It is the exclusive birth right of Aboriginal and Torres Strait Islander </w:t>
      </w:r>
      <w:r w:rsidR="007A06D8">
        <w:t>p</w:t>
      </w:r>
      <w:r w:rsidR="00F54D16" w:rsidRPr="002D2E34">
        <w:t xml:space="preserve">eoples to be supported to honour their </w:t>
      </w:r>
      <w:r w:rsidR="007A06D8">
        <w:t>c</w:t>
      </w:r>
      <w:r w:rsidR="00F54D16" w:rsidRPr="002D2E34">
        <w:t>ultural, spiritual, social, economic and environmental water interests</w:t>
      </w:r>
      <w:r w:rsidR="005E6E32" w:rsidRPr="002D2E34">
        <w:t>.</w:t>
      </w:r>
      <w:r w:rsidR="00F54D16" w:rsidRPr="002D2E34">
        <w:t xml:space="preserve"> </w:t>
      </w:r>
    </w:p>
    <w:p w14:paraId="07197813" w14:textId="1B466E4C" w:rsidR="005A2BBA" w:rsidRPr="002D2E34" w:rsidRDefault="00F54D16" w:rsidP="00B94B57">
      <w:pPr>
        <w:jc w:val="both"/>
      </w:pPr>
      <w:r w:rsidRPr="002D2E34">
        <w:t xml:space="preserve">More information about the Committee is available at </w:t>
      </w:r>
      <w:hyperlink r:id="rId15" w:history="1">
        <w:r w:rsidR="00020168" w:rsidRPr="002D2E34">
          <w:rPr>
            <w:rStyle w:val="Hyperlink"/>
          </w:rPr>
          <w:t>Committee on Aboriginal and Torres Strait Islander Water Interests - DCCEEW</w:t>
        </w:r>
      </w:hyperlink>
      <w:r w:rsidR="007208FB" w:rsidRPr="002D2E34">
        <w:t>.</w:t>
      </w:r>
    </w:p>
    <w:p w14:paraId="21C625F6" w14:textId="77777777" w:rsidR="001924F6" w:rsidRPr="002D2E34" w:rsidRDefault="001924F6" w:rsidP="00F54D16"/>
    <w:p w14:paraId="284563BC" w14:textId="77777777" w:rsidR="001924F6" w:rsidRPr="002D2E34" w:rsidRDefault="001924F6" w:rsidP="00F54D16"/>
    <w:p w14:paraId="29FE6BAF" w14:textId="77777777" w:rsidR="001924F6" w:rsidRPr="002D2E34" w:rsidRDefault="001924F6" w:rsidP="00F54D16"/>
    <w:p w14:paraId="598B8778" w14:textId="77777777" w:rsidR="001924F6" w:rsidRPr="002D2E34" w:rsidRDefault="001924F6" w:rsidP="00F54D16"/>
    <w:p w14:paraId="0934D4C6" w14:textId="09D6A820" w:rsidR="001924F6" w:rsidRPr="002D2E34" w:rsidRDefault="001924F6" w:rsidP="001924F6">
      <w:pPr>
        <w:pStyle w:val="Heading2"/>
      </w:pPr>
      <w:bookmarkStart w:id="6" w:name="_Toc227931302"/>
      <w:r w:rsidRPr="002D2E34">
        <w:lastRenderedPageBreak/>
        <w:t>Progress to date</w:t>
      </w:r>
      <w:bookmarkEnd w:id="6"/>
    </w:p>
    <w:p w14:paraId="3FA2B21C" w14:textId="0FBD4787" w:rsidR="000C7092" w:rsidRDefault="006B2BB3" w:rsidP="003D343F">
      <w:r w:rsidRPr="002D2E34">
        <w:t xml:space="preserve">Since colonisation, </w:t>
      </w:r>
      <w:r w:rsidR="00C967DE" w:rsidRPr="002D2E34">
        <w:t>Australia’s laws and policies</w:t>
      </w:r>
      <w:r w:rsidR="002E04CE" w:rsidRPr="002D2E34">
        <w:t xml:space="preserve"> related to water, such as the </w:t>
      </w:r>
      <w:r w:rsidR="002E04CE" w:rsidRPr="002D2E34">
        <w:rPr>
          <w:i/>
          <w:iCs/>
        </w:rPr>
        <w:t>Native Title Act 1993</w:t>
      </w:r>
      <w:r w:rsidR="00D93F65">
        <w:rPr>
          <w:i/>
          <w:iCs/>
        </w:rPr>
        <w:t xml:space="preserve"> </w:t>
      </w:r>
      <w:r w:rsidR="00D93F65">
        <w:t>(the Native Title Act)</w:t>
      </w:r>
      <w:r w:rsidR="002E04CE" w:rsidRPr="002D2E34">
        <w:rPr>
          <w:i/>
          <w:iCs/>
        </w:rPr>
        <w:t>,</w:t>
      </w:r>
      <w:r w:rsidR="00C967DE" w:rsidRPr="002D2E34">
        <w:t xml:space="preserve"> have disenfranchised and disempowered Aboriginal and Torres Strait Islander </w:t>
      </w:r>
      <w:r w:rsidR="00CB31A1">
        <w:t>p</w:t>
      </w:r>
      <w:r w:rsidR="00C967DE" w:rsidRPr="002D2E34">
        <w:t>eoples</w:t>
      </w:r>
      <w:r w:rsidR="001D64E7" w:rsidRPr="002D2E34">
        <w:t xml:space="preserve"> </w:t>
      </w:r>
      <w:r w:rsidR="00F61BE4" w:rsidRPr="002D2E34">
        <w:t>regarding</w:t>
      </w:r>
      <w:r w:rsidR="001D64E7" w:rsidRPr="002D2E34">
        <w:t xml:space="preserve"> </w:t>
      </w:r>
      <w:r w:rsidR="00F45042" w:rsidRPr="002D2E34">
        <w:t xml:space="preserve">their </w:t>
      </w:r>
      <w:r w:rsidR="00F61BE4" w:rsidRPr="002D2E34">
        <w:t>water</w:t>
      </w:r>
      <w:r w:rsidR="001D64E7" w:rsidRPr="002D2E34">
        <w:t xml:space="preserve"> rights and interests</w:t>
      </w:r>
      <w:r w:rsidR="002C6CAC">
        <w:t xml:space="preserve"> (refer </w:t>
      </w:r>
      <w:r w:rsidR="0058036C">
        <w:fldChar w:fldCharType="begin"/>
      </w:r>
      <w:r w:rsidR="0058036C">
        <w:instrText xml:space="preserve"> REF _Ref226535220 \h </w:instrText>
      </w:r>
      <w:r w:rsidR="0058036C">
        <w:fldChar w:fldCharType="separate"/>
      </w:r>
      <w:r w:rsidR="005326F3">
        <w:t xml:space="preserve">Box </w:t>
      </w:r>
      <w:r w:rsidR="005326F3">
        <w:rPr>
          <w:noProof/>
        </w:rPr>
        <w:t>1</w:t>
      </w:r>
      <w:r w:rsidR="0058036C">
        <w:fldChar w:fldCharType="end"/>
      </w:r>
      <w:r w:rsidR="002C6CAC">
        <w:t>)</w:t>
      </w:r>
      <w:r w:rsidR="00C967DE" w:rsidRPr="002D2E34">
        <w:t>.</w:t>
      </w:r>
      <w:r w:rsidR="00676ADD" w:rsidRPr="002D2E34">
        <w:t xml:space="preserve"> </w:t>
      </w:r>
    </w:p>
    <w:p w14:paraId="4B02A0AF" w14:textId="05B679DC" w:rsidR="00A800A5" w:rsidRPr="002D2E34" w:rsidRDefault="001D64E7" w:rsidP="00F45042">
      <w:pPr>
        <w:jc w:val="both"/>
      </w:pPr>
      <w:r w:rsidRPr="002D2E34">
        <w:t xml:space="preserve">The Committee acknowledges and thanks the many Aboriginal and Torres Strait Islander </w:t>
      </w:r>
      <w:r w:rsidR="007C04F8">
        <w:t>p</w:t>
      </w:r>
      <w:r w:rsidRPr="002D2E34">
        <w:t xml:space="preserve">eoples that have worked </w:t>
      </w:r>
      <w:r w:rsidR="009E3E67" w:rsidRPr="002D2E34">
        <w:t>tirelessly</w:t>
      </w:r>
      <w:r w:rsidRPr="002D2E34">
        <w:t xml:space="preserve"> </w:t>
      </w:r>
      <w:r w:rsidR="00F61BE4" w:rsidRPr="002D2E34">
        <w:t xml:space="preserve">to uphold </w:t>
      </w:r>
      <w:r w:rsidR="00A800A5" w:rsidRPr="002D2E34">
        <w:t>the</w:t>
      </w:r>
      <w:r w:rsidR="005176F3" w:rsidRPr="002D2E34">
        <w:t>ir</w:t>
      </w:r>
      <w:r w:rsidR="00A800A5" w:rsidRPr="002D2E34">
        <w:t xml:space="preserve"> water rights and interests </w:t>
      </w:r>
      <w:r w:rsidR="00E72DF1" w:rsidRPr="002D2E34">
        <w:t xml:space="preserve">and </w:t>
      </w:r>
      <w:r w:rsidR="00824427" w:rsidRPr="002D2E34">
        <w:t xml:space="preserve">their ongoing </w:t>
      </w:r>
      <w:r w:rsidR="004556DD" w:rsidRPr="002D2E34">
        <w:t xml:space="preserve">traditional </w:t>
      </w:r>
      <w:r w:rsidR="00824427" w:rsidRPr="002D2E34">
        <w:t>physical connections as</w:t>
      </w:r>
      <w:r w:rsidR="00A800A5" w:rsidRPr="002D2E34">
        <w:t xml:space="preserve"> Australia’s </w:t>
      </w:r>
      <w:r w:rsidR="009A25AA" w:rsidRPr="002D2E34">
        <w:t>F</w:t>
      </w:r>
      <w:r w:rsidR="00A800A5" w:rsidRPr="002D2E34">
        <w:t xml:space="preserve">irst </w:t>
      </w:r>
      <w:r w:rsidR="009A25AA" w:rsidRPr="002D2E34">
        <w:t>P</w:t>
      </w:r>
      <w:r w:rsidR="00A800A5" w:rsidRPr="002D2E34">
        <w:t>eoples. There has been a steady increase in advocacy effort</w:t>
      </w:r>
      <w:r w:rsidR="00752AA5" w:rsidRPr="002D2E34">
        <w:t>s</w:t>
      </w:r>
      <w:r w:rsidR="00A800A5" w:rsidRPr="002D2E34">
        <w:t xml:space="preserve">, but there is still much that needs to be achieved before Aboriginal and Torres Strait Islander </w:t>
      </w:r>
      <w:r w:rsidR="005C77D8">
        <w:t>p</w:t>
      </w:r>
      <w:r w:rsidR="00A800A5" w:rsidRPr="002D2E34">
        <w:t xml:space="preserve">eoples are supported by all levels of government to honour their </w:t>
      </w:r>
      <w:r w:rsidR="005C77D8">
        <w:t>c</w:t>
      </w:r>
      <w:r w:rsidR="00A800A5" w:rsidRPr="002D2E34">
        <w:t xml:space="preserve">ultural, spiritual, social, economic and environmental water interests. </w:t>
      </w:r>
    </w:p>
    <w:p w14:paraId="6206F461" w14:textId="303716B7" w:rsidR="009B5D72" w:rsidRPr="002D2E34" w:rsidRDefault="00A800A5" w:rsidP="00F45042">
      <w:pPr>
        <w:jc w:val="both"/>
      </w:pPr>
      <w:r w:rsidRPr="002D2E34">
        <w:t>The Committee has developed a living</w:t>
      </w:r>
      <w:r w:rsidR="003D0261" w:rsidRPr="002D2E34">
        <w:t>,</w:t>
      </w:r>
      <w:r w:rsidRPr="002D2E34">
        <w:t xml:space="preserve"> historical truth-telling representation of</w:t>
      </w:r>
      <w:r w:rsidR="003D0261" w:rsidRPr="002D2E34">
        <w:t xml:space="preserve"> Australia’s water management laws and policies and our advocacy efforts </w:t>
      </w:r>
      <w:r w:rsidR="00B01A49" w:rsidRPr="002D2E34">
        <w:t xml:space="preserve">are </w:t>
      </w:r>
      <w:r w:rsidR="003D0261" w:rsidRPr="002D2E34">
        <w:t xml:space="preserve">to ensure that these are not forgotten. </w:t>
      </w:r>
      <w:r w:rsidRPr="002D2E34">
        <w:t>As</w:t>
      </w:r>
      <w:r w:rsidR="009164B1" w:rsidRPr="002D2E34">
        <w:t> </w:t>
      </w:r>
      <w:r w:rsidRPr="002D2E34">
        <w:t xml:space="preserve">a living document, the timeline will be updated annually </w:t>
      </w:r>
      <w:r w:rsidR="002353DB">
        <w:t xml:space="preserve">at the following webpage </w:t>
      </w:r>
      <w:r w:rsidRPr="002D2E34">
        <w:t>to capture new achievements as they come to light</w:t>
      </w:r>
      <w:r w:rsidR="002353DB">
        <w:t xml:space="preserve">: </w:t>
      </w:r>
      <w:hyperlink r:id="rId16" w:history="1">
        <w:r w:rsidR="00BE6BDA" w:rsidRPr="002D2E34">
          <w:rPr>
            <w:rStyle w:val="Hyperlink"/>
          </w:rPr>
          <w:t>Committee on Aboriginal and Torres Strait Islander Water Interests - DCCEEW</w:t>
        </w:r>
      </w:hyperlink>
      <w:r w:rsidR="002B3C6C" w:rsidRPr="002D2E34">
        <w:t>.</w:t>
      </w:r>
      <w:r w:rsidR="009C3DEE" w:rsidRPr="002D2E34">
        <w:t xml:space="preserve"> </w:t>
      </w:r>
    </w:p>
    <w:p w14:paraId="0F22E01F" w14:textId="6B4EE7CD" w:rsidR="008E2A37" w:rsidRPr="002D2E34" w:rsidRDefault="00DB565F" w:rsidP="0043435F">
      <w:pPr>
        <w:jc w:val="both"/>
      </w:pPr>
      <w:r w:rsidRPr="002D2E34">
        <w:t>The Committee</w:t>
      </w:r>
      <w:r w:rsidR="009B5D72" w:rsidRPr="002D2E34">
        <w:t xml:space="preserve">’s ongoing efforts </w:t>
      </w:r>
      <w:r w:rsidR="0055547D" w:rsidRPr="002D2E34">
        <w:t>includes work</w:t>
      </w:r>
      <w:r w:rsidR="009B5D72" w:rsidRPr="002D2E34">
        <w:t xml:space="preserve">ing with </w:t>
      </w:r>
      <w:r w:rsidR="00631782" w:rsidRPr="002D2E34">
        <w:t xml:space="preserve">the Australian Government </w:t>
      </w:r>
      <w:r w:rsidR="009B5D72" w:rsidRPr="002D2E34">
        <w:t>to</w:t>
      </w:r>
      <w:r w:rsidR="00631782" w:rsidRPr="002D2E34">
        <w:t xml:space="preserve"> elevat</w:t>
      </w:r>
      <w:r w:rsidR="009B5D72" w:rsidRPr="002D2E34">
        <w:t>e</w:t>
      </w:r>
      <w:r w:rsidR="00631782" w:rsidRPr="002D2E34">
        <w:t xml:space="preserve"> Aboriginal and Torres Strait Islander water rights and interests in a new National Water Agreement</w:t>
      </w:r>
      <w:r w:rsidR="00A72894" w:rsidRPr="002D2E34">
        <w:t xml:space="preserve"> (NWA)</w:t>
      </w:r>
      <w:r w:rsidR="00631782" w:rsidRPr="002D2E34">
        <w:t xml:space="preserve">, as well as </w:t>
      </w:r>
      <w:r w:rsidR="009B5D72" w:rsidRPr="002D2E34">
        <w:t xml:space="preserve">implementation of </w:t>
      </w:r>
      <w:r w:rsidR="00631782" w:rsidRPr="002D2E34">
        <w:t xml:space="preserve">Closing the Gap Target </w:t>
      </w:r>
      <w:r w:rsidR="00833A99" w:rsidRPr="002D2E34">
        <w:t>15</w:t>
      </w:r>
      <w:r w:rsidR="00EE0830" w:rsidRPr="002D2E34">
        <w:t xml:space="preserve"> (</w:t>
      </w:r>
      <w:r w:rsidR="00F101FA" w:rsidRPr="002D2E34">
        <w:t>‘</w:t>
      </w:r>
      <w:r w:rsidR="00EE0830" w:rsidRPr="00C14E1A">
        <w:rPr>
          <w:i/>
          <w:iCs/>
        </w:rPr>
        <w:t xml:space="preserve">Aboriginal and Torres Strait Islander </w:t>
      </w:r>
      <w:r w:rsidR="002640E8" w:rsidRPr="00C14E1A">
        <w:rPr>
          <w:i/>
          <w:iCs/>
        </w:rPr>
        <w:t>P</w:t>
      </w:r>
      <w:r w:rsidR="00EE0830" w:rsidRPr="00C14E1A">
        <w:rPr>
          <w:i/>
          <w:iCs/>
        </w:rPr>
        <w:t xml:space="preserve">eople maintain a distinctive cultural, spiritual, physical and economic relationship with their land and </w:t>
      </w:r>
      <w:r w:rsidR="001C37BC" w:rsidRPr="00C14E1A">
        <w:rPr>
          <w:i/>
          <w:iCs/>
        </w:rPr>
        <w:t>waters</w:t>
      </w:r>
      <w:r w:rsidR="00F101FA" w:rsidRPr="002D2E34">
        <w:t>’</w:t>
      </w:r>
      <w:r w:rsidR="001C37BC" w:rsidRPr="002D2E34">
        <w:t>) and</w:t>
      </w:r>
      <w:r w:rsidR="00D76872" w:rsidRPr="002D2E34">
        <w:t xml:space="preserve"> the Aboriginal Water Entitlements Program</w:t>
      </w:r>
      <w:r w:rsidR="00106EE7" w:rsidRPr="002D2E34">
        <w:t>, among other things</w:t>
      </w:r>
      <w:r w:rsidR="00D76872" w:rsidRPr="002D2E34">
        <w:t xml:space="preserve">. </w:t>
      </w:r>
      <w:r w:rsidR="007052A0" w:rsidRPr="002D2E34">
        <w:t>Under the governance arrangements for the new draft NWA, the Committee looks forward to an ongoing role in the design, implementation, monitoring and evaluation of the NWA.</w:t>
      </w:r>
    </w:p>
    <w:p w14:paraId="124E0AEF" w14:textId="613B6AE0" w:rsidR="001B1D59" w:rsidRDefault="00D76872" w:rsidP="0043435F">
      <w:pPr>
        <w:jc w:val="both"/>
      </w:pPr>
      <w:r w:rsidRPr="002D2E34">
        <w:t>More information on these bodies of work can be found</w:t>
      </w:r>
      <w:r w:rsidR="001C1760" w:rsidRPr="002D2E34">
        <w:t xml:space="preserve"> </w:t>
      </w:r>
      <w:r w:rsidR="006B2ED3" w:rsidRPr="002D2E34">
        <w:t>at</w:t>
      </w:r>
      <w:r w:rsidRPr="002D2E34">
        <w:t xml:space="preserve"> </w:t>
      </w:r>
      <w:hyperlink r:id="rId17" w:history="1">
        <w:r w:rsidR="001C1760" w:rsidRPr="002D2E34">
          <w:rPr>
            <w:rStyle w:val="Hyperlink"/>
          </w:rPr>
          <w:t>First Nations water policy - DCCEEW</w:t>
        </w:r>
      </w:hyperlink>
      <w:r w:rsidRPr="002D2E34">
        <w:t xml:space="preserve">. </w:t>
      </w:r>
    </w:p>
    <w:p w14:paraId="7B5DB23D" w14:textId="77777777" w:rsidR="00EF509D" w:rsidRDefault="00EF509D" w:rsidP="0043435F">
      <w:pPr>
        <w:jc w:val="both"/>
      </w:pPr>
    </w:p>
    <w:p w14:paraId="1082D316" w14:textId="31C6C193" w:rsidR="002C6CAC" w:rsidRDefault="006D18FA" w:rsidP="00C14E1A">
      <w:pPr>
        <w:pStyle w:val="BoxHeading"/>
      </w:pPr>
      <w:bookmarkStart w:id="7" w:name="_Ref226535220"/>
      <w:r>
        <w:t xml:space="preserve">Box </w:t>
      </w:r>
      <w:r>
        <w:fldChar w:fldCharType="begin"/>
      </w:r>
      <w:r>
        <w:instrText xml:space="preserve"> SEQ Box \* ARABIC </w:instrText>
      </w:r>
      <w:r>
        <w:fldChar w:fldCharType="separate"/>
      </w:r>
      <w:r w:rsidR="005326F3">
        <w:rPr>
          <w:noProof/>
        </w:rPr>
        <w:t>1</w:t>
      </w:r>
      <w:r>
        <w:rPr>
          <w:noProof/>
        </w:rPr>
        <w:fldChar w:fldCharType="end"/>
      </w:r>
      <w:bookmarkEnd w:id="7"/>
      <w:r>
        <w:t>:</w:t>
      </w:r>
      <w:r w:rsidR="002C6CAC">
        <w:t xml:space="preserve"> Native Title Act</w:t>
      </w:r>
    </w:p>
    <w:p w14:paraId="3A0258B3" w14:textId="46CB6015" w:rsidR="00B417AE" w:rsidRDefault="00EF509D" w:rsidP="00B417AE">
      <w:pPr>
        <w:pStyle w:val="BoxText"/>
      </w:pPr>
      <w:r>
        <w:t>The Native Title</w:t>
      </w:r>
      <w:r w:rsidRPr="003D343F">
        <w:t xml:space="preserve"> Act</w:t>
      </w:r>
      <w:r>
        <w:t xml:space="preserve"> </w:t>
      </w:r>
      <w:r w:rsidR="00CC54CC">
        <w:t xml:space="preserve">reinforces </w:t>
      </w:r>
      <w:r w:rsidR="00B3072E">
        <w:t>Aboriginal and Torres Strait Islander people</w:t>
      </w:r>
      <w:r w:rsidR="00CC54CC">
        <w:t>s’ exclusion</w:t>
      </w:r>
      <w:r>
        <w:t xml:space="preserve"> from water markets</w:t>
      </w:r>
      <w:r w:rsidR="002C3624">
        <w:t xml:space="preserve">. </w:t>
      </w:r>
    </w:p>
    <w:p w14:paraId="52121F2D" w14:textId="46E5633F" w:rsidR="007751D4" w:rsidRDefault="00A600AC" w:rsidP="00B417AE">
      <w:pPr>
        <w:pStyle w:val="BoxText"/>
      </w:pPr>
      <w:r>
        <w:t>N</w:t>
      </w:r>
      <w:r w:rsidR="00EF509D" w:rsidRPr="003D343F">
        <w:t xml:space="preserve">ative title </w:t>
      </w:r>
      <w:r w:rsidR="00EF509D">
        <w:t>holders</w:t>
      </w:r>
      <w:r w:rsidR="002C3624">
        <w:t>’</w:t>
      </w:r>
      <w:r w:rsidR="00EF509D">
        <w:t xml:space="preserve"> use of water is </w:t>
      </w:r>
      <w:r w:rsidR="00EF509D" w:rsidRPr="00C14E1A">
        <w:rPr>
          <w:b/>
          <w:bCs/>
        </w:rPr>
        <w:t>non</w:t>
      </w:r>
      <w:r w:rsidR="00EF509D" w:rsidRPr="00C14E1A">
        <w:rPr>
          <w:b/>
          <w:bCs/>
        </w:rPr>
        <w:noBreakHyphen/>
        <w:t>exclusive</w:t>
      </w:r>
      <w:r w:rsidR="002322A5">
        <w:t xml:space="preserve">: </w:t>
      </w:r>
      <w:r w:rsidR="003147A4">
        <w:t>water</w:t>
      </w:r>
      <w:r w:rsidR="003E1F05">
        <w:t xml:space="preserve"> can be used</w:t>
      </w:r>
      <w:r w:rsidR="003147A4">
        <w:t>,</w:t>
      </w:r>
      <w:r w:rsidR="00EF509D">
        <w:t xml:space="preserve"> but others </w:t>
      </w:r>
      <w:r w:rsidR="003E1F05">
        <w:t xml:space="preserve">cannot be stopped </w:t>
      </w:r>
      <w:r w:rsidR="00EF509D">
        <w:t>from using it</w:t>
      </w:r>
      <w:r w:rsidR="002322A5">
        <w:t xml:space="preserve">. This is a barrier to Aboriginal and Torres Strait Islander peoples caring for Country by </w:t>
      </w:r>
      <w:r w:rsidR="003779F2">
        <w:t xml:space="preserve">preventing over-extraction and use for purposes that otherwise cause environmental degradation. </w:t>
      </w:r>
    </w:p>
    <w:p w14:paraId="7619510F" w14:textId="2E47EE62" w:rsidR="007751D4" w:rsidRDefault="00580D79" w:rsidP="007751D4">
      <w:pPr>
        <w:pStyle w:val="BoxText"/>
      </w:pPr>
      <w:r>
        <w:t xml:space="preserve">Native title holders </w:t>
      </w:r>
      <w:r w:rsidRPr="00C14E1A">
        <w:rPr>
          <w:b/>
          <w:bCs/>
        </w:rPr>
        <w:t>can</w:t>
      </w:r>
      <w:r w:rsidR="00836868" w:rsidRPr="00C14E1A">
        <w:rPr>
          <w:b/>
          <w:bCs/>
        </w:rPr>
        <w:t>not</w:t>
      </w:r>
      <w:r w:rsidRPr="00C14E1A">
        <w:rPr>
          <w:b/>
          <w:bCs/>
        </w:rPr>
        <w:t xml:space="preserve"> use water </w:t>
      </w:r>
      <w:r w:rsidR="00EF509D" w:rsidRPr="00C14E1A">
        <w:rPr>
          <w:b/>
          <w:bCs/>
        </w:rPr>
        <w:t>commercial</w:t>
      </w:r>
      <w:r w:rsidR="00836868" w:rsidRPr="00C14E1A">
        <w:rPr>
          <w:b/>
          <w:bCs/>
        </w:rPr>
        <w:t>ly</w:t>
      </w:r>
      <w:r w:rsidR="00836868">
        <w:t xml:space="preserve">. It can be used </w:t>
      </w:r>
      <w:r w:rsidR="003E1F05">
        <w:t>fo</w:t>
      </w:r>
      <w:r w:rsidR="00EF509D" w:rsidRPr="000B1170">
        <w:t xml:space="preserve">r cultural, spiritual, domestic and subsistence purposes, but </w:t>
      </w:r>
      <w:r w:rsidR="00EF509D">
        <w:t>not for</w:t>
      </w:r>
      <w:r w:rsidR="00EF509D" w:rsidRPr="000B1170">
        <w:t xml:space="preserve"> economic</w:t>
      </w:r>
      <w:r w:rsidR="00EF509D">
        <w:t xml:space="preserve"> or</w:t>
      </w:r>
      <w:r w:rsidR="00EF509D" w:rsidRPr="000B1170">
        <w:t xml:space="preserve"> trade</w:t>
      </w:r>
      <w:r w:rsidR="00EF509D">
        <w:t xml:space="preserve"> purposes. </w:t>
      </w:r>
      <w:r w:rsidR="00A600AC">
        <w:t xml:space="preserve">This is a barrier to </w:t>
      </w:r>
      <w:r w:rsidR="00B3072E">
        <w:t>Aboriginal and Torres Strait Islander people</w:t>
      </w:r>
      <w:r w:rsidR="005E54A8">
        <w:t>s’ economic participation.</w:t>
      </w:r>
    </w:p>
    <w:p w14:paraId="49EDCFE8" w14:textId="6232558B" w:rsidR="009F5FB6" w:rsidRDefault="00836868" w:rsidP="007751D4">
      <w:pPr>
        <w:pStyle w:val="BoxText"/>
      </w:pPr>
      <w:r>
        <w:t xml:space="preserve">Native title holders </w:t>
      </w:r>
      <w:r w:rsidR="009F5FB6" w:rsidRPr="00C14E1A">
        <w:rPr>
          <w:b/>
          <w:bCs/>
        </w:rPr>
        <w:t>do not have</w:t>
      </w:r>
      <w:r w:rsidR="00EF509D" w:rsidRPr="00C14E1A">
        <w:rPr>
          <w:b/>
          <w:bCs/>
        </w:rPr>
        <w:t xml:space="preserve"> legal authority to negotiate on water</w:t>
      </w:r>
      <w:r w:rsidR="009F5FB6" w:rsidRPr="00C14E1A">
        <w:rPr>
          <w:b/>
          <w:bCs/>
        </w:rPr>
        <w:t xml:space="preserve"> use or allocation</w:t>
      </w:r>
      <w:r w:rsidR="009F5FB6">
        <w:t xml:space="preserve">. </w:t>
      </w:r>
      <w:r w:rsidR="003F738F">
        <w:t xml:space="preserve">Native title land used for </w:t>
      </w:r>
      <w:r w:rsidR="00EF509D" w:rsidRPr="003D343F">
        <w:t>mining</w:t>
      </w:r>
      <w:r w:rsidR="00EF509D">
        <w:t xml:space="preserve"> can generate an income stream and provide native title holders with a</w:t>
      </w:r>
      <w:r w:rsidR="00167446">
        <w:t>gency around land use</w:t>
      </w:r>
      <w:r w:rsidR="00EF509D">
        <w:t xml:space="preserve"> via Indigenous Land Use Agreements</w:t>
      </w:r>
      <w:r w:rsidR="003F738F">
        <w:t>. However</w:t>
      </w:r>
      <w:r w:rsidR="00167446">
        <w:t>,</w:t>
      </w:r>
      <w:r w:rsidR="003F738F">
        <w:t xml:space="preserve"> </w:t>
      </w:r>
      <w:r w:rsidR="00EF509D">
        <w:t>native title holders have no statutory right to insist on negotiations over water allocations</w:t>
      </w:r>
      <w:r w:rsidR="00167446">
        <w:t>, despite allocations potentially im</w:t>
      </w:r>
      <w:r w:rsidR="00BC704B">
        <w:t>pact</w:t>
      </w:r>
      <w:r w:rsidR="00167446">
        <w:t>ing</w:t>
      </w:r>
      <w:r w:rsidR="00BC704B">
        <w:t xml:space="preserve"> areas of cultural, spiritual, social</w:t>
      </w:r>
      <w:r w:rsidR="000B3770">
        <w:t>,</w:t>
      </w:r>
      <w:r w:rsidR="00BC704B">
        <w:t xml:space="preserve"> economic and environmental interest</w:t>
      </w:r>
      <w:r w:rsidR="00EF509D">
        <w:t xml:space="preserve">. </w:t>
      </w:r>
    </w:p>
    <w:p w14:paraId="447EF0F3" w14:textId="1DC568CE" w:rsidR="00EF509D" w:rsidRPr="003D343F" w:rsidRDefault="006F0EFC" w:rsidP="00C14E1A">
      <w:pPr>
        <w:pStyle w:val="BoxText"/>
      </w:pPr>
      <w:r>
        <w:t>In relation to water, t</w:t>
      </w:r>
      <w:r w:rsidR="00EF509D">
        <w:t xml:space="preserve">he </w:t>
      </w:r>
      <w:r>
        <w:t xml:space="preserve">Native Title </w:t>
      </w:r>
      <w:r w:rsidR="00EF509D">
        <w:t>Act does not enable self-determination</w:t>
      </w:r>
      <w:r>
        <w:t xml:space="preserve"> or economic development. This conflicts with the</w:t>
      </w:r>
      <w:r w:rsidR="00EF509D">
        <w:t xml:space="preserve"> United Nations Declaration on the Rights of Indigenous Peoples (UNDRIP). </w:t>
      </w:r>
    </w:p>
    <w:p w14:paraId="7A4F32F3" w14:textId="77777777" w:rsidR="00FA0030" w:rsidRPr="002D2E34" w:rsidRDefault="00FA0030" w:rsidP="00F54D16"/>
    <w:p w14:paraId="6F1953CF" w14:textId="5662F946" w:rsidR="00FA0030" w:rsidRPr="002D2E34" w:rsidRDefault="00FA0030" w:rsidP="00FA0030">
      <w:pPr>
        <w:pStyle w:val="Heading2"/>
      </w:pPr>
      <w:bookmarkStart w:id="8" w:name="_Toc227931303"/>
      <w:r w:rsidRPr="002D2E34">
        <w:lastRenderedPageBreak/>
        <w:t xml:space="preserve">The Committee’s </w:t>
      </w:r>
      <w:r w:rsidR="00316A05" w:rsidRPr="002D2E34">
        <w:t>submission</w:t>
      </w:r>
      <w:bookmarkEnd w:id="8"/>
    </w:p>
    <w:p w14:paraId="54288247" w14:textId="6866F396" w:rsidR="0058036C" w:rsidRDefault="00316A05" w:rsidP="00C02D87">
      <w:pPr>
        <w:jc w:val="both"/>
      </w:pPr>
      <w:r w:rsidRPr="002D2E34">
        <w:t xml:space="preserve">The Committee welcomes the opportunity to provide a submission </w:t>
      </w:r>
      <w:r w:rsidR="0058036C">
        <w:t xml:space="preserve">on the </w:t>
      </w:r>
      <w:r w:rsidR="0058036C" w:rsidRPr="0058036C">
        <w:t xml:space="preserve">2026 Murray—Darling Basin </w:t>
      </w:r>
      <w:r w:rsidR="0027149B">
        <w:t xml:space="preserve">(Basin) </w:t>
      </w:r>
      <w:r w:rsidR="0058036C" w:rsidRPr="0058036C">
        <w:t xml:space="preserve">Plan Review: discussion paper </w:t>
      </w:r>
      <w:r w:rsidR="000B317C" w:rsidRPr="002D2E34">
        <w:t>(the discussion paper)</w:t>
      </w:r>
      <w:r w:rsidR="00564D0A" w:rsidRPr="002D2E34">
        <w:t xml:space="preserve">. </w:t>
      </w:r>
      <w:r w:rsidR="00425485" w:rsidRPr="002D2E34">
        <w:t xml:space="preserve">The </w:t>
      </w:r>
      <w:r w:rsidR="00FB5B50" w:rsidRPr="002D2E34">
        <w:t>Committee understands that th</w:t>
      </w:r>
      <w:r w:rsidR="005465E9" w:rsidRPr="002D2E34">
        <w:t>e</w:t>
      </w:r>
      <w:r w:rsidR="00FB5B50" w:rsidRPr="002D2E34">
        <w:t xml:space="preserve"> discussion paper </w:t>
      </w:r>
      <w:r w:rsidR="00521335">
        <w:t>s</w:t>
      </w:r>
      <w:r w:rsidR="00521335" w:rsidRPr="00521335">
        <w:t>et</w:t>
      </w:r>
      <w:r w:rsidR="00521335">
        <w:t>s</w:t>
      </w:r>
      <w:r w:rsidR="00521335" w:rsidRPr="00521335">
        <w:t xml:space="preserve"> out the issues to be explored through the 2026 </w:t>
      </w:r>
      <w:r w:rsidR="00D831FC">
        <w:t xml:space="preserve">Murray—Darling </w:t>
      </w:r>
      <w:r w:rsidR="00521335" w:rsidRPr="00521335">
        <w:t>Basin Plan Review</w:t>
      </w:r>
      <w:r w:rsidR="00B7317A">
        <w:t xml:space="preserve"> (the Basin Plan Review)</w:t>
      </w:r>
      <w:r w:rsidR="00521335">
        <w:t xml:space="preserve"> to provide stakeholders with the opportunity to </w:t>
      </w:r>
      <w:r w:rsidR="00521335" w:rsidRPr="00521335">
        <w:t>shape the development of recommendations</w:t>
      </w:r>
      <w:r w:rsidR="00521335">
        <w:t xml:space="preserve"> for how the</w:t>
      </w:r>
      <w:r w:rsidR="00C2592D">
        <w:t xml:space="preserve"> Murray—Darling </w:t>
      </w:r>
      <w:r w:rsidR="00C2592D" w:rsidRPr="00D05FD4">
        <w:t xml:space="preserve">Basin Plan </w:t>
      </w:r>
      <w:r w:rsidR="00C2592D">
        <w:t xml:space="preserve">(the </w:t>
      </w:r>
      <w:r w:rsidR="00E05B73">
        <w:t>Basin Plan</w:t>
      </w:r>
      <w:r w:rsidR="00C2592D">
        <w:t>)</w:t>
      </w:r>
      <w:r w:rsidR="00E05B73">
        <w:t xml:space="preserve"> and water management can be improved</w:t>
      </w:r>
      <w:r w:rsidR="00521335" w:rsidRPr="00521335">
        <w:t xml:space="preserve">. </w:t>
      </w:r>
    </w:p>
    <w:p w14:paraId="0A9413FE" w14:textId="0CBE8513" w:rsidR="004B3795" w:rsidRDefault="004B3795" w:rsidP="00C02D87">
      <w:pPr>
        <w:jc w:val="both"/>
      </w:pPr>
      <w:r>
        <w:t>Th</w:t>
      </w:r>
      <w:r w:rsidR="004B5FFA">
        <w:t>is</w:t>
      </w:r>
      <w:r>
        <w:t xml:space="preserve"> submission aims to elevate the water rights and interests of </w:t>
      </w:r>
      <w:r w:rsidR="00B3072E">
        <w:t>Aboriginal and Torres Strait Islander people</w:t>
      </w:r>
      <w:r>
        <w:t xml:space="preserve"> in water policy by recommending that these rights and interests are recognised and embedded throughout a renewed Basin Plan. </w:t>
      </w:r>
      <w:r w:rsidR="007E33FE">
        <w:t>The submission</w:t>
      </w:r>
      <w:r w:rsidR="00141A57">
        <w:t xml:space="preserve"> represents the Committee’s views related to th</w:t>
      </w:r>
      <w:r w:rsidR="003E7EEA">
        <w:t>e</w:t>
      </w:r>
      <w:r w:rsidR="00141A57">
        <w:t xml:space="preserve"> </w:t>
      </w:r>
      <w:r w:rsidR="00AB1095">
        <w:t>discussion paper</w:t>
      </w:r>
      <w:r w:rsidR="00532294">
        <w:t xml:space="preserve"> and </w:t>
      </w:r>
      <w:r w:rsidR="00C02D87">
        <w:t xml:space="preserve">reserves the right to further submissions should further consultation be undertaken. </w:t>
      </w:r>
    </w:p>
    <w:p w14:paraId="4010DE10" w14:textId="617B1AA5" w:rsidR="00041DC8" w:rsidRDefault="00041DC8" w:rsidP="00C02D87">
      <w:pPr>
        <w:jc w:val="both"/>
      </w:pPr>
      <w:r w:rsidRPr="00041DC8">
        <w:t>The</w:t>
      </w:r>
      <w:r>
        <w:t xml:space="preserve"> Committee understands that the Murray—Darling Basin </w:t>
      </w:r>
      <w:r w:rsidRPr="00041DC8">
        <w:t xml:space="preserve">Authority </w:t>
      </w:r>
      <w:r w:rsidR="008B0377">
        <w:t xml:space="preserve">(the Authority) </w:t>
      </w:r>
      <w:r w:rsidRPr="00041DC8">
        <w:t xml:space="preserve">is taking an integrated approach to the review, </w:t>
      </w:r>
      <w:r>
        <w:t xml:space="preserve">given the </w:t>
      </w:r>
      <w:r w:rsidRPr="00041DC8">
        <w:t xml:space="preserve">reviews of the </w:t>
      </w:r>
      <w:r w:rsidRPr="00AA4D8E">
        <w:rPr>
          <w:i/>
          <w:iCs/>
        </w:rPr>
        <w:t xml:space="preserve">Water Act </w:t>
      </w:r>
      <w:r w:rsidR="00AA4D8E" w:rsidRPr="00AA4D8E">
        <w:rPr>
          <w:i/>
          <w:iCs/>
        </w:rPr>
        <w:t>2007</w:t>
      </w:r>
      <w:r w:rsidR="00AA4D8E">
        <w:t xml:space="preserve"> (</w:t>
      </w:r>
      <w:proofErr w:type="spellStart"/>
      <w:r w:rsidR="00AA4D8E">
        <w:t>Cth</w:t>
      </w:r>
      <w:proofErr w:type="spellEnd"/>
      <w:r w:rsidR="00AA4D8E">
        <w:t xml:space="preserve">) </w:t>
      </w:r>
      <w:r w:rsidRPr="00041DC8">
        <w:t>and the Inspector-General of Water Compliance</w:t>
      </w:r>
      <w:r w:rsidR="002A1F08">
        <w:t xml:space="preserve"> are also underway in 2026</w:t>
      </w:r>
      <w:r w:rsidRPr="00041DC8">
        <w:t>.</w:t>
      </w:r>
    </w:p>
    <w:p w14:paraId="639A91C5" w14:textId="755D77A2" w:rsidR="00C02D87" w:rsidRDefault="00C02D87" w:rsidP="00C02D87">
      <w:pPr>
        <w:jc w:val="both"/>
      </w:pPr>
      <w:r>
        <w:t xml:space="preserve">The Committee encourages other Aboriginal and Torres Strait Islander </w:t>
      </w:r>
      <w:r w:rsidR="00E1081D">
        <w:t>p</w:t>
      </w:r>
      <w:r w:rsidR="00141A57">
        <w:t>eoples</w:t>
      </w:r>
      <w:r>
        <w:t xml:space="preserve"> and organisation to provide submission</w:t>
      </w:r>
      <w:r w:rsidR="006F370B">
        <w:t>s</w:t>
      </w:r>
      <w:r w:rsidR="00A760BC">
        <w:t xml:space="preserve"> as part of this process</w:t>
      </w:r>
      <w:r>
        <w:t>.</w:t>
      </w:r>
    </w:p>
    <w:p w14:paraId="28AC4329" w14:textId="3EDF5012" w:rsidR="006105D5" w:rsidRDefault="00C72628" w:rsidP="006105D5">
      <w:pPr>
        <w:pStyle w:val="Heading3"/>
        <w:numPr>
          <w:ilvl w:val="0"/>
          <w:numId w:val="0"/>
        </w:numPr>
        <w:spacing w:before="360" w:after="120"/>
      </w:pPr>
      <w:bookmarkStart w:id="9" w:name="_Toc227931304"/>
      <w:r>
        <w:t>Overarching commentary</w:t>
      </w:r>
      <w:bookmarkEnd w:id="9"/>
      <w:r>
        <w:t xml:space="preserve"> </w:t>
      </w:r>
    </w:p>
    <w:p w14:paraId="3D17AE05" w14:textId="254D6D05" w:rsidR="00184CA7" w:rsidRDefault="00491DB9" w:rsidP="00184CA7">
      <w:r w:rsidRPr="00243143">
        <w:t xml:space="preserve">The </w:t>
      </w:r>
      <w:r w:rsidRPr="00D05FD4">
        <w:t xml:space="preserve">Committee notes that the </w:t>
      </w:r>
      <w:r>
        <w:t xml:space="preserve">main interaction between the </w:t>
      </w:r>
      <w:r w:rsidR="00FA0E77">
        <w:t xml:space="preserve">Basin Plan </w:t>
      </w:r>
      <w:r>
        <w:t xml:space="preserve">and </w:t>
      </w:r>
      <w:r w:rsidR="0057065F" w:rsidRPr="0057065F">
        <w:t>Aboriginal and Torres Strait Islander peoples</w:t>
      </w:r>
      <w:r>
        <w:t xml:space="preserve">’ water interests (beyond the broad purpose of protecting the environment) relates to the </w:t>
      </w:r>
      <w:r w:rsidR="00184CA7">
        <w:t xml:space="preserve">Basin Plan’s </w:t>
      </w:r>
      <w:r>
        <w:t xml:space="preserve">requirement to consider </w:t>
      </w:r>
      <w:r w:rsidR="00B3072E">
        <w:t>Aboriginal and Torres Strait Islander people</w:t>
      </w:r>
      <w:r>
        <w:t>s’</w:t>
      </w:r>
      <w:r w:rsidRPr="00D05FD4">
        <w:t xml:space="preserve"> </w:t>
      </w:r>
      <w:r>
        <w:t>interests</w:t>
      </w:r>
      <w:r w:rsidRPr="00D05FD4">
        <w:t xml:space="preserve"> in water planning</w:t>
      </w:r>
      <w:r>
        <w:t xml:space="preserve">. </w:t>
      </w:r>
      <w:r w:rsidR="00184CA7">
        <w:t>The Committee commends the discussion paper for acknowledging that</w:t>
      </w:r>
      <w:r w:rsidR="00184CA7" w:rsidRPr="006105D5">
        <w:t xml:space="preserve"> </w:t>
      </w:r>
      <w:r w:rsidR="00184CA7">
        <w:t xml:space="preserve">Basin Plan </w:t>
      </w:r>
      <w:r w:rsidR="00184CA7" w:rsidRPr="006105D5">
        <w:t xml:space="preserve">outcomes do not </w:t>
      </w:r>
      <w:r w:rsidR="00184CA7">
        <w:t>meet</w:t>
      </w:r>
      <w:r w:rsidR="00184CA7" w:rsidRPr="006105D5">
        <w:t xml:space="preserve"> </w:t>
      </w:r>
      <w:r w:rsidR="00184CA7">
        <w:t xml:space="preserve">the Basin Plan’s </w:t>
      </w:r>
      <w:r w:rsidR="009519D0">
        <w:t xml:space="preserve">legislated </w:t>
      </w:r>
      <w:r w:rsidR="00184CA7" w:rsidRPr="006105D5">
        <w:t xml:space="preserve">purpose </w:t>
      </w:r>
      <w:r w:rsidR="00B7317A">
        <w:t>of</w:t>
      </w:r>
      <w:r w:rsidR="00184CA7" w:rsidRPr="006105D5">
        <w:t xml:space="preserve"> </w:t>
      </w:r>
      <w:r w:rsidR="00184CA7">
        <w:t>represent</w:t>
      </w:r>
      <w:r w:rsidR="00B7317A">
        <w:t>ing</w:t>
      </w:r>
      <w:r w:rsidR="00184CA7" w:rsidRPr="006105D5">
        <w:t xml:space="preserve"> </w:t>
      </w:r>
      <w:r w:rsidR="00B3072E">
        <w:t>Aboriginal and Torres Strait Islander people</w:t>
      </w:r>
      <w:r w:rsidR="00184CA7" w:rsidRPr="006105D5">
        <w:t>s’ rights and interests in water management</w:t>
      </w:r>
      <w:r w:rsidR="00184CA7">
        <w:t xml:space="preserve">, and that this </w:t>
      </w:r>
      <w:r w:rsidR="00184CA7" w:rsidRPr="006105D5">
        <w:t xml:space="preserve">gap will be addressed through the Basin Plan Review. </w:t>
      </w:r>
    </w:p>
    <w:p w14:paraId="54F217E9" w14:textId="23DBDD5F" w:rsidR="00491DB9" w:rsidRDefault="002439D9" w:rsidP="00491DB9">
      <w:pPr>
        <w:jc w:val="both"/>
      </w:pPr>
      <w:r>
        <w:t>T</w:t>
      </w:r>
      <w:r w:rsidR="00491DB9">
        <w:t xml:space="preserve">he Basin Plan </w:t>
      </w:r>
      <w:r w:rsidR="00491DB9" w:rsidRPr="00D05FD4">
        <w:t>does not provide water rights</w:t>
      </w:r>
      <w:r w:rsidR="00491DB9">
        <w:t xml:space="preserve"> or</w:t>
      </w:r>
      <w:r w:rsidR="00491DB9" w:rsidRPr="00D05FD4">
        <w:t xml:space="preserve"> entitlements</w:t>
      </w:r>
      <w:r w:rsidR="00491DB9">
        <w:t xml:space="preserve"> to Aboriginal and Torres Strait Islander peoples</w:t>
      </w:r>
      <w:r w:rsidR="00212185">
        <w:t>. W</w:t>
      </w:r>
      <w:r w:rsidR="00CC02F2">
        <w:t>hile this submission touches on issues</w:t>
      </w:r>
      <w:r w:rsidR="004B6D31">
        <w:t xml:space="preserve"> in this space</w:t>
      </w:r>
      <w:r w:rsidR="00212185">
        <w:t>, it is understood that there are limited levers to enable the provision of rights in the Basin Plan</w:t>
      </w:r>
      <w:r w:rsidR="004B6D31">
        <w:t>. However, the</w:t>
      </w:r>
      <w:r w:rsidR="009F53FC">
        <w:t xml:space="preserve"> disparity between </w:t>
      </w:r>
      <w:r w:rsidR="004B6D31">
        <w:t xml:space="preserve">the </w:t>
      </w:r>
      <w:r w:rsidR="00A06A91">
        <w:t>use of First Nations and non-First Nations</w:t>
      </w:r>
      <w:r w:rsidR="009F53FC">
        <w:t xml:space="preserve"> </w:t>
      </w:r>
      <w:r w:rsidR="00A06A91">
        <w:t xml:space="preserve">water rights and allocations </w:t>
      </w:r>
      <w:r w:rsidR="009F53FC">
        <w:t>can still be acknowledged in the Basin Plan</w:t>
      </w:r>
      <w:r>
        <w:t>, a</w:t>
      </w:r>
      <w:r w:rsidR="00BE0921">
        <w:t>s well as</w:t>
      </w:r>
      <w:r>
        <w:t xml:space="preserve"> support for greater </w:t>
      </w:r>
      <w:r w:rsidR="002D47D2">
        <w:t>First Nations ownership of water</w:t>
      </w:r>
      <w:r w:rsidR="00491DB9" w:rsidRPr="00D05FD4">
        <w:t>.</w:t>
      </w:r>
      <w:r w:rsidR="00491DB9">
        <w:t xml:space="preserve"> </w:t>
      </w:r>
    </w:p>
    <w:p w14:paraId="6304BDA6" w14:textId="7B52B302" w:rsidR="00D31FAF" w:rsidRDefault="00D31FAF" w:rsidP="00D31FAF">
      <w:r>
        <w:t>The Committee supports the discussion paper’s recognition that Basin</w:t>
      </w:r>
      <w:r w:rsidRPr="0058142E">
        <w:t xml:space="preserve"> </w:t>
      </w:r>
      <w:r>
        <w:t xml:space="preserve">rivers and wetlands </w:t>
      </w:r>
      <w:r w:rsidRPr="0058142E">
        <w:t xml:space="preserve">have been a source of life, </w:t>
      </w:r>
      <w:r>
        <w:t>c</w:t>
      </w:r>
      <w:r w:rsidRPr="0058142E">
        <w:t xml:space="preserve">ulture and connection for </w:t>
      </w:r>
      <w:r w:rsidR="00E32E49">
        <w:t xml:space="preserve">Basin </w:t>
      </w:r>
      <w:r w:rsidR="00B3072E">
        <w:t>Aboriginal and Torres Strait Islander people</w:t>
      </w:r>
      <w:r w:rsidRPr="0058142E">
        <w:t xml:space="preserve">s </w:t>
      </w:r>
      <w:r>
        <w:t>for tens of thousands of years</w:t>
      </w:r>
      <w:r w:rsidRPr="0058142E">
        <w:t>.</w:t>
      </w:r>
    </w:p>
    <w:p w14:paraId="412E3C47" w14:textId="2518D556" w:rsidR="00F15555" w:rsidRDefault="00F15555" w:rsidP="00F15555">
      <w:r>
        <w:t>The discussion paper</w:t>
      </w:r>
      <w:r w:rsidRPr="004E4397">
        <w:t xml:space="preserve"> acknowledges that</w:t>
      </w:r>
      <w:r w:rsidR="00D31FAF">
        <w:t xml:space="preserve"> </w:t>
      </w:r>
      <w:r w:rsidR="00B3072E">
        <w:t>Aboriginal and Torres Strait Islander people</w:t>
      </w:r>
      <w:r w:rsidRPr="004E4397">
        <w:t xml:space="preserve"> have been excluded</w:t>
      </w:r>
      <w:r w:rsidR="00D31FAF">
        <w:t xml:space="preserve"> from Basin</w:t>
      </w:r>
      <w:r w:rsidR="00E0037F">
        <w:t xml:space="preserve"> management. T</w:t>
      </w:r>
      <w:r w:rsidRPr="004E4397">
        <w:t>he system has</w:t>
      </w:r>
      <w:r w:rsidR="00DC5973">
        <w:t xml:space="preserve"> not supported </w:t>
      </w:r>
      <w:r w:rsidR="00B3072E">
        <w:t>Aboriginal and Torres Strait Islander people</w:t>
      </w:r>
      <w:r w:rsidR="00DC5973">
        <w:t xml:space="preserve"> in many ways</w:t>
      </w:r>
      <w:r w:rsidRPr="004E4397">
        <w:t xml:space="preserve">, and Country is still not in a healthy state. </w:t>
      </w:r>
      <w:r w:rsidR="00DC5973">
        <w:t xml:space="preserve">The Committee supports this truth-telling </w:t>
      </w:r>
      <w:r w:rsidR="0032306B">
        <w:t>and</w:t>
      </w:r>
      <w:r w:rsidR="00DC5973">
        <w:t xml:space="preserve"> </w:t>
      </w:r>
      <w:r w:rsidR="00B105F9">
        <w:t xml:space="preserve">believes that </w:t>
      </w:r>
      <w:r w:rsidR="0032306B">
        <w:t>the</w:t>
      </w:r>
      <w:r w:rsidR="00B105F9">
        <w:t xml:space="preserve"> re</w:t>
      </w:r>
      <w:r w:rsidR="0032306B">
        <w:t>vised</w:t>
      </w:r>
      <w:r w:rsidR="00B105F9">
        <w:t xml:space="preserve"> Basin Plan </w:t>
      </w:r>
      <w:r w:rsidR="0032306B">
        <w:t>should</w:t>
      </w:r>
      <w:r w:rsidR="00B105F9">
        <w:t xml:space="preserve"> </w:t>
      </w:r>
      <w:r w:rsidR="00C429E7">
        <w:t xml:space="preserve">more explicitly recognise </w:t>
      </w:r>
      <w:r w:rsidR="00B105F9">
        <w:t>these issues</w:t>
      </w:r>
      <w:r w:rsidRPr="004E4397">
        <w:t>.</w:t>
      </w:r>
    </w:p>
    <w:p w14:paraId="60D915E1" w14:textId="054E9D22" w:rsidR="00772EEE" w:rsidRDefault="00772EEE" w:rsidP="00F15555">
      <w:r>
        <w:t xml:space="preserve">The discussion paper </w:t>
      </w:r>
      <w:r w:rsidR="00C429E7">
        <w:t xml:space="preserve">demonstrates </w:t>
      </w:r>
      <w:r w:rsidR="003634E4">
        <w:t xml:space="preserve">clear progress in understanding the importance of </w:t>
      </w:r>
      <w:r>
        <w:t>‘including’ Aboriginal and Torres Strait Islander people</w:t>
      </w:r>
      <w:r w:rsidR="003634E4">
        <w:t xml:space="preserve">. It would benefit from </w:t>
      </w:r>
      <w:r>
        <w:t>acknowledg</w:t>
      </w:r>
      <w:r w:rsidR="003634E4">
        <w:t>ing</w:t>
      </w:r>
      <w:r>
        <w:t xml:space="preserve"> that </w:t>
      </w:r>
      <w:r w:rsidR="005064D8">
        <w:t xml:space="preserve">the </w:t>
      </w:r>
      <w:r w:rsidR="00E90B4B">
        <w:t xml:space="preserve">management </w:t>
      </w:r>
      <w:r w:rsidR="005064D8">
        <w:t xml:space="preserve">system would fundamentally need to be reshaped </w:t>
      </w:r>
      <w:proofErr w:type="gramStart"/>
      <w:r w:rsidR="005064D8">
        <w:t>in order to</w:t>
      </w:r>
      <w:proofErr w:type="gramEnd"/>
      <w:r w:rsidR="005064D8">
        <w:t xml:space="preserve"> provide an appropriate level of authority for</w:t>
      </w:r>
      <w:r w:rsidR="00A645AF">
        <w:t xml:space="preserve"> Basin</w:t>
      </w:r>
      <w:r w:rsidR="005064D8">
        <w:t xml:space="preserve"> </w:t>
      </w:r>
      <w:r w:rsidR="00B3072E">
        <w:t>Aboriginal and Torres Strait Islander people</w:t>
      </w:r>
      <w:r w:rsidR="005064D8">
        <w:t xml:space="preserve">. </w:t>
      </w:r>
    </w:p>
    <w:p w14:paraId="2BC8CC6A" w14:textId="04749AFF" w:rsidR="005A7C27" w:rsidRDefault="00924A90" w:rsidP="00E0037F">
      <w:pPr>
        <w:jc w:val="both"/>
      </w:pPr>
      <w:r>
        <w:t>The Committee would like to acknowledge th</w:t>
      </w:r>
      <w:r w:rsidRPr="00C91F23">
        <w:t xml:space="preserve">e </w:t>
      </w:r>
      <w:r w:rsidR="00E90B4B">
        <w:t xml:space="preserve">substantial </w:t>
      </w:r>
      <w:r w:rsidRPr="00C91F23">
        <w:t xml:space="preserve">engagement </w:t>
      </w:r>
      <w:r w:rsidR="00E90B4B">
        <w:t xml:space="preserve">with </w:t>
      </w:r>
      <w:r w:rsidR="00B3072E">
        <w:t>Aboriginal and Torres Strait Islander people</w:t>
      </w:r>
      <w:r w:rsidR="00E90B4B">
        <w:t xml:space="preserve"> and others by</w:t>
      </w:r>
      <w:r>
        <w:t xml:space="preserve"> the Authority through this process</w:t>
      </w:r>
      <w:r w:rsidRPr="00C91F23">
        <w:t xml:space="preserve">. </w:t>
      </w:r>
      <w:r w:rsidR="00E90B4B">
        <w:t xml:space="preserve">The Committee is of the view </w:t>
      </w:r>
      <w:r w:rsidR="00E90B4B">
        <w:lastRenderedPageBreak/>
        <w:t>that</w:t>
      </w:r>
      <w:r>
        <w:t xml:space="preserve"> the discussion paper </w:t>
      </w:r>
      <w:r w:rsidR="0052337A">
        <w:t xml:space="preserve">generally </w:t>
      </w:r>
      <w:r>
        <w:t>reflect</w:t>
      </w:r>
      <w:r w:rsidR="00D51081">
        <w:t>s</w:t>
      </w:r>
      <w:r>
        <w:t xml:space="preserve"> what </w:t>
      </w:r>
      <w:r w:rsidR="00B3072E">
        <w:t>Aboriginal and Torres Strait Islander people</w:t>
      </w:r>
      <w:r>
        <w:t xml:space="preserve"> </w:t>
      </w:r>
      <w:r w:rsidR="00D51081">
        <w:t xml:space="preserve">have asked for </w:t>
      </w:r>
      <w:r>
        <w:t>in these discussions</w:t>
      </w:r>
      <w:r w:rsidR="0052337A">
        <w:t xml:space="preserve"> but </w:t>
      </w:r>
      <w:r w:rsidR="00FC5E2E">
        <w:t xml:space="preserve">that ultimately </w:t>
      </w:r>
      <w:r w:rsidR="00A645AF">
        <w:t xml:space="preserve">Basin </w:t>
      </w:r>
      <w:r w:rsidR="00B3072E">
        <w:t>Aboriginal and Torres Strait Islander people</w:t>
      </w:r>
      <w:r w:rsidR="004C4802">
        <w:t>s</w:t>
      </w:r>
      <w:r w:rsidR="00FC5E2E">
        <w:t xml:space="preserve"> need to confirm this</w:t>
      </w:r>
      <w:r>
        <w:t xml:space="preserve">. </w:t>
      </w:r>
      <w:r w:rsidR="00F120D1">
        <w:t>The Authority is commended on</w:t>
      </w:r>
      <w:r w:rsidR="00744949">
        <w:t xml:space="preserve"> its work to develop relationships with </w:t>
      </w:r>
      <w:r w:rsidR="00A645AF">
        <w:t xml:space="preserve">Basin </w:t>
      </w:r>
      <w:r w:rsidR="00B3072E">
        <w:t>Aboriginal and Torres Strait Islander people</w:t>
      </w:r>
      <w:r w:rsidR="00744949">
        <w:t>s</w:t>
      </w:r>
      <w:r w:rsidR="00A645AF">
        <w:t>;</w:t>
      </w:r>
      <w:r w:rsidR="009A03C6">
        <w:t xml:space="preserve"> </w:t>
      </w:r>
      <w:r w:rsidR="00744949">
        <w:t>the</w:t>
      </w:r>
      <w:r w:rsidR="00820705">
        <w:t xml:space="preserve"> Authority’s</w:t>
      </w:r>
      <w:r w:rsidR="00F120D1">
        <w:t xml:space="preserve"> i</w:t>
      </w:r>
      <w:r w:rsidR="00820705">
        <w:t>mproved</w:t>
      </w:r>
      <w:r w:rsidR="00F120D1">
        <w:t xml:space="preserve"> competency and capacity</w:t>
      </w:r>
      <w:r w:rsidR="009A03C6">
        <w:t xml:space="preserve"> </w:t>
      </w:r>
      <w:r w:rsidR="00F120D1">
        <w:t xml:space="preserve">to work with </w:t>
      </w:r>
      <w:r w:rsidR="00B3072E">
        <w:t>Aboriginal and Torres Strait Islander people</w:t>
      </w:r>
      <w:r w:rsidR="009A03C6">
        <w:t xml:space="preserve"> is evident in this discussion paper</w:t>
      </w:r>
      <w:r w:rsidR="00F120D1">
        <w:t>.</w:t>
      </w:r>
    </w:p>
    <w:p w14:paraId="3F6947CC" w14:textId="05EA1D74" w:rsidR="00312C7F" w:rsidRDefault="00FC5E2E" w:rsidP="00E0037F">
      <w:pPr>
        <w:jc w:val="both"/>
      </w:pPr>
      <w:r>
        <w:t xml:space="preserve">The Committee notes that there is a significant </w:t>
      </w:r>
      <w:r w:rsidR="00663949">
        <w:t>amount of national water policy reforms underway</w:t>
      </w:r>
      <w:r w:rsidR="00B860DB">
        <w:t xml:space="preserve">, including the review of the </w:t>
      </w:r>
      <w:r w:rsidR="00B860DB" w:rsidRPr="00936386">
        <w:rPr>
          <w:i/>
          <w:iCs/>
        </w:rPr>
        <w:t>Water Act 200</w:t>
      </w:r>
      <w:r w:rsidR="00523AE8" w:rsidRPr="00936386">
        <w:rPr>
          <w:i/>
          <w:iCs/>
        </w:rPr>
        <w:t>7</w:t>
      </w:r>
      <w:r w:rsidR="00B860DB">
        <w:t xml:space="preserve"> </w:t>
      </w:r>
      <w:r w:rsidR="00460D60" w:rsidRPr="00936386">
        <w:rPr>
          <w:i/>
          <w:iCs/>
        </w:rPr>
        <w:t>(</w:t>
      </w:r>
      <w:proofErr w:type="spellStart"/>
      <w:r w:rsidR="00460D60" w:rsidRPr="00936386">
        <w:rPr>
          <w:i/>
          <w:iCs/>
        </w:rPr>
        <w:t>Cth</w:t>
      </w:r>
      <w:proofErr w:type="spellEnd"/>
      <w:r w:rsidR="00460D60" w:rsidRPr="00936386">
        <w:rPr>
          <w:i/>
          <w:iCs/>
        </w:rPr>
        <w:t>)</w:t>
      </w:r>
      <w:r w:rsidR="00460D60">
        <w:t xml:space="preserve"> </w:t>
      </w:r>
      <w:r w:rsidR="00AF3F22">
        <w:t xml:space="preserve">and </w:t>
      </w:r>
      <w:r w:rsidR="0029229F">
        <w:t xml:space="preserve">development of a new National Water Agreement. </w:t>
      </w:r>
      <w:r w:rsidR="005C4290">
        <w:t>To</w:t>
      </w:r>
      <w:r w:rsidR="007E5121">
        <w:t> </w:t>
      </w:r>
      <w:r w:rsidR="005C4290">
        <w:t>ensure policy coherence and line-of-sight</w:t>
      </w:r>
      <w:r w:rsidR="007E5121">
        <w:t xml:space="preserve"> between national agreements, legislation and Basin </w:t>
      </w:r>
      <w:r w:rsidR="00441A85">
        <w:t>plans and frameworks</w:t>
      </w:r>
      <w:r w:rsidR="005C4290">
        <w:t>, t</w:t>
      </w:r>
      <w:r w:rsidR="0029229F">
        <w:t xml:space="preserve">he Committee encourages the Basin Plan Review to </w:t>
      </w:r>
      <w:r w:rsidR="00AC4846">
        <w:t xml:space="preserve">systematically consider and </w:t>
      </w:r>
      <w:r w:rsidR="00441A85">
        <w:t xml:space="preserve">clearly articulate </w:t>
      </w:r>
      <w:r w:rsidR="00AC4846">
        <w:t xml:space="preserve">to </w:t>
      </w:r>
      <w:r w:rsidR="00B3072E">
        <w:t>Aboriginal and Torres Strait Islander people</w:t>
      </w:r>
      <w:r w:rsidR="00AC4846">
        <w:t xml:space="preserve">s </w:t>
      </w:r>
      <w:r w:rsidR="00441A85">
        <w:t xml:space="preserve">how </w:t>
      </w:r>
      <w:r w:rsidR="00E7776C">
        <w:t xml:space="preserve">the Basin Plan is or </w:t>
      </w:r>
      <w:r w:rsidR="00441A85">
        <w:t>will</w:t>
      </w:r>
      <w:r w:rsidR="00E7776C">
        <w:t xml:space="preserve"> align with these reforms.</w:t>
      </w:r>
      <w:r w:rsidR="00617329">
        <w:t xml:space="preserve">  </w:t>
      </w:r>
      <w:r w:rsidR="007B5832">
        <w:t>This may identify priority issues that have not yet been considered.</w:t>
      </w:r>
    </w:p>
    <w:p w14:paraId="18AB1893" w14:textId="2D5560A4" w:rsidR="00FC5E2E" w:rsidRDefault="007B5832" w:rsidP="00E0037F">
      <w:pPr>
        <w:jc w:val="both"/>
      </w:pPr>
      <w:r>
        <w:t xml:space="preserve"> </w:t>
      </w:r>
    </w:p>
    <w:p w14:paraId="4CC84132" w14:textId="42571042" w:rsidR="00DA417C" w:rsidRDefault="00DA417C" w:rsidP="00DA417C">
      <w:pPr>
        <w:pStyle w:val="BoxHeading"/>
      </w:pPr>
      <w:bookmarkStart w:id="10" w:name="_Ref227672228"/>
      <w:r>
        <w:t xml:space="preserve">Recommendation </w:t>
      </w:r>
      <w:r>
        <w:fldChar w:fldCharType="begin"/>
      </w:r>
      <w:r>
        <w:instrText xml:space="preserve"> SEQ Recommendation \* ARABIC </w:instrText>
      </w:r>
      <w:r>
        <w:fldChar w:fldCharType="separate"/>
      </w:r>
      <w:r w:rsidR="005326F3">
        <w:rPr>
          <w:noProof/>
        </w:rPr>
        <w:t>1</w:t>
      </w:r>
      <w:r>
        <w:fldChar w:fldCharType="end"/>
      </w:r>
      <w:r>
        <w:t xml:space="preserve">: </w:t>
      </w:r>
      <w:r w:rsidR="004B105D">
        <w:t>S</w:t>
      </w:r>
      <w:r>
        <w:t xml:space="preserve">ystematically consider and clearly articulate to </w:t>
      </w:r>
      <w:r w:rsidR="00B3072E">
        <w:t>Aboriginal and Torres Strait Islander people</w:t>
      </w:r>
      <w:r>
        <w:t xml:space="preserve">s how the Basin Plan is </w:t>
      </w:r>
      <w:r w:rsidR="00312C7F">
        <w:t xml:space="preserve">aligning with – </w:t>
      </w:r>
      <w:r>
        <w:t xml:space="preserve">or will align with </w:t>
      </w:r>
      <w:r w:rsidR="00312C7F">
        <w:t xml:space="preserve">– </w:t>
      </w:r>
      <w:r>
        <w:t>the</w:t>
      </w:r>
      <w:r w:rsidR="00F25C5B">
        <w:t xml:space="preserve"> review of the</w:t>
      </w:r>
      <w:r w:rsidR="004B105D">
        <w:t xml:space="preserve"> </w:t>
      </w:r>
      <w:r w:rsidR="004B105D" w:rsidRPr="00F25C5B">
        <w:rPr>
          <w:i/>
          <w:iCs/>
        </w:rPr>
        <w:t xml:space="preserve">Water Act </w:t>
      </w:r>
      <w:r w:rsidR="00F25C5B" w:rsidRPr="00F25C5B">
        <w:rPr>
          <w:i/>
          <w:iCs/>
        </w:rPr>
        <w:t>2007</w:t>
      </w:r>
      <w:r w:rsidR="00F25C5B">
        <w:t xml:space="preserve"> (</w:t>
      </w:r>
      <w:proofErr w:type="spellStart"/>
      <w:r w:rsidR="00F25C5B">
        <w:t>Cth</w:t>
      </w:r>
      <w:proofErr w:type="spellEnd"/>
      <w:r w:rsidR="00F25C5B">
        <w:t>) and the development of a new National Water Agreement.</w:t>
      </w:r>
      <w:bookmarkEnd w:id="10"/>
      <w:r w:rsidR="00F25C5B">
        <w:t xml:space="preserve"> </w:t>
      </w:r>
    </w:p>
    <w:p w14:paraId="52F6E4AC" w14:textId="77777777" w:rsidR="00BB121B" w:rsidRDefault="00BB121B" w:rsidP="00BB121B">
      <w:pPr>
        <w:pStyle w:val="Heading3"/>
        <w:numPr>
          <w:ilvl w:val="0"/>
          <w:numId w:val="0"/>
        </w:numPr>
        <w:spacing w:before="360" w:after="120"/>
      </w:pPr>
      <w:bookmarkStart w:id="11" w:name="_Toc227931305"/>
      <w:r>
        <w:t>First Nations disenfranchisement as part of the water crisis</w:t>
      </w:r>
      <w:bookmarkEnd w:id="11"/>
    </w:p>
    <w:p w14:paraId="5948FFF3" w14:textId="4A1ED70A" w:rsidR="00D312F0" w:rsidRDefault="008C62C0" w:rsidP="00D312F0">
      <w:pPr>
        <w:jc w:val="both"/>
      </w:pPr>
      <w:r>
        <w:t>It is widely understood</w:t>
      </w:r>
      <w:r w:rsidR="00BB121B">
        <w:t xml:space="preserve"> that the</w:t>
      </w:r>
      <w:r w:rsidR="00BB121B" w:rsidRPr="000016AE">
        <w:t xml:space="preserve"> Basin Plan was</w:t>
      </w:r>
      <w:r>
        <w:t xml:space="preserve"> developed in</w:t>
      </w:r>
      <w:r w:rsidR="00BB121B" w:rsidRPr="000016AE">
        <w:t xml:space="preserve"> response to a </w:t>
      </w:r>
      <w:r w:rsidR="00BB121B">
        <w:t>‘</w:t>
      </w:r>
      <w:r w:rsidR="00BB121B" w:rsidRPr="000016AE">
        <w:t>national water crisis</w:t>
      </w:r>
      <w:r w:rsidR="00BB121B">
        <w:t>’</w:t>
      </w:r>
      <w:r w:rsidR="00BB121B" w:rsidRPr="000016AE">
        <w:t xml:space="preserve"> revealed by the Millennium </w:t>
      </w:r>
      <w:r w:rsidR="00745DA7">
        <w:t>D</w:t>
      </w:r>
      <w:r w:rsidR="00BB121B" w:rsidRPr="000016AE">
        <w:t>rought</w:t>
      </w:r>
      <w:r w:rsidR="00BB121B">
        <w:t xml:space="preserve"> related to insufficient allocation of water to the environment and communities. </w:t>
      </w:r>
      <w:r w:rsidR="00D312F0">
        <w:t>Th</w:t>
      </w:r>
      <w:r w:rsidR="003779A5">
        <w:t>ere is more limited recognition that this</w:t>
      </w:r>
      <w:r w:rsidR="00D312F0">
        <w:t xml:space="preserve"> is due to the extractive</w:t>
      </w:r>
      <w:r w:rsidR="003779A5">
        <w:t xml:space="preserve"> and</w:t>
      </w:r>
      <w:r w:rsidR="00D312F0">
        <w:t xml:space="preserve"> human-focused understanding of water embedded in the colonial water system. </w:t>
      </w:r>
    </w:p>
    <w:p w14:paraId="64AF8149" w14:textId="44467098" w:rsidR="00BB121B" w:rsidRDefault="00E71E2A" w:rsidP="00BB121B">
      <w:pPr>
        <w:jc w:val="both"/>
      </w:pPr>
      <w:r>
        <w:t>However, i</w:t>
      </w:r>
      <w:r w:rsidR="003779A5">
        <w:t xml:space="preserve">t is not </w:t>
      </w:r>
      <w:r>
        <w:t xml:space="preserve">well recognised – broadly or in </w:t>
      </w:r>
      <w:r w:rsidR="006F4BB7">
        <w:t>the discussion paper</w:t>
      </w:r>
      <w:r>
        <w:t xml:space="preserve"> –</w:t>
      </w:r>
      <w:r w:rsidR="006F4BB7">
        <w:t xml:space="preserve"> </w:t>
      </w:r>
      <w:r w:rsidR="00025C37">
        <w:t>that t</w:t>
      </w:r>
      <w:r w:rsidR="00BB121B">
        <w:t xml:space="preserve">here is also a national water crisis in terms of </w:t>
      </w:r>
      <w:r w:rsidR="00025C37">
        <w:t>Aboriginal and Torres Strait Island people’s</w:t>
      </w:r>
      <w:r w:rsidR="00BB121B">
        <w:t xml:space="preserve"> disenfranchisement in water policy. </w:t>
      </w:r>
      <w:r w:rsidR="004E53E9">
        <w:t xml:space="preserve">The customary, unceded rights of </w:t>
      </w:r>
      <w:r w:rsidR="00B3072E">
        <w:t>Aboriginal and Torres Strait Islander people</w:t>
      </w:r>
      <w:r w:rsidR="004E53E9">
        <w:t xml:space="preserve"> continue to be subsumed by colonial values, beliefs, laws and science. First Nations water </w:t>
      </w:r>
      <w:r w:rsidR="009B17AF">
        <w:t>values and uses</w:t>
      </w:r>
      <w:r w:rsidR="004E53E9">
        <w:t xml:space="preserve"> </w:t>
      </w:r>
      <w:r w:rsidR="005D7575">
        <w:t xml:space="preserve">are </w:t>
      </w:r>
      <w:r w:rsidR="005C4EA6">
        <w:t>very rarely</w:t>
      </w:r>
      <w:r w:rsidR="004E53E9">
        <w:t xml:space="preserve"> acknowledged.</w:t>
      </w:r>
    </w:p>
    <w:p w14:paraId="3BFFAF74" w14:textId="6BEA695F" w:rsidR="00BB121B" w:rsidRPr="00C14E1A" w:rsidRDefault="00BB121B" w:rsidP="00BB121B">
      <w:pPr>
        <w:jc w:val="both"/>
      </w:pPr>
      <w:r>
        <w:t>F</w:t>
      </w:r>
      <w:r w:rsidRPr="002D2E34">
        <w:t xml:space="preserve">or </w:t>
      </w:r>
      <w:r w:rsidR="00790CBF">
        <w:t>millennia</w:t>
      </w:r>
      <w:r w:rsidRPr="002D2E34">
        <w:t xml:space="preserve">, </w:t>
      </w:r>
      <w:r>
        <w:t xml:space="preserve">Australia was solely populated by Australia’s First Peoples, yet now </w:t>
      </w:r>
      <w:r w:rsidRPr="002D2E34">
        <w:t xml:space="preserve">Aboriginal and Torres Strait Islander </w:t>
      </w:r>
      <w:r>
        <w:t>p</w:t>
      </w:r>
      <w:r w:rsidRPr="002D2E34">
        <w:t xml:space="preserve">eople </w:t>
      </w:r>
      <w:r>
        <w:t>represent only 3.8 per cent</w:t>
      </w:r>
      <w:r w:rsidRPr="002D2E34">
        <w:rPr>
          <w:rStyle w:val="FootnoteReference"/>
        </w:rPr>
        <w:footnoteReference w:id="2"/>
      </w:r>
      <w:r>
        <w:t xml:space="preserve"> of the population and</w:t>
      </w:r>
      <w:r w:rsidRPr="002D2E34">
        <w:t xml:space="preserve"> face the most disadvantage and exclusion in Australian society.</w:t>
      </w:r>
      <w:r>
        <w:t xml:space="preserve"> This exclusion extends to </w:t>
      </w:r>
      <w:r w:rsidR="00B8517D">
        <w:t xml:space="preserve">ownership of and access to </w:t>
      </w:r>
      <w:r>
        <w:t xml:space="preserve">water. Despite </w:t>
      </w:r>
      <w:r w:rsidRPr="002D2E34">
        <w:rPr>
          <w:rFonts w:ascii="Calibri" w:eastAsia="Calibri" w:hAnsi="Calibri" w:cs="Calibri"/>
          <w:lang w:val="en-US"/>
        </w:rPr>
        <w:t>never ced</w:t>
      </w:r>
      <w:r>
        <w:rPr>
          <w:rFonts w:ascii="Calibri" w:eastAsia="Calibri" w:hAnsi="Calibri" w:cs="Calibri"/>
          <w:lang w:val="en-US"/>
        </w:rPr>
        <w:t>ing</w:t>
      </w:r>
      <w:r w:rsidRPr="002D2E34">
        <w:rPr>
          <w:rFonts w:ascii="Calibri" w:eastAsia="Calibri" w:hAnsi="Calibri" w:cs="Calibri"/>
          <w:lang w:val="en-US"/>
        </w:rPr>
        <w:t xml:space="preserve"> land</w:t>
      </w:r>
      <w:r>
        <w:rPr>
          <w:rFonts w:ascii="Calibri" w:eastAsia="Calibri" w:hAnsi="Calibri" w:cs="Calibri"/>
          <w:lang w:val="en-US"/>
        </w:rPr>
        <w:t xml:space="preserve"> and</w:t>
      </w:r>
      <w:r w:rsidRPr="002D2E34">
        <w:rPr>
          <w:rFonts w:ascii="Calibri" w:eastAsia="Calibri" w:hAnsi="Calibri" w:cs="Calibri"/>
          <w:lang w:val="en-US"/>
        </w:rPr>
        <w:t xml:space="preserve"> water</w:t>
      </w:r>
      <w:r>
        <w:rPr>
          <w:rFonts w:ascii="Calibri" w:eastAsia="Calibri" w:hAnsi="Calibri" w:cs="Calibri"/>
          <w:lang w:val="en-US"/>
        </w:rPr>
        <w:t xml:space="preserve"> and </w:t>
      </w:r>
      <w:r w:rsidRPr="002D2E34">
        <w:rPr>
          <w:rFonts w:ascii="Calibri" w:eastAsia="Calibri" w:hAnsi="Calibri" w:cs="Calibri"/>
          <w:lang w:val="en-US"/>
        </w:rPr>
        <w:t>representing</w:t>
      </w:r>
      <w:r>
        <w:rPr>
          <w:rFonts w:ascii="Calibri" w:eastAsia="Calibri" w:hAnsi="Calibri" w:cs="Calibri"/>
          <w:lang w:val="en-US"/>
        </w:rPr>
        <w:t xml:space="preserve"> 3.8 per cent of the population, </w:t>
      </w:r>
      <w:r w:rsidR="00B3072E">
        <w:rPr>
          <w:rFonts w:ascii="Calibri" w:eastAsia="Calibri" w:hAnsi="Calibri" w:cs="Calibri"/>
          <w:lang w:val="en-US"/>
        </w:rPr>
        <w:t>Aboriginal and Torres Strait Islander people</w:t>
      </w:r>
      <w:r>
        <w:rPr>
          <w:rFonts w:ascii="Calibri" w:eastAsia="Calibri" w:hAnsi="Calibri" w:cs="Calibri"/>
          <w:lang w:val="en-US"/>
        </w:rPr>
        <w:t xml:space="preserve">s </w:t>
      </w:r>
      <w:r w:rsidRPr="002D2E34">
        <w:rPr>
          <w:rFonts w:ascii="Calibri" w:eastAsia="Calibri" w:hAnsi="Calibri" w:cs="Calibri"/>
          <w:lang w:val="en-US"/>
        </w:rPr>
        <w:t xml:space="preserve">own and control less than </w:t>
      </w:r>
      <w:r w:rsidRPr="002E66DB">
        <w:rPr>
          <w:rFonts w:ascii="Calibri" w:eastAsia="Calibri" w:hAnsi="Calibri" w:cs="Calibri"/>
          <w:lang w:val="en-US"/>
        </w:rPr>
        <w:t>0.2 per cent</w:t>
      </w:r>
      <w:r w:rsidRPr="002D2E34">
        <w:rPr>
          <w:rFonts w:ascii="Calibri" w:eastAsia="Calibri" w:hAnsi="Calibri" w:cs="Calibri"/>
          <w:lang w:val="en-US"/>
        </w:rPr>
        <w:t xml:space="preserve"> of </w:t>
      </w:r>
      <w:r>
        <w:rPr>
          <w:rFonts w:ascii="Calibri" w:eastAsia="Calibri" w:hAnsi="Calibri" w:cs="Calibri"/>
          <w:lang w:val="en-US"/>
        </w:rPr>
        <w:t xml:space="preserve">Australia’s </w:t>
      </w:r>
      <w:r w:rsidRPr="002D2E34">
        <w:rPr>
          <w:rFonts w:ascii="Calibri" w:eastAsia="Calibri" w:hAnsi="Calibri" w:cs="Calibri"/>
          <w:lang w:val="en-US"/>
        </w:rPr>
        <w:t>surface water entitlements.</w:t>
      </w:r>
      <w:r>
        <w:rPr>
          <w:rFonts w:ascii="Calibri" w:eastAsia="Calibri" w:hAnsi="Calibri" w:cs="Calibri"/>
          <w:lang w:val="en-US"/>
        </w:rPr>
        <w:t xml:space="preserve"> This is </w:t>
      </w:r>
      <w:r w:rsidR="006E20D3">
        <w:rPr>
          <w:rFonts w:ascii="Calibri" w:eastAsia="Calibri" w:hAnsi="Calibri" w:cs="Calibri"/>
          <w:lang w:val="en-US"/>
        </w:rPr>
        <w:t xml:space="preserve">notwithstanding </w:t>
      </w:r>
      <w:r>
        <w:rPr>
          <w:rFonts w:ascii="Calibri" w:eastAsia="Calibri" w:hAnsi="Calibri" w:cs="Calibri"/>
          <w:lang w:val="en-US"/>
        </w:rPr>
        <w:t>20 per cent of the Basin’s consumptive water having been recovered by the Commonwealth since the Basin Plan was enacted.</w:t>
      </w:r>
    </w:p>
    <w:p w14:paraId="5AFAB820" w14:textId="2DF82957" w:rsidR="00BB121B" w:rsidRDefault="00BB121B" w:rsidP="00BB121B">
      <w:pPr>
        <w:jc w:val="both"/>
      </w:pPr>
      <w:r>
        <w:t>The Committee is of the view that the renewed Basin Plan should</w:t>
      </w:r>
      <w:r w:rsidR="002F3FD4">
        <w:t xml:space="preserve"> </w:t>
      </w:r>
      <w:r w:rsidR="00A9617B">
        <w:t xml:space="preserve">more </w:t>
      </w:r>
      <w:r w:rsidR="002F3FD4">
        <w:t>clearly</w:t>
      </w:r>
      <w:r>
        <w:t xml:space="preserve"> frame First Nations </w:t>
      </w:r>
      <w:r w:rsidRPr="00665D61">
        <w:t xml:space="preserve">exclusion </w:t>
      </w:r>
      <w:r>
        <w:t xml:space="preserve">from water rights </w:t>
      </w:r>
      <w:r w:rsidRPr="00665D61">
        <w:t>as a historic or systemic injustice requiring redress.</w:t>
      </w:r>
      <w:r>
        <w:t xml:space="preserve"> </w:t>
      </w:r>
      <w:r w:rsidR="00A122CE">
        <w:t xml:space="preserve">This is a critical part of truth-telling. </w:t>
      </w:r>
    </w:p>
    <w:p w14:paraId="0AA20F39" w14:textId="77777777" w:rsidR="00A434BE" w:rsidRDefault="00A434BE" w:rsidP="00BB121B">
      <w:pPr>
        <w:jc w:val="both"/>
      </w:pPr>
    </w:p>
    <w:p w14:paraId="5F768C4C" w14:textId="12F39C92" w:rsidR="00BB121B" w:rsidRPr="002D2E34" w:rsidRDefault="00BB121B" w:rsidP="00BB121B">
      <w:pPr>
        <w:pStyle w:val="BoxHeading"/>
      </w:pPr>
      <w:bookmarkStart w:id="12" w:name="_Ref226644046"/>
      <w:bookmarkStart w:id="13" w:name="_Ref226644082"/>
      <w:r>
        <w:lastRenderedPageBreak/>
        <w:t xml:space="preserve">Recommendation </w:t>
      </w:r>
      <w:r w:rsidR="005A0AD7">
        <w:fldChar w:fldCharType="begin"/>
      </w:r>
      <w:r w:rsidR="005A0AD7">
        <w:instrText xml:space="preserve"> SEQ Recommendation \* ARABIC </w:instrText>
      </w:r>
      <w:r w:rsidR="005A0AD7">
        <w:fldChar w:fldCharType="separate"/>
      </w:r>
      <w:r w:rsidR="005326F3">
        <w:rPr>
          <w:noProof/>
        </w:rPr>
        <w:t>2</w:t>
      </w:r>
      <w:r w:rsidR="005A0AD7">
        <w:rPr>
          <w:noProof/>
        </w:rPr>
        <w:fldChar w:fldCharType="end"/>
      </w:r>
      <w:bookmarkEnd w:id="12"/>
      <w:r>
        <w:t xml:space="preserve">: </w:t>
      </w:r>
      <w:r w:rsidR="00D74FEA">
        <w:t>Strengthen the a</w:t>
      </w:r>
      <w:r>
        <w:t>cknowledge</w:t>
      </w:r>
      <w:r w:rsidR="00D74FEA">
        <w:t>ment of</w:t>
      </w:r>
      <w:r>
        <w:t xml:space="preserve"> the historic and systemic injustice faced by Aboriginal and Torres Strait Islander people, who have been </w:t>
      </w:r>
      <w:r w:rsidRPr="008F0F10">
        <w:t xml:space="preserve">systematically </w:t>
      </w:r>
      <w:r>
        <w:t xml:space="preserve">and structurally </w:t>
      </w:r>
      <w:r w:rsidRPr="008F0F10">
        <w:t xml:space="preserve">excluded from water ownership, allocation </w:t>
      </w:r>
      <w:r>
        <w:t>and</w:t>
      </w:r>
      <w:r w:rsidRPr="008F0F10">
        <w:t xml:space="preserve"> governance</w:t>
      </w:r>
      <w:r>
        <w:t xml:space="preserve"> since colonisation</w:t>
      </w:r>
      <w:r w:rsidRPr="008F0F10">
        <w:t>.</w:t>
      </w:r>
      <w:bookmarkEnd w:id="13"/>
    </w:p>
    <w:p w14:paraId="6A1FD35D" w14:textId="7E6A1394" w:rsidR="00A64C78" w:rsidRPr="009D7770" w:rsidRDefault="00A64C78" w:rsidP="00A64C78">
      <w:pPr>
        <w:pStyle w:val="Heading3"/>
        <w:numPr>
          <w:ilvl w:val="0"/>
          <w:numId w:val="0"/>
        </w:numPr>
        <w:spacing w:before="360" w:after="120"/>
      </w:pPr>
      <w:bookmarkStart w:id="14" w:name="_Toc227931306"/>
      <w:r w:rsidRPr="009D7770">
        <w:t xml:space="preserve">Partnership with </w:t>
      </w:r>
      <w:r w:rsidR="00B3072E">
        <w:t>Aboriginal and Torres Strait Islander people</w:t>
      </w:r>
      <w:r w:rsidRPr="009D7770">
        <w:t xml:space="preserve"> in water management</w:t>
      </w:r>
      <w:bookmarkEnd w:id="14"/>
    </w:p>
    <w:p w14:paraId="3A93C9B3" w14:textId="63561287" w:rsidR="002379E2" w:rsidRDefault="00A64C78" w:rsidP="00A64C78">
      <w:pPr>
        <w:jc w:val="both"/>
      </w:pPr>
      <w:r>
        <w:t>The Committee notes that the discussion paper includes a fo</w:t>
      </w:r>
      <w:r w:rsidRPr="009D7770">
        <w:t xml:space="preserve">cus </w:t>
      </w:r>
      <w:r>
        <w:t>on</w:t>
      </w:r>
      <w:r w:rsidRPr="009D7770">
        <w:t xml:space="preserve"> advancing </w:t>
      </w:r>
      <w:r w:rsidR="00B3072E">
        <w:t>Aboriginal and Torres Strait Islander people</w:t>
      </w:r>
      <w:r w:rsidRPr="009D7770">
        <w:t>s’ rights and interests,</w:t>
      </w:r>
      <w:r>
        <w:t xml:space="preserve"> including via partnership with </w:t>
      </w:r>
      <w:r w:rsidR="00B3072E">
        <w:t>Aboriginal and Torres Strait Islander people</w:t>
      </w:r>
      <w:r w:rsidRPr="009D7770">
        <w:t xml:space="preserve"> in water management. </w:t>
      </w:r>
      <w:r>
        <w:t xml:space="preserve">It states that </w:t>
      </w:r>
      <w:r w:rsidRPr="00082118">
        <w:t xml:space="preserve">a healthy working Basin needs collaboration and coordination </w:t>
      </w:r>
      <w:r>
        <w:t xml:space="preserve">that includes </w:t>
      </w:r>
      <w:r w:rsidR="00B3072E">
        <w:t>Aboriginal and Torres Strait Islander people</w:t>
      </w:r>
      <w:r w:rsidRPr="00082118">
        <w:t>s</w:t>
      </w:r>
      <w:r>
        <w:t xml:space="preserve">. </w:t>
      </w:r>
    </w:p>
    <w:p w14:paraId="61FC84DA" w14:textId="363C8959" w:rsidR="00A64C78" w:rsidRDefault="00435E5B" w:rsidP="00A64C78">
      <w:pPr>
        <w:jc w:val="both"/>
      </w:pPr>
      <w:r w:rsidRPr="002D2E34">
        <w:rPr>
          <w:b/>
          <w:bCs/>
          <w:noProof/>
        </w:rPr>
        <mc:AlternateContent>
          <mc:Choice Requires="wps">
            <w:drawing>
              <wp:anchor distT="0" distB="0" distL="114300" distR="114300" simplePos="0" relativeHeight="251667968" behindDoc="0" locked="0" layoutInCell="1" allowOverlap="1" wp14:anchorId="6ABA1C90" wp14:editId="6E78B3FB">
                <wp:simplePos x="0" y="0"/>
                <wp:positionH relativeFrom="margin">
                  <wp:posOffset>3462434</wp:posOffset>
                </wp:positionH>
                <wp:positionV relativeFrom="paragraph">
                  <wp:posOffset>6129</wp:posOffset>
                </wp:positionV>
                <wp:extent cx="2247900" cy="1600200"/>
                <wp:effectExtent l="0" t="0" r="0" b="0"/>
                <wp:wrapSquare wrapText="bothSides"/>
                <wp:docPr id="875508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1600200"/>
                        </a:xfrm>
                        <a:prstGeom prst="rect">
                          <a:avLst/>
                        </a:prstGeom>
                        <a:noFill/>
                        <a:ln w="9525">
                          <a:noFill/>
                          <a:miter lim="800000"/>
                          <a:headEnd/>
                          <a:tailEnd/>
                        </a:ln>
                      </wps:spPr>
                      <wps:txbx>
                        <w:txbxContent>
                          <w:p w14:paraId="53C552E7" w14:textId="77777777" w:rsidR="00435E5B" w:rsidRDefault="00435E5B" w:rsidP="003A5C0B">
                            <w:pPr>
                              <w:pBdr>
                                <w:top w:val="single" w:sz="24" w:space="8" w:color="197C7D" w:themeColor="accent1"/>
                                <w:bottom w:val="single" w:sz="24" w:space="8" w:color="197C7D" w:themeColor="accent1"/>
                              </w:pBdr>
                              <w:spacing w:after="0"/>
                              <w:jc w:val="center"/>
                              <w:rPr>
                                <w:b/>
                                <w:bCs/>
                              </w:rPr>
                            </w:pPr>
                          </w:p>
                          <w:p w14:paraId="0160840C" w14:textId="61D56D0C" w:rsidR="003A5C0B" w:rsidRPr="00F203B1" w:rsidRDefault="003A5C0B" w:rsidP="003A5C0B">
                            <w:pPr>
                              <w:pBdr>
                                <w:top w:val="single" w:sz="24" w:space="8" w:color="197C7D" w:themeColor="accent1"/>
                                <w:bottom w:val="single" w:sz="24" w:space="8" w:color="197C7D" w:themeColor="accent1"/>
                              </w:pBdr>
                              <w:spacing w:after="0"/>
                              <w:jc w:val="center"/>
                              <w:rPr>
                                <w:b/>
                                <w:bCs/>
                                <w:i/>
                                <w:iCs/>
                                <w:color w:val="197C7D" w:themeColor="accent1"/>
                                <w:sz w:val="24"/>
                              </w:rPr>
                            </w:pPr>
                            <w:r w:rsidRPr="00F203B1">
                              <w:rPr>
                                <w:b/>
                                <w:bCs/>
                              </w:rPr>
                              <w:t>“</w:t>
                            </w:r>
                            <w:r w:rsidRPr="003A5C0B">
                              <w:rPr>
                                <w:b/>
                                <w:bCs/>
                              </w:rPr>
                              <w:t xml:space="preserve">Aboriginal leadership needs to be central </w:t>
                            </w:r>
                            <w:r w:rsidR="00B77DF3">
                              <w:rPr>
                                <w:b/>
                                <w:bCs/>
                              </w:rPr>
                              <w:t>–</w:t>
                            </w:r>
                            <w:r w:rsidRPr="003A5C0B">
                              <w:rPr>
                                <w:b/>
                                <w:bCs/>
                              </w:rPr>
                              <w:t xml:space="preserve"> not peripheral</w:t>
                            </w:r>
                            <w:r w:rsidR="00B77DF3">
                              <w:rPr>
                                <w:b/>
                                <w:bCs/>
                              </w:rPr>
                              <w:t xml:space="preserve"> – to decisions about what comes next for the Murray—Darling Basin</w:t>
                            </w:r>
                            <w:r w:rsidRPr="00F203B1">
                              <w:rPr>
                                <w:b/>
                                <w:bCs/>
                              </w:rPr>
                              <w:t>.”</w:t>
                            </w:r>
                            <w:r>
                              <w:rPr>
                                <w:b/>
                                <w:bCs/>
                              </w:rPr>
                              <w:t xml:space="preserve"> CAWI member, 2026.</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6ABA1C90" id="_x0000_t202" coordsize="21600,21600" o:spt="202" path="m,l,21600r21600,l21600,xe">
                <v:stroke joinstyle="miter"/>
                <v:path gradientshapeok="t" o:connecttype="rect"/>
              </v:shapetype>
              <v:shape id="Text Box 2" o:spid="_x0000_s1027" type="#_x0000_t202" style="position:absolute;left:0;text-align:left;margin-left:272.65pt;margin-top:.5pt;width:177pt;height:126pt;z-index:2516679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nV8+gEAANUDAAAOAAAAZHJzL2Uyb0RvYy54bWysU11v2yAUfZ+0/4B4X/yhpG2sOFXXrtOk&#10;rpvU9QdgjGM04DIgsbNfvwt202h7q+YHxOWac+8597C5HrUiB+G8BFPTYpFTIgyHVppdTZ9/3H+4&#10;osQHZlqmwIiaHoWn19v37zaDrUQJPahWOIIgxleDrWkfgq2yzPNeaOYXYIXBZAdOs4Ch22WtYwOi&#10;a5WVeX6RDeBa64AL7/H0bkrSbcLvOsHDt67zIhBVU+wtpNWltYlrtt2waueY7SWf22Bv6EIzabDo&#10;CeqOBUb2Tv4DpSV34KELCw46g66TXCQOyKbI/2Lz1DMrEhcUx9uTTP7/wfLHw5P97kgYP8KIA0wk&#10;vH0A/tMTA7c9Mztx4xwMvWAtFi6iZNlgfTVfjVL7ykeQZvgKLQ6Z7QMkoLFzOqqCPAmi4wCOJ9HF&#10;GAjHw7JcXq5zTHHMFRd5jmNNNVj1ct06Hz4L0CRuaupwqgmeHR58iO2w6uWXWM3AvVQqTVYZMtR0&#10;vSpX6cJZRsuAxlNS1/Qqj99khcjyk2nT5cCkmvZYQJmZdmQ6cQ5jMxLZzppEFRpoj6iDg8ln+C5w&#10;04P7TcmAHqup/7VnTlCivhjUcl0sl9GUKViuLksM3HmmOc8wwxGqpoGSaXsbkpEnyjeoeSeTGq+d&#10;zC2jd5JIs8+jOc/j9Nfra9z+AQAA//8DAFBLAwQUAAYACAAAACEAfYgiKdsAAAAJAQAADwAAAGRy&#10;cy9kb3ducmV2LnhtbEyPy07DMBBF90j8gzVI7OiYtkFNiFMhEFsQ5SGxc+NpEhGPo9htwt8zrGB5&#10;da7uo9zOvlcnGmMX2MD1QoMiroPruDHw9vp4tQEVk2Vn+8Bk4JsibKvzs9IWLkz8QqddapSEcCys&#10;gTaloUCMdUvexkUYiIUdwuhtEjk26EY7Sbjvcan1DXrbsTS0dqD7luqv3dEbeH86fH6s9XPz4LNh&#10;CrNG9jkac3kx392CSjSnPzP8zpfpUMmmfTiyi6o3kK2zlVgFyCXhmzwXvTewzFYasCrx/4PqBwAA&#10;//8DAFBLAQItABQABgAIAAAAIQC2gziS/gAAAOEBAAATAAAAAAAAAAAAAAAAAAAAAABbQ29udGVu&#10;dF9UeXBlc10ueG1sUEsBAi0AFAAGAAgAAAAhADj9If/WAAAAlAEAAAsAAAAAAAAAAAAAAAAALwEA&#10;AF9yZWxzLy5yZWxzUEsBAi0AFAAGAAgAAAAhAD3idXz6AQAA1QMAAA4AAAAAAAAAAAAAAAAALgIA&#10;AGRycy9lMm9Eb2MueG1sUEsBAi0AFAAGAAgAAAAhAH2IIinbAAAACQEAAA8AAAAAAAAAAAAAAAAA&#10;VAQAAGRycy9kb3ducmV2LnhtbFBLBQYAAAAABAAEAPMAAABcBQAAAAA=&#10;" filled="f" stroked="f">
                <v:textbox>
                  <w:txbxContent>
                    <w:p w14:paraId="53C552E7" w14:textId="77777777" w:rsidR="00435E5B" w:rsidRDefault="00435E5B" w:rsidP="003A5C0B">
                      <w:pPr>
                        <w:pBdr>
                          <w:top w:val="single" w:sz="24" w:space="8" w:color="197C7D" w:themeColor="accent1"/>
                          <w:bottom w:val="single" w:sz="24" w:space="8" w:color="197C7D" w:themeColor="accent1"/>
                        </w:pBdr>
                        <w:spacing w:after="0"/>
                        <w:jc w:val="center"/>
                        <w:rPr>
                          <w:b/>
                          <w:bCs/>
                        </w:rPr>
                      </w:pPr>
                    </w:p>
                    <w:p w14:paraId="0160840C" w14:textId="61D56D0C" w:rsidR="003A5C0B" w:rsidRPr="00F203B1" w:rsidRDefault="003A5C0B" w:rsidP="003A5C0B">
                      <w:pPr>
                        <w:pBdr>
                          <w:top w:val="single" w:sz="24" w:space="8" w:color="197C7D" w:themeColor="accent1"/>
                          <w:bottom w:val="single" w:sz="24" w:space="8" w:color="197C7D" w:themeColor="accent1"/>
                        </w:pBdr>
                        <w:spacing w:after="0"/>
                        <w:jc w:val="center"/>
                        <w:rPr>
                          <w:b/>
                          <w:bCs/>
                          <w:i/>
                          <w:iCs/>
                          <w:color w:val="197C7D" w:themeColor="accent1"/>
                          <w:sz w:val="24"/>
                        </w:rPr>
                      </w:pPr>
                      <w:r w:rsidRPr="00F203B1">
                        <w:rPr>
                          <w:b/>
                          <w:bCs/>
                        </w:rPr>
                        <w:t>“</w:t>
                      </w:r>
                      <w:r w:rsidRPr="003A5C0B">
                        <w:rPr>
                          <w:b/>
                          <w:bCs/>
                        </w:rPr>
                        <w:t xml:space="preserve">Aboriginal leadership needs to be central </w:t>
                      </w:r>
                      <w:r w:rsidR="00B77DF3">
                        <w:rPr>
                          <w:b/>
                          <w:bCs/>
                        </w:rPr>
                        <w:t>–</w:t>
                      </w:r>
                      <w:r w:rsidRPr="003A5C0B">
                        <w:rPr>
                          <w:b/>
                          <w:bCs/>
                        </w:rPr>
                        <w:t xml:space="preserve"> not peripheral</w:t>
                      </w:r>
                      <w:r w:rsidR="00B77DF3">
                        <w:rPr>
                          <w:b/>
                          <w:bCs/>
                        </w:rPr>
                        <w:t xml:space="preserve"> – to decisions about what comes next for the Murray—Darling Basin</w:t>
                      </w:r>
                      <w:r w:rsidRPr="00F203B1">
                        <w:rPr>
                          <w:b/>
                          <w:bCs/>
                        </w:rPr>
                        <w:t>.”</w:t>
                      </w:r>
                      <w:r>
                        <w:rPr>
                          <w:b/>
                          <w:bCs/>
                        </w:rPr>
                        <w:t xml:space="preserve"> CAWI member, 2026.</w:t>
                      </w:r>
                    </w:p>
                  </w:txbxContent>
                </v:textbox>
                <w10:wrap type="square" anchorx="margin"/>
              </v:shape>
            </w:pict>
          </mc:Fallback>
        </mc:AlternateContent>
      </w:r>
      <w:r w:rsidR="00A64C78" w:rsidRPr="00C4189C">
        <w:t xml:space="preserve">The Committee supports the emphasis on actively involving Aboriginal and Torres Strait Islander people in water and land management rather than </w:t>
      </w:r>
      <w:r w:rsidR="00C27653">
        <w:t>‘</w:t>
      </w:r>
      <w:r w:rsidR="00A64C78" w:rsidRPr="00C4189C">
        <w:t>consulting</w:t>
      </w:r>
      <w:r w:rsidR="00C27653">
        <w:t>’</w:t>
      </w:r>
      <w:r w:rsidR="00A64C78" w:rsidRPr="00C4189C">
        <w:t xml:space="preserve">. </w:t>
      </w:r>
      <w:r w:rsidR="00A64C78">
        <w:t>However</w:t>
      </w:r>
      <w:r w:rsidR="002379E2">
        <w:t>,</w:t>
      </w:r>
      <w:r w:rsidR="00A64C78">
        <w:t xml:space="preserve"> the Committee believes that the re</w:t>
      </w:r>
      <w:r w:rsidR="002379E2">
        <w:t>vised</w:t>
      </w:r>
      <w:r w:rsidR="00A64C78">
        <w:t xml:space="preserve"> Basin Plan should move </w:t>
      </w:r>
      <w:r w:rsidR="00C27653">
        <w:t xml:space="preserve">further </w:t>
      </w:r>
      <w:r w:rsidR="00A64C78">
        <w:t>towards</w:t>
      </w:r>
      <w:r w:rsidR="00A64C78" w:rsidRPr="00622ED5">
        <w:t xml:space="preserve"> shared decision-making</w:t>
      </w:r>
      <w:r w:rsidR="00C27653">
        <w:t xml:space="preserve"> – </w:t>
      </w:r>
      <w:r w:rsidR="00A64C78" w:rsidRPr="00622ED5">
        <w:t xml:space="preserve">where </w:t>
      </w:r>
      <w:r w:rsidR="00B3072E">
        <w:t>Aboriginal and Torres Strait Islander people</w:t>
      </w:r>
      <w:r w:rsidR="00A64C78" w:rsidRPr="00622ED5">
        <w:t xml:space="preserve"> have a defined role in determining outcomes</w:t>
      </w:r>
      <w:r w:rsidR="0087080F">
        <w:t xml:space="preserve"> and </w:t>
      </w:r>
      <w:r w:rsidR="00316D09">
        <w:t>have</w:t>
      </w:r>
      <w:r w:rsidR="00F15F10">
        <w:t xml:space="preserve"> </w:t>
      </w:r>
      <w:r w:rsidR="00316D09">
        <w:t>equal decision-making authority</w:t>
      </w:r>
      <w:r w:rsidR="00A64C78" w:rsidRPr="00622ED5">
        <w:t>, not just</w:t>
      </w:r>
      <w:r w:rsidR="00316D09">
        <w:t xml:space="preserve"> the ability to influence</w:t>
      </w:r>
      <w:r w:rsidR="00A64C78" w:rsidRPr="00622ED5">
        <w:t xml:space="preserve"> them.</w:t>
      </w:r>
      <w:r w:rsidR="00A64C78">
        <w:t xml:space="preserve"> </w:t>
      </w:r>
      <w:r w:rsidR="00A64C78" w:rsidRPr="00C4189C">
        <w:t>The Committee notes that shared decision</w:t>
      </w:r>
      <w:r w:rsidR="00A64C78">
        <w:t>-</w:t>
      </w:r>
      <w:r w:rsidR="00A64C78" w:rsidRPr="00C4189C">
        <w:t>making</w:t>
      </w:r>
      <w:r w:rsidR="00A64C78">
        <w:t xml:space="preserve"> in the Basin was supported in the </w:t>
      </w:r>
      <w:r w:rsidR="00A64C78" w:rsidRPr="00C4189C">
        <w:t xml:space="preserve">Productivity Commission </w:t>
      </w:r>
      <w:r w:rsidR="00A64C78" w:rsidRPr="00277FDC">
        <w:t>Inquiry into the</w:t>
      </w:r>
      <w:r w:rsidR="000049FC">
        <w:t xml:space="preserve"> </w:t>
      </w:r>
      <w:r w:rsidR="000049FC" w:rsidRPr="000049FC">
        <w:t>Murray–Darling Basin Plan: Implementation Review 2023</w:t>
      </w:r>
      <w:r w:rsidR="00A64C78">
        <w:t>.</w:t>
      </w:r>
    </w:p>
    <w:p w14:paraId="196BCDA0" w14:textId="44A78A7C" w:rsidR="00926554" w:rsidRDefault="00926554" w:rsidP="00CF3BC0">
      <w:pPr>
        <w:rPr>
          <w:lang w:eastAsia="ja-JP"/>
        </w:rPr>
      </w:pPr>
      <w:r>
        <w:t xml:space="preserve">The Committee supports the discussion paper’s proposal to include new principles to encourage Basin governments to support </w:t>
      </w:r>
      <w:r w:rsidR="00662285">
        <w:t>and respect FPIC,</w:t>
      </w:r>
      <w:r w:rsidR="00662285" w:rsidRPr="00662285">
        <w:rPr>
          <w:lang w:eastAsia="ja-JP"/>
        </w:rPr>
        <w:t xml:space="preserve"> </w:t>
      </w:r>
      <w:r w:rsidR="00662285" w:rsidRPr="0045544C">
        <w:rPr>
          <w:lang w:eastAsia="ja-JP"/>
        </w:rPr>
        <w:t xml:space="preserve">Indigenous Data Sovereignty and </w:t>
      </w:r>
      <w:r w:rsidR="00662285">
        <w:rPr>
          <w:lang w:eastAsia="ja-JP"/>
        </w:rPr>
        <w:t xml:space="preserve">ICIP; </w:t>
      </w:r>
      <w:r w:rsidR="00662285" w:rsidRPr="0045544C">
        <w:rPr>
          <w:lang w:eastAsia="ja-JP"/>
        </w:rPr>
        <w:t>ensure culturally safe and enabling spaces for participation</w:t>
      </w:r>
      <w:r w:rsidR="00662285">
        <w:t>;</w:t>
      </w:r>
      <w:r>
        <w:t xml:space="preserve"> </w:t>
      </w:r>
      <w:r w:rsidR="00662285">
        <w:t xml:space="preserve">and </w:t>
      </w:r>
      <w:r>
        <w:t>ethical</w:t>
      </w:r>
      <w:r w:rsidR="00662285">
        <w:t>ly include</w:t>
      </w:r>
      <w:r>
        <w:t xml:space="preserve"> Indigenous sciences</w:t>
      </w:r>
      <w:r w:rsidR="00662285">
        <w:t>.</w:t>
      </w:r>
      <w:r w:rsidRPr="0045544C">
        <w:rPr>
          <w:lang w:eastAsia="ja-JP"/>
        </w:rPr>
        <w:t xml:space="preserve"> </w:t>
      </w:r>
    </w:p>
    <w:p w14:paraId="34BF8071" w14:textId="4BB7DF06" w:rsidR="00971062" w:rsidRDefault="00B3072E" w:rsidP="00CF3BC0">
      <w:pPr>
        <w:rPr>
          <w:lang w:eastAsia="ja-JP"/>
        </w:rPr>
      </w:pPr>
      <w:r>
        <w:rPr>
          <w:lang w:eastAsia="ja-JP"/>
        </w:rPr>
        <w:t>Aboriginal and Torres Strait Islander people</w:t>
      </w:r>
      <w:r w:rsidR="00971062" w:rsidRPr="00971062">
        <w:rPr>
          <w:lang w:eastAsia="ja-JP"/>
        </w:rPr>
        <w:t>s have made clear that they must be involved in all aspects of water management. The Committee emphasises that this involvement must extend beyond planning to include</w:t>
      </w:r>
      <w:r w:rsidR="00C7442A">
        <w:rPr>
          <w:lang w:eastAsia="ja-JP"/>
        </w:rPr>
        <w:t xml:space="preserve"> the stages of</w:t>
      </w:r>
      <w:r w:rsidR="00971062" w:rsidRPr="00971062">
        <w:rPr>
          <w:lang w:eastAsia="ja-JP"/>
        </w:rPr>
        <w:t xml:space="preserve"> implementation, monitoring, reporting and evaluation</w:t>
      </w:r>
      <w:r w:rsidR="00230398">
        <w:rPr>
          <w:lang w:eastAsia="ja-JP"/>
        </w:rPr>
        <w:t xml:space="preserve"> (MER)</w:t>
      </w:r>
      <w:r w:rsidR="00971062" w:rsidRPr="00971062">
        <w:rPr>
          <w:lang w:eastAsia="ja-JP"/>
        </w:rPr>
        <w:t>. This requires not only direct participation but also the inclusion of First Nations–led measures</w:t>
      </w:r>
      <w:r w:rsidR="0062218F">
        <w:rPr>
          <w:lang w:eastAsia="ja-JP"/>
        </w:rPr>
        <w:t>,</w:t>
      </w:r>
      <w:r w:rsidR="00971062" w:rsidRPr="00971062">
        <w:rPr>
          <w:lang w:eastAsia="ja-JP"/>
        </w:rPr>
        <w:t xml:space="preserve"> targets </w:t>
      </w:r>
      <w:r w:rsidR="0062218F">
        <w:rPr>
          <w:lang w:eastAsia="ja-JP"/>
        </w:rPr>
        <w:t xml:space="preserve">and evaluative methodologies </w:t>
      </w:r>
      <w:r w:rsidR="00971062" w:rsidRPr="00971062">
        <w:rPr>
          <w:lang w:eastAsia="ja-JP"/>
        </w:rPr>
        <w:t>within the</w:t>
      </w:r>
      <w:r w:rsidR="00230398">
        <w:rPr>
          <w:lang w:eastAsia="ja-JP"/>
        </w:rPr>
        <w:t xml:space="preserve"> MER</w:t>
      </w:r>
      <w:r w:rsidR="00971062" w:rsidRPr="00971062">
        <w:rPr>
          <w:lang w:eastAsia="ja-JP"/>
        </w:rPr>
        <w:t xml:space="preserve"> framework</w:t>
      </w:r>
      <w:r w:rsidR="006B777C">
        <w:rPr>
          <w:lang w:eastAsia="ja-JP"/>
        </w:rPr>
        <w:t xml:space="preserve"> for the Basin Plan</w:t>
      </w:r>
      <w:r w:rsidR="003F2563">
        <w:rPr>
          <w:lang w:eastAsia="ja-JP"/>
        </w:rPr>
        <w:t xml:space="preserve"> but also in </w:t>
      </w:r>
      <w:r w:rsidR="004E4CF0">
        <w:rPr>
          <w:lang w:eastAsia="ja-JP"/>
        </w:rPr>
        <w:t>Water Resource Plans</w:t>
      </w:r>
      <w:r w:rsidR="00971062" w:rsidRPr="00971062">
        <w:rPr>
          <w:lang w:eastAsia="ja-JP"/>
        </w:rPr>
        <w:t>, ensuring progress</w:t>
      </w:r>
      <w:r w:rsidR="002349A1">
        <w:rPr>
          <w:lang w:eastAsia="ja-JP"/>
        </w:rPr>
        <w:t xml:space="preserve"> and impacts are</w:t>
      </w:r>
      <w:r w:rsidR="00971062" w:rsidRPr="00971062">
        <w:rPr>
          <w:lang w:eastAsia="ja-JP"/>
        </w:rPr>
        <w:t xml:space="preserve"> tracked</w:t>
      </w:r>
      <w:r w:rsidR="00A727CA">
        <w:rPr>
          <w:lang w:eastAsia="ja-JP"/>
        </w:rPr>
        <w:t xml:space="preserve"> and tracked through a cultural lens</w:t>
      </w:r>
      <w:r w:rsidR="00971062" w:rsidRPr="00971062">
        <w:rPr>
          <w:lang w:eastAsia="ja-JP"/>
        </w:rPr>
        <w:t xml:space="preserve">. </w:t>
      </w:r>
      <w:r w:rsidR="00301751">
        <w:rPr>
          <w:lang w:eastAsia="ja-JP"/>
        </w:rPr>
        <w:t xml:space="preserve">This is critical to ensuring </w:t>
      </w:r>
      <w:r>
        <w:rPr>
          <w:lang w:eastAsia="ja-JP"/>
        </w:rPr>
        <w:t>Aboriginal and Torres Strait Islander people</w:t>
      </w:r>
      <w:r w:rsidR="00301751">
        <w:rPr>
          <w:lang w:eastAsia="ja-JP"/>
        </w:rPr>
        <w:t xml:space="preserve">s have the necessary information to provide informed inputs into decision-making. </w:t>
      </w:r>
      <w:r w:rsidR="00971062" w:rsidRPr="00971062">
        <w:rPr>
          <w:lang w:eastAsia="ja-JP"/>
        </w:rPr>
        <w:t xml:space="preserve">These measures must be developed by </w:t>
      </w:r>
      <w:r>
        <w:rPr>
          <w:lang w:eastAsia="ja-JP"/>
        </w:rPr>
        <w:t>Aboriginal and Torres Strait Islander people</w:t>
      </w:r>
      <w:r w:rsidR="00971062" w:rsidRPr="00971062">
        <w:rPr>
          <w:lang w:eastAsia="ja-JP"/>
        </w:rPr>
        <w:t>s themselves to allow for non</w:t>
      </w:r>
      <w:r w:rsidR="00971062" w:rsidRPr="00971062">
        <w:rPr>
          <w:lang w:eastAsia="ja-JP"/>
        </w:rPr>
        <w:noBreakHyphen/>
        <w:t>Western approaches and to capture cultural, spiritual, social, economic and environmental</w:t>
      </w:r>
      <w:r w:rsidR="00B67DC3">
        <w:rPr>
          <w:lang w:eastAsia="ja-JP"/>
        </w:rPr>
        <w:t xml:space="preserve"> </w:t>
      </w:r>
      <w:r w:rsidR="002A1676">
        <w:rPr>
          <w:lang w:eastAsia="ja-JP"/>
        </w:rPr>
        <w:t>considerations</w:t>
      </w:r>
      <w:r w:rsidR="00971062" w:rsidRPr="00971062">
        <w:rPr>
          <w:lang w:eastAsia="ja-JP"/>
        </w:rPr>
        <w:t>.</w:t>
      </w:r>
      <w:r w:rsidR="009E48EA">
        <w:rPr>
          <w:lang w:eastAsia="ja-JP"/>
        </w:rPr>
        <w:t xml:space="preserve"> The Committee encourages the Basin Plan </w:t>
      </w:r>
      <w:r w:rsidR="00FA153D">
        <w:rPr>
          <w:lang w:eastAsia="ja-JP"/>
        </w:rPr>
        <w:t>R</w:t>
      </w:r>
      <w:r w:rsidR="009E48EA">
        <w:rPr>
          <w:lang w:eastAsia="ja-JP"/>
        </w:rPr>
        <w:t xml:space="preserve">eview to consider how it can work with </w:t>
      </w:r>
      <w:r>
        <w:rPr>
          <w:lang w:eastAsia="ja-JP"/>
        </w:rPr>
        <w:t>Aboriginal and Torres Strait Islander people</w:t>
      </w:r>
      <w:r w:rsidR="009E48EA">
        <w:rPr>
          <w:lang w:eastAsia="ja-JP"/>
        </w:rPr>
        <w:t xml:space="preserve">s </w:t>
      </w:r>
      <w:r w:rsidR="00127E39">
        <w:rPr>
          <w:lang w:eastAsia="ja-JP"/>
        </w:rPr>
        <w:t>to use this evaluative information to better share information</w:t>
      </w:r>
      <w:r w:rsidR="00BA3CC7">
        <w:rPr>
          <w:lang w:eastAsia="ja-JP"/>
        </w:rPr>
        <w:t xml:space="preserve"> around the </w:t>
      </w:r>
      <w:r w:rsidR="000D7641">
        <w:rPr>
          <w:lang w:eastAsia="ja-JP"/>
        </w:rPr>
        <w:t xml:space="preserve">needs of, and impacts to, </w:t>
      </w:r>
      <w:r>
        <w:rPr>
          <w:lang w:eastAsia="ja-JP"/>
        </w:rPr>
        <w:t>Aboriginal and Torres Strait Islander people</w:t>
      </w:r>
      <w:r w:rsidR="000D7641">
        <w:rPr>
          <w:lang w:eastAsia="ja-JP"/>
        </w:rPr>
        <w:t xml:space="preserve">s. </w:t>
      </w:r>
    </w:p>
    <w:p w14:paraId="35D13082" w14:textId="77777777" w:rsidR="00A434BE" w:rsidRDefault="00A434BE" w:rsidP="00CF3BC0">
      <w:pPr>
        <w:rPr>
          <w:lang w:eastAsia="ja-JP"/>
        </w:rPr>
      </w:pPr>
    </w:p>
    <w:p w14:paraId="7BE85CF5" w14:textId="20BBC074" w:rsidR="00436B62" w:rsidRPr="002D2E34" w:rsidRDefault="00436B62" w:rsidP="00436B62">
      <w:pPr>
        <w:pStyle w:val="BoxHeading"/>
      </w:pPr>
      <w:bookmarkStart w:id="15" w:name="_Ref226644070"/>
      <w:bookmarkStart w:id="16" w:name="_Ref226644098"/>
      <w:r>
        <w:t xml:space="preserve">Recommendation </w:t>
      </w:r>
      <w:r w:rsidR="005A0AD7">
        <w:fldChar w:fldCharType="begin"/>
      </w:r>
      <w:r w:rsidR="005A0AD7">
        <w:instrText xml:space="preserve"> SEQ Recommendation \* ARABIC </w:instrText>
      </w:r>
      <w:r w:rsidR="005A0AD7">
        <w:fldChar w:fldCharType="separate"/>
      </w:r>
      <w:r w:rsidR="005326F3">
        <w:rPr>
          <w:noProof/>
        </w:rPr>
        <w:t>3</w:t>
      </w:r>
      <w:r w:rsidR="005A0AD7">
        <w:rPr>
          <w:noProof/>
        </w:rPr>
        <w:fldChar w:fldCharType="end"/>
      </w:r>
      <w:bookmarkEnd w:id="15"/>
      <w:r>
        <w:t xml:space="preserve">: Move towards shared decision-making with </w:t>
      </w:r>
      <w:r w:rsidR="00B3072E">
        <w:t>Aboriginal and Torres Strait Islander people</w:t>
      </w:r>
      <w:r>
        <w:t>s in water management</w:t>
      </w:r>
      <w:r w:rsidRPr="008F0F10">
        <w:t>.</w:t>
      </w:r>
      <w:bookmarkEnd w:id="16"/>
    </w:p>
    <w:p w14:paraId="4337D911" w14:textId="77777777" w:rsidR="00A434BE" w:rsidRDefault="00A434BE" w:rsidP="00CF7526"/>
    <w:p w14:paraId="37C60C83" w14:textId="3E222EA8" w:rsidR="00443BDD" w:rsidRDefault="00443BDD" w:rsidP="00443BDD">
      <w:pPr>
        <w:pStyle w:val="BoxHeading"/>
      </w:pPr>
      <w:bookmarkStart w:id="17" w:name="_Ref227672236"/>
      <w:r>
        <w:lastRenderedPageBreak/>
        <w:t xml:space="preserve">Recommendation </w:t>
      </w:r>
      <w:r>
        <w:fldChar w:fldCharType="begin"/>
      </w:r>
      <w:r>
        <w:instrText xml:space="preserve"> SEQ Recommendation \* ARABIC </w:instrText>
      </w:r>
      <w:r>
        <w:fldChar w:fldCharType="separate"/>
      </w:r>
      <w:r w:rsidR="005326F3">
        <w:rPr>
          <w:noProof/>
        </w:rPr>
        <w:t>4</w:t>
      </w:r>
      <w:r>
        <w:fldChar w:fldCharType="end"/>
      </w:r>
      <w:r>
        <w:t>: I</w:t>
      </w:r>
      <w:r w:rsidRPr="00971062">
        <w:t>nclu</w:t>
      </w:r>
      <w:r>
        <w:t>de</w:t>
      </w:r>
      <w:r w:rsidRPr="00971062">
        <w:t xml:space="preserve"> First Nations–led measures</w:t>
      </w:r>
      <w:r>
        <w:t>,</w:t>
      </w:r>
      <w:r w:rsidRPr="00971062">
        <w:t xml:space="preserve"> targets </w:t>
      </w:r>
      <w:r>
        <w:t xml:space="preserve">and evaluative methodologies </w:t>
      </w:r>
      <w:r w:rsidRPr="00971062">
        <w:t>within the</w:t>
      </w:r>
      <w:r>
        <w:t xml:space="preserve"> MER</w:t>
      </w:r>
      <w:r w:rsidRPr="00971062">
        <w:t xml:space="preserve"> framework</w:t>
      </w:r>
      <w:r>
        <w:t xml:space="preserve"> for the Basin Plan and Water Resource Plans</w:t>
      </w:r>
      <w:r w:rsidRPr="00971062">
        <w:t>, ensuring progress</w:t>
      </w:r>
      <w:r>
        <w:t xml:space="preserve"> and impacts are</w:t>
      </w:r>
      <w:r w:rsidRPr="00971062">
        <w:t xml:space="preserve"> tracked</w:t>
      </w:r>
      <w:r w:rsidR="006674D9">
        <w:t>.</w:t>
      </w:r>
      <w:bookmarkEnd w:id="17"/>
    </w:p>
    <w:p w14:paraId="23913FDD" w14:textId="77777777" w:rsidR="00312C7F" w:rsidRDefault="00312C7F" w:rsidP="00CF7526"/>
    <w:p w14:paraId="756A6015" w14:textId="570788BE" w:rsidR="00312C7F" w:rsidRDefault="00312C7F" w:rsidP="00312C7F">
      <w:pPr>
        <w:pStyle w:val="BoxHeading"/>
      </w:pPr>
      <w:bookmarkStart w:id="18" w:name="_Ref227672244"/>
      <w:r>
        <w:t xml:space="preserve">Recommendation </w:t>
      </w:r>
      <w:r>
        <w:fldChar w:fldCharType="begin"/>
      </w:r>
      <w:r>
        <w:instrText xml:space="preserve"> SEQ Recommendation \* ARABIC </w:instrText>
      </w:r>
      <w:r>
        <w:fldChar w:fldCharType="separate"/>
      </w:r>
      <w:r w:rsidR="005326F3">
        <w:rPr>
          <w:noProof/>
        </w:rPr>
        <w:t>5</w:t>
      </w:r>
      <w:r>
        <w:fldChar w:fldCharType="end"/>
      </w:r>
      <w:r>
        <w:t xml:space="preserve">: </w:t>
      </w:r>
      <w:r>
        <w:rPr>
          <w:lang w:eastAsia="ja-JP"/>
        </w:rPr>
        <w:t xml:space="preserve">Consider how the </w:t>
      </w:r>
      <w:r w:rsidR="00044055">
        <w:rPr>
          <w:lang w:eastAsia="ja-JP"/>
        </w:rPr>
        <w:t>Murray—Darling Basin Authority</w:t>
      </w:r>
      <w:r>
        <w:rPr>
          <w:lang w:eastAsia="ja-JP"/>
        </w:rPr>
        <w:t xml:space="preserve"> can work with </w:t>
      </w:r>
      <w:r w:rsidR="00B3072E">
        <w:rPr>
          <w:lang w:eastAsia="ja-JP"/>
        </w:rPr>
        <w:t>Aboriginal and Torres Strait Islander people</w:t>
      </w:r>
      <w:r>
        <w:rPr>
          <w:lang w:eastAsia="ja-JP"/>
        </w:rPr>
        <w:t xml:space="preserve">s to use this evaluative information </w:t>
      </w:r>
      <w:r w:rsidR="00044055">
        <w:rPr>
          <w:lang w:eastAsia="ja-JP"/>
        </w:rPr>
        <w:t xml:space="preserve">collected in </w:t>
      </w:r>
      <w:r w:rsidR="00FB79B1">
        <w:rPr>
          <w:lang w:eastAsia="ja-JP"/>
        </w:rPr>
        <w:t xml:space="preserve">the MER Framework and Water Resource Plans </w:t>
      </w:r>
      <w:r>
        <w:rPr>
          <w:lang w:eastAsia="ja-JP"/>
        </w:rPr>
        <w:t xml:space="preserve">to better share information around the needs of, and impacts to, </w:t>
      </w:r>
      <w:r w:rsidR="00B3072E">
        <w:rPr>
          <w:lang w:eastAsia="ja-JP"/>
        </w:rPr>
        <w:t>Aboriginal and Torres Strait Islander people</w:t>
      </w:r>
      <w:r>
        <w:rPr>
          <w:lang w:eastAsia="ja-JP"/>
        </w:rPr>
        <w:t>s</w:t>
      </w:r>
      <w:r w:rsidR="00044055">
        <w:rPr>
          <w:lang w:eastAsia="ja-JP"/>
        </w:rPr>
        <w:t>.</w:t>
      </w:r>
      <w:bookmarkEnd w:id="18"/>
    </w:p>
    <w:p w14:paraId="2B9D9434" w14:textId="77777777" w:rsidR="00312C7F" w:rsidRDefault="00312C7F" w:rsidP="00CF7526"/>
    <w:p w14:paraId="410BC16B" w14:textId="0E3381AD" w:rsidR="00CF7526" w:rsidRDefault="00F203B1" w:rsidP="00CF7526">
      <w:r w:rsidRPr="002D2E34">
        <w:rPr>
          <w:b/>
          <w:bCs/>
          <w:noProof/>
        </w:rPr>
        <mc:AlternateContent>
          <mc:Choice Requires="wps">
            <w:drawing>
              <wp:anchor distT="0" distB="0" distL="114300" distR="114300" simplePos="0" relativeHeight="251665920" behindDoc="0" locked="0" layoutInCell="1" allowOverlap="1" wp14:anchorId="5524F1EF" wp14:editId="68DD9B00">
                <wp:simplePos x="0" y="0"/>
                <wp:positionH relativeFrom="margin">
                  <wp:align>right</wp:align>
                </wp:positionH>
                <wp:positionV relativeFrom="paragraph">
                  <wp:posOffset>65488</wp:posOffset>
                </wp:positionV>
                <wp:extent cx="2247900" cy="1579880"/>
                <wp:effectExtent l="0" t="0" r="0" b="1270"/>
                <wp:wrapSquare wrapText="bothSides"/>
                <wp:docPr id="571818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1579880"/>
                        </a:xfrm>
                        <a:prstGeom prst="rect">
                          <a:avLst/>
                        </a:prstGeom>
                        <a:noFill/>
                        <a:ln w="9525">
                          <a:noFill/>
                          <a:miter lim="800000"/>
                          <a:headEnd/>
                          <a:tailEnd/>
                        </a:ln>
                      </wps:spPr>
                      <wps:txbx>
                        <w:txbxContent>
                          <w:p w14:paraId="1CEEF746" w14:textId="77777777" w:rsidR="00F203B1" w:rsidRPr="00F203B1" w:rsidRDefault="00F203B1" w:rsidP="00F203B1">
                            <w:pPr>
                              <w:pBdr>
                                <w:top w:val="single" w:sz="24" w:space="8" w:color="197C7D" w:themeColor="accent1"/>
                                <w:bottom w:val="single" w:sz="24" w:space="8" w:color="197C7D" w:themeColor="accent1"/>
                              </w:pBdr>
                              <w:spacing w:after="0"/>
                              <w:jc w:val="center"/>
                              <w:rPr>
                                <w:b/>
                                <w:bCs/>
                                <w:i/>
                                <w:iCs/>
                                <w:color w:val="197C7D" w:themeColor="accent1"/>
                                <w:sz w:val="24"/>
                              </w:rPr>
                            </w:pPr>
                            <w:r w:rsidRPr="00F203B1">
                              <w:rPr>
                                <w:b/>
                                <w:bCs/>
                              </w:rPr>
                              <w:t>“We can’t keep showing up to processes under-resourced, expected to respond to highly technical systems without the same level of support that governments and industry have.”</w:t>
                            </w:r>
                            <w:r>
                              <w:rPr>
                                <w:b/>
                                <w:bCs/>
                              </w:rPr>
                              <w:t xml:space="preserve"> CAWI member, 2026.</w:t>
                            </w:r>
                          </w:p>
                        </w:txbxContent>
                      </wps:txbx>
                      <wps:bodyPr rot="0" vert="horz" wrap="square" lIns="91440" tIns="45720" rIns="91440" bIns="45720" anchor="t" anchorCtr="0">
                        <a:noAutofit/>
                      </wps:bodyPr>
                    </wps:wsp>
                  </a:graphicData>
                </a:graphic>
              </wp:anchor>
            </w:drawing>
          </mc:Choice>
          <mc:Fallback>
            <w:pict>
              <v:shape w14:anchorId="5524F1EF" id="_x0000_s1028" type="#_x0000_t202" style="position:absolute;margin-left:125.8pt;margin-top:5.15pt;width:177pt;height:124.4pt;z-index:25166592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pqf/AEAANUDAAAOAAAAZHJzL2Uyb0RvYy54bWysU9uO2yAQfa/Uf0C8N74oaRIrzmq7260q&#10;bS/Sth+AMY5RgaFAYqdf3wF7s1H7VtUPiGE8hzlnDrubUStyEs5LMDUtFjklwnBopTnU9Pu3hzcb&#10;SnxgpmUKjKjpWXh6s3/9ajfYSpTQg2qFIwhifDXYmvYh2CrLPO+FZn4BVhhMduA0Cxi6Q9Y6NiC6&#10;VlmZ52+zAVxrHXDhPZ7eT0m6T/hdJ3j40nVeBKJqir2FtLq0NnHN9jtWHRyzveRzG+wfutBMGrz0&#10;AnXPAiNHJ/+C0pI78NCFBQedQddJLhIHZFPkf7B56pkViQuK4+1FJv//YPnn05P96kgY38GIA0wk&#10;vH0E/sMTA3c9Mwdx6xwMvWAtXlxEybLB+moujVL7ykeQZvgELQ6ZHQMkoLFzOqqCPAmi4wDOF9HF&#10;GAjHw7Jcrrc5pjjmitV6u9mksWSsei63zocPAjSJm5o6nGqCZ6dHH2I7rHr+Jd5m4EEqlSarDBlq&#10;ul2Vq1RwldEyoPGU1DXd5PGbrBBZvjdtKg5MqmmPFygz045MJ85hbEYiW6QQa6MKDbRn1MHB5DN8&#10;F7jpwf2iZECP1dT/PDInKFEfDWq5LZbLaMoULFfrEgN3nWmuM8xwhKppoGTa3oVk5InyLWreyaTG&#10;Sydzy+idJNLs82jO6zj99fIa978BAAD//wMAUEsDBBQABgAIAAAAIQBWCuI62wAAAAcBAAAPAAAA&#10;ZHJzL2Rvd25yZXYueG1sTI/NTsMwEITvSLyDtUjc6Lo/QTTEqRCIK4gClXpz420SEa+j2G3C27Oc&#10;4Dgzq5lvi83kO3WmIbaBDcxnGhRxFVzLtYGP9+ebO1AxWXa2C0wGvinCpry8KGzuwshvdN6mWkkJ&#10;x9waaFLqc8RYNeRtnIWeWLJjGLxNIoca3WBHKfcdLrS+RW9bloXG9vTYUPW1PXkDny/H/W6lX+sn&#10;n/VjmDSyX6Mx11fTwz2oRFP6O4ZffEGHUpgO4cQuqs6APJLE1UtQki6zlRgHA4tsPQcsC/zPX/4A&#10;AAD//wMAUEsBAi0AFAAGAAgAAAAhALaDOJL+AAAA4QEAABMAAAAAAAAAAAAAAAAAAAAAAFtDb250&#10;ZW50X1R5cGVzXS54bWxQSwECLQAUAAYACAAAACEAOP0h/9YAAACUAQAACwAAAAAAAAAAAAAAAAAv&#10;AQAAX3JlbHMvLnJlbHNQSwECLQAUAAYACAAAACEAQzKan/wBAADVAwAADgAAAAAAAAAAAAAAAAAu&#10;AgAAZHJzL2Uyb0RvYy54bWxQSwECLQAUAAYACAAAACEAVgriOtsAAAAHAQAADwAAAAAAAAAAAAAA&#10;AABWBAAAZHJzL2Rvd25yZXYueG1sUEsFBgAAAAAEAAQA8wAAAF4FAAAAAA==&#10;" filled="f" stroked="f">
                <v:textbox>
                  <w:txbxContent>
                    <w:p w14:paraId="1CEEF746" w14:textId="77777777" w:rsidR="00F203B1" w:rsidRPr="00F203B1" w:rsidRDefault="00F203B1" w:rsidP="00F203B1">
                      <w:pPr>
                        <w:pBdr>
                          <w:top w:val="single" w:sz="24" w:space="8" w:color="197C7D" w:themeColor="accent1"/>
                          <w:bottom w:val="single" w:sz="24" w:space="8" w:color="197C7D" w:themeColor="accent1"/>
                        </w:pBdr>
                        <w:spacing w:after="0"/>
                        <w:jc w:val="center"/>
                        <w:rPr>
                          <w:b/>
                          <w:bCs/>
                          <w:i/>
                          <w:iCs/>
                          <w:color w:val="197C7D" w:themeColor="accent1"/>
                          <w:sz w:val="24"/>
                        </w:rPr>
                      </w:pPr>
                      <w:r w:rsidRPr="00F203B1">
                        <w:rPr>
                          <w:b/>
                          <w:bCs/>
                        </w:rPr>
                        <w:t>“We can’t keep showing up to processes under-resourced, expected to respond to highly technical systems without the same level of support that governments and industry have.”</w:t>
                      </w:r>
                      <w:r>
                        <w:rPr>
                          <w:b/>
                          <w:bCs/>
                        </w:rPr>
                        <w:t xml:space="preserve"> CAWI member, 2026.</w:t>
                      </w:r>
                    </w:p>
                  </w:txbxContent>
                </v:textbox>
                <w10:wrap type="square" anchorx="margin"/>
              </v:shape>
            </w:pict>
          </mc:Fallback>
        </mc:AlternateContent>
      </w:r>
      <w:r w:rsidR="00722557">
        <w:t xml:space="preserve">Addressing disenfranchisement and working in partnership </w:t>
      </w:r>
      <w:r w:rsidR="00766D39">
        <w:t xml:space="preserve">with </w:t>
      </w:r>
      <w:r w:rsidR="00B3072E">
        <w:t>Aboriginal and Torres Strait Islander people</w:t>
      </w:r>
      <w:r w:rsidR="00766D39">
        <w:t xml:space="preserve"> both require resourcing Aboriginal and Torres Strait Islander people</w:t>
      </w:r>
      <w:r w:rsidR="0082788A">
        <w:t xml:space="preserve"> to be involved in the system. This means </w:t>
      </w:r>
      <w:r w:rsidR="00A67651">
        <w:t xml:space="preserve">better </w:t>
      </w:r>
      <w:r w:rsidR="0082788A">
        <w:t xml:space="preserve">water literacy </w:t>
      </w:r>
      <w:r w:rsidR="00914013">
        <w:t xml:space="preserve">and a deeper capability in </w:t>
      </w:r>
      <w:r w:rsidR="00B85F4C">
        <w:t>w</w:t>
      </w:r>
      <w:r w:rsidR="00914013">
        <w:t xml:space="preserve">estern water resource management </w:t>
      </w:r>
      <w:r w:rsidR="00A67651">
        <w:t xml:space="preserve">for </w:t>
      </w:r>
      <w:r w:rsidR="00B3072E">
        <w:t>Aboriginal and Torres Strait Islander people</w:t>
      </w:r>
      <w:r w:rsidR="00A67651">
        <w:t xml:space="preserve"> </w:t>
      </w:r>
      <w:r w:rsidR="009302A1">
        <w:t xml:space="preserve">– so that </w:t>
      </w:r>
      <w:r w:rsidR="00211FF2">
        <w:t xml:space="preserve">Aboriginal and Torres Strait Islander people can more effectively access and navigate the system – </w:t>
      </w:r>
      <w:r w:rsidR="0082788A">
        <w:t>and</w:t>
      </w:r>
      <w:r w:rsidR="00A67651">
        <w:t xml:space="preserve"> cultural c</w:t>
      </w:r>
      <w:r w:rsidR="0025532B">
        <w:t>apability</w:t>
      </w:r>
      <w:r w:rsidR="00A67651">
        <w:t xml:space="preserve"> for others. </w:t>
      </w:r>
      <w:r w:rsidR="0082788A">
        <w:t xml:space="preserve"> </w:t>
      </w:r>
      <w:r w:rsidR="0090311C">
        <w:t>This should be recognised in the revised Basin Plan</w:t>
      </w:r>
      <w:r w:rsidR="00CF7526">
        <w:t xml:space="preserve"> and will go some way to addressing equity issues in the current system. </w:t>
      </w:r>
    </w:p>
    <w:p w14:paraId="67201950" w14:textId="1816F60D" w:rsidR="004F091D" w:rsidRDefault="00436B62" w:rsidP="00A434BE">
      <w:pPr>
        <w:jc w:val="both"/>
      </w:pPr>
      <w:r>
        <w:t xml:space="preserve">The discussion paper notes the importance of </w:t>
      </w:r>
      <w:r w:rsidRPr="0004720F">
        <w:t xml:space="preserve">river </w:t>
      </w:r>
      <w:r>
        <w:t xml:space="preserve">and </w:t>
      </w:r>
      <w:r w:rsidRPr="0004720F">
        <w:t xml:space="preserve">management </w:t>
      </w:r>
      <w:r>
        <w:t>activities such as</w:t>
      </w:r>
      <w:r w:rsidRPr="0004720F">
        <w:t xml:space="preserve"> pest management, erosion control and revegetation</w:t>
      </w:r>
      <w:r>
        <w:t xml:space="preserve">. The Committee </w:t>
      </w:r>
      <w:r w:rsidR="00A434BE">
        <w:t xml:space="preserve">has heard Indigenous Rangers’ aspirations to be more involved in catchment management, and supports </w:t>
      </w:r>
      <w:r>
        <w:t>these activities be</w:t>
      </w:r>
      <w:r w:rsidR="00A434BE">
        <w:t>ing</w:t>
      </w:r>
      <w:r>
        <w:t xml:space="preserve"> undertaken by Rangers</w:t>
      </w:r>
      <w:r w:rsidR="001751DC">
        <w:t>.</w:t>
      </w:r>
    </w:p>
    <w:p w14:paraId="70FC696D" w14:textId="77777777" w:rsidR="00A434BE" w:rsidRDefault="00A434BE" w:rsidP="00A434BE">
      <w:pPr>
        <w:jc w:val="both"/>
      </w:pPr>
    </w:p>
    <w:p w14:paraId="3EA137A9" w14:textId="256C4306" w:rsidR="00722557" w:rsidRPr="00722557" w:rsidRDefault="009F33AA" w:rsidP="009F33AA">
      <w:pPr>
        <w:pStyle w:val="BoxHeading"/>
      </w:pPr>
      <w:bookmarkStart w:id="19" w:name="_Ref226644103"/>
      <w:r>
        <w:t xml:space="preserve">Recommendation </w:t>
      </w:r>
      <w:r w:rsidR="005A0AD7">
        <w:fldChar w:fldCharType="begin"/>
      </w:r>
      <w:r w:rsidR="005A0AD7">
        <w:instrText xml:space="preserve"> SEQ Recommendation \* ARABIC </w:instrText>
      </w:r>
      <w:r w:rsidR="005A0AD7">
        <w:fldChar w:fldCharType="separate"/>
      </w:r>
      <w:r w:rsidR="005326F3">
        <w:rPr>
          <w:noProof/>
        </w:rPr>
        <w:t>6</w:t>
      </w:r>
      <w:r w:rsidR="005A0AD7">
        <w:rPr>
          <w:noProof/>
        </w:rPr>
        <w:fldChar w:fldCharType="end"/>
      </w:r>
      <w:r>
        <w:t xml:space="preserve">: </w:t>
      </w:r>
      <w:r w:rsidR="000E43EC">
        <w:t xml:space="preserve">Recognise the importance of </w:t>
      </w:r>
      <w:r w:rsidR="00185E07">
        <w:t xml:space="preserve">resourcing </w:t>
      </w:r>
      <w:r w:rsidR="00B3072E">
        <w:t>Aboriginal and Torres Strait Islander people</w:t>
      </w:r>
      <w:r w:rsidR="00185E07">
        <w:t xml:space="preserve"> in terms of</w:t>
      </w:r>
      <w:r w:rsidR="003264D4">
        <w:t xml:space="preserve"> water literacy and </w:t>
      </w:r>
      <w:r w:rsidR="00971163">
        <w:t>the complex water management system in the Murray—Darling Basin.</w:t>
      </w:r>
      <w:bookmarkEnd w:id="19"/>
      <w:r w:rsidR="00971163">
        <w:t xml:space="preserve"> </w:t>
      </w:r>
      <w:r w:rsidR="00185E07">
        <w:t xml:space="preserve"> </w:t>
      </w:r>
    </w:p>
    <w:p w14:paraId="72D0BF73" w14:textId="1E656692" w:rsidR="002F3FD4" w:rsidRPr="002D2E34" w:rsidRDefault="002F3FD4" w:rsidP="002F3FD4">
      <w:pPr>
        <w:pStyle w:val="Heading3"/>
        <w:numPr>
          <w:ilvl w:val="0"/>
          <w:numId w:val="0"/>
        </w:numPr>
        <w:spacing w:before="360" w:after="120"/>
        <w:rPr>
          <w:noProof/>
          <w:sz w:val="32"/>
          <w:szCs w:val="32"/>
        </w:rPr>
      </w:pPr>
      <w:bookmarkStart w:id="20" w:name="_Toc227931307"/>
      <w:r w:rsidRPr="000A4E27">
        <w:t>Water rights for Aboriginal and Torres Strait Islander people</w:t>
      </w:r>
      <w:bookmarkEnd w:id="20"/>
    </w:p>
    <w:p w14:paraId="5EEDF6A5" w14:textId="52729B45" w:rsidR="000D1FA1" w:rsidRDefault="00A64C78" w:rsidP="002F3FD4">
      <w:pPr>
        <w:jc w:val="both"/>
        <w:rPr>
          <w:rFonts w:ascii="Calibri" w:eastAsia="Calibri" w:hAnsi="Calibri" w:cs="Calibri"/>
          <w:lang w:val="en-US"/>
        </w:rPr>
      </w:pPr>
      <w:r>
        <w:rPr>
          <w:rFonts w:ascii="Calibri" w:eastAsia="Calibri" w:hAnsi="Calibri" w:cs="Calibri"/>
          <w:lang w:val="en-US"/>
        </w:rPr>
        <w:t>W</w:t>
      </w:r>
      <w:r w:rsidR="000D1FA1">
        <w:rPr>
          <w:rFonts w:ascii="Calibri" w:eastAsia="Calibri" w:hAnsi="Calibri" w:cs="Calibri"/>
          <w:lang w:val="en-US"/>
        </w:rPr>
        <w:t xml:space="preserve">hile shared decision-making would be a significant improvement </w:t>
      </w:r>
      <w:proofErr w:type="gramStart"/>
      <w:r w:rsidR="000D1FA1">
        <w:rPr>
          <w:rFonts w:ascii="Calibri" w:eastAsia="Calibri" w:hAnsi="Calibri" w:cs="Calibri"/>
          <w:lang w:val="en-US"/>
        </w:rPr>
        <w:t>on</w:t>
      </w:r>
      <w:proofErr w:type="gramEnd"/>
      <w:r w:rsidR="000D1FA1">
        <w:rPr>
          <w:rFonts w:ascii="Calibri" w:eastAsia="Calibri" w:hAnsi="Calibri" w:cs="Calibri"/>
          <w:lang w:val="en-US"/>
        </w:rPr>
        <w:t xml:space="preserve"> current practices</w:t>
      </w:r>
      <w:r w:rsidR="00E733D9">
        <w:rPr>
          <w:rFonts w:ascii="Calibri" w:eastAsia="Calibri" w:hAnsi="Calibri" w:cs="Calibri"/>
          <w:lang w:val="en-US"/>
        </w:rPr>
        <w:t xml:space="preserve"> in the Basin and elsewhere</w:t>
      </w:r>
      <w:r w:rsidR="000D1FA1">
        <w:rPr>
          <w:rFonts w:ascii="Calibri" w:eastAsia="Calibri" w:hAnsi="Calibri" w:cs="Calibri"/>
          <w:lang w:val="en-US"/>
        </w:rPr>
        <w:t>, w</w:t>
      </w:r>
      <w:r>
        <w:rPr>
          <w:rFonts w:ascii="Calibri" w:eastAsia="Calibri" w:hAnsi="Calibri" w:cs="Calibri"/>
          <w:lang w:val="en-US"/>
        </w:rPr>
        <w:t xml:space="preserve">ithout </w:t>
      </w:r>
      <w:r w:rsidR="000D1FA1">
        <w:rPr>
          <w:rFonts w:ascii="Calibri" w:eastAsia="Calibri" w:hAnsi="Calibri" w:cs="Calibri"/>
          <w:lang w:val="en-US"/>
        </w:rPr>
        <w:t xml:space="preserve">ownership of water </w:t>
      </w:r>
      <w:r w:rsidR="00B3072E">
        <w:rPr>
          <w:rFonts w:ascii="Calibri" w:eastAsia="Calibri" w:hAnsi="Calibri" w:cs="Calibri"/>
          <w:lang w:val="en-US"/>
        </w:rPr>
        <w:t>Aboriginal and Torres Strait Islander people</w:t>
      </w:r>
      <w:r w:rsidR="000D1FA1">
        <w:rPr>
          <w:rFonts w:ascii="Calibri" w:eastAsia="Calibri" w:hAnsi="Calibri" w:cs="Calibri"/>
          <w:lang w:val="en-US"/>
        </w:rPr>
        <w:t xml:space="preserve"> are still operating at the edges of water management.</w:t>
      </w:r>
      <w:r w:rsidR="002A7D5A">
        <w:rPr>
          <w:rFonts w:ascii="Calibri" w:eastAsia="Calibri" w:hAnsi="Calibri" w:cs="Calibri"/>
          <w:lang w:val="en-US"/>
        </w:rPr>
        <w:t xml:space="preserve"> </w:t>
      </w:r>
    </w:p>
    <w:p w14:paraId="4D4D9D8E" w14:textId="45488117" w:rsidR="002F3FD4" w:rsidRDefault="002F3FD4" w:rsidP="002F3FD4">
      <w:pPr>
        <w:jc w:val="both"/>
      </w:pPr>
      <w:r>
        <w:t xml:space="preserve">Basin </w:t>
      </w:r>
      <w:r w:rsidRPr="00BE17EC">
        <w:t xml:space="preserve">water markets </w:t>
      </w:r>
      <w:r w:rsidR="00110BC8">
        <w:t>were predominantly</w:t>
      </w:r>
      <w:r w:rsidRPr="00BE17EC">
        <w:t xml:space="preserve"> allocated to non</w:t>
      </w:r>
      <w:r w:rsidRPr="00BE17EC">
        <w:noBreakHyphen/>
      </w:r>
      <w:r>
        <w:t xml:space="preserve">First Nations </w:t>
      </w:r>
      <w:r w:rsidRPr="00BE17EC">
        <w:t xml:space="preserve">users before </w:t>
      </w:r>
      <w:r w:rsidR="00110BC8">
        <w:t xml:space="preserve">the implementation of the Basin Plan in </w:t>
      </w:r>
      <w:r w:rsidRPr="00BE17EC">
        <w:t>2012</w:t>
      </w:r>
      <w:r>
        <w:t xml:space="preserve">. Australian Government initiatives underway are making progress </w:t>
      </w:r>
      <w:r w:rsidR="00110BC8">
        <w:t>to address this inequity</w:t>
      </w:r>
      <w:r w:rsidR="000116FC">
        <w:t xml:space="preserve"> in engagement in water markets</w:t>
      </w:r>
      <w:r>
        <w:t>. For example:</w:t>
      </w:r>
    </w:p>
    <w:p w14:paraId="35A23750" w14:textId="649091A3" w:rsidR="002F3FD4" w:rsidRDefault="002F3FD4" w:rsidP="000A5041">
      <w:pPr>
        <w:pStyle w:val="ListParagraph"/>
        <w:numPr>
          <w:ilvl w:val="0"/>
          <w:numId w:val="34"/>
        </w:numPr>
        <w:spacing w:after="240"/>
        <w:jc w:val="both"/>
      </w:pPr>
      <w:r>
        <w:t>the Cultural Flows Planning for Cultural Economies program has committed $19.4 million to 5</w:t>
      </w:r>
      <w:r w:rsidR="00A553E9">
        <w:t>8</w:t>
      </w:r>
      <w:r>
        <w:t xml:space="preserve"> projects across the Murray—Darling Basin to </w:t>
      </w:r>
      <w:r w:rsidRPr="00CC2903">
        <w:t xml:space="preserve">support </w:t>
      </w:r>
      <w:r w:rsidR="00B3072E">
        <w:t>Aboriginal and Torres Strait Islander people</w:t>
      </w:r>
      <w:r w:rsidRPr="00CC2903">
        <w:t xml:space="preserve"> to plan for and develop the skills needed to access, manage and own water in the </w:t>
      </w:r>
      <w:r>
        <w:t xml:space="preserve">Murray—Darling </w:t>
      </w:r>
      <w:r w:rsidRPr="00CC2903">
        <w:t>Basin</w:t>
      </w:r>
    </w:p>
    <w:p w14:paraId="2B30D307" w14:textId="619B38C5" w:rsidR="002F3FD4" w:rsidRDefault="002F3FD4" w:rsidP="000A5041">
      <w:pPr>
        <w:pStyle w:val="ListParagraph"/>
        <w:numPr>
          <w:ilvl w:val="0"/>
          <w:numId w:val="34"/>
        </w:numPr>
        <w:spacing w:after="240"/>
        <w:jc w:val="both"/>
      </w:pPr>
      <w:r>
        <w:lastRenderedPageBreak/>
        <w:t>the $100 million Basin Aboriginal Water Entitlements Program (AWEP) will procure</w:t>
      </w:r>
      <w:r w:rsidR="00C10CFB">
        <w:t xml:space="preserve"> water</w:t>
      </w:r>
      <w:r>
        <w:t xml:space="preserve"> to make entitlements available to </w:t>
      </w:r>
      <w:r w:rsidR="00B3072E">
        <w:t>Aboriginal and Torres Strait Islander people</w:t>
      </w:r>
      <w:r>
        <w:t xml:space="preserve">s to own and manage </w:t>
      </w:r>
      <w:r w:rsidR="0025532B">
        <w:t xml:space="preserve">water </w:t>
      </w:r>
      <w:r>
        <w:t>for c</w:t>
      </w:r>
      <w:r w:rsidRPr="00311D26">
        <w:t xml:space="preserve">ultural, social, economic, environmental, and spiritual </w:t>
      </w:r>
      <w:r>
        <w:t>purposes</w:t>
      </w:r>
    </w:p>
    <w:p w14:paraId="0B1C7AA7" w14:textId="3407B629" w:rsidR="002F3FD4" w:rsidRDefault="002F3FD4" w:rsidP="002F3FD4">
      <w:pPr>
        <w:pStyle w:val="ListParagraph"/>
        <w:numPr>
          <w:ilvl w:val="0"/>
          <w:numId w:val="34"/>
        </w:numPr>
        <w:spacing w:after="240"/>
        <w:jc w:val="both"/>
      </w:pPr>
      <w:r>
        <w:t xml:space="preserve">once established, the </w:t>
      </w:r>
      <w:r w:rsidRPr="009E5514">
        <w:t xml:space="preserve">Basin First Nations </w:t>
      </w:r>
      <w:r>
        <w:t>e</w:t>
      </w:r>
      <w:r w:rsidRPr="009E5514">
        <w:t>nduring water hold</w:t>
      </w:r>
      <w:r>
        <w:t>er (to be established as a charitable trust</w:t>
      </w:r>
      <w:r w:rsidR="00401B4E">
        <w:t xml:space="preserve"> – which the Committee supports</w:t>
      </w:r>
      <w:r>
        <w:t>)</w:t>
      </w:r>
      <w:r w:rsidRPr="009E5514">
        <w:t xml:space="preserve"> </w:t>
      </w:r>
      <w:r>
        <w:t>will then ‘hold’ the water entitlements received through the AWEP so that they are</w:t>
      </w:r>
      <w:r w:rsidRPr="000A2999">
        <w:t xml:space="preserve"> owned, managed, and governed in ways that reflect First Nations </w:t>
      </w:r>
      <w:r w:rsidR="0025532B">
        <w:t>c</w:t>
      </w:r>
      <w:r w:rsidRPr="000A2999">
        <w:t>ultural values, priorities and desired outcomes</w:t>
      </w:r>
      <w:r>
        <w:t>.</w:t>
      </w:r>
    </w:p>
    <w:p w14:paraId="58FB8027" w14:textId="2860C9A0" w:rsidR="002F3FD4" w:rsidRDefault="002F3FD4" w:rsidP="002F3FD4">
      <w:pPr>
        <w:jc w:val="both"/>
      </w:pPr>
      <w:r>
        <w:t>Th</w:t>
      </w:r>
      <w:r w:rsidR="00A70655">
        <w:t>e Committee commen</w:t>
      </w:r>
      <w:r w:rsidR="00EF477C">
        <w:t>d</w:t>
      </w:r>
      <w:r w:rsidR="00A70655">
        <w:t xml:space="preserve">s the Australian Government for </w:t>
      </w:r>
      <w:r>
        <w:t>co-design</w:t>
      </w:r>
      <w:r w:rsidR="00A70655">
        <w:t>ing these initiatives with</w:t>
      </w:r>
      <w:r>
        <w:t xml:space="preserve"> </w:t>
      </w:r>
      <w:r w:rsidR="00B3072E">
        <w:t>Aboriginal and Torres Strait Islander people</w:t>
      </w:r>
      <w:r w:rsidR="00A70655">
        <w:t xml:space="preserve"> but </w:t>
      </w:r>
      <w:r w:rsidR="00EF477C">
        <w:t>encourages all governments to</w:t>
      </w:r>
      <w:r w:rsidR="00807E78">
        <w:t xml:space="preserve"> expand programs of these types to return water to Aboriginal and Torres Strait Islander people</w:t>
      </w:r>
      <w:r>
        <w:t xml:space="preserve">. </w:t>
      </w:r>
      <w:r w:rsidR="004C78ED">
        <w:t>M</w:t>
      </w:r>
      <w:r>
        <w:t xml:space="preserve">ore </w:t>
      </w:r>
      <w:r w:rsidR="004C78ED">
        <w:t>must</w:t>
      </w:r>
      <w:r>
        <w:t xml:space="preserve"> be done to ensure </w:t>
      </w:r>
      <w:r w:rsidR="00B3072E">
        <w:t>Aboriginal and Torres Strait Islander people</w:t>
      </w:r>
      <w:r>
        <w:t xml:space="preserve"> are able to own and </w:t>
      </w:r>
      <w:r w:rsidR="0025532B">
        <w:t xml:space="preserve">manage </w:t>
      </w:r>
      <w:r>
        <w:t>water.</w:t>
      </w:r>
    </w:p>
    <w:p w14:paraId="655D7A1E" w14:textId="0B0892C8" w:rsidR="002F3FD4" w:rsidRDefault="002F3FD4" w:rsidP="004C78ED">
      <w:pPr>
        <w:jc w:val="both"/>
      </w:pPr>
      <w:r w:rsidRPr="002D2E34">
        <w:t>Th</w:t>
      </w:r>
      <w:r w:rsidR="00E65C35">
        <w:t xml:space="preserve">e Committee </w:t>
      </w:r>
      <w:r w:rsidR="00546525">
        <w:t xml:space="preserve">recommends that </w:t>
      </w:r>
      <w:r w:rsidR="00E65C35">
        <w:t xml:space="preserve">the revised Basin Plan </w:t>
      </w:r>
      <w:r w:rsidR="00546525">
        <w:t>aims to</w:t>
      </w:r>
      <w:r w:rsidRPr="002D2E34">
        <w:t xml:space="preserve"> </w:t>
      </w:r>
      <w:r w:rsidR="004C78ED">
        <w:t>align with the</w:t>
      </w:r>
      <w:r w:rsidRPr="002D2E34">
        <w:t xml:space="preserve"> United Nations Declaration on the Rights of Indigenous Peoples (UNDRIP), noting </w:t>
      </w:r>
      <w:r w:rsidRPr="002D2E34">
        <w:rPr>
          <w:i/>
          <w:iCs/>
        </w:rPr>
        <w:t>Article 3</w:t>
      </w:r>
      <w:r w:rsidRPr="002D2E34">
        <w:t xml:space="preserve"> </w:t>
      </w:r>
      <w:r w:rsidRPr="002D2E34">
        <w:rPr>
          <w:i/>
          <w:iCs/>
        </w:rPr>
        <w:t xml:space="preserve">Indigenous Peoples have the right to self-determination – to determine and develop priorities and strategies for the development or use of their lands or territories and other resources; and Article </w:t>
      </w:r>
      <w:r w:rsidRPr="002D2E34">
        <w:t xml:space="preserve">32(1) – </w:t>
      </w:r>
      <w:r w:rsidRPr="002D2E34">
        <w:rPr>
          <w:i/>
          <w:iCs/>
        </w:rPr>
        <w:t>the right to own, develop, control and use the lands and territories, including the total environment of the lands, air, waters, coastal seas, sea-ice flora, fauna and other resources that they possess by reason of traditional ownership or other traditional occupation or use …</w:t>
      </w:r>
      <w:r w:rsidRPr="002D2E34">
        <w:t xml:space="preserve"> </w:t>
      </w:r>
      <w:r w:rsidRPr="002D2E34">
        <w:rPr>
          <w:i/>
          <w:iCs/>
        </w:rPr>
        <w:t>Article 26(2)</w:t>
      </w:r>
      <w:r w:rsidRPr="002D2E34">
        <w:t>).</w:t>
      </w:r>
      <w:r w:rsidR="005612C3">
        <w:t xml:space="preserve">  </w:t>
      </w:r>
      <w:r w:rsidR="008D00AE">
        <w:t xml:space="preserve">To assist </w:t>
      </w:r>
      <w:r w:rsidR="00B3072E">
        <w:t>Aboriginal and Torres Strait Islander people</w:t>
      </w:r>
      <w:r w:rsidR="008D00AE">
        <w:t xml:space="preserve">s to see how </w:t>
      </w:r>
      <w:r w:rsidR="003D328A">
        <w:t>UNDRIP principles</w:t>
      </w:r>
      <w:r w:rsidR="008D00AE">
        <w:t xml:space="preserve"> have been applied</w:t>
      </w:r>
      <w:r w:rsidR="003454FB">
        <w:t xml:space="preserve"> in the Basin Plan </w:t>
      </w:r>
      <w:r w:rsidR="00DF2ECF">
        <w:t xml:space="preserve">(and also </w:t>
      </w:r>
      <w:r w:rsidR="009E0B33">
        <w:t xml:space="preserve">for the purposes of </w:t>
      </w:r>
      <w:r w:rsidR="00DF2ECF">
        <w:t xml:space="preserve">the broader review of the </w:t>
      </w:r>
      <w:r w:rsidR="00DF2ECF" w:rsidRPr="00A3112A">
        <w:rPr>
          <w:i/>
          <w:iCs/>
        </w:rPr>
        <w:t>Water Act 2007</w:t>
      </w:r>
      <w:r w:rsidR="00DF2ECF">
        <w:t>)</w:t>
      </w:r>
      <w:r w:rsidR="008D00AE">
        <w:t xml:space="preserve">, consideration should be given </w:t>
      </w:r>
      <w:r w:rsidR="001C1F04">
        <w:t xml:space="preserve">on development of a </w:t>
      </w:r>
      <w:r w:rsidR="000319AF">
        <w:t xml:space="preserve">public </w:t>
      </w:r>
      <w:r w:rsidR="001C1F04">
        <w:t>document which clearly artic</w:t>
      </w:r>
      <w:r w:rsidR="006D5C91">
        <w:t>ul</w:t>
      </w:r>
      <w:r w:rsidR="00A3112A">
        <w:t>ates</w:t>
      </w:r>
      <w:r w:rsidR="001C1F04">
        <w:t xml:space="preserve"> how </w:t>
      </w:r>
      <w:r w:rsidR="000319AF">
        <w:t>the Basin Plan aligns with each clause of the</w:t>
      </w:r>
      <w:r w:rsidR="00977763">
        <w:t xml:space="preserve"> UNDRIP</w:t>
      </w:r>
      <w:r w:rsidR="000717D5">
        <w:t>.</w:t>
      </w:r>
      <w:r w:rsidR="000319AF">
        <w:t xml:space="preserve"> </w:t>
      </w:r>
    </w:p>
    <w:p w14:paraId="5F5645AE" w14:textId="2DF4454F" w:rsidR="00D60252" w:rsidRDefault="00F16A3A" w:rsidP="00D60252">
      <w:pPr>
        <w:jc w:val="both"/>
      </w:pPr>
      <w:r>
        <w:t>It is noted that government p</w:t>
      </w:r>
      <w:r w:rsidR="00D60252" w:rsidRPr="00D60252">
        <w:t xml:space="preserve">rogress </w:t>
      </w:r>
      <w:r>
        <w:t>in driving equity in</w:t>
      </w:r>
      <w:r w:rsidR="00D60252">
        <w:t xml:space="preserve"> </w:t>
      </w:r>
      <w:r>
        <w:t xml:space="preserve">water entitlements will be </w:t>
      </w:r>
      <w:r w:rsidR="00B46556">
        <w:t xml:space="preserve">measured </w:t>
      </w:r>
      <w:r w:rsidR="00D60252" w:rsidRPr="00D60252">
        <w:t>through the Closing the Gap</w:t>
      </w:r>
      <w:r w:rsidR="00D60252">
        <w:t xml:space="preserve"> I</w:t>
      </w:r>
      <w:r w:rsidR="00D60252" w:rsidRPr="00D60252">
        <w:t>nland</w:t>
      </w:r>
      <w:r w:rsidR="00D60252">
        <w:t xml:space="preserve"> W</w:t>
      </w:r>
      <w:r w:rsidR="00D60252" w:rsidRPr="00D60252">
        <w:t xml:space="preserve">ater </w:t>
      </w:r>
      <w:r w:rsidR="00D60252">
        <w:t>T</w:t>
      </w:r>
      <w:r w:rsidR="00D60252" w:rsidRPr="00D60252">
        <w:t>arget</w:t>
      </w:r>
      <w:r w:rsidR="00766C9D">
        <w:t xml:space="preserve"> (Target 15c)</w:t>
      </w:r>
      <w:r w:rsidR="00C44B16">
        <w:t xml:space="preserve">, which </w:t>
      </w:r>
      <w:r w:rsidR="00C44B16" w:rsidRPr="00C44B16">
        <w:t>aims to increase Aboriginal and Torres Strait Islander peop</w:t>
      </w:r>
      <w:r w:rsidR="00C44B16">
        <w:t>le</w:t>
      </w:r>
      <w:r w:rsidR="00C44B16" w:rsidRPr="00C44B16">
        <w:t>s</w:t>
      </w:r>
      <w:r w:rsidR="00C44B16">
        <w:t>’</w:t>
      </w:r>
      <w:r w:rsidR="00C44B16" w:rsidRPr="00C44B16">
        <w:t xml:space="preserve"> </w:t>
      </w:r>
      <w:r w:rsidR="00C44B16">
        <w:t xml:space="preserve">legal </w:t>
      </w:r>
      <w:r w:rsidR="00C44B16" w:rsidRPr="00C44B16">
        <w:t>rights and interests in inland water bodies</w:t>
      </w:r>
      <w:r w:rsidR="00D60252" w:rsidRPr="00D60252">
        <w:t>.</w:t>
      </w:r>
      <w:r w:rsidR="003D20F2">
        <w:t xml:space="preserve"> The Committee </w:t>
      </w:r>
      <w:r w:rsidR="006C6A7F">
        <w:t>is</w:t>
      </w:r>
      <w:r w:rsidR="003D20F2">
        <w:t xml:space="preserve"> a member of the</w:t>
      </w:r>
      <w:r w:rsidR="003D20F2" w:rsidRPr="003D20F2">
        <w:t xml:space="preserve"> Inland Waters Target Working Group, co-chaired by the Department of Climate Change, Energy, the Environment and Water (DCCEEW) and the National Native Title Council.</w:t>
      </w:r>
    </w:p>
    <w:p w14:paraId="2A36727B" w14:textId="77777777" w:rsidR="00E65C35" w:rsidRPr="002D2E34" w:rsidRDefault="00E65C35" w:rsidP="004C78ED">
      <w:pPr>
        <w:jc w:val="both"/>
      </w:pPr>
    </w:p>
    <w:p w14:paraId="1F14CF23" w14:textId="3E5A9103" w:rsidR="00F019A1" w:rsidRDefault="002F3FD4" w:rsidP="002F3FD4">
      <w:pPr>
        <w:pStyle w:val="BoxHeading"/>
      </w:pPr>
      <w:bookmarkStart w:id="21" w:name="_Ref227931285"/>
      <w:bookmarkStart w:id="22" w:name="_Ref226644105"/>
      <w:r>
        <w:t xml:space="preserve">Recommendation </w:t>
      </w:r>
      <w:r w:rsidR="005A0AD7">
        <w:fldChar w:fldCharType="begin"/>
      </w:r>
      <w:r w:rsidR="005A0AD7">
        <w:instrText xml:space="preserve"> SEQ Recommendation \* ARABIC </w:instrText>
      </w:r>
      <w:r w:rsidR="005A0AD7">
        <w:fldChar w:fldCharType="separate"/>
      </w:r>
      <w:r w:rsidR="005326F3">
        <w:rPr>
          <w:noProof/>
        </w:rPr>
        <w:t>7</w:t>
      </w:r>
      <w:r w:rsidR="005A0AD7">
        <w:rPr>
          <w:noProof/>
        </w:rPr>
        <w:fldChar w:fldCharType="end"/>
      </w:r>
      <w:r>
        <w:t xml:space="preserve">: </w:t>
      </w:r>
      <w:r w:rsidR="002961D3">
        <w:t>Ackno</w:t>
      </w:r>
      <w:r w:rsidR="005930BA">
        <w:t xml:space="preserve">wledge the continuing inequity in access to and ownership of water by </w:t>
      </w:r>
      <w:r w:rsidR="00B3072E">
        <w:t>Aboriginal and Torres Strait Islander people</w:t>
      </w:r>
      <w:r w:rsidR="00ED457D">
        <w:t xml:space="preserve"> in the Basin Plan</w:t>
      </w:r>
      <w:r w:rsidR="00F019A1">
        <w:t>.</w:t>
      </w:r>
      <w:bookmarkEnd w:id="21"/>
    </w:p>
    <w:p w14:paraId="5188E522" w14:textId="09686162" w:rsidR="00F019A1" w:rsidRDefault="00F019A1" w:rsidP="00680D73"/>
    <w:p w14:paraId="2CAA71CE" w14:textId="2D17ABFF" w:rsidR="002F3FD4" w:rsidRPr="002D2E34" w:rsidRDefault="00F019A1" w:rsidP="00F019A1">
      <w:pPr>
        <w:pStyle w:val="BoxHeading"/>
      </w:pPr>
      <w:bookmarkStart w:id="23" w:name="_Ref227931288"/>
      <w:r>
        <w:t xml:space="preserve">Recommendation </w:t>
      </w:r>
      <w:r>
        <w:fldChar w:fldCharType="begin"/>
      </w:r>
      <w:r>
        <w:instrText xml:space="preserve"> SEQ Recommendation \* ARABIC </w:instrText>
      </w:r>
      <w:r>
        <w:fldChar w:fldCharType="separate"/>
      </w:r>
      <w:r w:rsidR="005326F3">
        <w:rPr>
          <w:noProof/>
        </w:rPr>
        <w:t>8</w:t>
      </w:r>
      <w:r>
        <w:fldChar w:fldCharType="end"/>
      </w:r>
      <w:r>
        <w:t>: E</w:t>
      </w:r>
      <w:r w:rsidR="00546525">
        <w:t>mbed UNDRIP principles in the revised Basin Plan</w:t>
      </w:r>
      <w:r w:rsidR="006D5C91">
        <w:t xml:space="preserve"> and </w:t>
      </w:r>
      <w:r w:rsidR="00A3112A">
        <w:t>articulate how the Basin Plan aligns with each clause of the UNDRIP</w:t>
      </w:r>
      <w:r w:rsidR="00546525">
        <w:t>.</w:t>
      </w:r>
      <w:bookmarkEnd w:id="22"/>
      <w:bookmarkEnd w:id="23"/>
      <w:r w:rsidR="00546525">
        <w:t xml:space="preserve"> </w:t>
      </w:r>
    </w:p>
    <w:p w14:paraId="6D885087" w14:textId="230497B7" w:rsidR="00082118" w:rsidRDefault="008147B6" w:rsidP="005420E2">
      <w:pPr>
        <w:pStyle w:val="Heading3"/>
        <w:numPr>
          <w:ilvl w:val="0"/>
          <w:numId w:val="0"/>
        </w:numPr>
        <w:spacing w:before="360" w:after="120"/>
      </w:pPr>
      <w:bookmarkStart w:id="24" w:name="_Toc227931308"/>
      <w:r>
        <w:t>Addressing climate change</w:t>
      </w:r>
      <w:bookmarkEnd w:id="24"/>
    </w:p>
    <w:p w14:paraId="08C1E92A" w14:textId="521A7854" w:rsidR="003B3BDB" w:rsidRPr="002D2E34" w:rsidRDefault="003B3BDB" w:rsidP="003B3BDB">
      <w:pPr>
        <w:jc w:val="both"/>
      </w:pPr>
      <w:r w:rsidRPr="002D2E34">
        <w:t>Climate change will continue to affect all</w:t>
      </w:r>
      <w:r>
        <w:t xml:space="preserve"> Basin</w:t>
      </w:r>
      <w:r w:rsidRPr="002D2E34">
        <w:t xml:space="preserve"> ecosystems severely through flooding, drought and water source contamination, affecting biodiversity and ecosystem processes, as well as </w:t>
      </w:r>
      <w:r>
        <w:t>c</w:t>
      </w:r>
      <w:r w:rsidRPr="002D2E34">
        <w:t xml:space="preserve">ultural practices. </w:t>
      </w:r>
      <w:r w:rsidR="00C23C3B">
        <w:t>We know that</w:t>
      </w:r>
      <w:r w:rsidR="00400E8C">
        <w:t xml:space="preserve"> hotter, drier</w:t>
      </w:r>
      <w:r w:rsidR="00C23C3B">
        <w:t xml:space="preserve"> </w:t>
      </w:r>
      <w:r w:rsidR="00400E8C">
        <w:t>climates</w:t>
      </w:r>
      <w:r w:rsidR="00C23C3B">
        <w:t xml:space="preserve"> often drive increased usage of groundwater sources</w:t>
      </w:r>
      <w:r w:rsidR="001F4862">
        <w:t>, further exacerbating risks to water security and quality.</w:t>
      </w:r>
    </w:p>
    <w:p w14:paraId="478ADDBB" w14:textId="438196D1" w:rsidR="00253548" w:rsidRDefault="008B0377" w:rsidP="005420E2">
      <w:r w:rsidRPr="008B0377">
        <w:t xml:space="preserve">The </w:t>
      </w:r>
      <w:r>
        <w:t xml:space="preserve">discussion paper states that the </w:t>
      </w:r>
      <w:r w:rsidRPr="008B0377">
        <w:t>Authority is committed to examin</w:t>
      </w:r>
      <w:r>
        <w:t>ing</w:t>
      </w:r>
      <w:r w:rsidRPr="008B0377">
        <w:t xml:space="preserve"> how the Basin Plan can more effectively respond to climate change.</w:t>
      </w:r>
      <w:r w:rsidR="00182A7F">
        <w:t xml:space="preserve"> The Committee supports this endeavour given </w:t>
      </w:r>
      <w:r w:rsidR="00EC074C">
        <w:t xml:space="preserve">that for some </w:t>
      </w:r>
      <w:r w:rsidR="00B3072E">
        <w:t>Aboriginal and Torres Strait Islander people</w:t>
      </w:r>
      <w:r w:rsidR="00EC074C">
        <w:t>, c</w:t>
      </w:r>
      <w:r w:rsidR="00EC074C" w:rsidRPr="00891061">
        <w:t xml:space="preserve">limate change </w:t>
      </w:r>
      <w:r w:rsidR="001053C1">
        <w:t>is evidence of</w:t>
      </w:r>
      <w:r w:rsidR="00EC074C" w:rsidRPr="00891061">
        <w:t xml:space="preserve"> ongoing colonisation</w:t>
      </w:r>
      <w:r w:rsidR="00EC074C">
        <w:t xml:space="preserve"> </w:t>
      </w:r>
      <w:r w:rsidR="00EC074C">
        <w:lastRenderedPageBreak/>
        <w:t xml:space="preserve">and </w:t>
      </w:r>
      <w:r w:rsidR="00EC074C" w:rsidRPr="00891061">
        <w:t>dis</w:t>
      </w:r>
      <w:r w:rsidR="00EC074C">
        <w:t>enfranchisement</w:t>
      </w:r>
      <w:r w:rsidR="00EC074C">
        <w:rPr>
          <w:rStyle w:val="FootnoteReference"/>
        </w:rPr>
        <w:footnoteReference w:id="3"/>
      </w:r>
      <w:r w:rsidR="00EC074C">
        <w:t xml:space="preserve">, and </w:t>
      </w:r>
      <w:r w:rsidR="00182A7F">
        <w:t>th</w:t>
      </w:r>
      <w:r w:rsidR="001053C1">
        <w:t>at the</w:t>
      </w:r>
      <w:r w:rsidR="00182A7F">
        <w:t xml:space="preserve"> impacts of climate change disproportionately impact on </w:t>
      </w:r>
      <w:r w:rsidR="00B3072E">
        <w:t>Aboriginal and Torres Strait Islander people</w:t>
      </w:r>
      <w:r w:rsidR="00182A7F">
        <w:t xml:space="preserve"> </w:t>
      </w:r>
      <w:r w:rsidR="00891061" w:rsidRPr="00891061">
        <w:t>due to t</w:t>
      </w:r>
      <w:r w:rsidR="00891061">
        <w:t xml:space="preserve">he </w:t>
      </w:r>
      <w:r w:rsidR="00891061" w:rsidRPr="00891061">
        <w:t>relationship with Countr</w:t>
      </w:r>
      <w:r w:rsidR="00891061">
        <w:t>y</w:t>
      </w:r>
      <w:r w:rsidR="00891061" w:rsidRPr="00891061">
        <w:t xml:space="preserve">. </w:t>
      </w:r>
    </w:p>
    <w:p w14:paraId="6B47B449" w14:textId="37D73061" w:rsidR="00E71864" w:rsidRDefault="0028014B" w:rsidP="00E71864">
      <w:r>
        <w:t xml:space="preserve">The Committee understands that the Authority is considering </w:t>
      </w:r>
      <w:r w:rsidRPr="0028014B">
        <w:t>introduc</w:t>
      </w:r>
      <w:r>
        <w:t>ing</w:t>
      </w:r>
      <w:r w:rsidRPr="0028014B">
        <w:t xml:space="preserve"> minimum requirements to plan for critical human water needs during </w:t>
      </w:r>
      <w:r>
        <w:t>time</w:t>
      </w:r>
      <w:r w:rsidRPr="0028014B">
        <w:t>s of low water availability</w:t>
      </w:r>
      <w:r w:rsidR="00585B15">
        <w:t>, which will increase in frequency and severity with climate change</w:t>
      </w:r>
      <w:r>
        <w:t xml:space="preserve">. </w:t>
      </w:r>
      <w:r w:rsidR="00AF536D">
        <w:t xml:space="preserve">The Committee </w:t>
      </w:r>
      <w:r w:rsidR="00F42C81">
        <w:t>note that this will</w:t>
      </w:r>
      <w:r w:rsidR="00596C8E">
        <w:t xml:space="preserve"> drive better water security in remote First Nations communities</w:t>
      </w:r>
      <w:r w:rsidR="00F42C81">
        <w:t xml:space="preserve"> in the Basin</w:t>
      </w:r>
      <w:r w:rsidR="00596C8E">
        <w:t xml:space="preserve">. </w:t>
      </w:r>
      <w:r w:rsidR="00FB74C0">
        <w:t xml:space="preserve">This supports </w:t>
      </w:r>
      <w:r w:rsidR="00E71864">
        <w:t xml:space="preserve">Closing </w:t>
      </w:r>
      <w:r w:rsidR="00FB74C0">
        <w:t>the Gap Target 9b</w:t>
      </w:r>
      <w:r w:rsidR="00E71864">
        <w:t xml:space="preserve">, which states that by 2031 </w:t>
      </w:r>
      <w:r w:rsidR="00E71864" w:rsidRPr="00E71864">
        <w:t>First Nations households are to receive</w:t>
      </w:r>
      <w:r w:rsidR="00E71864">
        <w:t xml:space="preserve"> </w:t>
      </w:r>
      <w:r w:rsidR="00E71864" w:rsidRPr="00E71864">
        <w:t>essential services, including safe drinking water, at relevant state or territory jurisdictional standards.</w:t>
      </w:r>
    </w:p>
    <w:p w14:paraId="38D8583E" w14:textId="216A7AFA" w:rsidR="00585B15" w:rsidRDefault="00585B15" w:rsidP="00585B15">
      <w:r>
        <w:t xml:space="preserve">Such standards more widely applied would benefit First Nations communities nationally, particularly remote First Nations communities experiencing issues with poor domestic water quality and service standards. There is no reason why </w:t>
      </w:r>
      <w:r w:rsidR="00B3072E">
        <w:t>Aboriginal and Torres Strait Islander people</w:t>
      </w:r>
      <w:r>
        <w:t xml:space="preserve">s outside the </w:t>
      </w:r>
      <w:r w:rsidR="00D165AC">
        <w:t>Basin</w:t>
      </w:r>
      <w:r>
        <w:t xml:space="preserve"> should</w:t>
      </w:r>
      <w:r w:rsidR="00D165AC">
        <w:t xml:space="preserve"> no</w:t>
      </w:r>
      <w:r>
        <w:t xml:space="preserve">t benefit from a revised </w:t>
      </w:r>
      <w:r w:rsidR="00D165AC">
        <w:t>Basin</w:t>
      </w:r>
      <w:r>
        <w:t xml:space="preserve"> Plan.</w:t>
      </w:r>
    </w:p>
    <w:p w14:paraId="7271D870" w14:textId="54704063" w:rsidR="0028014B" w:rsidRDefault="00071ED5" w:rsidP="005420E2">
      <w:r>
        <w:t xml:space="preserve">It is recommended that the renewed Basin Plan include an overarching statement that affirms that </w:t>
      </w:r>
      <w:r w:rsidR="0075482B">
        <w:t xml:space="preserve">Basin water management must support the delivery of safe and reliable drinking water to </w:t>
      </w:r>
      <w:proofErr w:type="gramStart"/>
      <w:r w:rsidR="0075482B">
        <w:t>communities, and</w:t>
      </w:r>
      <w:proofErr w:type="gramEnd"/>
      <w:r w:rsidR="0075482B">
        <w:t xml:space="preserve"> recognise that </w:t>
      </w:r>
      <w:r w:rsidR="009E74A3">
        <w:t xml:space="preserve">remote communities experience disproportionate water service risks. </w:t>
      </w:r>
    </w:p>
    <w:p w14:paraId="39AAF886" w14:textId="64B6996C" w:rsidR="00494785" w:rsidRPr="00494785" w:rsidRDefault="00494785" w:rsidP="00494785">
      <w:r w:rsidRPr="00494785">
        <w:t xml:space="preserve">The Committee notes differing approaches to addressing climate change risks in Water Resource Plans and encourages a consistent, Basin-wide approach, recognising that climate impacts cross borders. This would establish a common baseline for assessing increasing climate risks and implementing mitigation and adaptation </w:t>
      </w:r>
      <w:r w:rsidR="007A48EE">
        <w:t>measures</w:t>
      </w:r>
      <w:r w:rsidRPr="00494785">
        <w:t>.</w:t>
      </w:r>
    </w:p>
    <w:p w14:paraId="26023516" w14:textId="3F5737DD" w:rsidR="008723DB" w:rsidRDefault="008723DB" w:rsidP="005420E2"/>
    <w:p w14:paraId="169E8E9D" w14:textId="3CC11779" w:rsidR="0045544C" w:rsidRPr="002D2E34" w:rsidRDefault="0045544C" w:rsidP="0045544C">
      <w:pPr>
        <w:pStyle w:val="BoxHeading"/>
      </w:pPr>
      <w:bookmarkStart w:id="25" w:name="_Ref226644107"/>
      <w:r>
        <w:t xml:space="preserve">Recommendation </w:t>
      </w:r>
      <w:r w:rsidR="005A0AD7">
        <w:fldChar w:fldCharType="begin"/>
      </w:r>
      <w:r w:rsidR="005A0AD7">
        <w:instrText xml:space="preserve"> SEQ Recommendation \* ARABIC </w:instrText>
      </w:r>
      <w:r w:rsidR="005A0AD7">
        <w:fldChar w:fldCharType="separate"/>
      </w:r>
      <w:r w:rsidR="005326F3">
        <w:rPr>
          <w:noProof/>
        </w:rPr>
        <w:t>9</w:t>
      </w:r>
      <w:r w:rsidR="005A0AD7">
        <w:rPr>
          <w:noProof/>
        </w:rPr>
        <w:fldChar w:fldCharType="end"/>
      </w:r>
      <w:r>
        <w:t xml:space="preserve">: </w:t>
      </w:r>
      <w:r w:rsidR="004D51B7">
        <w:t>Affirm that Murray—Darling Basin water management must enable safe and reliable drinking water for communities</w:t>
      </w:r>
      <w:r w:rsidR="004E3E23">
        <w:t xml:space="preserve">, with minimum standards </w:t>
      </w:r>
      <w:r w:rsidR="00B87380">
        <w:t>for critical human need during dry periods</w:t>
      </w:r>
      <w:r w:rsidR="004D51B7">
        <w:t>.</w:t>
      </w:r>
      <w:bookmarkEnd w:id="25"/>
    </w:p>
    <w:p w14:paraId="62429896" w14:textId="77777777" w:rsidR="00D51257" w:rsidRDefault="00D51257" w:rsidP="00A55E02"/>
    <w:p w14:paraId="552FAC75" w14:textId="29CA47DA" w:rsidR="00D51257" w:rsidRDefault="00A55E02" w:rsidP="00A55E02">
      <w:pPr>
        <w:pStyle w:val="BoxHeading"/>
      </w:pPr>
      <w:bookmarkStart w:id="26" w:name="_Ref227672253"/>
      <w:r>
        <w:t xml:space="preserve">Recommendation </w:t>
      </w:r>
      <w:r>
        <w:fldChar w:fldCharType="begin"/>
      </w:r>
      <w:r>
        <w:instrText xml:space="preserve"> SEQ Recommendation \* ARABIC </w:instrText>
      </w:r>
      <w:r>
        <w:fldChar w:fldCharType="separate"/>
      </w:r>
      <w:r w:rsidR="005326F3">
        <w:rPr>
          <w:noProof/>
        </w:rPr>
        <w:t>10</w:t>
      </w:r>
      <w:r>
        <w:fldChar w:fldCharType="end"/>
      </w:r>
      <w:r w:rsidR="00D51257">
        <w:t>:</w:t>
      </w:r>
      <w:r>
        <w:t xml:space="preserve"> </w:t>
      </w:r>
      <w:r w:rsidR="003835FE">
        <w:t xml:space="preserve">Encourage Water Resource Plans to </w:t>
      </w:r>
      <w:r w:rsidR="00A43B3F">
        <w:t xml:space="preserve">apply </w:t>
      </w:r>
      <w:r w:rsidR="00D51257" w:rsidRPr="00494785">
        <w:t>a consistent, Basin-wide approach</w:t>
      </w:r>
      <w:r w:rsidR="00A43B3F">
        <w:t xml:space="preserve"> to addressing climate changes risks</w:t>
      </w:r>
      <w:r w:rsidR="00D51257" w:rsidRPr="00494785">
        <w:t>, recognising that climate impacts cross borders</w:t>
      </w:r>
      <w:r>
        <w:t>.</w:t>
      </w:r>
      <w:bookmarkEnd w:id="26"/>
    </w:p>
    <w:p w14:paraId="53A45BB2" w14:textId="17D80475" w:rsidR="0056515A" w:rsidRPr="00A760BC" w:rsidRDefault="00801EFB" w:rsidP="009D7770">
      <w:pPr>
        <w:pStyle w:val="Heading3"/>
        <w:numPr>
          <w:ilvl w:val="0"/>
          <w:numId w:val="0"/>
        </w:numPr>
        <w:spacing w:before="360" w:after="120"/>
      </w:pPr>
      <w:bookmarkStart w:id="27" w:name="_Toc227931309"/>
      <w:r>
        <w:t>U</w:t>
      </w:r>
      <w:r w:rsidR="00A21905">
        <w:t xml:space="preserve">se of Indigenous </w:t>
      </w:r>
      <w:r w:rsidR="00CA4B4E">
        <w:t>science</w:t>
      </w:r>
      <w:r>
        <w:t xml:space="preserve"> and </w:t>
      </w:r>
      <w:r w:rsidR="00B12443">
        <w:t>knowledge</w:t>
      </w:r>
      <w:bookmarkEnd w:id="27"/>
    </w:p>
    <w:p w14:paraId="1648342A" w14:textId="1E5770EE" w:rsidR="00C42170" w:rsidRDefault="00510A6A" w:rsidP="00C42170">
      <w:pPr>
        <w:jc w:val="both"/>
      </w:pPr>
      <w:r>
        <w:t xml:space="preserve">The need for improved land management </w:t>
      </w:r>
      <w:r w:rsidR="0027484B">
        <w:t xml:space="preserve">and investment in </w:t>
      </w:r>
      <w:r w:rsidR="004978E7">
        <w:t xml:space="preserve">science, knowledge and monitoring </w:t>
      </w:r>
      <w:r>
        <w:t xml:space="preserve">to supplement </w:t>
      </w:r>
      <w:r w:rsidR="00643D64">
        <w:t xml:space="preserve">water management is noted in the discussion paper. </w:t>
      </w:r>
      <w:r w:rsidR="00C42170">
        <w:t xml:space="preserve">The Committee agrees with the discussion paper statement that </w:t>
      </w:r>
      <w:r w:rsidR="00C42170" w:rsidRPr="007B738D">
        <w:t>First Nations knowledge has been historically excluded</w:t>
      </w:r>
      <w:r w:rsidR="00C42170">
        <w:t xml:space="preserve"> from water management.</w:t>
      </w:r>
    </w:p>
    <w:p w14:paraId="2C21910A" w14:textId="7616BDF5" w:rsidR="002A1D49" w:rsidRDefault="009B098E" w:rsidP="008F4735">
      <w:r w:rsidRPr="002D2E34">
        <w:t xml:space="preserve">Aboriginal and Torres Strait Islander </w:t>
      </w:r>
      <w:r>
        <w:t>p</w:t>
      </w:r>
      <w:r w:rsidRPr="002D2E34">
        <w:t>eoples</w:t>
      </w:r>
      <w:r>
        <w:t>’</w:t>
      </w:r>
      <w:r w:rsidRPr="002D2E34">
        <w:t xml:space="preserve"> </w:t>
      </w:r>
      <w:r w:rsidR="00F944D3">
        <w:t xml:space="preserve">science and </w:t>
      </w:r>
      <w:r w:rsidRPr="002D2E34">
        <w:t xml:space="preserve">knowledge of environmental practices such as cultural </w:t>
      </w:r>
      <w:r>
        <w:t>fire management</w:t>
      </w:r>
      <w:r w:rsidRPr="002D2E34">
        <w:t xml:space="preserve"> can be </w:t>
      </w:r>
      <w:r w:rsidR="00643D64">
        <w:t>used</w:t>
      </w:r>
      <w:r w:rsidRPr="002D2E34">
        <w:t xml:space="preserve"> to </w:t>
      </w:r>
      <w:r w:rsidR="00643D64">
        <w:t>inform</w:t>
      </w:r>
      <w:r w:rsidRPr="002D2E34">
        <w:t xml:space="preserve"> </w:t>
      </w:r>
      <w:r w:rsidR="00940277">
        <w:t xml:space="preserve">western </w:t>
      </w:r>
      <w:r w:rsidRPr="002D2E34">
        <w:t>land management</w:t>
      </w:r>
      <w:r w:rsidR="00940277">
        <w:t>, which will benefit the Basin more broadly</w:t>
      </w:r>
      <w:r w:rsidRPr="002D2E34">
        <w:t xml:space="preserve">. </w:t>
      </w:r>
    </w:p>
    <w:p w14:paraId="56FDC41C" w14:textId="00C72921" w:rsidR="008F4735" w:rsidRPr="004E4397" w:rsidRDefault="002A1D49" w:rsidP="008F4735">
      <w:r>
        <w:t xml:space="preserve">This knowledge and cultural definitions of </w:t>
      </w:r>
      <w:r w:rsidR="008F4735" w:rsidRPr="004E4397">
        <w:t xml:space="preserve">river </w:t>
      </w:r>
      <w:r w:rsidR="00871C60">
        <w:t xml:space="preserve">and land </w:t>
      </w:r>
      <w:r w:rsidR="008F4735" w:rsidRPr="004E4397">
        <w:t>health</w:t>
      </w:r>
      <w:r>
        <w:t xml:space="preserve"> should be embedded into</w:t>
      </w:r>
      <w:r w:rsidR="00871C60">
        <w:t xml:space="preserve"> the </w:t>
      </w:r>
      <w:r w:rsidR="000426D8">
        <w:t xml:space="preserve">renewed </w:t>
      </w:r>
      <w:r w:rsidR="00871C60">
        <w:t xml:space="preserve">Basin Plan’s </w:t>
      </w:r>
      <w:r>
        <w:t xml:space="preserve">measures of </w:t>
      </w:r>
      <w:r w:rsidR="00871C60">
        <w:t>environmental health. The</w:t>
      </w:r>
      <w:r w:rsidR="000426D8">
        <w:t xml:space="preserve"> measures</w:t>
      </w:r>
      <w:r w:rsidR="00871C60">
        <w:t xml:space="preserve"> currently focus on </w:t>
      </w:r>
      <w:r w:rsidR="00897014">
        <w:t>w</w:t>
      </w:r>
      <w:r w:rsidRPr="004E4397">
        <w:t xml:space="preserve">estern </w:t>
      </w:r>
      <w:r w:rsidRPr="004E4397">
        <w:lastRenderedPageBreak/>
        <w:t>ecological indicators</w:t>
      </w:r>
      <w:r w:rsidR="008F4735" w:rsidRPr="004E4397">
        <w:t>.</w:t>
      </w:r>
      <w:r w:rsidR="00871C60">
        <w:t xml:space="preserve"> From Aboriginal and Torres Strait Islander peoples’ perspective, </w:t>
      </w:r>
      <w:r w:rsidR="008F4735" w:rsidRPr="004E4397">
        <w:t>a healthy river is also about:</w:t>
      </w:r>
    </w:p>
    <w:p w14:paraId="605952AB" w14:textId="37304B10" w:rsidR="008F4735" w:rsidRDefault="00871C60" w:rsidP="008F4735">
      <w:pPr>
        <w:numPr>
          <w:ilvl w:val="0"/>
          <w:numId w:val="37"/>
        </w:numPr>
        <w:spacing w:after="160" w:line="278" w:lineRule="auto"/>
      </w:pPr>
      <w:r>
        <w:t>b</w:t>
      </w:r>
      <w:r w:rsidR="008F4735" w:rsidRPr="004E4397">
        <w:t>eing able to practice culture</w:t>
      </w:r>
    </w:p>
    <w:p w14:paraId="5DC5448F" w14:textId="23C9A48D" w:rsidR="008F4735" w:rsidRPr="004E4397" w:rsidRDefault="00871C60" w:rsidP="008F4735">
      <w:pPr>
        <w:numPr>
          <w:ilvl w:val="0"/>
          <w:numId w:val="37"/>
        </w:numPr>
        <w:spacing w:after="160" w:line="278" w:lineRule="auto"/>
      </w:pPr>
      <w:r>
        <w:t>a</w:t>
      </w:r>
      <w:r w:rsidR="008F4735" w:rsidRPr="004E4397">
        <w:t>ccessing traditional foods</w:t>
      </w:r>
    </w:p>
    <w:p w14:paraId="73E40500" w14:textId="50242321" w:rsidR="008F4735" w:rsidRPr="004E4397" w:rsidRDefault="00871C60" w:rsidP="008F4735">
      <w:pPr>
        <w:numPr>
          <w:ilvl w:val="0"/>
          <w:numId w:val="37"/>
        </w:numPr>
        <w:spacing w:after="160" w:line="278" w:lineRule="auto"/>
      </w:pPr>
      <w:r>
        <w:t>t</w:t>
      </w:r>
      <w:r w:rsidR="008F4735" w:rsidRPr="004E4397">
        <w:t>eaching young people</w:t>
      </w:r>
    </w:p>
    <w:p w14:paraId="188944EC" w14:textId="423E5B24" w:rsidR="00E0111E" w:rsidRDefault="00871C60" w:rsidP="00882850">
      <w:pPr>
        <w:numPr>
          <w:ilvl w:val="0"/>
          <w:numId w:val="37"/>
        </w:numPr>
        <w:spacing w:after="160" w:line="278" w:lineRule="auto"/>
      </w:pPr>
      <w:r>
        <w:t>f</w:t>
      </w:r>
      <w:r w:rsidR="008F4735" w:rsidRPr="004E4397">
        <w:t>eeling safe on Countr</w:t>
      </w:r>
      <w:r w:rsidR="008F4735">
        <w:t>y</w:t>
      </w:r>
      <w:r>
        <w:t>.</w:t>
      </w:r>
    </w:p>
    <w:p w14:paraId="5EE266F0" w14:textId="61B49EA3" w:rsidR="00615595" w:rsidRDefault="00615595" w:rsidP="00615595">
      <w:pPr>
        <w:spacing w:after="160" w:line="278" w:lineRule="auto"/>
      </w:pPr>
      <w:r>
        <w:t xml:space="preserve">In this context, it is worth noting that for some </w:t>
      </w:r>
      <w:r w:rsidR="00B3072E">
        <w:t>Aboriginal and Torres Strait Islander people</w:t>
      </w:r>
      <w:r>
        <w:t>s, water is considered sentient and having life.</w:t>
      </w:r>
      <w:r w:rsidR="00843BF8">
        <w:t xml:space="preserve">  </w:t>
      </w:r>
      <w:r>
        <w:t xml:space="preserve"> </w:t>
      </w:r>
    </w:p>
    <w:p w14:paraId="72038699" w14:textId="73E14980" w:rsidR="00E84341" w:rsidRDefault="002148AF" w:rsidP="00F83CAD">
      <w:pPr>
        <w:jc w:val="both"/>
      </w:pPr>
      <w:proofErr w:type="gramStart"/>
      <w:r>
        <w:t>In order to</w:t>
      </w:r>
      <w:proofErr w:type="gramEnd"/>
      <w:r>
        <w:t xml:space="preserve"> incorporate this knowledge and definitions, I</w:t>
      </w:r>
      <w:r w:rsidR="00A7006B">
        <w:t xml:space="preserve">ndigenous sciences must be </w:t>
      </w:r>
      <w:r w:rsidR="00993363">
        <w:t>properly funded</w:t>
      </w:r>
      <w:r>
        <w:t>,</w:t>
      </w:r>
      <w:r w:rsidR="00993363">
        <w:t xml:space="preserve"> and </w:t>
      </w:r>
      <w:r w:rsidR="00B3072E">
        <w:t>Aboriginal and Torres Strait Islander people</w:t>
      </w:r>
      <w:r w:rsidR="00993363">
        <w:t xml:space="preserve"> </w:t>
      </w:r>
      <w:r>
        <w:t xml:space="preserve">must be involved </w:t>
      </w:r>
      <w:r w:rsidR="00993363">
        <w:t xml:space="preserve">in designing monitoring programs, analysing and evaluating the resulting data and decision making based on </w:t>
      </w:r>
      <w:r w:rsidR="00993363" w:rsidRPr="00782B12">
        <w:t>that evaluation/analysi</w:t>
      </w:r>
      <w:r w:rsidR="00993363">
        <w:t>s.</w:t>
      </w:r>
      <w:r w:rsidR="00100F28" w:rsidRPr="00100F28">
        <w:t xml:space="preserve"> </w:t>
      </w:r>
      <w:r w:rsidR="004C6D4A">
        <w:t>Acknowledgement of t</w:t>
      </w:r>
      <w:r w:rsidR="00100F28">
        <w:t>he philosophical basis of these knowledge systems is required in the revised Plan.</w:t>
      </w:r>
      <w:r w:rsidR="00F83CAD" w:rsidRPr="00F83CAD">
        <w:t xml:space="preserve"> </w:t>
      </w:r>
    </w:p>
    <w:p w14:paraId="1FA0F1CF" w14:textId="46317287" w:rsidR="00F83CAD" w:rsidRDefault="00F83CAD" w:rsidP="00F83CAD">
      <w:pPr>
        <w:jc w:val="both"/>
      </w:pPr>
      <w:r>
        <w:t xml:space="preserve">With more funding and use of Indigenous science and knowledges, the Committee expects that the knowledge base that informs the Basin Plan will improve considerably. </w:t>
      </w:r>
    </w:p>
    <w:p w14:paraId="2FCCB8A6" w14:textId="7C6959AD" w:rsidR="00993363" w:rsidRDefault="00993363" w:rsidP="00615595">
      <w:pPr>
        <w:spacing w:after="160" w:line="278" w:lineRule="auto"/>
      </w:pPr>
    </w:p>
    <w:p w14:paraId="463F232D" w14:textId="1EA428CA" w:rsidR="008E2B89" w:rsidRPr="002D2E34" w:rsidRDefault="0096511D" w:rsidP="008E2B89">
      <w:pPr>
        <w:pStyle w:val="BoxHeading"/>
      </w:pPr>
      <w:bookmarkStart w:id="28" w:name="_Ref226644108"/>
      <w:r>
        <w:t xml:space="preserve">Recommendation </w:t>
      </w:r>
      <w:r w:rsidR="005A0AD7">
        <w:fldChar w:fldCharType="begin"/>
      </w:r>
      <w:r w:rsidR="005A0AD7">
        <w:instrText xml:space="preserve"> SEQ Recommendation \* ARABIC </w:instrText>
      </w:r>
      <w:r w:rsidR="005A0AD7">
        <w:fldChar w:fldCharType="separate"/>
      </w:r>
      <w:r w:rsidR="005326F3">
        <w:rPr>
          <w:noProof/>
        </w:rPr>
        <w:t>11</w:t>
      </w:r>
      <w:r w:rsidR="005A0AD7">
        <w:rPr>
          <w:noProof/>
        </w:rPr>
        <w:fldChar w:fldCharType="end"/>
      </w:r>
      <w:r>
        <w:t xml:space="preserve">: </w:t>
      </w:r>
      <w:r w:rsidR="004978E7">
        <w:t xml:space="preserve">Increase </w:t>
      </w:r>
      <w:r w:rsidR="002F317C">
        <w:t xml:space="preserve">acknowledgment and use of </w:t>
      </w:r>
      <w:r w:rsidR="004978E7">
        <w:t xml:space="preserve">Indigenous science and knowledges </w:t>
      </w:r>
      <w:r w:rsidR="002F317C">
        <w:t>in</w:t>
      </w:r>
      <w:r w:rsidR="004978E7">
        <w:t xml:space="preserve"> land and water management</w:t>
      </w:r>
      <w:r w:rsidR="002F317C">
        <w:t xml:space="preserve"> and measures of success of the Basin Plan</w:t>
      </w:r>
      <w:r w:rsidR="004978E7">
        <w:t>.</w:t>
      </w:r>
      <w:bookmarkEnd w:id="28"/>
      <w:r w:rsidR="008E2B89">
        <w:t xml:space="preserve"> </w:t>
      </w:r>
    </w:p>
    <w:p w14:paraId="6DC791D0" w14:textId="4E1002FB" w:rsidR="002C4B01" w:rsidRDefault="002C4B01" w:rsidP="00AF3353">
      <w:pPr>
        <w:pStyle w:val="Heading3"/>
        <w:numPr>
          <w:ilvl w:val="0"/>
          <w:numId w:val="0"/>
        </w:numPr>
        <w:spacing w:before="360" w:after="120"/>
      </w:pPr>
      <w:bookmarkStart w:id="29" w:name="_Toc227931310"/>
      <w:r>
        <w:t xml:space="preserve">Stronger protections for the </w:t>
      </w:r>
      <w:r w:rsidR="00AF3353">
        <w:t>environment and cultural sites</w:t>
      </w:r>
      <w:bookmarkEnd w:id="29"/>
    </w:p>
    <w:p w14:paraId="06C8B093" w14:textId="087FADF9" w:rsidR="003B3BDB" w:rsidRDefault="00DA5463" w:rsidP="003B3BDB">
      <w:r w:rsidRPr="004E4397">
        <w:t>Water trade, infrastructure and flow decisions impact places of deep cultural significance</w:t>
      </w:r>
      <w:r>
        <w:t xml:space="preserve"> for </w:t>
      </w:r>
      <w:r w:rsidR="00B3072E">
        <w:t>Aboriginal and Torres Strait Islander people</w:t>
      </w:r>
      <w:r>
        <w:t>s</w:t>
      </w:r>
      <w:r w:rsidRPr="004E4397">
        <w:t xml:space="preserve">. </w:t>
      </w:r>
      <w:r w:rsidR="003E2B1A">
        <w:t xml:space="preserve">As well as the Basin Plan protecting the environment, the revised Basin Plan should include </w:t>
      </w:r>
      <w:r w:rsidR="003B3BDB" w:rsidRPr="004E4397">
        <w:t xml:space="preserve">stronger protections for </w:t>
      </w:r>
      <w:r w:rsidR="003E2B1A">
        <w:t>c</w:t>
      </w:r>
      <w:r w:rsidR="003B3BDB" w:rsidRPr="004E4397">
        <w:t>ultural sites and heritage.</w:t>
      </w:r>
      <w:r w:rsidR="00AD3CA0">
        <w:t xml:space="preserve"> Shared decision-making with Aboriginal and Torres Strait Islander people will support this. </w:t>
      </w:r>
    </w:p>
    <w:p w14:paraId="40D5ED23" w14:textId="3898CB8D" w:rsidR="00B12443" w:rsidRDefault="009B3F7A" w:rsidP="009B3F7A">
      <w:r>
        <w:t>The Committee notes that river and floodplain c</w:t>
      </w:r>
      <w:r w:rsidR="002C4B01" w:rsidRPr="009B3F7A">
        <w:t xml:space="preserve">onnectivity should be </w:t>
      </w:r>
      <w:r>
        <w:t>elevated to a non-negotiable in the revised Basin Plan</w:t>
      </w:r>
      <w:r w:rsidR="0057342B" w:rsidRPr="0057342B">
        <w:t xml:space="preserve"> </w:t>
      </w:r>
      <w:r w:rsidR="0057342B">
        <w:t>to work towards further protecting the system, not just</w:t>
      </w:r>
      <w:r w:rsidR="0057342B" w:rsidRPr="004E4397">
        <w:t xml:space="preserve"> managing decline</w:t>
      </w:r>
      <w:r>
        <w:t>. It is noted that the importance of connectivity is included in the discussion paper</w:t>
      </w:r>
      <w:r w:rsidR="002C4B01" w:rsidRPr="009B3F7A">
        <w:t>.</w:t>
      </w:r>
      <w:r w:rsidR="00AD3CA0" w:rsidRPr="009B3F7A">
        <w:t xml:space="preserve"> </w:t>
      </w:r>
    </w:p>
    <w:p w14:paraId="5E3C6B99" w14:textId="11362BA4" w:rsidR="00B12443" w:rsidRDefault="0056067D" w:rsidP="00B12443">
      <w:r w:rsidRPr="002D2E34">
        <w:rPr>
          <w:b/>
          <w:bCs/>
          <w:noProof/>
        </w:rPr>
        <mc:AlternateContent>
          <mc:Choice Requires="wps">
            <w:drawing>
              <wp:anchor distT="0" distB="0" distL="114300" distR="114300" simplePos="0" relativeHeight="251668992" behindDoc="0" locked="0" layoutInCell="1" allowOverlap="1" wp14:anchorId="79FA40DE" wp14:editId="421EA693">
                <wp:simplePos x="0" y="0"/>
                <wp:positionH relativeFrom="margin">
                  <wp:align>left</wp:align>
                </wp:positionH>
                <wp:positionV relativeFrom="paragraph">
                  <wp:posOffset>545603</wp:posOffset>
                </wp:positionV>
                <wp:extent cx="2247900" cy="1729105"/>
                <wp:effectExtent l="0" t="0" r="0" b="4445"/>
                <wp:wrapSquare wrapText="bothSides"/>
                <wp:docPr id="7126347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1729105"/>
                        </a:xfrm>
                        <a:prstGeom prst="rect">
                          <a:avLst/>
                        </a:prstGeom>
                        <a:noFill/>
                        <a:ln w="9525">
                          <a:noFill/>
                          <a:miter lim="800000"/>
                          <a:headEnd/>
                          <a:tailEnd/>
                        </a:ln>
                      </wps:spPr>
                      <wps:txbx>
                        <w:txbxContent>
                          <w:p w14:paraId="3B61B0AD" w14:textId="705A3AC8" w:rsidR="0056067D" w:rsidRPr="00F203B1" w:rsidRDefault="0056067D" w:rsidP="0056067D">
                            <w:pPr>
                              <w:pBdr>
                                <w:top w:val="single" w:sz="24" w:space="8" w:color="197C7D" w:themeColor="accent1"/>
                                <w:bottom w:val="single" w:sz="24" w:space="8" w:color="197C7D" w:themeColor="accent1"/>
                              </w:pBdr>
                              <w:spacing w:after="0"/>
                              <w:jc w:val="center"/>
                              <w:rPr>
                                <w:b/>
                                <w:bCs/>
                                <w:i/>
                                <w:iCs/>
                                <w:color w:val="197C7D" w:themeColor="accent1"/>
                                <w:sz w:val="24"/>
                              </w:rPr>
                            </w:pPr>
                            <w:r w:rsidRPr="00F203B1">
                              <w:rPr>
                                <w:b/>
                                <w:bCs/>
                              </w:rPr>
                              <w:t>“</w:t>
                            </w:r>
                            <w:r w:rsidR="000B386C">
                              <w:rPr>
                                <w:b/>
                                <w:bCs/>
                              </w:rPr>
                              <w:t>Reduced c</w:t>
                            </w:r>
                            <w:r w:rsidR="000B386C" w:rsidRPr="000B386C">
                              <w:rPr>
                                <w:b/>
                                <w:bCs/>
                              </w:rPr>
                              <w:t xml:space="preserve">onnectivity, </w:t>
                            </w:r>
                            <w:r w:rsidR="00CB2453">
                              <w:rPr>
                                <w:b/>
                                <w:bCs/>
                              </w:rPr>
                              <w:t>decreased</w:t>
                            </w:r>
                            <w:r w:rsidR="00CB2453" w:rsidRPr="000B386C">
                              <w:rPr>
                                <w:b/>
                                <w:bCs/>
                              </w:rPr>
                              <w:t xml:space="preserve"> </w:t>
                            </w:r>
                            <w:r w:rsidR="000B386C" w:rsidRPr="000B386C">
                              <w:rPr>
                                <w:b/>
                                <w:bCs/>
                              </w:rPr>
                              <w:t>water quality</w:t>
                            </w:r>
                            <w:r w:rsidR="000B386C">
                              <w:rPr>
                                <w:b/>
                                <w:bCs/>
                              </w:rPr>
                              <w:t xml:space="preserve"> and</w:t>
                            </w:r>
                            <w:r w:rsidR="000B386C" w:rsidRPr="000B386C">
                              <w:rPr>
                                <w:b/>
                                <w:bCs/>
                              </w:rPr>
                              <w:t xml:space="preserve"> fish deaths </w:t>
                            </w:r>
                            <w:r w:rsidR="000B386C">
                              <w:rPr>
                                <w:b/>
                                <w:bCs/>
                              </w:rPr>
                              <w:t>are</w:t>
                            </w:r>
                            <w:r w:rsidR="000B386C" w:rsidRPr="000B386C">
                              <w:rPr>
                                <w:b/>
                                <w:bCs/>
                              </w:rPr>
                              <w:t xml:space="preserve"> serious. But for us, they are not just technical problems. They are about whether Country is alive or not. And when Country is not well, our people are not well.</w:t>
                            </w:r>
                            <w:r w:rsidRPr="00F203B1">
                              <w:rPr>
                                <w:b/>
                                <w:bCs/>
                              </w:rPr>
                              <w:t>”</w:t>
                            </w:r>
                            <w:r>
                              <w:rPr>
                                <w:b/>
                                <w:bCs/>
                              </w:rPr>
                              <w:t xml:space="preserve"> CAWI member, 2026.</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79FA40DE" id="_x0000_s1029" type="#_x0000_t202" style="position:absolute;margin-left:0;margin-top:42.95pt;width:177pt;height:136.15pt;z-index:2516689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NZ/AEAANUDAAAOAAAAZHJzL2Uyb0RvYy54bWysU9tuGyEQfa/Uf0C813upXccr4yhNmqpS&#10;epHSfgBmWS8qMBSwd92vz8A6jtW+Vd0HBMzOmTlnDuvr0WhykD4osIxWs5ISaQW0yu4Y/fH9/s0V&#10;JSFy23INVjJ6lIFeb16/Wg+ukTX0oFvpCYLY0AyO0T5G1xRFEL00PMzASYvBDrzhEY9+V7SeD4hu&#10;dFGX5btiAN86D0KGgLd3U5BuMn7XSRG/dl2QkWhGsbeYV5/XbVqLzZo3O89dr8SpDf4PXRiuLBY9&#10;Q93xyMneq7+gjBIeAnRxJsAU0HVKyMwB2VTlH2wee+5k5oLiBHeWKfw/WPHl8Oi+eRLH9zDiADOJ&#10;4B5A/AzEwm3P7U7eeA9DL3mLhaskWTG40JxSk9ShCQlkO3yGFofM9xEy0Nh5k1RBngTRcQDHs+hy&#10;jETgZV3Pl6sSQwJj1bJeVeUi1+DNc7rzIX6UYEjaMOpxqhmeHx5CTO3w5vmXVM3CvdI6T1ZbMjC6&#10;WtSLnHARMSqi8bQyjF6V6ZuskFh+sG1OjlzpaY8FtD3RTkwnznHcjkS1jL5NuUmFLbRH1MHD5DN8&#10;F7jpwf+mZECPMRp+7bmXlOhPFrVcVfN5MmU+zBfLGg/+MrK9jHArEIrRSMm0vY3ZyBPlG9S8U1mN&#10;l05OLaN3skgnnydzXp7zXy+vcfMEAAD//wMAUEsDBBQABgAIAAAAIQDzCqZs2wAAAAcBAAAPAAAA&#10;ZHJzL2Rvd25yZXYueG1sTI9PT8MwDMXvSHyHyEjcmMNYUVeaTgjEFcT4I3HLGq+taJyqydby7fFO&#10;cPPzs977udzMvldHGmMX2MD1QoMiroPruDHw/vZ0lYOKybKzfWAy8EMRNtX5WWkLFyZ+peM2NUpC&#10;OBbWQJvSUCDGuiVv4yIMxOLtw+htEjk26EY7Sbjvcan1LXrbsTS0dqCHlurv7cEb+Hjef32u9Evz&#10;6LNhCrNG9ms05vJivr8DlWhOf8dwwhd0qIRpFw7souoNyCPJQJ6tQYl7k61ksTsN+RKwKvE/f/UL&#10;AAD//wMAUEsBAi0AFAAGAAgAAAAhALaDOJL+AAAA4QEAABMAAAAAAAAAAAAAAAAAAAAAAFtDb250&#10;ZW50X1R5cGVzXS54bWxQSwECLQAUAAYACAAAACEAOP0h/9YAAACUAQAACwAAAAAAAAAAAAAAAAAv&#10;AQAAX3JlbHMvLnJlbHNQSwECLQAUAAYACAAAACEAfsczWfwBAADVAwAADgAAAAAAAAAAAAAAAAAu&#10;AgAAZHJzL2Uyb0RvYy54bWxQSwECLQAUAAYACAAAACEA8wqmbNsAAAAHAQAADwAAAAAAAAAAAAAA&#10;AABWBAAAZHJzL2Rvd25yZXYueG1sUEsFBgAAAAAEAAQA8wAAAF4FAAAAAA==&#10;" filled="f" stroked="f">
                <v:textbox>
                  <w:txbxContent>
                    <w:p w14:paraId="3B61B0AD" w14:textId="705A3AC8" w:rsidR="0056067D" w:rsidRPr="00F203B1" w:rsidRDefault="0056067D" w:rsidP="0056067D">
                      <w:pPr>
                        <w:pBdr>
                          <w:top w:val="single" w:sz="24" w:space="8" w:color="197C7D" w:themeColor="accent1"/>
                          <w:bottom w:val="single" w:sz="24" w:space="8" w:color="197C7D" w:themeColor="accent1"/>
                        </w:pBdr>
                        <w:spacing w:after="0"/>
                        <w:jc w:val="center"/>
                        <w:rPr>
                          <w:b/>
                          <w:bCs/>
                          <w:i/>
                          <w:iCs/>
                          <w:color w:val="197C7D" w:themeColor="accent1"/>
                          <w:sz w:val="24"/>
                        </w:rPr>
                      </w:pPr>
                      <w:r w:rsidRPr="00F203B1">
                        <w:rPr>
                          <w:b/>
                          <w:bCs/>
                        </w:rPr>
                        <w:t>“</w:t>
                      </w:r>
                      <w:r w:rsidR="000B386C">
                        <w:rPr>
                          <w:b/>
                          <w:bCs/>
                        </w:rPr>
                        <w:t>Reduced c</w:t>
                      </w:r>
                      <w:r w:rsidR="000B386C" w:rsidRPr="000B386C">
                        <w:rPr>
                          <w:b/>
                          <w:bCs/>
                        </w:rPr>
                        <w:t xml:space="preserve">onnectivity, </w:t>
                      </w:r>
                      <w:r w:rsidR="00CB2453">
                        <w:rPr>
                          <w:b/>
                          <w:bCs/>
                        </w:rPr>
                        <w:t>decreased</w:t>
                      </w:r>
                      <w:r w:rsidR="00CB2453" w:rsidRPr="000B386C">
                        <w:rPr>
                          <w:b/>
                          <w:bCs/>
                        </w:rPr>
                        <w:t xml:space="preserve"> </w:t>
                      </w:r>
                      <w:r w:rsidR="000B386C" w:rsidRPr="000B386C">
                        <w:rPr>
                          <w:b/>
                          <w:bCs/>
                        </w:rPr>
                        <w:t>water quality</w:t>
                      </w:r>
                      <w:r w:rsidR="000B386C">
                        <w:rPr>
                          <w:b/>
                          <w:bCs/>
                        </w:rPr>
                        <w:t xml:space="preserve"> and</w:t>
                      </w:r>
                      <w:r w:rsidR="000B386C" w:rsidRPr="000B386C">
                        <w:rPr>
                          <w:b/>
                          <w:bCs/>
                        </w:rPr>
                        <w:t xml:space="preserve"> fish deaths </w:t>
                      </w:r>
                      <w:r w:rsidR="000B386C">
                        <w:rPr>
                          <w:b/>
                          <w:bCs/>
                        </w:rPr>
                        <w:t>are</w:t>
                      </w:r>
                      <w:r w:rsidR="000B386C" w:rsidRPr="000B386C">
                        <w:rPr>
                          <w:b/>
                          <w:bCs/>
                        </w:rPr>
                        <w:t xml:space="preserve"> serious. But for us, they are not just technical problems. They are about whether Country is alive or not. And when Country is not well, our people are not well.</w:t>
                      </w:r>
                      <w:r w:rsidRPr="00F203B1">
                        <w:rPr>
                          <w:b/>
                          <w:bCs/>
                        </w:rPr>
                        <w:t>”</w:t>
                      </w:r>
                      <w:r>
                        <w:rPr>
                          <w:b/>
                          <w:bCs/>
                        </w:rPr>
                        <w:t xml:space="preserve"> CAWI member, 2026.</w:t>
                      </w:r>
                    </w:p>
                  </w:txbxContent>
                </v:textbox>
                <w10:wrap type="square" anchorx="margin"/>
              </v:shape>
            </w:pict>
          </mc:Fallback>
        </mc:AlternateContent>
      </w:r>
      <w:r w:rsidR="00B12443">
        <w:t>The Committee suggests that the revised Basin Plan clearly states</w:t>
      </w:r>
      <w:r w:rsidR="003E08E5">
        <w:t xml:space="preserve"> the</w:t>
      </w:r>
      <w:r w:rsidR="00B12443">
        <w:t xml:space="preserve"> requirement for maintenance of current infrastructure (including removal where </w:t>
      </w:r>
      <w:r w:rsidR="00F93388">
        <w:t>appropriate</w:t>
      </w:r>
      <w:r w:rsidR="00B12443">
        <w:t>)</w:t>
      </w:r>
      <w:r w:rsidR="003E08E5">
        <w:t xml:space="preserve"> and </w:t>
      </w:r>
      <w:r w:rsidR="00B12443">
        <w:t>a commitment to avoid</w:t>
      </w:r>
      <w:r w:rsidR="00F93388">
        <w:t>ing</w:t>
      </w:r>
      <w:r w:rsidR="00B12443">
        <w:t xml:space="preserve"> more infrastructure on </w:t>
      </w:r>
      <w:r w:rsidR="00F93388">
        <w:t>Basin</w:t>
      </w:r>
      <w:r w:rsidR="00B12443">
        <w:t xml:space="preserve"> river</w:t>
      </w:r>
      <w:r w:rsidR="00F93388">
        <w:t>s</w:t>
      </w:r>
      <w:r w:rsidR="00B12443">
        <w:t>, as required in Indigenous water design principles.</w:t>
      </w:r>
    </w:p>
    <w:p w14:paraId="7976E59F" w14:textId="7304AF0B" w:rsidR="00E11E89" w:rsidRDefault="000169DA" w:rsidP="00103703">
      <w:pPr>
        <w:jc w:val="both"/>
      </w:pPr>
      <w:r>
        <w:t xml:space="preserve">The discussion paper includes references to environmental flows being linked to benefits for </w:t>
      </w:r>
      <w:r w:rsidR="00B3072E">
        <w:t>Aboriginal and Torres Strait Islander people</w:t>
      </w:r>
      <w:r>
        <w:t>.</w:t>
      </w:r>
      <w:r w:rsidR="009E7A2E">
        <w:t xml:space="preserve"> Environmental flows benefit </w:t>
      </w:r>
      <w:r w:rsidR="00390C8E">
        <w:t>everyone</w:t>
      </w:r>
      <w:r w:rsidR="009E7A2E">
        <w:t xml:space="preserve">: improving the health of Country will improve the health of </w:t>
      </w:r>
      <w:r w:rsidR="00390C8E">
        <w:t xml:space="preserve">all </w:t>
      </w:r>
      <w:r w:rsidR="009E7A2E">
        <w:t xml:space="preserve">people. </w:t>
      </w:r>
      <w:r w:rsidR="002B1E46">
        <w:t xml:space="preserve">Benefits for </w:t>
      </w:r>
      <w:r w:rsidR="00B3072E">
        <w:t>Aboriginal and Torres Strait Islander people</w:t>
      </w:r>
      <w:r w:rsidR="002B1E46">
        <w:t xml:space="preserve"> are not a requirement for the release of environmental flows. Cultural flows </w:t>
      </w:r>
      <w:r w:rsidR="00310D20">
        <w:t>are more generally called for by Aboriginal and Torres Strait Islander people</w:t>
      </w:r>
      <w:r w:rsidR="00E8574A">
        <w:t xml:space="preserve"> as they can deliver a variety of benefits beyond environmental value.</w:t>
      </w:r>
      <w:r w:rsidR="00310D20">
        <w:t xml:space="preserve"> </w:t>
      </w:r>
    </w:p>
    <w:p w14:paraId="0410FAC5" w14:textId="7B8BE133" w:rsidR="00C25F0E" w:rsidRDefault="00AD5E8D" w:rsidP="00103703">
      <w:pPr>
        <w:jc w:val="both"/>
      </w:pPr>
      <w:r>
        <w:lastRenderedPageBreak/>
        <w:t xml:space="preserve">The Committee acknowledges that the Basin Plan </w:t>
      </w:r>
      <w:r w:rsidR="007C7B92">
        <w:t>support</w:t>
      </w:r>
      <w:r w:rsidR="00443B81">
        <w:t>s</w:t>
      </w:r>
      <w:r w:rsidR="007C7B92">
        <w:t xml:space="preserve"> the belief that cultural flows will benefit Traditional Owners</w:t>
      </w:r>
      <w:r w:rsidR="00443B81">
        <w:t xml:space="preserve">, and that </w:t>
      </w:r>
      <w:r w:rsidR="00443B81" w:rsidRPr="00443B81">
        <w:t>water resource plan</w:t>
      </w:r>
      <w:r w:rsidR="00443B81">
        <w:t>s</w:t>
      </w:r>
      <w:r w:rsidR="00443B81" w:rsidRPr="00443B81">
        <w:t xml:space="preserve"> </w:t>
      </w:r>
      <w:r w:rsidR="00443B81">
        <w:t>‘</w:t>
      </w:r>
      <w:r w:rsidR="00443B81" w:rsidRPr="00443B81">
        <w:rPr>
          <w:i/>
          <w:iCs/>
        </w:rPr>
        <w:t xml:space="preserve">must be prepared having regard to the views of Indigenous people with respect to cultural </w:t>
      </w:r>
      <w:proofErr w:type="gramStart"/>
      <w:r w:rsidR="00443B81" w:rsidRPr="00443B81">
        <w:rPr>
          <w:i/>
          <w:iCs/>
        </w:rPr>
        <w:t>flows’</w:t>
      </w:r>
      <w:proofErr w:type="gramEnd"/>
      <w:r w:rsidR="00443B81" w:rsidRPr="00443B81">
        <w:t>.</w:t>
      </w:r>
      <w:r w:rsidR="00B579AA">
        <w:t xml:space="preserve"> </w:t>
      </w:r>
      <w:r w:rsidR="00DF23CE">
        <w:t>T</w:t>
      </w:r>
      <w:r w:rsidR="00C25F0E" w:rsidRPr="00C25F0E">
        <w:t>h</w:t>
      </w:r>
      <w:r w:rsidR="00E11E89">
        <w:t>is</w:t>
      </w:r>
      <w:r w:rsidR="00C25F0E" w:rsidRPr="00C25F0E">
        <w:t xml:space="preserve"> requirement must be strengthened in the </w:t>
      </w:r>
      <w:r w:rsidR="00E11E89">
        <w:t xml:space="preserve">revised Basin </w:t>
      </w:r>
      <w:r w:rsidR="00C25F0E" w:rsidRPr="00C25F0E">
        <w:t>Plan</w:t>
      </w:r>
      <w:r w:rsidR="00F4130A">
        <w:t xml:space="preserve"> </w:t>
      </w:r>
      <w:r w:rsidR="007B0362">
        <w:t xml:space="preserve">to </w:t>
      </w:r>
      <w:r w:rsidR="00F4130A">
        <w:t xml:space="preserve">allow </w:t>
      </w:r>
      <w:r w:rsidR="00B3072E">
        <w:t>Aboriginal and Torres Strait Islander people</w:t>
      </w:r>
      <w:r w:rsidR="00F4130A">
        <w:t xml:space="preserve"> to better </w:t>
      </w:r>
      <w:r w:rsidR="00F4130A" w:rsidRPr="002D2E34">
        <w:t>advocat</w:t>
      </w:r>
      <w:r w:rsidR="00F4130A">
        <w:t>e</w:t>
      </w:r>
      <w:r w:rsidR="00F4130A" w:rsidRPr="002D2E34">
        <w:t xml:space="preserve"> for </w:t>
      </w:r>
      <w:r w:rsidR="00F4130A">
        <w:t xml:space="preserve">water interests and </w:t>
      </w:r>
      <w:r w:rsidR="00F4130A" w:rsidRPr="002D2E34">
        <w:t>Country</w:t>
      </w:r>
      <w:r w:rsidR="00C25F0E" w:rsidRPr="00C25F0E">
        <w:t>.</w:t>
      </w:r>
      <w:r w:rsidR="000F0327">
        <w:t xml:space="preserve"> First Nations participation </w:t>
      </w:r>
      <w:r w:rsidR="00C962A1">
        <w:t>in developing water resource plans must be mandatory.</w:t>
      </w:r>
      <w:r w:rsidR="00C25F0E" w:rsidRPr="00C25F0E">
        <w:t xml:space="preserve"> </w:t>
      </w:r>
      <w:r w:rsidR="00F93B04">
        <w:t>P</w:t>
      </w:r>
      <w:r w:rsidR="00C25F0E" w:rsidRPr="00C25F0E">
        <w:t xml:space="preserve">roper, effective and meaningful enforcement procedures for the development and </w:t>
      </w:r>
      <w:r w:rsidR="00E9007A">
        <w:t>implementation</w:t>
      </w:r>
      <w:r w:rsidR="00E9007A" w:rsidRPr="00C25F0E">
        <w:t xml:space="preserve"> </w:t>
      </w:r>
      <w:r w:rsidR="00C25F0E" w:rsidRPr="00C25F0E">
        <w:t xml:space="preserve">of </w:t>
      </w:r>
      <w:r w:rsidR="00F93B04">
        <w:t>water resource plans</w:t>
      </w:r>
      <w:r w:rsidR="00C25F0E" w:rsidRPr="00C25F0E">
        <w:t xml:space="preserve"> must be clearly articulated in the </w:t>
      </w:r>
      <w:r w:rsidR="00F93B04">
        <w:t>revised Basin Pla</w:t>
      </w:r>
      <w:r w:rsidR="00C25F0E" w:rsidRPr="00C25F0E">
        <w:t>n.</w:t>
      </w:r>
    </w:p>
    <w:p w14:paraId="0C72CBB6" w14:textId="77777777" w:rsidR="002C4B01" w:rsidRPr="004E4397" w:rsidRDefault="002C4B01" w:rsidP="003B3BDB"/>
    <w:p w14:paraId="5A76DBD3" w14:textId="7025052F" w:rsidR="001B786E" w:rsidRPr="002B3130" w:rsidRDefault="005A0AD7" w:rsidP="005A0AD7">
      <w:pPr>
        <w:pStyle w:val="BoxHeading"/>
      </w:pPr>
      <w:bookmarkStart w:id="30" w:name="_Ref226644110"/>
      <w:r>
        <w:t xml:space="preserve">Recommendation </w:t>
      </w:r>
      <w:r>
        <w:fldChar w:fldCharType="begin"/>
      </w:r>
      <w:r>
        <w:instrText xml:space="preserve"> SEQ Recommendation \* ARABIC </w:instrText>
      </w:r>
      <w:r>
        <w:fldChar w:fldCharType="separate"/>
      </w:r>
      <w:r w:rsidR="005326F3">
        <w:rPr>
          <w:noProof/>
        </w:rPr>
        <w:t>12</w:t>
      </w:r>
      <w:r>
        <w:fldChar w:fldCharType="end"/>
      </w:r>
      <w:r w:rsidR="003B3BDB">
        <w:t xml:space="preserve">: </w:t>
      </w:r>
      <w:r w:rsidR="00F93B04">
        <w:t xml:space="preserve">Strengthen the requirement for </w:t>
      </w:r>
      <w:r w:rsidR="00F4130A">
        <w:t xml:space="preserve">the development and implementation of </w:t>
      </w:r>
      <w:r w:rsidR="00E9007A">
        <w:t xml:space="preserve">water resource plans </w:t>
      </w:r>
      <w:r w:rsidR="00730DCE">
        <w:t xml:space="preserve">to consider </w:t>
      </w:r>
      <w:r w:rsidR="00B3072E">
        <w:t>Aboriginal and Torres Strait Islander people</w:t>
      </w:r>
      <w:r w:rsidR="00EF19B4">
        <w:t xml:space="preserve">s </w:t>
      </w:r>
      <w:r w:rsidR="00A34479">
        <w:t>water interests</w:t>
      </w:r>
      <w:r w:rsidR="00C962A1">
        <w:t xml:space="preserve"> and be </w:t>
      </w:r>
      <w:r w:rsidR="00AE518D">
        <w:t>co-designed with Aboriginal and Torres Strait Islander people</w:t>
      </w:r>
      <w:r w:rsidR="00A41D61">
        <w:t>.</w:t>
      </w:r>
      <w:bookmarkEnd w:id="30"/>
      <w:r w:rsidR="00A41D61">
        <w:t xml:space="preserve"> </w:t>
      </w:r>
    </w:p>
    <w:p w14:paraId="4A3A7E3E" w14:textId="70439323" w:rsidR="004A175B" w:rsidRPr="002D2E34" w:rsidRDefault="00F4130A" w:rsidP="002D238A">
      <w:pPr>
        <w:pStyle w:val="Heading2"/>
        <w:rPr>
          <w:noProof/>
        </w:rPr>
      </w:pPr>
      <w:bookmarkStart w:id="31" w:name="_Toc227931311"/>
      <w:r>
        <w:rPr>
          <w:noProof/>
        </w:rPr>
        <w:lastRenderedPageBreak/>
        <w:t>S</w:t>
      </w:r>
      <w:r w:rsidR="004D2C81" w:rsidRPr="002D2E34">
        <w:rPr>
          <w:noProof/>
        </w:rPr>
        <w:t xml:space="preserve">ummary </w:t>
      </w:r>
      <w:r>
        <w:rPr>
          <w:noProof/>
        </w:rPr>
        <w:t xml:space="preserve">of </w:t>
      </w:r>
      <w:r w:rsidR="004D2C81" w:rsidRPr="002D2E34">
        <w:rPr>
          <w:noProof/>
        </w:rPr>
        <w:t>r</w:t>
      </w:r>
      <w:r w:rsidR="007D497E" w:rsidRPr="002D2E34">
        <w:rPr>
          <w:noProof/>
        </w:rPr>
        <w:t>ecommendations</w:t>
      </w:r>
      <w:bookmarkEnd w:id="31"/>
    </w:p>
    <w:p w14:paraId="69BB3EC3" w14:textId="0B787458" w:rsidR="001F6892" w:rsidRPr="002D2E34" w:rsidRDefault="004B147B" w:rsidP="004B147B">
      <w:pPr>
        <w:spacing w:before="240"/>
      </w:pPr>
      <w:r w:rsidRPr="002D2E34">
        <w:t xml:space="preserve">The Committee makes the following recommendations to </w:t>
      </w:r>
      <w:r w:rsidR="000E7F55">
        <w:t>consider in developing the</w:t>
      </w:r>
      <w:r w:rsidR="00F4130A">
        <w:t xml:space="preserve"> revised Basin Plan</w:t>
      </w:r>
      <w:r w:rsidRPr="002D2E34">
        <w:t>:</w:t>
      </w:r>
    </w:p>
    <w:p w14:paraId="009ECF75" w14:textId="07BE9060" w:rsidR="00E054B4" w:rsidRDefault="00E054B4" w:rsidP="00A97F6B">
      <w:pPr>
        <w:pStyle w:val="BoxTextBullet"/>
      </w:pPr>
      <w:r>
        <w:fldChar w:fldCharType="begin"/>
      </w:r>
      <w:r>
        <w:instrText xml:space="preserve"> REF _Ref227672228 \h </w:instrText>
      </w:r>
      <w:r>
        <w:fldChar w:fldCharType="separate"/>
      </w:r>
      <w:r w:rsidR="005326F3">
        <w:t xml:space="preserve">Recommendation </w:t>
      </w:r>
      <w:r w:rsidR="005326F3">
        <w:rPr>
          <w:noProof/>
        </w:rPr>
        <w:t>1</w:t>
      </w:r>
      <w:r w:rsidR="005326F3">
        <w:t xml:space="preserve">: Systematically consider and clearly articulate to Aboriginal and Torres Strait Islander peoples how the Basin Plan is aligning with – or will align with – the review of the </w:t>
      </w:r>
      <w:r w:rsidR="005326F3" w:rsidRPr="00F25C5B">
        <w:rPr>
          <w:i/>
          <w:iCs/>
        </w:rPr>
        <w:t>Water Act 2007</w:t>
      </w:r>
      <w:r w:rsidR="005326F3">
        <w:t xml:space="preserve"> (</w:t>
      </w:r>
      <w:proofErr w:type="spellStart"/>
      <w:r w:rsidR="005326F3">
        <w:t>Cth</w:t>
      </w:r>
      <w:proofErr w:type="spellEnd"/>
      <w:r w:rsidR="005326F3">
        <w:t>) and the development of a new National Water Agreement.</w:t>
      </w:r>
      <w:r>
        <w:fldChar w:fldCharType="end"/>
      </w:r>
    </w:p>
    <w:p w14:paraId="4379F41D" w14:textId="07B3D491" w:rsidR="00A05DBD" w:rsidRPr="00A97F6B" w:rsidRDefault="00A05DBD" w:rsidP="00A97F6B">
      <w:pPr>
        <w:pStyle w:val="BoxTextBullet"/>
      </w:pPr>
      <w:r w:rsidRPr="00A97F6B">
        <w:fldChar w:fldCharType="begin"/>
      </w:r>
      <w:r w:rsidRPr="00A97F6B">
        <w:instrText xml:space="preserve"> REF _Ref226644082 \h </w:instrText>
      </w:r>
      <w:r w:rsidR="00A97F6B" w:rsidRPr="00A97F6B">
        <w:instrText xml:space="preserve"> \* MERGEFORMAT </w:instrText>
      </w:r>
      <w:r w:rsidRPr="00A97F6B">
        <w:fldChar w:fldCharType="separate"/>
      </w:r>
      <w:r w:rsidR="005326F3">
        <w:t xml:space="preserve">Recommendation 2: Strengthen the acknowledgement of the historic and systemic injustice faced by Aboriginal and Torres Strait Islander people, who have been </w:t>
      </w:r>
      <w:r w:rsidR="005326F3" w:rsidRPr="008F0F10">
        <w:t xml:space="preserve">systematically </w:t>
      </w:r>
      <w:r w:rsidR="005326F3">
        <w:t xml:space="preserve">and structurally </w:t>
      </w:r>
      <w:r w:rsidR="005326F3" w:rsidRPr="008F0F10">
        <w:t xml:space="preserve">excluded from water ownership, allocation </w:t>
      </w:r>
      <w:r w:rsidR="005326F3">
        <w:t>and</w:t>
      </w:r>
      <w:r w:rsidR="005326F3" w:rsidRPr="008F0F10">
        <w:t xml:space="preserve"> governance</w:t>
      </w:r>
      <w:r w:rsidR="005326F3">
        <w:t xml:space="preserve"> since colonisation</w:t>
      </w:r>
      <w:r w:rsidR="005326F3" w:rsidRPr="008F0F10">
        <w:t>.</w:t>
      </w:r>
      <w:r w:rsidRPr="00A97F6B">
        <w:fldChar w:fldCharType="end"/>
      </w:r>
    </w:p>
    <w:p w14:paraId="078C824F" w14:textId="170AA145" w:rsidR="00A05DBD" w:rsidRPr="00A97F6B" w:rsidRDefault="00A05DBD" w:rsidP="00A97F6B">
      <w:pPr>
        <w:pStyle w:val="BoxTextBullet"/>
      </w:pPr>
      <w:r w:rsidRPr="00A97F6B">
        <w:fldChar w:fldCharType="begin"/>
      </w:r>
      <w:r w:rsidRPr="00A97F6B">
        <w:instrText xml:space="preserve"> REF _Ref226644098 \h </w:instrText>
      </w:r>
      <w:r w:rsidR="00A97F6B" w:rsidRPr="00A97F6B">
        <w:instrText xml:space="preserve"> \* MERGEFORMAT </w:instrText>
      </w:r>
      <w:r w:rsidRPr="00A97F6B">
        <w:fldChar w:fldCharType="separate"/>
      </w:r>
      <w:r w:rsidR="005326F3">
        <w:t>Recommendation 3: Move towards shared decision-making with Aboriginal and Torres Strait Islander peoples in water management</w:t>
      </w:r>
      <w:r w:rsidR="005326F3" w:rsidRPr="008F0F10">
        <w:t>.</w:t>
      </w:r>
      <w:r w:rsidRPr="00A97F6B">
        <w:fldChar w:fldCharType="end"/>
      </w:r>
    </w:p>
    <w:p w14:paraId="3B7E38B7" w14:textId="122FE3D9" w:rsidR="00E054B4" w:rsidRDefault="00E054B4" w:rsidP="00A97F6B">
      <w:pPr>
        <w:pStyle w:val="BoxTextBullet"/>
      </w:pPr>
      <w:r>
        <w:fldChar w:fldCharType="begin"/>
      </w:r>
      <w:r>
        <w:instrText xml:space="preserve"> REF _Ref227672236 \h </w:instrText>
      </w:r>
      <w:r>
        <w:fldChar w:fldCharType="separate"/>
      </w:r>
      <w:r w:rsidR="005326F3">
        <w:t xml:space="preserve">Recommendation </w:t>
      </w:r>
      <w:r w:rsidR="005326F3">
        <w:rPr>
          <w:noProof/>
        </w:rPr>
        <w:t>4</w:t>
      </w:r>
      <w:r w:rsidR="005326F3">
        <w:t>: I</w:t>
      </w:r>
      <w:r w:rsidR="005326F3" w:rsidRPr="00971062">
        <w:t>nclu</w:t>
      </w:r>
      <w:r w:rsidR="005326F3">
        <w:t>de</w:t>
      </w:r>
      <w:r w:rsidR="005326F3" w:rsidRPr="00971062">
        <w:t xml:space="preserve"> First Nations–led measures</w:t>
      </w:r>
      <w:r w:rsidR="005326F3">
        <w:t>,</w:t>
      </w:r>
      <w:r w:rsidR="005326F3" w:rsidRPr="00971062">
        <w:t xml:space="preserve"> targets </w:t>
      </w:r>
      <w:r w:rsidR="005326F3">
        <w:t xml:space="preserve">and evaluative methodologies </w:t>
      </w:r>
      <w:r w:rsidR="005326F3" w:rsidRPr="00971062">
        <w:t>within the</w:t>
      </w:r>
      <w:r w:rsidR="005326F3">
        <w:t xml:space="preserve"> MER</w:t>
      </w:r>
      <w:r w:rsidR="005326F3" w:rsidRPr="00971062">
        <w:t xml:space="preserve"> framework</w:t>
      </w:r>
      <w:r w:rsidR="005326F3">
        <w:t xml:space="preserve"> for the Basin Plan and Water Resource Plans</w:t>
      </w:r>
      <w:r w:rsidR="005326F3" w:rsidRPr="00971062">
        <w:t>, ensuring progress</w:t>
      </w:r>
      <w:r w:rsidR="005326F3">
        <w:t xml:space="preserve"> and impacts are</w:t>
      </w:r>
      <w:r w:rsidR="005326F3" w:rsidRPr="00971062">
        <w:t xml:space="preserve"> tracked</w:t>
      </w:r>
      <w:r w:rsidR="005326F3">
        <w:t>.</w:t>
      </w:r>
      <w:r>
        <w:fldChar w:fldCharType="end"/>
      </w:r>
      <w:r>
        <w:t xml:space="preserve"> </w:t>
      </w:r>
    </w:p>
    <w:p w14:paraId="1F34B11D" w14:textId="2DAC224C" w:rsidR="00E054B4" w:rsidRDefault="00E054B4" w:rsidP="00A97F6B">
      <w:pPr>
        <w:pStyle w:val="BoxTextBullet"/>
      </w:pPr>
      <w:r>
        <w:fldChar w:fldCharType="begin"/>
      </w:r>
      <w:r>
        <w:instrText xml:space="preserve"> REF _Ref227672244 \h </w:instrText>
      </w:r>
      <w:r>
        <w:fldChar w:fldCharType="separate"/>
      </w:r>
      <w:r w:rsidR="005326F3">
        <w:t xml:space="preserve">Recommendation </w:t>
      </w:r>
      <w:r w:rsidR="005326F3">
        <w:rPr>
          <w:noProof/>
        </w:rPr>
        <w:t>5</w:t>
      </w:r>
      <w:r w:rsidR="005326F3">
        <w:t xml:space="preserve">: </w:t>
      </w:r>
      <w:r w:rsidR="005326F3">
        <w:rPr>
          <w:lang w:eastAsia="ja-JP"/>
        </w:rPr>
        <w:t>Consider how the Murray—Darling Basin Authority can work with Aboriginal and Torres Strait Islander peoples to use this evaluative information collected in the MER Framework and Water Resource Plans to better share information around the needs of, and impacts to, Aboriginal and Torres Strait Islander peoples.</w:t>
      </w:r>
      <w:r>
        <w:fldChar w:fldCharType="end"/>
      </w:r>
    </w:p>
    <w:p w14:paraId="57E20021" w14:textId="64EC2FE8" w:rsidR="00A97F6B" w:rsidRDefault="00A05DBD" w:rsidP="00A97F6B">
      <w:pPr>
        <w:pStyle w:val="BoxTextBullet"/>
      </w:pPr>
      <w:r w:rsidRPr="00A97F6B">
        <w:fldChar w:fldCharType="begin"/>
      </w:r>
      <w:r w:rsidRPr="00A97F6B">
        <w:instrText xml:space="preserve"> REF _Ref226644103 \h </w:instrText>
      </w:r>
      <w:r w:rsidR="00A97F6B" w:rsidRPr="00A97F6B">
        <w:instrText xml:space="preserve"> \* MERGEFORMAT </w:instrText>
      </w:r>
      <w:r w:rsidRPr="00A97F6B">
        <w:fldChar w:fldCharType="separate"/>
      </w:r>
      <w:r w:rsidR="005326F3">
        <w:t>Recommendation 6: Recognise the importance of resourcing Aboriginal and Torres Strait Islander people in terms of water literacy and the complex water management system in the Murray—Darling Basin.</w:t>
      </w:r>
      <w:r w:rsidRPr="00A97F6B">
        <w:fldChar w:fldCharType="end"/>
      </w:r>
      <w:r w:rsidR="00D92A5C">
        <w:t xml:space="preserve"> </w:t>
      </w:r>
    </w:p>
    <w:p w14:paraId="08643BFC" w14:textId="065A77E1" w:rsidR="005D531F" w:rsidRDefault="005D531F" w:rsidP="00A97F6B">
      <w:pPr>
        <w:pStyle w:val="BoxTextBullet"/>
      </w:pPr>
      <w:r>
        <w:fldChar w:fldCharType="begin"/>
      </w:r>
      <w:r>
        <w:instrText xml:space="preserve"> REF _Ref227931285 \h </w:instrText>
      </w:r>
      <w:r>
        <w:fldChar w:fldCharType="separate"/>
      </w:r>
      <w:r w:rsidR="005326F3">
        <w:t xml:space="preserve">Recommendation </w:t>
      </w:r>
      <w:r w:rsidR="005326F3">
        <w:rPr>
          <w:noProof/>
        </w:rPr>
        <w:t>7</w:t>
      </w:r>
      <w:r w:rsidR="005326F3">
        <w:t>: Acknowledge the continuing inequity in access to and ownership of water by Aboriginal and Torres Strait Islander people in the Basin Plan.</w:t>
      </w:r>
      <w:r>
        <w:fldChar w:fldCharType="end"/>
      </w:r>
      <w:r>
        <w:t xml:space="preserve"> </w:t>
      </w:r>
    </w:p>
    <w:p w14:paraId="3B39EDD2" w14:textId="793B9501" w:rsidR="005D531F" w:rsidRPr="00A97F6B" w:rsidRDefault="005D531F" w:rsidP="00A97F6B">
      <w:pPr>
        <w:pStyle w:val="BoxTextBullet"/>
      </w:pPr>
      <w:r>
        <w:fldChar w:fldCharType="begin"/>
      </w:r>
      <w:r>
        <w:instrText xml:space="preserve"> REF _Ref227931288 \h </w:instrText>
      </w:r>
      <w:r>
        <w:fldChar w:fldCharType="separate"/>
      </w:r>
      <w:r w:rsidR="005326F3">
        <w:t xml:space="preserve">Recommendation </w:t>
      </w:r>
      <w:r w:rsidR="005326F3">
        <w:rPr>
          <w:noProof/>
        </w:rPr>
        <w:t>8</w:t>
      </w:r>
      <w:r w:rsidR="005326F3">
        <w:t>: Embed UNDRIP principles in the revised Basin Plan and articulate how the Basin Plan aligns with each clause of the UNDRIP.</w:t>
      </w:r>
      <w:r>
        <w:fldChar w:fldCharType="end"/>
      </w:r>
    </w:p>
    <w:p w14:paraId="63B745CD" w14:textId="5A8C9A74" w:rsidR="00A97F6B" w:rsidRPr="00A97F6B" w:rsidRDefault="00A05DBD" w:rsidP="00A97F6B">
      <w:pPr>
        <w:pStyle w:val="BoxTextBullet"/>
      </w:pPr>
      <w:r w:rsidRPr="00A97F6B">
        <w:fldChar w:fldCharType="begin"/>
      </w:r>
      <w:r w:rsidRPr="00A97F6B">
        <w:instrText xml:space="preserve"> REF _Ref226644107 \h </w:instrText>
      </w:r>
      <w:r w:rsidR="00A97F6B" w:rsidRPr="00A97F6B">
        <w:instrText xml:space="preserve"> \* MERGEFORMAT </w:instrText>
      </w:r>
      <w:r w:rsidRPr="00A97F6B">
        <w:fldChar w:fldCharType="separate"/>
      </w:r>
      <w:r w:rsidR="005326F3">
        <w:t>Recommendation 9: Affirm that Murray—Darling Basin water management must enable safe and reliable drinking water for communities, with minimum standards for critical human need during dry periods.</w:t>
      </w:r>
      <w:r w:rsidRPr="00A97F6B">
        <w:fldChar w:fldCharType="end"/>
      </w:r>
      <w:r w:rsidR="00D92A5C">
        <w:t xml:space="preserve"> </w:t>
      </w:r>
    </w:p>
    <w:p w14:paraId="0D465CCF" w14:textId="29DF64C1" w:rsidR="00E054B4" w:rsidRDefault="00E054B4" w:rsidP="00A97F6B">
      <w:pPr>
        <w:pStyle w:val="BoxTextBullet"/>
      </w:pPr>
      <w:r>
        <w:fldChar w:fldCharType="begin"/>
      </w:r>
      <w:r>
        <w:instrText xml:space="preserve"> REF _Ref227672253 \h </w:instrText>
      </w:r>
      <w:r>
        <w:fldChar w:fldCharType="separate"/>
      </w:r>
      <w:r w:rsidR="005326F3">
        <w:t xml:space="preserve">Recommendation </w:t>
      </w:r>
      <w:r w:rsidR="005326F3">
        <w:rPr>
          <w:noProof/>
        </w:rPr>
        <w:t>10</w:t>
      </w:r>
      <w:r w:rsidR="005326F3">
        <w:t xml:space="preserve">: Encourage Water Resource Plans to apply </w:t>
      </w:r>
      <w:r w:rsidR="005326F3" w:rsidRPr="00494785">
        <w:t>a consistent, Basin-wide approach</w:t>
      </w:r>
      <w:r w:rsidR="005326F3">
        <w:t xml:space="preserve"> to addressing climate changes risks</w:t>
      </w:r>
      <w:r w:rsidR="005326F3" w:rsidRPr="00494785">
        <w:t>, recognising that climate impacts cross borders</w:t>
      </w:r>
      <w:r w:rsidR="005326F3">
        <w:t>.</w:t>
      </w:r>
      <w:r>
        <w:fldChar w:fldCharType="end"/>
      </w:r>
    </w:p>
    <w:p w14:paraId="05EAA02D" w14:textId="2E4A3B5D" w:rsidR="00A97F6B" w:rsidRPr="00A97F6B" w:rsidRDefault="00A05DBD" w:rsidP="00A97F6B">
      <w:pPr>
        <w:pStyle w:val="BoxTextBullet"/>
      </w:pPr>
      <w:r w:rsidRPr="00A97F6B">
        <w:fldChar w:fldCharType="begin"/>
      </w:r>
      <w:r w:rsidRPr="00A97F6B">
        <w:instrText xml:space="preserve"> REF _Ref226644108 \h </w:instrText>
      </w:r>
      <w:r w:rsidR="00A97F6B" w:rsidRPr="00A97F6B">
        <w:instrText xml:space="preserve"> \* MERGEFORMAT </w:instrText>
      </w:r>
      <w:r w:rsidRPr="00A97F6B">
        <w:fldChar w:fldCharType="separate"/>
      </w:r>
      <w:r w:rsidR="005326F3">
        <w:t>Recommendation 11: Increase acknowledgment and use of Indigenous science and knowledges in land and water management and measures of success of the Basin Plan.</w:t>
      </w:r>
      <w:r w:rsidRPr="00A97F6B">
        <w:fldChar w:fldCharType="end"/>
      </w:r>
      <w:r w:rsidR="00D92A5C">
        <w:t xml:space="preserve"> </w:t>
      </w:r>
    </w:p>
    <w:p w14:paraId="75DD3FCF" w14:textId="577EA1C5" w:rsidR="00AE3C42" w:rsidRPr="006379E6" w:rsidRDefault="00A05DBD" w:rsidP="00A97F6B">
      <w:pPr>
        <w:pStyle w:val="BoxTextBullet"/>
        <w:rPr>
          <w:lang w:val="en-US"/>
        </w:rPr>
      </w:pPr>
      <w:r w:rsidRPr="00A97F6B">
        <w:fldChar w:fldCharType="begin"/>
      </w:r>
      <w:r w:rsidRPr="00A97F6B">
        <w:instrText xml:space="preserve"> REF _Ref226644110 \h </w:instrText>
      </w:r>
      <w:r w:rsidR="00A97F6B" w:rsidRPr="00A97F6B">
        <w:instrText xml:space="preserve"> \* MERGEFORMAT </w:instrText>
      </w:r>
      <w:r w:rsidRPr="00A97F6B">
        <w:fldChar w:fldCharType="separate"/>
      </w:r>
      <w:r w:rsidR="005326F3">
        <w:t>Recommendation 12: Strengthen the requirement for the development and implementation of water resource plans to consider Aboriginal and Torres Strait Islander peoples water interests and be co-designed with Aboriginal and Torres Strait Islander people.</w:t>
      </w:r>
      <w:r w:rsidRPr="00A97F6B">
        <w:fldChar w:fldCharType="end"/>
      </w:r>
      <w:r w:rsidR="00AE3C42" w:rsidRPr="002D2E34">
        <w:br w:type="page"/>
      </w:r>
    </w:p>
    <w:p w14:paraId="19214F2F" w14:textId="43E5D48C" w:rsidR="00265661" w:rsidRPr="002D2E34" w:rsidRDefault="00265661" w:rsidP="00265661">
      <w:pPr>
        <w:spacing w:after="0"/>
      </w:pPr>
    </w:p>
    <w:p w14:paraId="4E271280" w14:textId="2DE784F5" w:rsidR="00A65B5C" w:rsidRPr="002D2E34" w:rsidRDefault="00A65B5C" w:rsidP="00A65B5C">
      <w:pPr>
        <w:spacing w:after="0"/>
      </w:pPr>
    </w:p>
    <w:p w14:paraId="015CF9BB" w14:textId="4BFD9470" w:rsidR="0046113C" w:rsidRPr="002D2E34" w:rsidRDefault="0046113C">
      <w:pPr>
        <w:spacing w:after="0"/>
      </w:pPr>
    </w:p>
    <w:p w14:paraId="7356FA03" w14:textId="411C9A6C" w:rsidR="00802B5F" w:rsidRDefault="00186218" w:rsidP="00EE3053">
      <w:r w:rsidRPr="002D2E34">
        <w:rPr>
          <w:noProof/>
        </w:rPr>
        <mc:AlternateContent>
          <mc:Choice Requires="wps">
            <w:drawing>
              <wp:anchor distT="0" distB="0" distL="114300" distR="114300" simplePos="0" relativeHeight="251658244" behindDoc="0" locked="0" layoutInCell="1" allowOverlap="1" wp14:anchorId="1534107B" wp14:editId="6D9CD3FF">
                <wp:simplePos x="0" y="0"/>
                <wp:positionH relativeFrom="column">
                  <wp:posOffset>-899506</wp:posOffset>
                </wp:positionH>
                <wp:positionV relativeFrom="paragraph">
                  <wp:posOffset>9046845</wp:posOffset>
                </wp:positionV>
                <wp:extent cx="7543771" cy="9236"/>
                <wp:effectExtent l="19050" t="19050" r="19685" b="29210"/>
                <wp:wrapNone/>
                <wp:docPr id="14974833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543771" cy="9236"/>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0CF73CB7" id="Straight Connector 2" o:spid="_x0000_s1026" alt="&quot;&quot;"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70.85pt,712.35pt" to="523.15pt,7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QoWqgEAAKgDAAAOAAAAZHJzL2Uyb0RvYy54bWysU02P2yAQvVfqf0DcG9vZZrNrxdnDrtpL&#10;1a768QNYPMRIwCCgsfPvO+DUWbWVqq56GQMz7zHvMd7dTdawI4So0XW8WdWcgZPYa3fo+Lev797c&#10;cBaTcL0w6KDjJ4j8bv/61W70LaxxQNNDYETiYjv6jg8p+baqohzAirhCD46SCoMVibbhUPVBjMRu&#10;TbWu6+tqxND7gBJipNOHOcn3hV8pkOmTUhESMx2n3lKJocSnHKv9TrSHIPyg5bkN8YIurNCOLl2o&#10;HkQS7HvQv1FZLQNGVGkl0VaolJZQNJCapv5FzZdBeChayJzoF5vi/6OVH4/37jGQDaOPbfSPIauY&#10;VLD5S/2xqZh1WsyCKTFJh9vN26vttuFMUu52fXWdvawuWB9ieg9oWV503GiXpYhWHD/ENJf+LMnH&#10;xrGx4+ubzXZTiC7tlFU6GZjLPoNiuqcGmkJXJgXuTWBHQW8spASXZopMStUZprQxC7D+O/Bcn6FQ&#10;puhfwAui3IwuLWCrHYY/3Z6m5myfmuvJyme68/IJ+1N5qJKgcShun0c3z9vzfYFffrD9DwAAAP//&#10;AwBQSwMEFAAGAAgAAAAhADZ9mLnjAAAADwEAAA8AAABkcnMvZG93bnJldi54bWxMj81OwzAQhO9I&#10;vIO1SNxaJyEKKMSpaFEOXEBtEXB04yWJGv9gu214e7Zc4La7M5r9plpMemRH9GGwRkA6T4Chaa0a&#10;TCfgddvM7oCFKI2SozUo4BsDLOrLi0qWyp7MGo+b2DEKMaGUAvoYXcl5aHvUMsytQ0Pap/VaRlp9&#10;x5WXJwrXI8+SpOBaDoY+9NLhqsd2vzloAe/2o1HPX27pH1f7bdq49dvL01KI66vp4R5YxCn+meGM&#10;T+hQE9POHowKbBQwS/P0lryk5FlO09mT5MUNsN3vrciA1xX/36P+AQAA//8DAFBLAQItABQABgAI&#10;AAAAIQC2gziS/gAAAOEBAAATAAAAAAAAAAAAAAAAAAAAAABbQ29udGVudF9UeXBlc10ueG1sUEsB&#10;Ai0AFAAGAAgAAAAhADj9If/WAAAAlAEAAAsAAAAAAAAAAAAAAAAALwEAAF9yZWxzLy5yZWxzUEsB&#10;Ai0AFAAGAAgAAAAhANHNChaqAQAAqAMAAA4AAAAAAAAAAAAAAAAALgIAAGRycy9lMm9Eb2MueG1s&#10;UEsBAi0AFAAGAAgAAAAhADZ9mLnjAAAADwEAAA8AAAAAAAAAAAAAAAAABAQAAGRycy9kb3ducmV2&#10;LnhtbFBLBQYAAAAABAAEAPMAAAAUBQAAAAA=&#10;" strokecolor="#f2f2f2 [3048]" strokeweight="2.25pt"/>
            </w:pict>
          </mc:Fallback>
        </mc:AlternateContent>
      </w:r>
      <w:r w:rsidR="00802B5F" w:rsidRPr="002D2E34">
        <w:rPr>
          <w:noProof/>
        </w:rPr>
        <w:drawing>
          <wp:anchor distT="0" distB="0" distL="114300" distR="114300" simplePos="0" relativeHeight="251658243" behindDoc="0" locked="0" layoutInCell="1" allowOverlap="1" wp14:anchorId="43ED065B" wp14:editId="347DD5D3">
            <wp:simplePos x="0" y="0"/>
            <wp:positionH relativeFrom="page">
              <wp:align>left</wp:align>
            </wp:positionH>
            <wp:positionV relativeFrom="paragraph">
              <wp:posOffset>5627800</wp:posOffset>
            </wp:positionV>
            <wp:extent cx="720001" cy="7559413"/>
            <wp:effectExtent l="0" t="9842" r="0" b="0"/>
            <wp:wrapNone/>
            <wp:docPr id="305" name="Image 3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05" name="Image 305">
                      <a:extLst>
                        <a:ext uri="{C183D7F6-B498-43B3-948B-1728B52AA6E4}">
                          <adec:decorative xmlns:adec="http://schemas.microsoft.com/office/drawing/2017/decorative" val="1"/>
                        </a:ext>
                      </a:extLst>
                    </pic:cNvPr>
                    <pic:cNvPicPr/>
                  </pic:nvPicPr>
                  <pic:blipFill>
                    <a:blip r:embed="rId18" cstate="print"/>
                    <a:stretch>
                      <a:fillRect/>
                    </a:stretch>
                  </pic:blipFill>
                  <pic:spPr>
                    <a:xfrm rot="16200000">
                      <a:off x="0" y="0"/>
                      <a:ext cx="720001" cy="7559413"/>
                    </a:xfrm>
                    <a:prstGeom prst="rect">
                      <a:avLst/>
                    </a:prstGeom>
                  </pic:spPr>
                </pic:pic>
              </a:graphicData>
            </a:graphic>
          </wp:anchor>
        </w:drawing>
      </w:r>
      <w:r w:rsidR="00802B5F" w:rsidRPr="002D2E34">
        <w:rPr>
          <w:noProof/>
        </w:rPr>
        <mc:AlternateContent>
          <mc:Choice Requires="wps">
            <w:drawing>
              <wp:anchor distT="0" distB="0" distL="0" distR="0" simplePos="0" relativeHeight="251658242" behindDoc="1" locked="0" layoutInCell="1" allowOverlap="1" wp14:anchorId="3670E808" wp14:editId="5A80C09D">
                <wp:simplePos x="0" y="0"/>
                <wp:positionH relativeFrom="page">
                  <wp:align>right</wp:align>
                </wp:positionH>
                <wp:positionV relativeFrom="page">
                  <wp:align>top</wp:align>
                </wp:positionV>
                <wp:extent cx="10692130" cy="7560309"/>
                <wp:effectExtent l="4127" t="0" r="0" b="0"/>
                <wp:wrapNone/>
                <wp:docPr id="303" name="Graphic 3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0692130" cy="7560309"/>
                        </a:xfrm>
                        <a:custGeom>
                          <a:avLst/>
                          <a:gdLst/>
                          <a:ahLst/>
                          <a:cxnLst/>
                          <a:rect l="l" t="t" r="r" b="b"/>
                          <a:pathLst>
                            <a:path w="10692130" h="7560309">
                              <a:moveTo>
                                <a:pt x="10692003" y="7560005"/>
                              </a:moveTo>
                              <a:lnTo>
                                <a:pt x="10692003" y="0"/>
                              </a:lnTo>
                              <a:lnTo>
                                <a:pt x="0" y="0"/>
                              </a:lnTo>
                              <a:lnTo>
                                <a:pt x="0" y="7560005"/>
                              </a:lnTo>
                              <a:lnTo>
                                <a:pt x="10692003" y="7560005"/>
                              </a:lnTo>
                              <a:close/>
                            </a:path>
                          </a:pathLst>
                        </a:custGeom>
                        <a:solidFill>
                          <a:srgbClr val="053A42"/>
                        </a:solidFill>
                      </wps:spPr>
                      <wps:bodyPr wrap="square" lIns="0" tIns="0" rIns="0" bIns="0" rtlCol="0">
                        <a:prstTxWarp prst="textNoShape">
                          <a:avLst/>
                        </a:prstTxWarp>
                        <a:noAutofit/>
                      </wps:bodyPr>
                    </wps:wsp>
                  </a:graphicData>
                </a:graphic>
              </wp:anchor>
            </w:drawing>
          </mc:Choice>
          <mc:Fallback>
            <w:pict>
              <v:shape w14:anchorId="58D2228C" id="Graphic 303" o:spid="_x0000_s1026" alt="&quot;&quot;" style="position:absolute;margin-left:790.7pt;margin-top:0;width:841.9pt;height:595.3pt;rotation:90;z-index:-251658238;visibility:visible;mso-wrap-style:square;mso-wrap-distance-left:0;mso-wrap-distance-top:0;mso-wrap-distance-right:0;mso-wrap-distance-bottom:0;mso-position-horizontal:right;mso-position-horizontal-relative:page;mso-position-vertical:top;mso-position-vertical-relative:page;v-text-anchor:top" coordsize="10692130,7560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OHcNgIAAOIEAAAOAAAAZHJzL2Uyb0RvYy54bWysVFFv0zAQfkfiP1h+p3HbtbCo6TRtGkKa&#10;xqQV8ew6ThPh5MzZbbp/z9mJ2woESIg+JOf48+fvvrvr6ubYGnbQ6BroCj6dCM50p6Bsul3Bv2we&#10;3n3gzHnZldJApwv+qh2/Wb99s+ptrmdQgyk1MiLpXN7bgtfe2zzLnKp1K90ErO5oswJspacl7rIS&#10;ZU/srclmQiyzHrC0CEo7R1/vh02+jvxVpZX/XFVOe2YKTtp8fGJ8bsMzW69kvkNp60aNMuQ/qGhl&#10;09GlJ6p76SXbY/MLVdsoBAeVnyhoM6iqRumYA2UzFT9l81JLq2MuZI6zJ5vc/6NVT4cX+4xBurOP&#10;oL45ciTrrctPO2HhRsyxwpYhkI2LKxF+MWlKgx2jp68nT/XRM0Ufp2J5PZvOyXtFm+8XSzEX18H2&#10;TOaBLdys9s5/1BBjeXh0fqhKmSJZp0gduxQi1TZU1cSqes6oqsgZVXU7VNVKH86FC0LI+ksx9VlL&#10;ALRw0BuIUB9SiaqFmHM2ihZiMYo+Q0332yOxsSjDBElvG9nJjGTUXzDBr/PViSW9B7Y/aE1AZcDp&#10;wfNgRTT/ZA9JuCyAA9OUD40xwQ2Hu+2dQXaQYX4W89ur2WjDBSy2y9AhoVe2UL4+I+tpqAruvu8l&#10;as7Mp466NkxgCjAF2xSgN3cQ5zQWAp3fHL9KtMxSWHBPLfUEaSZknjqF9AfAgA0nO7jde6ia0EZR&#10;26BoXNAgxfzHoQ+TermOqPNf0/oHAAAA//8DAFBLAwQUAAYACAAAACEA2tUNzt0AAAAOAQAADwAA&#10;AGRycy9kb3ducmV2LnhtbEyPwU7DMAyG70h7h8iTuG0pZSqoNJ0mBKeJwzY47OY1XlvROKXJsvL2&#10;ZJoQ3H7Ln35/Lpaj6USgwbWWFdzNExDEldUt1wred6+zRxDOI2vsLJOCb3KwLCc3BebannlDYetr&#10;EUvY5aig8b7PpXRVQwbd3PbEcXe0g0Efx6GWesBzLDedTJMkkwZbjhca7Om5oepzezIKZPhYfwW/&#10;a48v7HoKcr9av+2Vup2OqycQnkb/B8NFP6pDGZ0O9sTaiU5BusiyiCqYXdMFWdw/pCAOv0mWhfz/&#10;RvkDAAD//wMAUEsBAi0AFAAGAAgAAAAhALaDOJL+AAAA4QEAABMAAAAAAAAAAAAAAAAAAAAAAFtD&#10;b250ZW50X1R5cGVzXS54bWxQSwECLQAUAAYACAAAACEAOP0h/9YAAACUAQAACwAAAAAAAAAAAAAA&#10;AAAvAQAAX3JlbHMvLnJlbHNQSwECLQAUAAYACAAAACEAgbzh3DYCAADiBAAADgAAAAAAAAAAAAAA&#10;AAAuAgAAZHJzL2Uyb0RvYy54bWxQSwECLQAUAAYACAAAACEA2tUNzt0AAAAOAQAADwAAAAAAAAAA&#10;AAAAAACQBAAAZHJzL2Rvd25yZXYueG1sUEsFBgAAAAAEAAQA8wAAAJoFAAAAAA==&#10;" path="m10692003,7560005l10692003,,,,,7560005r10692003,xe" fillcolor="#053a42" stroked="f">
                <v:path arrowok="t"/>
                <w10:wrap anchorx="page" anchory="page"/>
              </v:shape>
            </w:pict>
          </mc:Fallback>
        </mc:AlternateContent>
      </w:r>
    </w:p>
    <w:sectPr w:rsidR="00802B5F">
      <w:headerReference w:type="even" r:id="rId19"/>
      <w:headerReference w:type="default" r:id="rId20"/>
      <w:footerReference w:type="even" r:id="rId21"/>
      <w:footerReference w:type="default" r:id="rId22"/>
      <w:headerReference w:type="first" r:id="rId23"/>
      <w:footerReference w:type="first" r:id="rId24"/>
      <w:pgSz w:w="11906" w:h="16838"/>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ACBA5" w14:textId="77777777" w:rsidR="00093849" w:rsidRDefault="00093849">
      <w:r>
        <w:separator/>
      </w:r>
    </w:p>
    <w:p w14:paraId="47133FE6" w14:textId="77777777" w:rsidR="00093849" w:rsidRDefault="00093849"/>
    <w:p w14:paraId="488734EB" w14:textId="77777777" w:rsidR="00093849" w:rsidRDefault="00093849"/>
  </w:endnote>
  <w:endnote w:type="continuationSeparator" w:id="0">
    <w:p w14:paraId="2DF32669" w14:textId="77777777" w:rsidR="00093849" w:rsidRDefault="00093849">
      <w:r>
        <w:continuationSeparator/>
      </w:r>
    </w:p>
    <w:p w14:paraId="64155AFE" w14:textId="77777777" w:rsidR="00093849" w:rsidRDefault="00093849"/>
    <w:p w14:paraId="22509BBD" w14:textId="77777777" w:rsidR="00093849" w:rsidRDefault="00093849"/>
  </w:endnote>
  <w:endnote w:type="continuationNotice" w:id="1">
    <w:p w14:paraId="2DA37731" w14:textId="77777777" w:rsidR="00093849" w:rsidRDefault="00093849">
      <w:pPr>
        <w:pStyle w:val="Footer"/>
      </w:pPr>
    </w:p>
    <w:p w14:paraId="73205F26" w14:textId="77777777" w:rsidR="00093849" w:rsidRDefault="00093849"/>
    <w:p w14:paraId="3BEF3887" w14:textId="77777777" w:rsidR="00093849" w:rsidRDefault="000938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BB4F2" w14:textId="0B54F263" w:rsidR="0092040C" w:rsidRDefault="0092040C">
    <w:pPr>
      <w:pStyle w:val="Footer"/>
    </w:pPr>
    <w:r>
      <w:rPr>
        <w:noProof/>
      </w:rPr>
      <mc:AlternateContent>
        <mc:Choice Requires="wps">
          <w:drawing>
            <wp:anchor distT="0" distB="0" distL="0" distR="0" simplePos="0" relativeHeight="251658244" behindDoc="0" locked="0" layoutInCell="1" allowOverlap="1" wp14:anchorId="54E3868C" wp14:editId="038C1591">
              <wp:simplePos x="635" y="635"/>
              <wp:positionH relativeFrom="page">
                <wp:align>center</wp:align>
              </wp:positionH>
              <wp:positionV relativeFrom="page">
                <wp:align>bottom</wp:align>
              </wp:positionV>
              <wp:extent cx="551815" cy="376555"/>
              <wp:effectExtent l="0" t="0" r="635" b="0"/>
              <wp:wrapNone/>
              <wp:docPr id="53908760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BF5A883" w14:textId="4A4E8C0C"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E3868C" id="_x0000_t202" coordsize="21600,21600" o:spt="202" path="m,l,21600r21600,l21600,xe">
              <v:stroke joinstyle="miter"/>
              <v:path gradientshapeok="t" o:connecttype="rect"/>
            </v:shapetype>
            <v:shape id="Text Box 5" o:spid="_x0000_s1032" type="#_x0000_t202" alt="OFFICIAL" style="position:absolute;left:0;text-align:left;margin-left:0;margin-top:0;width:43.45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6BF5A883" w14:textId="4A4E8C0C"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6541" w14:textId="5E6DF0A8" w:rsidR="00B861B4" w:rsidRDefault="0059456A" w:rsidP="0059456A">
    <w:pPr>
      <w:pStyle w:val="Footer"/>
      <w:jc w:val="right"/>
    </w:pPr>
    <w:r>
      <w:rPr>
        <w:noProof/>
      </w:rPr>
      <mc:AlternateContent>
        <mc:Choice Requires="wps">
          <w:drawing>
            <wp:anchor distT="0" distB="0" distL="0" distR="0" simplePos="0" relativeHeight="251658245" behindDoc="0" locked="0" layoutInCell="1" allowOverlap="1" wp14:anchorId="172E77A8" wp14:editId="7F0C1061">
              <wp:simplePos x="0" y="0"/>
              <wp:positionH relativeFrom="margin">
                <wp:align>center</wp:align>
              </wp:positionH>
              <wp:positionV relativeFrom="page">
                <wp:posOffset>10306031</wp:posOffset>
              </wp:positionV>
              <wp:extent cx="551815" cy="376555"/>
              <wp:effectExtent l="0" t="0" r="635" b="0"/>
              <wp:wrapNone/>
              <wp:docPr id="38150170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9A8FBA" w14:textId="6788D0E6"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2E77A8" id="_x0000_t202" coordsize="21600,21600" o:spt="202" path="m,l,21600r21600,l21600,xe">
              <v:stroke joinstyle="miter"/>
              <v:path gradientshapeok="t" o:connecttype="rect"/>
            </v:shapetype>
            <v:shape id="Text Box 6" o:spid="_x0000_s1033" type="#_x0000_t202" alt="OFFICIAL" style="position:absolute;left:0;text-align:left;margin-left:0;margin-top:811.5pt;width:43.45pt;height:29.65pt;z-index:251658245;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BttnTx3gAAAAkBAAAPAAAAZHJzL2Rvd25yZXYueG1sTI9BT8MwDIXvSPyHyEjcWEorqlKaTmgS&#10;pyGkbVy4ZYnXdmucqkm37t/jneBmv2c9f69azq4XZxxD50nB8yIBgWS87ahR8L37eCpAhKjJ6t4T&#10;KrhigGV9f1fp0voLbfC8jY3gEAqlVtDGOJRSBtOi02HhByT2Dn50OvI6NtKO+sLhrpdpkuTS6Y74&#10;Q6sHXLVoTtvJKXjZxM/pi3bZz5xej+thZbLD2ij1+DC/v4GIOMe/Y7jhMzrUzLT3E9kgegVcJLKa&#10;pxlP7Bf5K4j9TSnSDGRdyf8N6l8AAAD//wMAUEsBAi0AFAAGAAgAAAAhALaDOJL+AAAA4QEAABMA&#10;AAAAAAAAAAAAAAAAAAAAAFtDb250ZW50X1R5cGVzXS54bWxQSwECLQAUAAYACAAAACEAOP0h/9YA&#10;AACUAQAACwAAAAAAAAAAAAAAAAAvAQAAX3JlbHMvLnJlbHNQSwECLQAUAAYACAAAACEAC47PdA4C&#10;AAAcBAAADgAAAAAAAAAAAAAAAAAuAgAAZHJzL2Uyb0RvYy54bWxQSwECLQAUAAYACAAAACEAbbZ0&#10;8d4AAAAJAQAADwAAAAAAAAAAAAAAAABoBAAAZHJzL2Rvd25yZXYueG1sUEsFBgAAAAAEAAQA8wAA&#10;AHMFAAAAAA==&#10;" filled="f" stroked="f">
              <v:textbox style="mso-fit-shape-to-text:t" inset="0,0,0,15pt">
                <w:txbxContent>
                  <w:p w14:paraId="7F9A8FBA" w14:textId="6788D0E6"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v:textbox>
              <w10:wrap anchorx="margin" anchory="page"/>
            </v:shape>
          </w:pict>
        </mc:Fallback>
      </mc:AlternateContent>
    </w:r>
    <w:r w:rsidR="00B861B4">
      <w:fldChar w:fldCharType="begin"/>
    </w:r>
    <w:r w:rsidR="00B861B4">
      <w:instrText xml:space="preserve"> PAGE   \* MERGEFORMAT </w:instrText>
    </w:r>
    <w:r w:rsidR="00B861B4">
      <w:fldChar w:fldCharType="separate"/>
    </w:r>
    <w:r w:rsidR="005E25BD">
      <w:rPr>
        <w:noProof/>
      </w:rPr>
      <w:t>12</w:t>
    </w:r>
    <w:r w:rsidR="00B861B4">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5475" w14:textId="1ED5A302" w:rsidR="0092040C" w:rsidRDefault="0092040C">
    <w:pPr>
      <w:pStyle w:val="Footer"/>
    </w:pPr>
    <w:r>
      <w:rPr>
        <w:noProof/>
      </w:rPr>
      <mc:AlternateContent>
        <mc:Choice Requires="wps">
          <w:drawing>
            <wp:anchor distT="0" distB="0" distL="0" distR="0" simplePos="0" relativeHeight="251658243" behindDoc="0" locked="0" layoutInCell="1" allowOverlap="1" wp14:anchorId="04DB466B" wp14:editId="70BE70DF">
              <wp:simplePos x="635" y="635"/>
              <wp:positionH relativeFrom="page">
                <wp:align>center</wp:align>
              </wp:positionH>
              <wp:positionV relativeFrom="page">
                <wp:align>bottom</wp:align>
              </wp:positionV>
              <wp:extent cx="551815" cy="376555"/>
              <wp:effectExtent l="0" t="0" r="635" b="0"/>
              <wp:wrapNone/>
              <wp:docPr id="155282970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EF588C7" w14:textId="6C8D140E"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DB466B" id="_x0000_t202" coordsize="21600,21600" o:spt="202" path="m,l,21600r21600,l21600,xe">
              <v:stroke joinstyle="miter"/>
              <v:path gradientshapeok="t" o:connecttype="rect"/>
            </v:shapetype>
            <v:shape id="Text Box 4" o:spid="_x0000_s1035" type="#_x0000_t202" alt="OFFICIAL" style="position:absolute;left:0;text-align:left;margin-left:0;margin-top:0;width:43.45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3EF588C7" w14:textId="6C8D140E"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EB06F" w14:textId="77777777" w:rsidR="00093849" w:rsidRDefault="00093849">
      <w:r>
        <w:separator/>
      </w:r>
    </w:p>
  </w:footnote>
  <w:footnote w:type="continuationSeparator" w:id="0">
    <w:p w14:paraId="5F54B934" w14:textId="77777777" w:rsidR="00093849" w:rsidRDefault="00093849">
      <w:r>
        <w:continuationSeparator/>
      </w:r>
    </w:p>
    <w:p w14:paraId="5051E831" w14:textId="77777777" w:rsidR="00093849" w:rsidRDefault="00093849"/>
    <w:p w14:paraId="714573A5" w14:textId="77777777" w:rsidR="00093849" w:rsidRDefault="00093849"/>
  </w:footnote>
  <w:footnote w:type="continuationNotice" w:id="1">
    <w:p w14:paraId="0F8A0B8A" w14:textId="77777777" w:rsidR="00093849" w:rsidRDefault="00093849">
      <w:pPr>
        <w:pStyle w:val="Footer"/>
      </w:pPr>
    </w:p>
    <w:p w14:paraId="3DE96B53" w14:textId="77777777" w:rsidR="00093849" w:rsidRDefault="00093849"/>
    <w:p w14:paraId="3EC71FDA" w14:textId="77777777" w:rsidR="00093849" w:rsidRDefault="00093849"/>
  </w:footnote>
  <w:footnote w:id="2">
    <w:p w14:paraId="61F1364B" w14:textId="77777777" w:rsidR="00BB121B" w:rsidRPr="0099449D" w:rsidRDefault="00BB121B" w:rsidP="00BB121B">
      <w:pPr>
        <w:pStyle w:val="FootnoteText"/>
        <w:rPr>
          <w:lang w:val="en-US"/>
        </w:rPr>
      </w:pPr>
      <w:r>
        <w:rPr>
          <w:rStyle w:val="FootnoteReference"/>
        </w:rPr>
        <w:footnoteRef/>
      </w:r>
      <w:r>
        <w:t xml:space="preserve"> The 2021 census shows that </w:t>
      </w:r>
      <w:r>
        <w:rPr>
          <w:lang w:val="en-US"/>
        </w:rPr>
        <w:t xml:space="preserve">Aboriginal and Torres Strait Islander Peoples comprise of 3.8 per cent of Australia’s population. </w:t>
      </w:r>
    </w:p>
  </w:footnote>
  <w:footnote w:id="3">
    <w:p w14:paraId="7573AD64" w14:textId="77777777" w:rsidR="00EC074C" w:rsidRPr="00056F0E" w:rsidRDefault="00EC074C" w:rsidP="00EC074C">
      <w:pPr>
        <w:pStyle w:val="FootnoteText"/>
      </w:pPr>
      <w:r>
        <w:rPr>
          <w:rStyle w:val="FootnoteReference"/>
        </w:rPr>
        <w:footnoteRef/>
      </w:r>
      <w:r>
        <w:t xml:space="preserve"> </w:t>
      </w:r>
      <w:r w:rsidRPr="00056F0E">
        <w:t>Climate change and Aboriginal and Torres Strait Islander health, Discussion Paper. Lowitja Institute; Melbourne, Australia: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80974" w14:textId="73CAF21C" w:rsidR="00B861B4" w:rsidRDefault="0092040C">
    <w:pPr>
      <w:pStyle w:val="Header"/>
    </w:pPr>
    <w:r>
      <w:rPr>
        <w:noProof/>
      </w:rPr>
      <mc:AlternateContent>
        <mc:Choice Requires="wps">
          <w:drawing>
            <wp:anchor distT="0" distB="0" distL="0" distR="0" simplePos="0" relativeHeight="251658241" behindDoc="0" locked="0" layoutInCell="1" allowOverlap="1" wp14:anchorId="2E6FD924" wp14:editId="691A82F2">
              <wp:simplePos x="635" y="635"/>
              <wp:positionH relativeFrom="page">
                <wp:align>center</wp:align>
              </wp:positionH>
              <wp:positionV relativeFrom="page">
                <wp:align>top</wp:align>
              </wp:positionV>
              <wp:extent cx="551815" cy="376555"/>
              <wp:effectExtent l="0" t="0" r="635" b="4445"/>
              <wp:wrapNone/>
              <wp:docPr id="35614371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52880D4" w14:textId="4DE3035B"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6FD924" id="_x0000_t202" coordsize="21600,21600" o:spt="202" path="m,l,21600r21600,l21600,xe">
              <v:stroke joinstyle="miter"/>
              <v:path gradientshapeok="t" o:connecttype="rect"/>
            </v:shapetype>
            <v:shape id="_x0000_s1030" type="#_x0000_t202" alt="OFFICIAL" style="position:absolute;left:0;text-align:left;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152880D4" w14:textId="4DE3035B"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E375B" w14:textId="7AFA6C95" w:rsidR="0046238B" w:rsidRPr="0046238B" w:rsidRDefault="0092040C" w:rsidP="0046238B">
    <w:pPr>
      <w:pStyle w:val="Header"/>
    </w:pPr>
    <w:r>
      <w:rPr>
        <w:noProof/>
      </w:rPr>
      <mc:AlternateContent>
        <mc:Choice Requires="wps">
          <w:drawing>
            <wp:anchor distT="0" distB="0" distL="0" distR="0" simplePos="0" relativeHeight="251664896" behindDoc="0" locked="0" layoutInCell="1" allowOverlap="1" wp14:anchorId="62E54B22" wp14:editId="7C61B013">
              <wp:simplePos x="905347" y="362139"/>
              <wp:positionH relativeFrom="page">
                <wp:align>center</wp:align>
              </wp:positionH>
              <wp:positionV relativeFrom="page">
                <wp:align>top</wp:align>
              </wp:positionV>
              <wp:extent cx="551815" cy="376555"/>
              <wp:effectExtent l="0" t="0" r="635" b="4445"/>
              <wp:wrapNone/>
              <wp:docPr id="107375440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C3039E6" w14:textId="412A027F"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E54B22" id="_x0000_t202" coordsize="21600,21600" o:spt="202" path="m,l,21600r21600,l21600,xe">
              <v:stroke joinstyle="miter"/>
              <v:path gradientshapeok="t" o:connecttype="rect"/>
            </v:shapetype>
            <v:shape id="Text Box 3" o:spid="_x0000_s1031" type="#_x0000_t202" alt="OFFICIAL" style="position:absolute;left:0;text-align:left;margin-left:0;margin-top:0;width:43.45pt;height:29.65pt;z-index:2516648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5C3039E6" w14:textId="412A027F"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58A5F" w14:textId="7FC6417A" w:rsidR="00B861B4" w:rsidRDefault="0092040C">
    <w:pPr>
      <w:pStyle w:val="Header"/>
      <w:jc w:val="left"/>
    </w:pPr>
    <w:r>
      <w:rPr>
        <w:noProof/>
      </w:rPr>
      <mc:AlternateContent>
        <mc:Choice Requires="wps">
          <w:drawing>
            <wp:anchor distT="0" distB="0" distL="0" distR="0" simplePos="0" relativeHeight="251658240" behindDoc="0" locked="0" layoutInCell="1" allowOverlap="1" wp14:anchorId="5AB022AF" wp14:editId="46C189F3">
              <wp:simplePos x="635" y="635"/>
              <wp:positionH relativeFrom="page">
                <wp:align>center</wp:align>
              </wp:positionH>
              <wp:positionV relativeFrom="page">
                <wp:align>top</wp:align>
              </wp:positionV>
              <wp:extent cx="551815" cy="376555"/>
              <wp:effectExtent l="0" t="0" r="635" b="4445"/>
              <wp:wrapNone/>
              <wp:docPr id="18951692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8F7FE07" w14:textId="3CD94974"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B022AF" id="_x0000_t202" coordsize="21600,21600" o:spt="202" path="m,l,21600r21600,l21600,xe">
              <v:stroke joinstyle="miter"/>
              <v:path gradientshapeok="t" o:connecttype="rect"/>
            </v:shapetype>
            <v:shape id="Text Box 1" o:spid="_x0000_s1034"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58F7FE07" w14:textId="3CD94974"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91191"/>
    <w:multiLevelType w:val="hybridMultilevel"/>
    <w:tmpl w:val="1996E1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695A6C"/>
    <w:multiLevelType w:val="hybridMultilevel"/>
    <w:tmpl w:val="37BCB6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196B606F"/>
    <w:multiLevelType w:val="hybridMultilevel"/>
    <w:tmpl w:val="E0560262"/>
    <w:lvl w:ilvl="0" w:tplc="B9FA63BE">
      <w:start w:val="1"/>
      <w:numFmt w:val="bullet"/>
      <w:pStyle w:val="TableBullet1"/>
      <w:lvlText w:val=""/>
      <w:lvlJc w:val="left"/>
      <w:pPr>
        <w:ind w:left="502" w:hanging="360"/>
      </w:pPr>
      <w:rPr>
        <w:rFonts w:ascii="Symbol" w:hAnsi="Symbol" w:hint="default"/>
      </w:rPr>
    </w:lvl>
    <w:lvl w:ilvl="1" w:tplc="04987ACC" w:tentative="1">
      <w:start w:val="1"/>
      <w:numFmt w:val="bullet"/>
      <w:lvlText w:val="o"/>
      <w:lvlJc w:val="left"/>
      <w:pPr>
        <w:ind w:left="1222" w:hanging="360"/>
      </w:pPr>
      <w:rPr>
        <w:rFonts w:ascii="Courier New" w:hAnsi="Courier New" w:cs="Courier New" w:hint="default"/>
      </w:rPr>
    </w:lvl>
    <w:lvl w:ilvl="2" w:tplc="56C2C932" w:tentative="1">
      <w:start w:val="1"/>
      <w:numFmt w:val="bullet"/>
      <w:lvlText w:val=""/>
      <w:lvlJc w:val="left"/>
      <w:pPr>
        <w:ind w:left="1942" w:hanging="360"/>
      </w:pPr>
      <w:rPr>
        <w:rFonts w:ascii="Wingdings" w:hAnsi="Wingdings" w:hint="default"/>
      </w:rPr>
    </w:lvl>
    <w:lvl w:ilvl="3" w:tplc="3530ECAA" w:tentative="1">
      <w:start w:val="1"/>
      <w:numFmt w:val="bullet"/>
      <w:lvlText w:val=""/>
      <w:lvlJc w:val="left"/>
      <w:pPr>
        <w:ind w:left="2662" w:hanging="360"/>
      </w:pPr>
      <w:rPr>
        <w:rFonts w:ascii="Symbol" w:hAnsi="Symbol" w:hint="default"/>
      </w:rPr>
    </w:lvl>
    <w:lvl w:ilvl="4" w:tplc="BFACCCC4" w:tentative="1">
      <w:start w:val="1"/>
      <w:numFmt w:val="bullet"/>
      <w:lvlText w:val="o"/>
      <w:lvlJc w:val="left"/>
      <w:pPr>
        <w:ind w:left="3382" w:hanging="360"/>
      </w:pPr>
      <w:rPr>
        <w:rFonts w:ascii="Courier New" w:hAnsi="Courier New" w:cs="Courier New" w:hint="default"/>
      </w:rPr>
    </w:lvl>
    <w:lvl w:ilvl="5" w:tplc="0BC61DE0" w:tentative="1">
      <w:start w:val="1"/>
      <w:numFmt w:val="bullet"/>
      <w:lvlText w:val=""/>
      <w:lvlJc w:val="left"/>
      <w:pPr>
        <w:ind w:left="4102" w:hanging="360"/>
      </w:pPr>
      <w:rPr>
        <w:rFonts w:ascii="Wingdings" w:hAnsi="Wingdings" w:hint="default"/>
      </w:rPr>
    </w:lvl>
    <w:lvl w:ilvl="6" w:tplc="912CBCBE" w:tentative="1">
      <w:start w:val="1"/>
      <w:numFmt w:val="bullet"/>
      <w:lvlText w:val=""/>
      <w:lvlJc w:val="left"/>
      <w:pPr>
        <w:ind w:left="4822" w:hanging="360"/>
      </w:pPr>
      <w:rPr>
        <w:rFonts w:ascii="Symbol" w:hAnsi="Symbol" w:hint="default"/>
      </w:rPr>
    </w:lvl>
    <w:lvl w:ilvl="7" w:tplc="718A4C18" w:tentative="1">
      <w:start w:val="1"/>
      <w:numFmt w:val="bullet"/>
      <w:lvlText w:val="o"/>
      <w:lvlJc w:val="left"/>
      <w:pPr>
        <w:ind w:left="5542" w:hanging="360"/>
      </w:pPr>
      <w:rPr>
        <w:rFonts w:ascii="Courier New" w:hAnsi="Courier New" w:cs="Courier New" w:hint="default"/>
      </w:rPr>
    </w:lvl>
    <w:lvl w:ilvl="8" w:tplc="A6E0707C" w:tentative="1">
      <w:start w:val="1"/>
      <w:numFmt w:val="bullet"/>
      <w:lvlText w:val=""/>
      <w:lvlJc w:val="left"/>
      <w:pPr>
        <w:ind w:left="6262" w:hanging="360"/>
      </w:pPr>
      <w:rPr>
        <w:rFonts w:ascii="Wingdings" w:hAnsi="Wingdings" w:hint="default"/>
      </w:rPr>
    </w:lvl>
  </w:abstractNum>
  <w:abstractNum w:abstractNumId="4" w15:restartNumberingAfterBreak="0">
    <w:nsid w:val="1ACD67AC"/>
    <w:multiLevelType w:val="multilevel"/>
    <w:tmpl w:val="120EE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D35A2C"/>
    <w:multiLevelType w:val="hybridMultilevel"/>
    <w:tmpl w:val="0A78F1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175A5D"/>
    <w:multiLevelType w:val="hybridMultilevel"/>
    <w:tmpl w:val="C1546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1A328D5"/>
    <w:multiLevelType w:val="multilevel"/>
    <w:tmpl w:val="BE78A4F8"/>
    <w:numStyleLink w:val="Numberlist"/>
  </w:abstractNum>
  <w:abstractNum w:abstractNumId="8" w15:restartNumberingAfterBreak="0">
    <w:nsid w:val="21E20078"/>
    <w:multiLevelType w:val="multilevel"/>
    <w:tmpl w:val="F36C17E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E5C35D9"/>
    <w:multiLevelType w:val="hybridMultilevel"/>
    <w:tmpl w:val="EC0872A2"/>
    <w:lvl w:ilvl="0" w:tplc="A600E80C">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E84092"/>
    <w:multiLevelType w:val="hybridMultilevel"/>
    <w:tmpl w:val="E33E3FD6"/>
    <w:lvl w:ilvl="0" w:tplc="0C09000F">
      <w:start w:val="1"/>
      <w:numFmt w:val="decimal"/>
      <w:lvlText w:val="%1."/>
      <w:lvlJc w:val="left"/>
      <w:pPr>
        <w:ind w:left="763" w:hanging="360"/>
      </w:pPr>
      <w:rPr>
        <w:rFonts w:hint="default"/>
      </w:rPr>
    </w:lvl>
    <w:lvl w:ilvl="1" w:tplc="0C090003" w:tentative="1">
      <w:start w:val="1"/>
      <w:numFmt w:val="bullet"/>
      <w:lvlText w:val="o"/>
      <w:lvlJc w:val="left"/>
      <w:pPr>
        <w:ind w:left="1483" w:hanging="360"/>
      </w:pPr>
      <w:rPr>
        <w:rFonts w:ascii="Courier New" w:hAnsi="Courier New" w:cs="Courier New" w:hint="default"/>
      </w:rPr>
    </w:lvl>
    <w:lvl w:ilvl="2" w:tplc="0C090005" w:tentative="1">
      <w:start w:val="1"/>
      <w:numFmt w:val="bullet"/>
      <w:lvlText w:val=""/>
      <w:lvlJc w:val="left"/>
      <w:pPr>
        <w:ind w:left="2203" w:hanging="360"/>
      </w:pPr>
      <w:rPr>
        <w:rFonts w:ascii="Wingdings" w:hAnsi="Wingdings" w:hint="default"/>
      </w:rPr>
    </w:lvl>
    <w:lvl w:ilvl="3" w:tplc="0C090001" w:tentative="1">
      <w:start w:val="1"/>
      <w:numFmt w:val="bullet"/>
      <w:lvlText w:val=""/>
      <w:lvlJc w:val="left"/>
      <w:pPr>
        <w:ind w:left="2923" w:hanging="360"/>
      </w:pPr>
      <w:rPr>
        <w:rFonts w:ascii="Symbol" w:hAnsi="Symbol" w:hint="default"/>
      </w:rPr>
    </w:lvl>
    <w:lvl w:ilvl="4" w:tplc="0C090003" w:tentative="1">
      <w:start w:val="1"/>
      <w:numFmt w:val="bullet"/>
      <w:lvlText w:val="o"/>
      <w:lvlJc w:val="left"/>
      <w:pPr>
        <w:ind w:left="3643" w:hanging="360"/>
      </w:pPr>
      <w:rPr>
        <w:rFonts w:ascii="Courier New" w:hAnsi="Courier New" w:cs="Courier New" w:hint="default"/>
      </w:rPr>
    </w:lvl>
    <w:lvl w:ilvl="5" w:tplc="0C090005" w:tentative="1">
      <w:start w:val="1"/>
      <w:numFmt w:val="bullet"/>
      <w:lvlText w:val=""/>
      <w:lvlJc w:val="left"/>
      <w:pPr>
        <w:ind w:left="4363" w:hanging="360"/>
      </w:pPr>
      <w:rPr>
        <w:rFonts w:ascii="Wingdings" w:hAnsi="Wingdings" w:hint="default"/>
      </w:rPr>
    </w:lvl>
    <w:lvl w:ilvl="6" w:tplc="0C090001" w:tentative="1">
      <w:start w:val="1"/>
      <w:numFmt w:val="bullet"/>
      <w:lvlText w:val=""/>
      <w:lvlJc w:val="left"/>
      <w:pPr>
        <w:ind w:left="5083" w:hanging="360"/>
      </w:pPr>
      <w:rPr>
        <w:rFonts w:ascii="Symbol" w:hAnsi="Symbol" w:hint="default"/>
      </w:rPr>
    </w:lvl>
    <w:lvl w:ilvl="7" w:tplc="0C090003" w:tentative="1">
      <w:start w:val="1"/>
      <w:numFmt w:val="bullet"/>
      <w:lvlText w:val="o"/>
      <w:lvlJc w:val="left"/>
      <w:pPr>
        <w:ind w:left="5803" w:hanging="360"/>
      </w:pPr>
      <w:rPr>
        <w:rFonts w:ascii="Courier New" w:hAnsi="Courier New" w:cs="Courier New" w:hint="default"/>
      </w:rPr>
    </w:lvl>
    <w:lvl w:ilvl="8" w:tplc="0C090005" w:tentative="1">
      <w:start w:val="1"/>
      <w:numFmt w:val="bullet"/>
      <w:lvlText w:val=""/>
      <w:lvlJc w:val="left"/>
      <w:pPr>
        <w:ind w:left="6523" w:hanging="360"/>
      </w:pPr>
      <w:rPr>
        <w:rFonts w:ascii="Wingdings" w:hAnsi="Wingdings" w:hint="default"/>
      </w:rPr>
    </w:lvl>
  </w:abstractNum>
  <w:abstractNum w:abstractNumId="11" w15:restartNumberingAfterBreak="0">
    <w:nsid w:val="394A15FE"/>
    <w:multiLevelType w:val="multilevel"/>
    <w:tmpl w:val="F36C17E8"/>
    <w:numStyleLink w:val="Headinglist"/>
  </w:abstractNum>
  <w:abstractNum w:abstractNumId="12" w15:restartNumberingAfterBreak="0">
    <w:nsid w:val="3FAE38AF"/>
    <w:multiLevelType w:val="hybridMultilevel"/>
    <w:tmpl w:val="A3A452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2033ED7"/>
    <w:multiLevelType w:val="hybridMultilevel"/>
    <w:tmpl w:val="02585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3E608C9"/>
    <w:multiLevelType w:val="multilevel"/>
    <w:tmpl w:val="547A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0F6FC9"/>
    <w:multiLevelType w:val="multilevel"/>
    <w:tmpl w:val="9C00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DE2E4A"/>
    <w:multiLevelType w:val="hybridMultilevel"/>
    <w:tmpl w:val="EA66F748"/>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7"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B8731BD"/>
    <w:multiLevelType w:val="hybridMultilevel"/>
    <w:tmpl w:val="B810EA5A"/>
    <w:lvl w:ilvl="0" w:tplc="FFFFFFFF">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0" w15:restartNumberingAfterBreak="0">
    <w:nsid w:val="599A24CC"/>
    <w:multiLevelType w:val="hybridMultilevel"/>
    <w:tmpl w:val="A1B2BD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2"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3" w15:restartNumberingAfterBreak="0">
    <w:nsid w:val="5BFA5FEF"/>
    <w:multiLevelType w:val="hybridMultilevel"/>
    <w:tmpl w:val="3BA6AF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2D372D8"/>
    <w:multiLevelType w:val="multilevel"/>
    <w:tmpl w:val="4F96A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025634"/>
    <w:multiLevelType w:val="hybridMultilevel"/>
    <w:tmpl w:val="A5A08B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F445A61"/>
    <w:multiLevelType w:val="hybridMultilevel"/>
    <w:tmpl w:val="FC167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7C338C6"/>
    <w:multiLevelType w:val="hybridMultilevel"/>
    <w:tmpl w:val="84C264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7C5403C3"/>
    <w:multiLevelType w:val="hybridMultilevel"/>
    <w:tmpl w:val="B810EA5A"/>
    <w:lvl w:ilvl="0" w:tplc="0C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C911465"/>
    <w:multiLevelType w:val="hybridMultilevel"/>
    <w:tmpl w:val="D9D0AB4C"/>
    <w:lvl w:ilvl="0" w:tplc="D97C20A6">
      <w:start w:val="1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04451164">
    <w:abstractNumId w:val="16"/>
  </w:num>
  <w:num w:numId="2" w16cid:durableId="1666787524">
    <w:abstractNumId w:val="3"/>
  </w:num>
  <w:num w:numId="3" w16cid:durableId="381057155">
    <w:abstractNumId w:val="21"/>
  </w:num>
  <w:num w:numId="4" w16cid:durableId="1639215797">
    <w:abstractNumId w:val="22"/>
  </w:num>
  <w:num w:numId="5" w16cid:durableId="1643265712">
    <w:abstractNumId w:val="8"/>
  </w:num>
  <w:num w:numId="6" w16cid:durableId="793717093">
    <w:abstractNumId w:val="11"/>
    <w:lvlOverride w:ilvl="0">
      <w:lvl w:ilvl="0">
        <w:start w:val="1"/>
        <w:numFmt w:val="decimal"/>
        <w:pStyle w:val="Heading2"/>
        <w:lvlText w:val="%1"/>
        <w:lvlJc w:val="left"/>
        <w:pPr>
          <w:ind w:left="720" w:hanging="720"/>
        </w:pPr>
      </w:lvl>
    </w:lvlOverride>
  </w:num>
  <w:num w:numId="7" w16cid:durableId="1314063411">
    <w:abstractNumId w:val="19"/>
  </w:num>
  <w:num w:numId="8" w16cid:durableId="9570234">
    <w:abstractNumId w:val="7"/>
  </w:num>
  <w:num w:numId="9" w16cid:durableId="626202022">
    <w:abstractNumId w:val="17"/>
  </w:num>
  <w:num w:numId="10" w16cid:durableId="866915021">
    <w:abstractNumId w:val="2"/>
  </w:num>
  <w:num w:numId="11" w16cid:durableId="152720007">
    <w:abstractNumId w:val="20"/>
  </w:num>
  <w:num w:numId="12" w16cid:durableId="1680155509">
    <w:abstractNumId w:val="25"/>
  </w:num>
  <w:num w:numId="13" w16cid:durableId="1629553314">
    <w:abstractNumId w:val="10"/>
  </w:num>
  <w:num w:numId="14" w16cid:durableId="861893741">
    <w:abstractNumId w:val="13"/>
  </w:num>
  <w:num w:numId="15" w16cid:durableId="512379694">
    <w:abstractNumId w:val="11"/>
    <w:lvlOverride w:ilvl="0">
      <w:lvl w:ilvl="0">
        <w:start w:val="1"/>
        <w:numFmt w:val="decimal"/>
        <w:pStyle w:val="Heading2"/>
        <w:lvlText w:val="%1"/>
        <w:lvlJc w:val="left"/>
        <w:pPr>
          <w:ind w:left="720" w:hanging="720"/>
        </w:pPr>
      </w:lvl>
    </w:lvlOverride>
  </w:num>
  <w:num w:numId="16" w16cid:durableId="341277019">
    <w:abstractNumId w:val="23"/>
  </w:num>
  <w:num w:numId="17" w16cid:durableId="1316643447">
    <w:abstractNumId w:val="11"/>
    <w:lvlOverride w:ilvl="0">
      <w:lvl w:ilvl="0">
        <w:start w:val="1"/>
        <w:numFmt w:val="decimal"/>
        <w:pStyle w:val="Heading2"/>
        <w:lvlText w:val="%1"/>
        <w:lvlJc w:val="left"/>
        <w:pPr>
          <w:ind w:left="720" w:hanging="720"/>
        </w:pPr>
      </w:lvl>
    </w:lvlOverride>
  </w:num>
  <w:num w:numId="18" w16cid:durableId="22899544">
    <w:abstractNumId w:val="28"/>
  </w:num>
  <w:num w:numId="19" w16cid:durableId="1727988246">
    <w:abstractNumId w:val="18"/>
  </w:num>
  <w:num w:numId="20" w16cid:durableId="1783262570">
    <w:abstractNumId w:val="11"/>
    <w:lvlOverride w:ilvl="0">
      <w:lvl w:ilvl="0">
        <w:start w:val="1"/>
        <w:numFmt w:val="decimal"/>
        <w:pStyle w:val="Heading2"/>
        <w:lvlText w:val="%1"/>
        <w:lvlJc w:val="left"/>
        <w:pPr>
          <w:ind w:left="720" w:hanging="720"/>
        </w:pPr>
      </w:lvl>
    </w:lvlOverride>
  </w:num>
  <w:num w:numId="21" w16cid:durableId="1664816270">
    <w:abstractNumId w:val="27"/>
  </w:num>
  <w:num w:numId="22" w16cid:durableId="478573865">
    <w:abstractNumId w:val="0"/>
  </w:num>
  <w:num w:numId="23" w16cid:durableId="1243878898">
    <w:abstractNumId w:val="6"/>
  </w:num>
  <w:num w:numId="24" w16cid:durableId="1353411350">
    <w:abstractNumId w:val="1"/>
  </w:num>
  <w:num w:numId="25" w16cid:durableId="1665737120">
    <w:abstractNumId w:val="12"/>
  </w:num>
  <w:num w:numId="26" w16cid:durableId="1257401071">
    <w:abstractNumId w:val="5"/>
  </w:num>
  <w:num w:numId="27" w16cid:durableId="520049735">
    <w:abstractNumId w:val="26"/>
  </w:num>
  <w:num w:numId="28" w16cid:durableId="255988948">
    <w:abstractNumId w:val="14"/>
  </w:num>
  <w:num w:numId="29" w16cid:durableId="556093998">
    <w:abstractNumId w:val="11"/>
    <w:lvlOverride w:ilvl="0">
      <w:lvl w:ilvl="0">
        <w:start w:val="1"/>
        <w:numFmt w:val="decimal"/>
        <w:pStyle w:val="Heading2"/>
        <w:lvlText w:val="%1"/>
        <w:lvlJc w:val="left"/>
        <w:pPr>
          <w:ind w:left="720" w:hanging="720"/>
        </w:pPr>
      </w:lvl>
    </w:lvlOverride>
  </w:num>
  <w:num w:numId="30" w16cid:durableId="2123913344">
    <w:abstractNumId w:val="11"/>
    <w:lvlOverride w:ilvl="0">
      <w:lvl w:ilvl="0">
        <w:start w:val="1"/>
        <w:numFmt w:val="decimal"/>
        <w:pStyle w:val="Heading2"/>
        <w:lvlText w:val="%1"/>
        <w:lvlJc w:val="left"/>
        <w:pPr>
          <w:ind w:left="720" w:hanging="720"/>
        </w:pPr>
      </w:lvl>
    </w:lvlOverride>
  </w:num>
  <w:num w:numId="31" w16cid:durableId="393161909">
    <w:abstractNumId w:val="11"/>
    <w:lvlOverride w:ilvl="0">
      <w:lvl w:ilvl="0">
        <w:start w:val="1"/>
        <w:numFmt w:val="decimal"/>
        <w:pStyle w:val="Heading2"/>
        <w:lvlText w:val="%1"/>
        <w:lvlJc w:val="left"/>
        <w:pPr>
          <w:ind w:left="720" w:hanging="720"/>
        </w:pPr>
      </w:lvl>
    </w:lvlOverride>
  </w:num>
  <w:num w:numId="32" w16cid:durableId="1035349096">
    <w:abstractNumId w:val="11"/>
    <w:lvlOverride w:ilvl="0">
      <w:lvl w:ilvl="0">
        <w:start w:val="1"/>
        <w:numFmt w:val="decimal"/>
        <w:pStyle w:val="Heading2"/>
        <w:lvlText w:val="%1"/>
        <w:lvlJc w:val="left"/>
        <w:pPr>
          <w:ind w:left="720" w:hanging="720"/>
        </w:pPr>
      </w:lvl>
    </w:lvlOverride>
  </w:num>
  <w:num w:numId="33" w16cid:durableId="386337593">
    <w:abstractNumId w:val="11"/>
    <w:lvlOverride w:ilvl="0">
      <w:lvl w:ilvl="0">
        <w:start w:val="1"/>
        <w:numFmt w:val="decimal"/>
        <w:pStyle w:val="Heading2"/>
        <w:lvlText w:val="%1"/>
        <w:lvlJc w:val="left"/>
        <w:pPr>
          <w:ind w:left="720" w:hanging="720"/>
        </w:pPr>
      </w:lvl>
    </w:lvlOverride>
  </w:num>
  <w:num w:numId="34" w16cid:durableId="1706099694">
    <w:abstractNumId w:val="29"/>
  </w:num>
  <w:num w:numId="35" w16cid:durableId="1998218274">
    <w:abstractNumId w:val="11"/>
    <w:lvlOverride w:ilvl="0">
      <w:lvl w:ilvl="0">
        <w:start w:val="1"/>
        <w:numFmt w:val="decimal"/>
        <w:pStyle w:val="Heading2"/>
        <w:lvlText w:val="%1"/>
        <w:lvlJc w:val="left"/>
        <w:pPr>
          <w:ind w:left="720" w:hanging="720"/>
        </w:pPr>
      </w:lvl>
    </w:lvlOverride>
  </w:num>
  <w:num w:numId="36" w16cid:durableId="874004142">
    <w:abstractNumId w:val="4"/>
  </w:num>
  <w:num w:numId="37" w16cid:durableId="787624027">
    <w:abstractNumId w:val="15"/>
  </w:num>
  <w:num w:numId="38" w16cid:durableId="1973754362">
    <w:abstractNumId w:val="24"/>
  </w:num>
  <w:num w:numId="39" w16cid:durableId="327442347">
    <w:abstractNumId w:val="11"/>
    <w:lvlOverride w:ilvl="0">
      <w:lvl w:ilvl="0">
        <w:start w:val="1"/>
        <w:numFmt w:val="decimal"/>
        <w:pStyle w:val="Heading2"/>
        <w:lvlText w:val="%1"/>
        <w:lvlJc w:val="left"/>
        <w:pPr>
          <w:ind w:left="720" w:hanging="720"/>
        </w:pPr>
      </w:lvl>
    </w:lvlOverride>
  </w:num>
  <w:num w:numId="40" w16cid:durableId="190749276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3A1"/>
    <w:rsid w:val="0000020B"/>
    <w:rsid w:val="0000063F"/>
    <w:rsid w:val="00000668"/>
    <w:rsid w:val="0000130A"/>
    <w:rsid w:val="000016AE"/>
    <w:rsid w:val="00001ABA"/>
    <w:rsid w:val="00002D4A"/>
    <w:rsid w:val="0000358E"/>
    <w:rsid w:val="000041F9"/>
    <w:rsid w:val="000043F8"/>
    <w:rsid w:val="000049FC"/>
    <w:rsid w:val="00004DAF"/>
    <w:rsid w:val="000052A2"/>
    <w:rsid w:val="0000571F"/>
    <w:rsid w:val="00005BAD"/>
    <w:rsid w:val="00006ED9"/>
    <w:rsid w:val="00006F85"/>
    <w:rsid w:val="00007B8F"/>
    <w:rsid w:val="00007DBF"/>
    <w:rsid w:val="00010344"/>
    <w:rsid w:val="00010AA5"/>
    <w:rsid w:val="00010CC1"/>
    <w:rsid w:val="000112CD"/>
    <w:rsid w:val="00011437"/>
    <w:rsid w:val="000116FC"/>
    <w:rsid w:val="00013208"/>
    <w:rsid w:val="00013E5B"/>
    <w:rsid w:val="000143F8"/>
    <w:rsid w:val="000169DA"/>
    <w:rsid w:val="00016E56"/>
    <w:rsid w:val="00020168"/>
    <w:rsid w:val="00020469"/>
    <w:rsid w:val="000209A5"/>
    <w:rsid w:val="00020B95"/>
    <w:rsid w:val="00020BEC"/>
    <w:rsid w:val="00020C05"/>
    <w:rsid w:val="00020D06"/>
    <w:rsid w:val="000210FD"/>
    <w:rsid w:val="00021B69"/>
    <w:rsid w:val="00021D0F"/>
    <w:rsid w:val="00022059"/>
    <w:rsid w:val="000221DD"/>
    <w:rsid w:val="0002334C"/>
    <w:rsid w:val="00023C42"/>
    <w:rsid w:val="00023F73"/>
    <w:rsid w:val="000250F9"/>
    <w:rsid w:val="0002533C"/>
    <w:rsid w:val="00025C37"/>
    <w:rsid w:val="00025FAE"/>
    <w:rsid w:val="00026DE8"/>
    <w:rsid w:val="00027EC6"/>
    <w:rsid w:val="0003138D"/>
    <w:rsid w:val="00031942"/>
    <w:rsid w:val="000319AF"/>
    <w:rsid w:val="00031E70"/>
    <w:rsid w:val="00032CE1"/>
    <w:rsid w:val="00033A6E"/>
    <w:rsid w:val="00033E94"/>
    <w:rsid w:val="000342FB"/>
    <w:rsid w:val="00034EE2"/>
    <w:rsid w:val="000355D9"/>
    <w:rsid w:val="00035EB8"/>
    <w:rsid w:val="00036C03"/>
    <w:rsid w:val="00037211"/>
    <w:rsid w:val="00040061"/>
    <w:rsid w:val="0004087F"/>
    <w:rsid w:val="000409F7"/>
    <w:rsid w:val="000418A8"/>
    <w:rsid w:val="00041DC8"/>
    <w:rsid w:val="000426D8"/>
    <w:rsid w:val="00042DD6"/>
    <w:rsid w:val="00042FB2"/>
    <w:rsid w:val="00043FE9"/>
    <w:rsid w:val="00044055"/>
    <w:rsid w:val="00044766"/>
    <w:rsid w:val="00044B00"/>
    <w:rsid w:val="0004527F"/>
    <w:rsid w:val="00045B5A"/>
    <w:rsid w:val="000460EB"/>
    <w:rsid w:val="00046180"/>
    <w:rsid w:val="00046F81"/>
    <w:rsid w:val="0004720F"/>
    <w:rsid w:val="000509B8"/>
    <w:rsid w:val="00050DFD"/>
    <w:rsid w:val="00050FF5"/>
    <w:rsid w:val="0005103C"/>
    <w:rsid w:val="000511C7"/>
    <w:rsid w:val="0005332D"/>
    <w:rsid w:val="000543B1"/>
    <w:rsid w:val="00054F0D"/>
    <w:rsid w:val="00055892"/>
    <w:rsid w:val="00056F0E"/>
    <w:rsid w:val="00057DCC"/>
    <w:rsid w:val="0006088F"/>
    <w:rsid w:val="00061073"/>
    <w:rsid w:val="0006144D"/>
    <w:rsid w:val="00062009"/>
    <w:rsid w:val="00062667"/>
    <w:rsid w:val="00063285"/>
    <w:rsid w:val="00063E28"/>
    <w:rsid w:val="000643D1"/>
    <w:rsid w:val="00064C98"/>
    <w:rsid w:val="000652A9"/>
    <w:rsid w:val="0006554A"/>
    <w:rsid w:val="00065562"/>
    <w:rsid w:val="00065AD2"/>
    <w:rsid w:val="00066A97"/>
    <w:rsid w:val="00066EB8"/>
    <w:rsid w:val="00067631"/>
    <w:rsid w:val="00067739"/>
    <w:rsid w:val="0007048E"/>
    <w:rsid w:val="000717D5"/>
    <w:rsid w:val="00071846"/>
    <w:rsid w:val="00071C42"/>
    <w:rsid w:val="00071ED5"/>
    <w:rsid w:val="000733E5"/>
    <w:rsid w:val="0007403A"/>
    <w:rsid w:val="00074623"/>
    <w:rsid w:val="000753D8"/>
    <w:rsid w:val="0007641F"/>
    <w:rsid w:val="00076B05"/>
    <w:rsid w:val="00077030"/>
    <w:rsid w:val="00077B8D"/>
    <w:rsid w:val="000803F7"/>
    <w:rsid w:val="0008130C"/>
    <w:rsid w:val="000814D1"/>
    <w:rsid w:val="00082118"/>
    <w:rsid w:val="00083294"/>
    <w:rsid w:val="00083A81"/>
    <w:rsid w:val="00083B78"/>
    <w:rsid w:val="00084235"/>
    <w:rsid w:val="0008450B"/>
    <w:rsid w:val="00084ED8"/>
    <w:rsid w:val="00084F14"/>
    <w:rsid w:val="000858EA"/>
    <w:rsid w:val="0008621A"/>
    <w:rsid w:val="000869AB"/>
    <w:rsid w:val="00086CA5"/>
    <w:rsid w:val="000872CC"/>
    <w:rsid w:val="00087689"/>
    <w:rsid w:val="000902F4"/>
    <w:rsid w:val="00090633"/>
    <w:rsid w:val="00091E29"/>
    <w:rsid w:val="000920E3"/>
    <w:rsid w:val="000930E9"/>
    <w:rsid w:val="0009349F"/>
    <w:rsid w:val="00093849"/>
    <w:rsid w:val="000944C6"/>
    <w:rsid w:val="00096702"/>
    <w:rsid w:val="00096BF8"/>
    <w:rsid w:val="00097FA8"/>
    <w:rsid w:val="000A006F"/>
    <w:rsid w:val="000A0195"/>
    <w:rsid w:val="000A073A"/>
    <w:rsid w:val="000A0899"/>
    <w:rsid w:val="000A0CE2"/>
    <w:rsid w:val="000A101F"/>
    <w:rsid w:val="000A2999"/>
    <w:rsid w:val="000A2C41"/>
    <w:rsid w:val="000A2DB8"/>
    <w:rsid w:val="000A351F"/>
    <w:rsid w:val="000A36D2"/>
    <w:rsid w:val="000A49D7"/>
    <w:rsid w:val="000A5041"/>
    <w:rsid w:val="000A56BE"/>
    <w:rsid w:val="000A5E65"/>
    <w:rsid w:val="000A78E0"/>
    <w:rsid w:val="000A7AAF"/>
    <w:rsid w:val="000B0FCE"/>
    <w:rsid w:val="000B1170"/>
    <w:rsid w:val="000B1560"/>
    <w:rsid w:val="000B2ADF"/>
    <w:rsid w:val="000B2C55"/>
    <w:rsid w:val="000B317C"/>
    <w:rsid w:val="000B3770"/>
    <w:rsid w:val="000B386C"/>
    <w:rsid w:val="000B391B"/>
    <w:rsid w:val="000B3E15"/>
    <w:rsid w:val="000B468C"/>
    <w:rsid w:val="000B494D"/>
    <w:rsid w:val="000B5755"/>
    <w:rsid w:val="000B58E5"/>
    <w:rsid w:val="000B5DA8"/>
    <w:rsid w:val="000B5EEC"/>
    <w:rsid w:val="000B6267"/>
    <w:rsid w:val="000B62D9"/>
    <w:rsid w:val="000B7368"/>
    <w:rsid w:val="000B7994"/>
    <w:rsid w:val="000C0DA4"/>
    <w:rsid w:val="000C20D4"/>
    <w:rsid w:val="000C226B"/>
    <w:rsid w:val="000C2E05"/>
    <w:rsid w:val="000C33C2"/>
    <w:rsid w:val="000C42F5"/>
    <w:rsid w:val="000C53B4"/>
    <w:rsid w:val="000C5C3A"/>
    <w:rsid w:val="000C69E4"/>
    <w:rsid w:val="000C7059"/>
    <w:rsid w:val="000C7092"/>
    <w:rsid w:val="000C73B8"/>
    <w:rsid w:val="000D022C"/>
    <w:rsid w:val="000D1FA1"/>
    <w:rsid w:val="000D206E"/>
    <w:rsid w:val="000D2CC8"/>
    <w:rsid w:val="000D308E"/>
    <w:rsid w:val="000D32F3"/>
    <w:rsid w:val="000D6465"/>
    <w:rsid w:val="000D690D"/>
    <w:rsid w:val="000D6C33"/>
    <w:rsid w:val="000D71CD"/>
    <w:rsid w:val="000D7641"/>
    <w:rsid w:val="000E0666"/>
    <w:rsid w:val="000E07B6"/>
    <w:rsid w:val="000E0A2A"/>
    <w:rsid w:val="000E0C81"/>
    <w:rsid w:val="000E0F48"/>
    <w:rsid w:val="000E1B29"/>
    <w:rsid w:val="000E289A"/>
    <w:rsid w:val="000E29E4"/>
    <w:rsid w:val="000E3CC1"/>
    <w:rsid w:val="000E40CD"/>
    <w:rsid w:val="000E43EC"/>
    <w:rsid w:val="000E4E2D"/>
    <w:rsid w:val="000E574B"/>
    <w:rsid w:val="000E7F11"/>
    <w:rsid w:val="000E7F55"/>
    <w:rsid w:val="000F0199"/>
    <w:rsid w:val="000F0327"/>
    <w:rsid w:val="000F0F38"/>
    <w:rsid w:val="000F10CD"/>
    <w:rsid w:val="000F1428"/>
    <w:rsid w:val="000F1902"/>
    <w:rsid w:val="000F1CFF"/>
    <w:rsid w:val="000F206E"/>
    <w:rsid w:val="000F2194"/>
    <w:rsid w:val="000F2A02"/>
    <w:rsid w:val="000F3A00"/>
    <w:rsid w:val="000F4324"/>
    <w:rsid w:val="000F4352"/>
    <w:rsid w:val="000F58EF"/>
    <w:rsid w:val="000F6D40"/>
    <w:rsid w:val="000F701F"/>
    <w:rsid w:val="000F7459"/>
    <w:rsid w:val="00100BDB"/>
    <w:rsid w:val="00100F28"/>
    <w:rsid w:val="001014E5"/>
    <w:rsid w:val="00103200"/>
    <w:rsid w:val="00103703"/>
    <w:rsid w:val="00103803"/>
    <w:rsid w:val="00103A6A"/>
    <w:rsid w:val="001048C3"/>
    <w:rsid w:val="00104F19"/>
    <w:rsid w:val="001053C1"/>
    <w:rsid w:val="0010584D"/>
    <w:rsid w:val="00105C77"/>
    <w:rsid w:val="00106773"/>
    <w:rsid w:val="00106B17"/>
    <w:rsid w:val="00106BF5"/>
    <w:rsid w:val="00106C04"/>
    <w:rsid w:val="00106EE7"/>
    <w:rsid w:val="00107275"/>
    <w:rsid w:val="00107522"/>
    <w:rsid w:val="00107A7A"/>
    <w:rsid w:val="00110254"/>
    <w:rsid w:val="0011037A"/>
    <w:rsid w:val="0011044C"/>
    <w:rsid w:val="00110858"/>
    <w:rsid w:val="00110BC8"/>
    <w:rsid w:val="001118CF"/>
    <w:rsid w:val="00111B99"/>
    <w:rsid w:val="001125D5"/>
    <w:rsid w:val="00113189"/>
    <w:rsid w:val="001131B0"/>
    <w:rsid w:val="0011357A"/>
    <w:rsid w:val="00114002"/>
    <w:rsid w:val="00114271"/>
    <w:rsid w:val="001148FE"/>
    <w:rsid w:val="00114964"/>
    <w:rsid w:val="00114EC7"/>
    <w:rsid w:val="0011556C"/>
    <w:rsid w:val="00115E9B"/>
    <w:rsid w:val="0011654A"/>
    <w:rsid w:val="00117057"/>
    <w:rsid w:val="00117C93"/>
    <w:rsid w:val="00117EE7"/>
    <w:rsid w:val="0012029E"/>
    <w:rsid w:val="001203EA"/>
    <w:rsid w:val="0012271E"/>
    <w:rsid w:val="00123033"/>
    <w:rsid w:val="001235A0"/>
    <w:rsid w:val="001248BD"/>
    <w:rsid w:val="001248E9"/>
    <w:rsid w:val="00124AA7"/>
    <w:rsid w:val="00125415"/>
    <w:rsid w:val="00125D56"/>
    <w:rsid w:val="0012636D"/>
    <w:rsid w:val="00126807"/>
    <w:rsid w:val="0012763A"/>
    <w:rsid w:val="00127848"/>
    <w:rsid w:val="001279AE"/>
    <w:rsid w:val="00127E39"/>
    <w:rsid w:val="0013014C"/>
    <w:rsid w:val="00130194"/>
    <w:rsid w:val="00131294"/>
    <w:rsid w:val="001313AC"/>
    <w:rsid w:val="001318DD"/>
    <w:rsid w:val="00131AB7"/>
    <w:rsid w:val="00131CDD"/>
    <w:rsid w:val="0013212B"/>
    <w:rsid w:val="00132CA5"/>
    <w:rsid w:val="001330EE"/>
    <w:rsid w:val="0013336A"/>
    <w:rsid w:val="00133819"/>
    <w:rsid w:val="00134767"/>
    <w:rsid w:val="00134B60"/>
    <w:rsid w:val="00140CBD"/>
    <w:rsid w:val="00140EE8"/>
    <w:rsid w:val="00141A57"/>
    <w:rsid w:val="00142BBE"/>
    <w:rsid w:val="001431B2"/>
    <w:rsid w:val="00143305"/>
    <w:rsid w:val="0014357D"/>
    <w:rsid w:val="00143B78"/>
    <w:rsid w:val="0014463F"/>
    <w:rsid w:val="001447F9"/>
    <w:rsid w:val="00144F50"/>
    <w:rsid w:val="00145E5F"/>
    <w:rsid w:val="00146ACD"/>
    <w:rsid w:val="00146FBF"/>
    <w:rsid w:val="00147B2E"/>
    <w:rsid w:val="00147E41"/>
    <w:rsid w:val="0015193A"/>
    <w:rsid w:val="00151C22"/>
    <w:rsid w:val="001526A0"/>
    <w:rsid w:val="001528AE"/>
    <w:rsid w:val="001532E5"/>
    <w:rsid w:val="001535F6"/>
    <w:rsid w:val="0015369A"/>
    <w:rsid w:val="001555A9"/>
    <w:rsid w:val="00156153"/>
    <w:rsid w:val="0015711E"/>
    <w:rsid w:val="001572B2"/>
    <w:rsid w:val="00160F6B"/>
    <w:rsid w:val="001614DC"/>
    <w:rsid w:val="001631DC"/>
    <w:rsid w:val="00163643"/>
    <w:rsid w:val="00164076"/>
    <w:rsid w:val="00164AFB"/>
    <w:rsid w:val="00164EE0"/>
    <w:rsid w:val="00165821"/>
    <w:rsid w:val="00165948"/>
    <w:rsid w:val="00165AA1"/>
    <w:rsid w:val="00167088"/>
    <w:rsid w:val="00167446"/>
    <w:rsid w:val="00167DBB"/>
    <w:rsid w:val="001707BD"/>
    <w:rsid w:val="00170F63"/>
    <w:rsid w:val="001727FC"/>
    <w:rsid w:val="0017422F"/>
    <w:rsid w:val="001746F7"/>
    <w:rsid w:val="00174DCD"/>
    <w:rsid w:val="001751DC"/>
    <w:rsid w:val="00175695"/>
    <w:rsid w:val="00175D48"/>
    <w:rsid w:val="001764DE"/>
    <w:rsid w:val="00176594"/>
    <w:rsid w:val="0017699C"/>
    <w:rsid w:val="00176F55"/>
    <w:rsid w:val="001771C0"/>
    <w:rsid w:val="001771C1"/>
    <w:rsid w:val="001773DC"/>
    <w:rsid w:val="00177C6E"/>
    <w:rsid w:val="001800BC"/>
    <w:rsid w:val="001803D5"/>
    <w:rsid w:val="00181D8E"/>
    <w:rsid w:val="00182859"/>
    <w:rsid w:val="00182A7F"/>
    <w:rsid w:val="00183484"/>
    <w:rsid w:val="00183A8D"/>
    <w:rsid w:val="001849A7"/>
    <w:rsid w:val="00184CA7"/>
    <w:rsid w:val="00185E07"/>
    <w:rsid w:val="00186167"/>
    <w:rsid w:val="00186218"/>
    <w:rsid w:val="001864A5"/>
    <w:rsid w:val="001876C7"/>
    <w:rsid w:val="00187A27"/>
    <w:rsid w:val="001914DF"/>
    <w:rsid w:val="00192029"/>
    <w:rsid w:val="001924F6"/>
    <w:rsid w:val="00192DFA"/>
    <w:rsid w:val="0019311E"/>
    <w:rsid w:val="00193A5B"/>
    <w:rsid w:val="00193DBD"/>
    <w:rsid w:val="001941A1"/>
    <w:rsid w:val="00194A6E"/>
    <w:rsid w:val="00194AC6"/>
    <w:rsid w:val="00195A23"/>
    <w:rsid w:val="00195AEE"/>
    <w:rsid w:val="0019771E"/>
    <w:rsid w:val="0019773D"/>
    <w:rsid w:val="00197D6A"/>
    <w:rsid w:val="001A002D"/>
    <w:rsid w:val="001A0078"/>
    <w:rsid w:val="001A06FD"/>
    <w:rsid w:val="001A1E99"/>
    <w:rsid w:val="001A21F9"/>
    <w:rsid w:val="001A2AB3"/>
    <w:rsid w:val="001A49FF"/>
    <w:rsid w:val="001A4EE9"/>
    <w:rsid w:val="001A5CD2"/>
    <w:rsid w:val="001A625B"/>
    <w:rsid w:val="001A6586"/>
    <w:rsid w:val="001A6B07"/>
    <w:rsid w:val="001A6B1A"/>
    <w:rsid w:val="001A6BA4"/>
    <w:rsid w:val="001A7516"/>
    <w:rsid w:val="001A75BC"/>
    <w:rsid w:val="001A7CC5"/>
    <w:rsid w:val="001A7E8B"/>
    <w:rsid w:val="001B104A"/>
    <w:rsid w:val="001B1D59"/>
    <w:rsid w:val="001B1DEE"/>
    <w:rsid w:val="001B4886"/>
    <w:rsid w:val="001B4BF2"/>
    <w:rsid w:val="001B5846"/>
    <w:rsid w:val="001B77B0"/>
    <w:rsid w:val="001B786E"/>
    <w:rsid w:val="001C013D"/>
    <w:rsid w:val="001C052A"/>
    <w:rsid w:val="001C0596"/>
    <w:rsid w:val="001C08F3"/>
    <w:rsid w:val="001C0AAF"/>
    <w:rsid w:val="001C0F3B"/>
    <w:rsid w:val="001C160D"/>
    <w:rsid w:val="001C1760"/>
    <w:rsid w:val="001C1F04"/>
    <w:rsid w:val="001C1FC1"/>
    <w:rsid w:val="001C26FB"/>
    <w:rsid w:val="001C37BC"/>
    <w:rsid w:val="001C45DE"/>
    <w:rsid w:val="001C5A4C"/>
    <w:rsid w:val="001C775B"/>
    <w:rsid w:val="001C7FBE"/>
    <w:rsid w:val="001D01D7"/>
    <w:rsid w:val="001D0379"/>
    <w:rsid w:val="001D0508"/>
    <w:rsid w:val="001D099C"/>
    <w:rsid w:val="001D1D27"/>
    <w:rsid w:val="001D42C0"/>
    <w:rsid w:val="001D5719"/>
    <w:rsid w:val="001D64E7"/>
    <w:rsid w:val="001D6748"/>
    <w:rsid w:val="001D6AD0"/>
    <w:rsid w:val="001D6E40"/>
    <w:rsid w:val="001D6FA2"/>
    <w:rsid w:val="001E00FA"/>
    <w:rsid w:val="001E14E9"/>
    <w:rsid w:val="001E19B3"/>
    <w:rsid w:val="001E1EA9"/>
    <w:rsid w:val="001E3414"/>
    <w:rsid w:val="001E38F5"/>
    <w:rsid w:val="001E3E62"/>
    <w:rsid w:val="001E43A3"/>
    <w:rsid w:val="001E4511"/>
    <w:rsid w:val="001E46FE"/>
    <w:rsid w:val="001E5300"/>
    <w:rsid w:val="001E5432"/>
    <w:rsid w:val="001E6576"/>
    <w:rsid w:val="001E6F16"/>
    <w:rsid w:val="001F0733"/>
    <w:rsid w:val="001F0CA0"/>
    <w:rsid w:val="001F1DFC"/>
    <w:rsid w:val="001F1EAB"/>
    <w:rsid w:val="001F26BA"/>
    <w:rsid w:val="001F47DD"/>
    <w:rsid w:val="001F4862"/>
    <w:rsid w:val="001F58EF"/>
    <w:rsid w:val="001F59AF"/>
    <w:rsid w:val="001F6492"/>
    <w:rsid w:val="001F6892"/>
    <w:rsid w:val="001F70CC"/>
    <w:rsid w:val="00201AD0"/>
    <w:rsid w:val="00201F73"/>
    <w:rsid w:val="002025C9"/>
    <w:rsid w:val="002030DA"/>
    <w:rsid w:val="00204443"/>
    <w:rsid w:val="00204D58"/>
    <w:rsid w:val="0020513A"/>
    <w:rsid w:val="002051A0"/>
    <w:rsid w:val="0020574E"/>
    <w:rsid w:val="00205AEB"/>
    <w:rsid w:val="00205CBA"/>
    <w:rsid w:val="002072DA"/>
    <w:rsid w:val="00207A49"/>
    <w:rsid w:val="00211FF2"/>
    <w:rsid w:val="00212185"/>
    <w:rsid w:val="0021289E"/>
    <w:rsid w:val="00213775"/>
    <w:rsid w:val="002144FA"/>
    <w:rsid w:val="002145F8"/>
    <w:rsid w:val="002148AF"/>
    <w:rsid w:val="00214BCF"/>
    <w:rsid w:val="0021582D"/>
    <w:rsid w:val="002172C1"/>
    <w:rsid w:val="00217C1D"/>
    <w:rsid w:val="002205A8"/>
    <w:rsid w:val="002208EF"/>
    <w:rsid w:val="002209FC"/>
    <w:rsid w:val="00220B36"/>
    <w:rsid w:val="0022116A"/>
    <w:rsid w:val="00221EFC"/>
    <w:rsid w:val="0022206F"/>
    <w:rsid w:val="00222137"/>
    <w:rsid w:val="00223B75"/>
    <w:rsid w:val="00223DDB"/>
    <w:rsid w:val="00224B84"/>
    <w:rsid w:val="00225340"/>
    <w:rsid w:val="0022577C"/>
    <w:rsid w:val="00226B02"/>
    <w:rsid w:val="00226DD3"/>
    <w:rsid w:val="0022702E"/>
    <w:rsid w:val="0022732C"/>
    <w:rsid w:val="002276D8"/>
    <w:rsid w:val="00227719"/>
    <w:rsid w:val="00227799"/>
    <w:rsid w:val="00227B01"/>
    <w:rsid w:val="00227C60"/>
    <w:rsid w:val="00227D67"/>
    <w:rsid w:val="00230398"/>
    <w:rsid w:val="00230640"/>
    <w:rsid w:val="0023170D"/>
    <w:rsid w:val="00231C25"/>
    <w:rsid w:val="002322A5"/>
    <w:rsid w:val="00232641"/>
    <w:rsid w:val="00232EFE"/>
    <w:rsid w:val="002333C8"/>
    <w:rsid w:val="00234384"/>
    <w:rsid w:val="00234429"/>
    <w:rsid w:val="002349A1"/>
    <w:rsid w:val="002350AE"/>
    <w:rsid w:val="002353DB"/>
    <w:rsid w:val="00235821"/>
    <w:rsid w:val="00235D9C"/>
    <w:rsid w:val="0023672D"/>
    <w:rsid w:val="002379E2"/>
    <w:rsid w:val="00240DBE"/>
    <w:rsid w:val="002416F3"/>
    <w:rsid w:val="002419C8"/>
    <w:rsid w:val="002419F3"/>
    <w:rsid w:val="00241EF6"/>
    <w:rsid w:val="002423A2"/>
    <w:rsid w:val="00242499"/>
    <w:rsid w:val="00243143"/>
    <w:rsid w:val="002439D9"/>
    <w:rsid w:val="00243C23"/>
    <w:rsid w:val="00243C97"/>
    <w:rsid w:val="00244957"/>
    <w:rsid w:val="00245793"/>
    <w:rsid w:val="00245D56"/>
    <w:rsid w:val="00246454"/>
    <w:rsid w:val="00246AAF"/>
    <w:rsid w:val="002509CD"/>
    <w:rsid w:val="00251669"/>
    <w:rsid w:val="002525F0"/>
    <w:rsid w:val="0025289C"/>
    <w:rsid w:val="00253548"/>
    <w:rsid w:val="002535ED"/>
    <w:rsid w:val="00253670"/>
    <w:rsid w:val="0025380B"/>
    <w:rsid w:val="0025395A"/>
    <w:rsid w:val="002544EF"/>
    <w:rsid w:val="0025532B"/>
    <w:rsid w:val="00255373"/>
    <w:rsid w:val="00256657"/>
    <w:rsid w:val="002575FD"/>
    <w:rsid w:val="002600BB"/>
    <w:rsid w:val="0026050A"/>
    <w:rsid w:val="002605B4"/>
    <w:rsid w:val="00261421"/>
    <w:rsid w:val="00262509"/>
    <w:rsid w:val="00262F00"/>
    <w:rsid w:val="002640E8"/>
    <w:rsid w:val="00264115"/>
    <w:rsid w:val="00264EA6"/>
    <w:rsid w:val="00265661"/>
    <w:rsid w:val="00265908"/>
    <w:rsid w:val="00265CA1"/>
    <w:rsid w:val="00265CEA"/>
    <w:rsid w:val="0026651D"/>
    <w:rsid w:val="00266B97"/>
    <w:rsid w:val="00267299"/>
    <w:rsid w:val="0026736B"/>
    <w:rsid w:val="002679AF"/>
    <w:rsid w:val="00270D20"/>
    <w:rsid w:val="00270EE8"/>
    <w:rsid w:val="0027149B"/>
    <w:rsid w:val="0027190A"/>
    <w:rsid w:val="00271A04"/>
    <w:rsid w:val="00272893"/>
    <w:rsid w:val="002737D5"/>
    <w:rsid w:val="0027395C"/>
    <w:rsid w:val="00273E82"/>
    <w:rsid w:val="0027467D"/>
    <w:rsid w:val="002747B8"/>
    <w:rsid w:val="0027484B"/>
    <w:rsid w:val="00275312"/>
    <w:rsid w:val="002761B9"/>
    <w:rsid w:val="002774B4"/>
    <w:rsid w:val="00277FDC"/>
    <w:rsid w:val="0028014B"/>
    <w:rsid w:val="00280606"/>
    <w:rsid w:val="002811BD"/>
    <w:rsid w:val="00281BB6"/>
    <w:rsid w:val="002825FB"/>
    <w:rsid w:val="002826D0"/>
    <w:rsid w:val="00283F37"/>
    <w:rsid w:val="0028472A"/>
    <w:rsid w:val="00284C5A"/>
    <w:rsid w:val="00284D14"/>
    <w:rsid w:val="002859FE"/>
    <w:rsid w:val="00285A47"/>
    <w:rsid w:val="00286199"/>
    <w:rsid w:val="00286307"/>
    <w:rsid w:val="00286586"/>
    <w:rsid w:val="002865D5"/>
    <w:rsid w:val="00286E59"/>
    <w:rsid w:val="00291FA1"/>
    <w:rsid w:val="0029229F"/>
    <w:rsid w:val="002924FC"/>
    <w:rsid w:val="00292F6D"/>
    <w:rsid w:val="0029349B"/>
    <w:rsid w:val="002936C4"/>
    <w:rsid w:val="00293B60"/>
    <w:rsid w:val="00293E28"/>
    <w:rsid w:val="0029421F"/>
    <w:rsid w:val="00294E71"/>
    <w:rsid w:val="002955B6"/>
    <w:rsid w:val="002961D3"/>
    <w:rsid w:val="002961E0"/>
    <w:rsid w:val="002977CE"/>
    <w:rsid w:val="00297ABD"/>
    <w:rsid w:val="002A0423"/>
    <w:rsid w:val="002A08C6"/>
    <w:rsid w:val="002A12C0"/>
    <w:rsid w:val="002A1676"/>
    <w:rsid w:val="002A1884"/>
    <w:rsid w:val="002A1969"/>
    <w:rsid w:val="002A1D49"/>
    <w:rsid w:val="002A1E86"/>
    <w:rsid w:val="002A1F08"/>
    <w:rsid w:val="002A2F62"/>
    <w:rsid w:val="002A3739"/>
    <w:rsid w:val="002A3DE3"/>
    <w:rsid w:val="002A410B"/>
    <w:rsid w:val="002A534F"/>
    <w:rsid w:val="002A54E1"/>
    <w:rsid w:val="002A5E0F"/>
    <w:rsid w:val="002A6BED"/>
    <w:rsid w:val="002A6D51"/>
    <w:rsid w:val="002A7046"/>
    <w:rsid w:val="002A71C3"/>
    <w:rsid w:val="002A7D5A"/>
    <w:rsid w:val="002B0036"/>
    <w:rsid w:val="002B093C"/>
    <w:rsid w:val="002B09DC"/>
    <w:rsid w:val="002B17C1"/>
    <w:rsid w:val="002B1E46"/>
    <w:rsid w:val="002B2C0D"/>
    <w:rsid w:val="002B3130"/>
    <w:rsid w:val="002B3C6C"/>
    <w:rsid w:val="002B57F5"/>
    <w:rsid w:val="002B683A"/>
    <w:rsid w:val="002B770F"/>
    <w:rsid w:val="002B7C88"/>
    <w:rsid w:val="002B7CE5"/>
    <w:rsid w:val="002B7E6A"/>
    <w:rsid w:val="002C09EC"/>
    <w:rsid w:val="002C0EF6"/>
    <w:rsid w:val="002C14CC"/>
    <w:rsid w:val="002C24D5"/>
    <w:rsid w:val="002C3624"/>
    <w:rsid w:val="002C4260"/>
    <w:rsid w:val="002C4B01"/>
    <w:rsid w:val="002C6424"/>
    <w:rsid w:val="002C6CAC"/>
    <w:rsid w:val="002C6FE8"/>
    <w:rsid w:val="002C705A"/>
    <w:rsid w:val="002C707A"/>
    <w:rsid w:val="002C7FFB"/>
    <w:rsid w:val="002D085B"/>
    <w:rsid w:val="002D16BD"/>
    <w:rsid w:val="002D238A"/>
    <w:rsid w:val="002D25AC"/>
    <w:rsid w:val="002D2BF1"/>
    <w:rsid w:val="002D2E34"/>
    <w:rsid w:val="002D2E98"/>
    <w:rsid w:val="002D3CC6"/>
    <w:rsid w:val="002D451C"/>
    <w:rsid w:val="002D47D2"/>
    <w:rsid w:val="002D4F4B"/>
    <w:rsid w:val="002D5162"/>
    <w:rsid w:val="002D58F5"/>
    <w:rsid w:val="002D5B0A"/>
    <w:rsid w:val="002D62E5"/>
    <w:rsid w:val="002D65C6"/>
    <w:rsid w:val="002D6A23"/>
    <w:rsid w:val="002D6CA6"/>
    <w:rsid w:val="002D6D4A"/>
    <w:rsid w:val="002D71FD"/>
    <w:rsid w:val="002E04CE"/>
    <w:rsid w:val="002E0D31"/>
    <w:rsid w:val="002E0E82"/>
    <w:rsid w:val="002E0EB0"/>
    <w:rsid w:val="002E138C"/>
    <w:rsid w:val="002E1F26"/>
    <w:rsid w:val="002E30FA"/>
    <w:rsid w:val="002E3DF9"/>
    <w:rsid w:val="002E3F03"/>
    <w:rsid w:val="002E5934"/>
    <w:rsid w:val="002E5952"/>
    <w:rsid w:val="002E61FB"/>
    <w:rsid w:val="002E69C1"/>
    <w:rsid w:val="002E6EA2"/>
    <w:rsid w:val="002E7443"/>
    <w:rsid w:val="002E7450"/>
    <w:rsid w:val="002F0398"/>
    <w:rsid w:val="002F15FA"/>
    <w:rsid w:val="002F1BAA"/>
    <w:rsid w:val="002F1C0D"/>
    <w:rsid w:val="002F2090"/>
    <w:rsid w:val="002F270F"/>
    <w:rsid w:val="002F2831"/>
    <w:rsid w:val="002F317C"/>
    <w:rsid w:val="002F3BE9"/>
    <w:rsid w:val="002F3FD4"/>
    <w:rsid w:val="002F4549"/>
    <w:rsid w:val="002F4B63"/>
    <w:rsid w:val="002F5ECF"/>
    <w:rsid w:val="002F6556"/>
    <w:rsid w:val="002F6E8F"/>
    <w:rsid w:val="002F7119"/>
    <w:rsid w:val="00301201"/>
    <w:rsid w:val="0030138B"/>
    <w:rsid w:val="00301751"/>
    <w:rsid w:val="0030176B"/>
    <w:rsid w:val="00302239"/>
    <w:rsid w:val="003024BD"/>
    <w:rsid w:val="00302E62"/>
    <w:rsid w:val="00303753"/>
    <w:rsid w:val="00303830"/>
    <w:rsid w:val="00303A24"/>
    <w:rsid w:val="00304FAC"/>
    <w:rsid w:val="0030560A"/>
    <w:rsid w:val="00305B80"/>
    <w:rsid w:val="003065ED"/>
    <w:rsid w:val="00307AA6"/>
    <w:rsid w:val="00307E63"/>
    <w:rsid w:val="00310D20"/>
    <w:rsid w:val="00311854"/>
    <w:rsid w:val="00311D26"/>
    <w:rsid w:val="00311EDE"/>
    <w:rsid w:val="00312C7F"/>
    <w:rsid w:val="0031455F"/>
    <w:rsid w:val="003147A4"/>
    <w:rsid w:val="00315ADA"/>
    <w:rsid w:val="00315B5D"/>
    <w:rsid w:val="00315F2E"/>
    <w:rsid w:val="00316776"/>
    <w:rsid w:val="00316A05"/>
    <w:rsid w:val="00316D09"/>
    <w:rsid w:val="003172C3"/>
    <w:rsid w:val="00317536"/>
    <w:rsid w:val="00317D9A"/>
    <w:rsid w:val="00320C27"/>
    <w:rsid w:val="003214B3"/>
    <w:rsid w:val="003216BE"/>
    <w:rsid w:val="00321877"/>
    <w:rsid w:val="00321AAA"/>
    <w:rsid w:val="00322120"/>
    <w:rsid w:val="00322D2D"/>
    <w:rsid w:val="0032306B"/>
    <w:rsid w:val="0032323E"/>
    <w:rsid w:val="00323310"/>
    <w:rsid w:val="00323D68"/>
    <w:rsid w:val="003241FA"/>
    <w:rsid w:val="0032435D"/>
    <w:rsid w:val="00324BD0"/>
    <w:rsid w:val="00324F60"/>
    <w:rsid w:val="00325415"/>
    <w:rsid w:val="00326455"/>
    <w:rsid w:val="003264D4"/>
    <w:rsid w:val="003264DF"/>
    <w:rsid w:val="003266B2"/>
    <w:rsid w:val="00326E12"/>
    <w:rsid w:val="00327DB4"/>
    <w:rsid w:val="0033019B"/>
    <w:rsid w:val="00330B9E"/>
    <w:rsid w:val="00331422"/>
    <w:rsid w:val="003316F3"/>
    <w:rsid w:val="00331D0F"/>
    <w:rsid w:val="00332924"/>
    <w:rsid w:val="0033418B"/>
    <w:rsid w:val="0033497B"/>
    <w:rsid w:val="00334F96"/>
    <w:rsid w:val="0033522D"/>
    <w:rsid w:val="003359B5"/>
    <w:rsid w:val="00335D19"/>
    <w:rsid w:val="0033668C"/>
    <w:rsid w:val="003367CD"/>
    <w:rsid w:val="003368E1"/>
    <w:rsid w:val="00336C74"/>
    <w:rsid w:val="003375E1"/>
    <w:rsid w:val="0034071F"/>
    <w:rsid w:val="00341111"/>
    <w:rsid w:val="003427B5"/>
    <w:rsid w:val="00344E77"/>
    <w:rsid w:val="003454FB"/>
    <w:rsid w:val="00345F52"/>
    <w:rsid w:val="003461AB"/>
    <w:rsid w:val="00346509"/>
    <w:rsid w:val="00346C09"/>
    <w:rsid w:val="00347003"/>
    <w:rsid w:val="0034731B"/>
    <w:rsid w:val="00352D20"/>
    <w:rsid w:val="00353320"/>
    <w:rsid w:val="0035366B"/>
    <w:rsid w:val="003537AD"/>
    <w:rsid w:val="00353BE6"/>
    <w:rsid w:val="00354934"/>
    <w:rsid w:val="00354C22"/>
    <w:rsid w:val="00354D4B"/>
    <w:rsid w:val="00355828"/>
    <w:rsid w:val="00356ACA"/>
    <w:rsid w:val="00357132"/>
    <w:rsid w:val="003575BF"/>
    <w:rsid w:val="003577C5"/>
    <w:rsid w:val="00357847"/>
    <w:rsid w:val="00360A48"/>
    <w:rsid w:val="00360AD4"/>
    <w:rsid w:val="00360BEC"/>
    <w:rsid w:val="00360DB6"/>
    <w:rsid w:val="00361338"/>
    <w:rsid w:val="003616D0"/>
    <w:rsid w:val="00361774"/>
    <w:rsid w:val="003624F3"/>
    <w:rsid w:val="003634E4"/>
    <w:rsid w:val="00363EAD"/>
    <w:rsid w:val="00364A4A"/>
    <w:rsid w:val="00365115"/>
    <w:rsid w:val="00365172"/>
    <w:rsid w:val="00365F2A"/>
    <w:rsid w:val="00366E30"/>
    <w:rsid w:val="003705AA"/>
    <w:rsid w:val="003712D1"/>
    <w:rsid w:val="0037261F"/>
    <w:rsid w:val="003747D9"/>
    <w:rsid w:val="00374CF7"/>
    <w:rsid w:val="00376327"/>
    <w:rsid w:val="00377152"/>
    <w:rsid w:val="00377620"/>
    <w:rsid w:val="003778FC"/>
    <w:rsid w:val="003779A5"/>
    <w:rsid w:val="003779F2"/>
    <w:rsid w:val="00377FD4"/>
    <w:rsid w:val="003816DD"/>
    <w:rsid w:val="00381740"/>
    <w:rsid w:val="00381E8E"/>
    <w:rsid w:val="0038204D"/>
    <w:rsid w:val="003820A8"/>
    <w:rsid w:val="00382915"/>
    <w:rsid w:val="003835FE"/>
    <w:rsid w:val="00383A0F"/>
    <w:rsid w:val="00384A30"/>
    <w:rsid w:val="003850DA"/>
    <w:rsid w:val="003856B8"/>
    <w:rsid w:val="00386099"/>
    <w:rsid w:val="003876F4"/>
    <w:rsid w:val="003901D3"/>
    <w:rsid w:val="00390798"/>
    <w:rsid w:val="00390C8E"/>
    <w:rsid w:val="00392AFD"/>
    <w:rsid w:val="0039388B"/>
    <w:rsid w:val="00393CF1"/>
    <w:rsid w:val="00394BE9"/>
    <w:rsid w:val="00395046"/>
    <w:rsid w:val="003954D2"/>
    <w:rsid w:val="003954DA"/>
    <w:rsid w:val="003960B9"/>
    <w:rsid w:val="003A010D"/>
    <w:rsid w:val="003A0520"/>
    <w:rsid w:val="003A0BC9"/>
    <w:rsid w:val="003A0D30"/>
    <w:rsid w:val="003A1BAE"/>
    <w:rsid w:val="003A1D60"/>
    <w:rsid w:val="003A1F40"/>
    <w:rsid w:val="003A57B2"/>
    <w:rsid w:val="003A5C0B"/>
    <w:rsid w:val="003A6077"/>
    <w:rsid w:val="003A6256"/>
    <w:rsid w:val="003A7CE3"/>
    <w:rsid w:val="003B0023"/>
    <w:rsid w:val="003B01C1"/>
    <w:rsid w:val="003B151F"/>
    <w:rsid w:val="003B1B44"/>
    <w:rsid w:val="003B2441"/>
    <w:rsid w:val="003B27F4"/>
    <w:rsid w:val="003B3801"/>
    <w:rsid w:val="003B3B7A"/>
    <w:rsid w:val="003B3BDB"/>
    <w:rsid w:val="003B3CB3"/>
    <w:rsid w:val="003B3ED4"/>
    <w:rsid w:val="003B431E"/>
    <w:rsid w:val="003B4585"/>
    <w:rsid w:val="003B46DB"/>
    <w:rsid w:val="003B4E66"/>
    <w:rsid w:val="003B52D9"/>
    <w:rsid w:val="003B55A0"/>
    <w:rsid w:val="003B67E3"/>
    <w:rsid w:val="003C040E"/>
    <w:rsid w:val="003C0651"/>
    <w:rsid w:val="003C0AA4"/>
    <w:rsid w:val="003C0FF2"/>
    <w:rsid w:val="003C2836"/>
    <w:rsid w:val="003C2F55"/>
    <w:rsid w:val="003C37A1"/>
    <w:rsid w:val="003C3A17"/>
    <w:rsid w:val="003C4709"/>
    <w:rsid w:val="003C4974"/>
    <w:rsid w:val="003C5360"/>
    <w:rsid w:val="003C575A"/>
    <w:rsid w:val="003D0261"/>
    <w:rsid w:val="003D0E73"/>
    <w:rsid w:val="003D0E91"/>
    <w:rsid w:val="003D140B"/>
    <w:rsid w:val="003D14B2"/>
    <w:rsid w:val="003D20F2"/>
    <w:rsid w:val="003D234A"/>
    <w:rsid w:val="003D2792"/>
    <w:rsid w:val="003D2DA1"/>
    <w:rsid w:val="003D328A"/>
    <w:rsid w:val="003D343F"/>
    <w:rsid w:val="003D36B8"/>
    <w:rsid w:val="003D3FAD"/>
    <w:rsid w:val="003D4439"/>
    <w:rsid w:val="003D46B3"/>
    <w:rsid w:val="003D5DB7"/>
    <w:rsid w:val="003D615E"/>
    <w:rsid w:val="003D64B1"/>
    <w:rsid w:val="003D6DBA"/>
    <w:rsid w:val="003D73B3"/>
    <w:rsid w:val="003D7619"/>
    <w:rsid w:val="003E08E5"/>
    <w:rsid w:val="003E18F2"/>
    <w:rsid w:val="003E19E0"/>
    <w:rsid w:val="003E1F05"/>
    <w:rsid w:val="003E1F2B"/>
    <w:rsid w:val="003E2746"/>
    <w:rsid w:val="003E27A1"/>
    <w:rsid w:val="003E2B1A"/>
    <w:rsid w:val="003E2B64"/>
    <w:rsid w:val="003E2EA8"/>
    <w:rsid w:val="003E4125"/>
    <w:rsid w:val="003E418D"/>
    <w:rsid w:val="003E50A5"/>
    <w:rsid w:val="003E6453"/>
    <w:rsid w:val="003E7364"/>
    <w:rsid w:val="003E78E2"/>
    <w:rsid w:val="003E7EEA"/>
    <w:rsid w:val="003F046D"/>
    <w:rsid w:val="003F05E7"/>
    <w:rsid w:val="003F0FC1"/>
    <w:rsid w:val="003F10CD"/>
    <w:rsid w:val="003F15AD"/>
    <w:rsid w:val="003F1781"/>
    <w:rsid w:val="003F2563"/>
    <w:rsid w:val="003F310D"/>
    <w:rsid w:val="003F316A"/>
    <w:rsid w:val="003F3517"/>
    <w:rsid w:val="003F3E1A"/>
    <w:rsid w:val="003F4E3B"/>
    <w:rsid w:val="003F4E43"/>
    <w:rsid w:val="003F620D"/>
    <w:rsid w:val="003F67F1"/>
    <w:rsid w:val="003F738F"/>
    <w:rsid w:val="004002E6"/>
    <w:rsid w:val="0040056A"/>
    <w:rsid w:val="00400E8C"/>
    <w:rsid w:val="00400ECC"/>
    <w:rsid w:val="00400FA2"/>
    <w:rsid w:val="004013E0"/>
    <w:rsid w:val="00401B40"/>
    <w:rsid w:val="00401B4E"/>
    <w:rsid w:val="00402769"/>
    <w:rsid w:val="00402775"/>
    <w:rsid w:val="004029AA"/>
    <w:rsid w:val="004029B3"/>
    <w:rsid w:val="00402B43"/>
    <w:rsid w:val="004034B2"/>
    <w:rsid w:val="0040365A"/>
    <w:rsid w:val="0040493A"/>
    <w:rsid w:val="00404EBC"/>
    <w:rsid w:val="00404F61"/>
    <w:rsid w:val="00404F72"/>
    <w:rsid w:val="00405E0B"/>
    <w:rsid w:val="00406EE1"/>
    <w:rsid w:val="00406F4B"/>
    <w:rsid w:val="004109B0"/>
    <w:rsid w:val="00410B27"/>
    <w:rsid w:val="00411311"/>
    <w:rsid w:val="0041188B"/>
    <w:rsid w:val="004119A5"/>
    <w:rsid w:val="00411E5C"/>
    <w:rsid w:val="004120B1"/>
    <w:rsid w:val="0041213C"/>
    <w:rsid w:val="004125D4"/>
    <w:rsid w:val="00412D1A"/>
    <w:rsid w:val="00414023"/>
    <w:rsid w:val="00414B17"/>
    <w:rsid w:val="004162C7"/>
    <w:rsid w:val="0041631B"/>
    <w:rsid w:val="004177FF"/>
    <w:rsid w:val="00417F9D"/>
    <w:rsid w:val="0042076F"/>
    <w:rsid w:val="00421835"/>
    <w:rsid w:val="00421DAB"/>
    <w:rsid w:val="004239AF"/>
    <w:rsid w:val="004241C3"/>
    <w:rsid w:val="00424847"/>
    <w:rsid w:val="00424AF7"/>
    <w:rsid w:val="00424E1D"/>
    <w:rsid w:val="00425485"/>
    <w:rsid w:val="00425DB1"/>
    <w:rsid w:val="004268DB"/>
    <w:rsid w:val="00426D9C"/>
    <w:rsid w:val="004270D2"/>
    <w:rsid w:val="0042794C"/>
    <w:rsid w:val="00427B71"/>
    <w:rsid w:val="0043028A"/>
    <w:rsid w:val="00430546"/>
    <w:rsid w:val="00430951"/>
    <w:rsid w:val="00430B99"/>
    <w:rsid w:val="00430DD1"/>
    <w:rsid w:val="00431BF8"/>
    <w:rsid w:val="00432103"/>
    <w:rsid w:val="00432259"/>
    <w:rsid w:val="004324EF"/>
    <w:rsid w:val="00433389"/>
    <w:rsid w:val="00433435"/>
    <w:rsid w:val="004334D9"/>
    <w:rsid w:val="0043435F"/>
    <w:rsid w:val="004359B2"/>
    <w:rsid w:val="00435E5B"/>
    <w:rsid w:val="00436B62"/>
    <w:rsid w:val="004373EF"/>
    <w:rsid w:val="004401C8"/>
    <w:rsid w:val="004414FF"/>
    <w:rsid w:val="00441A85"/>
    <w:rsid w:val="00441C06"/>
    <w:rsid w:val="00442A33"/>
    <w:rsid w:val="00442C41"/>
    <w:rsid w:val="00442E97"/>
    <w:rsid w:val="004432C9"/>
    <w:rsid w:val="00443B81"/>
    <w:rsid w:val="00443BDD"/>
    <w:rsid w:val="004440C1"/>
    <w:rsid w:val="0044423F"/>
    <w:rsid w:val="00444551"/>
    <w:rsid w:val="00444648"/>
    <w:rsid w:val="00444961"/>
    <w:rsid w:val="004449EB"/>
    <w:rsid w:val="00444E13"/>
    <w:rsid w:val="00445AC8"/>
    <w:rsid w:val="00445ADD"/>
    <w:rsid w:val="004462D6"/>
    <w:rsid w:val="00446FC2"/>
    <w:rsid w:val="004472CD"/>
    <w:rsid w:val="00447454"/>
    <w:rsid w:val="00447DAF"/>
    <w:rsid w:val="00450404"/>
    <w:rsid w:val="00450AC1"/>
    <w:rsid w:val="00450E43"/>
    <w:rsid w:val="00451B3F"/>
    <w:rsid w:val="004535E5"/>
    <w:rsid w:val="00454EBB"/>
    <w:rsid w:val="0045511C"/>
    <w:rsid w:val="00455282"/>
    <w:rsid w:val="0045544C"/>
    <w:rsid w:val="004556DD"/>
    <w:rsid w:val="00456267"/>
    <w:rsid w:val="00456F77"/>
    <w:rsid w:val="00457DC2"/>
    <w:rsid w:val="00457E08"/>
    <w:rsid w:val="0046060E"/>
    <w:rsid w:val="00460887"/>
    <w:rsid w:val="00460D60"/>
    <w:rsid w:val="0046113C"/>
    <w:rsid w:val="00461957"/>
    <w:rsid w:val="00462104"/>
    <w:rsid w:val="0046238B"/>
    <w:rsid w:val="0046271C"/>
    <w:rsid w:val="00464C0F"/>
    <w:rsid w:val="00464CF7"/>
    <w:rsid w:val="004658A8"/>
    <w:rsid w:val="00465CEB"/>
    <w:rsid w:val="0046631C"/>
    <w:rsid w:val="004663DC"/>
    <w:rsid w:val="00466826"/>
    <w:rsid w:val="0046767D"/>
    <w:rsid w:val="00467909"/>
    <w:rsid w:val="00470094"/>
    <w:rsid w:val="004704F0"/>
    <w:rsid w:val="00470C35"/>
    <w:rsid w:val="0047218F"/>
    <w:rsid w:val="00472653"/>
    <w:rsid w:val="0047448E"/>
    <w:rsid w:val="00474502"/>
    <w:rsid w:val="00474DA8"/>
    <w:rsid w:val="00474F09"/>
    <w:rsid w:val="0047595C"/>
    <w:rsid w:val="00476C22"/>
    <w:rsid w:val="004771AC"/>
    <w:rsid w:val="00477230"/>
    <w:rsid w:val="00480891"/>
    <w:rsid w:val="004808F4"/>
    <w:rsid w:val="004818EB"/>
    <w:rsid w:val="00482135"/>
    <w:rsid w:val="004827F2"/>
    <w:rsid w:val="004828B4"/>
    <w:rsid w:val="00482B88"/>
    <w:rsid w:val="00482C30"/>
    <w:rsid w:val="00482DDB"/>
    <w:rsid w:val="00483D46"/>
    <w:rsid w:val="004843EE"/>
    <w:rsid w:val="004849F2"/>
    <w:rsid w:val="00484A14"/>
    <w:rsid w:val="00484E21"/>
    <w:rsid w:val="00485090"/>
    <w:rsid w:val="004859EE"/>
    <w:rsid w:val="00490146"/>
    <w:rsid w:val="004901CE"/>
    <w:rsid w:val="00490879"/>
    <w:rsid w:val="00490DC2"/>
    <w:rsid w:val="00491253"/>
    <w:rsid w:val="004915F2"/>
    <w:rsid w:val="00491CB5"/>
    <w:rsid w:val="00491DB9"/>
    <w:rsid w:val="00491E49"/>
    <w:rsid w:val="00491E5F"/>
    <w:rsid w:val="00492FBA"/>
    <w:rsid w:val="00493665"/>
    <w:rsid w:val="00494785"/>
    <w:rsid w:val="004958B5"/>
    <w:rsid w:val="0049610C"/>
    <w:rsid w:val="0049658A"/>
    <w:rsid w:val="00496880"/>
    <w:rsid w:val="00496B44"/>
    <w:rsid w:val="00496B68"/>
    <w:rsid w:val="004978E7"/>
    <w:rsid w:val="00497D94"/>
    <w:rsid w:val="00497F9C"/>
    <w:rsid w:val="004A0014"/>
    <w:rsid w:val="004A0104"/>
    <w:rsid w:val="004A080C"/>
    <w:rsid w:val="004A175B"/>
    <w:rsid w:val="004A1F39"/>
    <w:rsid w:val="004A20B5"/>
    <w:rsid w:val="004A228B"/>
    <w:rsid w:val="004A2305"/>
    <w:rsid w:val="004A3187"/>
    <w:rsid w:val="004A3E6A"/>
    <w:rsid w:val="004A45CD"/>
    <w:rsid w:val="004A6571"/>
    <w:rsid w:val="004A6790"/>
    <w:rsid w:val="004A7796"/>
    <w:rsid w:val="004A7C85"/>
    <w:rsid w:val="004B01CF"/>
    <w:rsid w:val="004B0665"/>
    <w:rsid w:val="004B105D"/>
    <w:rsid w:val="004B13F6"/>
    <w:rsid w:val="004B147B"/>
    <w:rsid w:val="004B1D54"/>
    <w:rsid w:val="004B1F42"/>
    <w:rsid w:val="004B277D"/>
    <w:rsid w:val="004B3795"/>
    <w:rsid w:val="004B40C8"/>
    <w:rsid w:val="004B47A3"/>
    <w:rsid w:val="004B4F12"/>
    <w:rsid w:val="004B5506"/>
    <w:rsid w:val="004B5FFA"/>
    <w:rsid w:val="004B6B26"/>
    <w:rsid w:val="004B6D31"/>
    <w:rsid w:val="004B703D"/>
    <w:rsid w:val="004B7165"/>
    <w:rsid w:val="004B7329"/>
    <w:rsid w:val="004B7643"/>
    <w:rsid w:val="004B7A8E"/>
    <w:rsid w:val="004C0F1B"/>
    <w:rsid w:val="004C0FF9"/>
    <w:rsid w:val="004C1D9C"/>
    <w:rsid w:val="004C1E5D"/>
    <w:rsid w:val="004C1F57"/>
    <w:rsid w:val="004C2876"/>
    <w:rsid w:val="004C38A2"/>
    <w:rsid w:val="004C3CE2"/>
    <w:rsid w:val="004C423E"/>
    <w:rsid w:val="004C4802"/>
    <w:rsid w:val="004C5C77"/>
    <w:rsid w:val="004C6A30"/>
    <w:rsid w:val="004C6D4A"/>
    <w:rsid w:val="004C78ED"/>
    <w:rsid w:val="004D0260"/>
    <w:rsid w:val="004D0673"/>
    <w:rsid w:val="004D0955"/>
    <w:rsid w:val="004D0EE9"/>
    <w:rsid w:val="004D2C81"/>
    <w:rsid w:val="004D2DF5"/>
    <w:rsid w:val="004D354E"/>
    <w:rsid w:val="004D38DD"/>
    <w:rsid w:val="004D3B9E"/>
    <w:rsid w:val="004D4413"/>
    <w:rsid w:val="004D477A"/>
    <w:rsid w:val="004D51A3"/>
    <w:rsid w:val="004D51B7"/>
    <w:rsid w:val="004D61B7"/>
    <w:rsid w:val="004D63EB"/>
    <w:rsid w:val="004D6529"/>
    <w:rsid w:val="004D6652"/>
    <w:rsid w:val="004D6C5E"/>
    <w:rsid w:val="004D6F02"/>
    <w:rsid w:val="004D71F5"/>
    <w:rsid w:val="004D74FB"/>
    <w:rsid w:val="004D7BCD"/>
    <w:rsid w:val="004D7DBF"/>
    <w:rsid w:val="004E0135"/>
    <w:rsid w:val="004E0919"/>
    <w:rsid w:val="004E0BB4"/>
    <w:rsid w:val="004E0C7E"/>
    <w:rsid w:val="004E238B"/>
    <w:rsid w:val="004E2D7D"/>
    <w:rsid w:val="004E30E3"/>
    <w:rsid w:val="004E3E23"/>
    <w:rsid w:val="004E40BE"/>
    <w:rsid w:val="004E4CF0"/>
    <w:rsid w:val="004E53E9"/>
    <w:rsid w:val="004E56EC"/>
    <w:rsid w:val="004E6D66"/>
    <w:rsid w:val="004E7185"/>
    <w:rsid w:val="004E76A9"/>
    <w:rsid w:val="004E773C"/>
    <w:rsid w:val="004E776A"/>
    <w:rsid w:val="004E7D65"/>
    <w:rsid w:val="004E7E76"/>
    <w:rsid w:val="004E7F6E"/>
    <w:rsid w:val="004F0323"/>
    <w:rsid w:val="004F0643"/>
    <w:rsid w:val="004F091D"/>
    <w:rsid w:val="004F2103"/>
    <w:rsid w:val="004F3419"/>
    <w:rsid w:val="004F3A9E"/>
    <w:rsid w:val="004F3B31"/>
    <w:rsid w:val="004F625A"/>
    <w:rsid w:val="004F67CA"/>
    <w:rsid w:val="004F6819"/>
    <w:rsid w:val="004F6C25"/>
    <w:rsid w:val="004F7890"/>
    <w:rsid w:val="004F7E6A"/>
    <w:rsid w:val="00500DBE"/>
    <w:rsid w:val="00501D13"/>
    <w:rsid w:val="00502592"/>
    <w:rsid w:val="00502AA7"/>
    <w:rsid w:val="005033BB"/>
    <w:rsid w:val="00503504"/>
    <w:rsid w:val="0050356A"/>
    <w:rsid w:val="0050392D"/>
    <w:rsid w:val="00503C71"/>
    <w:rsid w:val="00503FB9"/>
    <w:rsid w:val="005043EB"/>
    <w:rsid w:val="00504913"/>
    <w:rsid w:val="00504A90"/>
    <w:rsid w:val="00505EE5"/>
    <w:rsid w:val="005063E1"/>
    <w:rsid w:val="005064D8"/>
    <w:rsid w:val="005065F0"/>
    <w:rsid w:val="005066BF"/>
    <w:rsid w:val="005066C8"/>
    <w:rsid w:val="00506796"/>
    <w:rsid w:val="00506E5C"/>
    <w:rsid w:val="00507399"/>
    <w:rsid w:val="00507409"/>
    <w:rsid w:val="00510A6A"/>
    <w:rsid w:val="005111DD"/>
    <w:rsid w:val="00512022"/>
    <w:rsid w:val="00512333"/>
    <w:rsid w:val="005130F5"/>
    <w:rsid w:val="005132F7"/>
    <w:rsid w:val="0051367C"/>
    <w:rsid w:val="0051372E"/>
    <w:rsid w:val="00513B81"/>
    <w:rsid w:val="0051427D"/>
    <w:rsid w:val="00514326"/>
    <w:rsid w:val="0051455B"/>
    <w:rsid w:val="00514775"/>
    <w:rsid w:val="00515113"/>
    <w:rsid w:val="0051544A"/>
    <w:rsid w:val="005155DC"/>
    <w:rsid w:val="005161C7"/>
    <w:rsid w:val="005163F2"/>
    <w:rsid w:val="00516AE0"/>
    <w:rsid w:val="005174CA"/>
    <w:rsid w:val="005176F3"/>
    <w:rsid w:val="00517A68"/>
    <w:rsid w:val="00520B71"/>
    <w:rsid w:val="00521335"/>
    <w:rsid w:val="00521960"/>
    <w:rsid w:val="00521D4D"/>
    <w:rsid w:val="0052337A"/>
    <w:rsid w:val="0052381F"/>
    <w:rsid w:val="00523AE8"/>
    <w:rsid w:val="005240DE"/>
    <w:rsid w:val="00524467"/>
    <w:rsid w:val="00525A18"/>
    <w:rsid w:val="00526A40"/>
    <w:rsid w:val="00527266"/>
    <w:rsid w:val="00527A4D"/>
    <w:rsid w:val="00527A8E"/>
    <w:rsid w:val="005301B0"/>
    <w:rsid w:val="005303AC"/>
    <w:rsid w:val="00530860"/>
    <w:rsid w:val="005309C1"/>
    <w:rsid w:val="005317DD"/>
    <w:rsid w:val="00532294"/>
    <w:rsid w:val="005326F3"/>
    <w:rsid w:val="0053284E"/>
    <w:rsid w:val="00533055"/>
    <w:rsid w:val="005339D4"/>
    <w:rsid w:val="0053402C"/>
    <w:rsid w:val="00534E59"/>
    <w:rsid w:val="00535625"/>
    <w:rsid w:val="005357B6"/>
    <w:rsid w:val="00535B1E"/>
    <w:rsid w:val="005361C1"/>
    <w:rsid w:val="00536317"/>
    <w:rsid w:val="00536445"/>
    <w:rsid w:val="00537AE5"/>
    <w:rsid w:val="00540448"/>
    <w:rsid w:val="00540C48"/>
    <w:rsid w:val="00540EEF"/>
    <w:rsid w:val="005417DB"/>
    <w:rsid w:val="005420E2"/>
    <w:rsid w:val="00542408"/>
    <w:rsid w:val="005432C0"/>
    <w:rsid w:val="00544954"/>
    <w:rsid w:val="0054537F"/>
    <w:rsid w:val="005458FF"/>
    <w:rsid w:val="00546525"/>
    <w:rsid w:val="0054659F"/>
    <w:rsid w:val="005465E9"/>
    <w:rsid w:val="00546712"/>
    <w:rsid w:val="00546A93"/>
    <w:rsid w:val="00546D37"/>
    <w:rsid w:val="00547161"/>
    <w:rsid w:val="0054739F"/>
    <w:rsid w:val="00550257"/>
    <w:rsid w:val="0055081C"/>
    <w:rsid w:val="00550F81"/>
    <w:rsid w:val="00550F90"/>
    <w:rsid w:val="005519F6"/>
    <w:rsid w:val="00552C0B"/>
    <w:rsid w:val="00552E07"/>
    <w:rsid w:val="00553B62"/>
    <w:rsid w:val="00553F06"/>
    <w:rsid w:val="0055422D"/>
    <w:rsid w:val="005549F9"/>
    <w:rsid w:val="00554F1F"/>
    <w:rsid w:val="0055547D"/>
    <w:rsid w:val="00555623"/>
    <w:rsid w:val="00556148"/>
    <w:rsid w:val="00556DCD"/>
    <w:rsid w:val="0056003C"/>
    <w:rsid w:val="00560660"/>
    <w:rsid w:val="0056067D"/>
    <w:rsid w:val="00560965"/>
    <w:rsid w:val="005612C3"/>
    <w:rsid w:val="00561876"/>
    <w:rsid w:val="00561B7B"/>
    <w:rsid w:val="00562BC1"/>
    <w:rsid w:val="00562DDA"/>
    <w:rsid w:val="00564D0A"/>
    <w:rsid w:val="0056515A"/>
    <w:rsid w:val="0056576B"/>
    <w:rsid w:val="005657F5"/>
    <w:rsid w:val="005661F1"/>
    <w:rsid w:val="00566907"/>
    <w:rsid w:val="00566954"/>
    <w:rsid w:val="005669C4"/>
    <w:rsid w:val="00566DC6"/>
    <w:rsid w:val="00566EBB"/>
    <w:rsid w:val="005672BD"/>
    <w:rsid w:val="0057065F"/>
    <w:rsid w:val="00570CD2"/>
    <w:rsid w:val="0057149A"/>
    <w:rsid w:val="00571F34"/>
    <w:rsid w:val="00572F41"/>
    <w:rsid w:val="0057342B"/>
    <w:rsid w:val="00573888"/>
    <w:rsid w:val="0057476A"/>
    <w:rsid w:val="005747A3"/>
    <w:rsid w:val="005749C0"/>
    <w:rsid w:val="00574EBE"/>
    <w:rsid w:val="00575843"/>
    <w:rsid w:val="00575F5C"/>
    <w:rsid w:val="00576E56"/>
    <w:rsid w:val="005777AF"/>
    <w:rsid w:val="00577CEB"/>
    <w:rsid w:val="0058036C"/>
    <w:rsid w:val="00580476"/>
    <w:rsid w:val="00580D79"/>
    <w:rsid w:val="00581114"/>
    <w:rsid w:val="0058142E"/>
    <w:rsid w:val="005819F9"/>
    <w:rsid w:val="00583E24"/>
    <w:rsid w:val="0058479D"/>
    <w:rsid w:val="00585B15"/>
    <w:rsid w:val="00585E12"/>
    <w:rsid w:val="00585F7D"/>
    <w:rsid w:val="005863A2"/>
    <w:rsid w:val="00586578"/>
    <w:rsid w:val="0058713E"/>
    <w:rsid w:val="00587319"/>
    <w:rsid w:val="00587CF4"/>
    <w:rsid w:val="00587F15"/>
    <w:rsid w:val="00591309"/>
    <w:rsid w:val="00591531"/>
    <w:rsid w:val="00591718"/>
    <w:rsid w:val="00592D55"/>
    <w:rsid w:val="005930BA"/>
    <w:rsid w:val="005932FF"/>
    <w:rsid w:val="00593877"/>
    <w:rsid w:val="00593979"/>
    <w:rsid w:val="00593DAC"/>
    <w:rsid w:val="00593FC2"/>
    <w:rsid w:val="0059456A"/>
    <w:rsid w:val="00594E7D"/>
    <w:rsid w:val="00595102"/>
    <w:rsid w:val="00595244"/>
    <w:rsid w:val="00595360"/>
    <w:rsid w:val="00596200"/>
    <w:rsid w:val="00596542"/>
    <w:rsid w:val="00596935"/>
    <w:rsid w:val="00596C8E"/>
    <w:rsid w:val="005976E0"/>
    <w:rsid w:val="005A0AD7"/>
    <w:rsid w:val="005A27D7"/>
    <w:rsid w:val="005A2B33"/>
    <w:rsid w:val="005A2BBA"/>
    <w:rsid w:val="005A688D"/>
    <w:rsid w:val="005A7193"/>
    <w:rsid w:val="005A7C27"/>
    <w:rsid w:val="005A7CA5"/>
    <w:rsid w:val="005A7CD5"/>
    <w:rsid w:val="005B084F"/>
    <w:rsid w:val="005B09F8"/>
    <w:rsid w:val="005B1B4E"/>
    <w:rsid w:val="005B3DD4"/>
    <w:rsid w:val="005B4C80"/>
    <w:rsid w:val="005B598A"/>
    <w:rsid w:val="005B5AC6"/>
    <w:rsid w:val="005B6329"/>
    <w:rsid w:val="005C0376"/>
    <w:rsid w:val="005C04B5"/>
    <w:rsid w:val="005C0D74"/>
    <w:rsid w:val="005C0ED4"/>
    <w:rsid w:val="005C11D1"/>
    <w:rsid w:val="005C1BD5"/>
    <w:rsid w:val="005C2778"/>
    <w:rsid w:val="005C387E"/>
    <w:rsid w:val="005C38E2"/>
    <w:rsid w:val="005C4290"/>
    <w:rsid w:val="005C4EA6"/>
    <w:rsid w:val="005C53BD"/>
    <w:rsid w:val="005C5E52"/>
    <w:rsid w:val="005C6081"/>
    <w:rsid w:val="005C77D8"/>
    <w:rsid w:val="005D0393"/>
    <w:rsid w:val="005D07DB"/>
    <w:rsid w:val="005D1AEE"/>
    <w:rsid w:val="005D1BF6"/>
    <w:rsid w:val="005D1C79"/>
    <w:rsid w:val="005D1F63"/>
    <w:rsid w:val="005D22CA"/>
    <w:rsid w:val="005D241D"/>
    <w:rsid w:val="005D2535"/>
    <w:rsid w:val="005D28A2"/>
    <w:rsid w:val="005D3410"/>
    <w:rsid w:val="005D3790"/>
    <w:rsid w:val="005D3FE8"/>
    <w:rsid w:val="005D44BF"/>
    <w:rsid w:val="005D4F7E"/>
    <w:rsid w:val="005D531F"/>
    <w:rsid w:val="005D5479"/>
    <w:rsid w:val="005D68EA"/>
    <w:rsid w:val="005D7575"/>
    <w:rsid w:val="005D769A"/>
    <w:rsid w:val="005D7D6F"/>
    <w:rsid w:val="005E0B4A"/>
    <w:rsid w:val="005E0D64"/>
    <w:rsid w:val="005E1681"/>
    <w:rsid w:val="005E17AA"/>
    <w:rsid w:val="005E19F0"/>
    <w:rsid w:val="005E229A"/>
    <w:rsid w:val="005E23CB"/>
    <w:rsid w:val="005E25BD"/>
    <w:rsid w:val="005E42B3"/>
    <w:rsid w:val="005E54A8"/>
    <w:rsid w:val="005E6DD3"/>
    <w:rsid w:val="005E6E32"/>
    <w:rsid w:val="005E7B56"/>
    <w:rsid w:val="005F04C3"/>
    <w:rsid w:val="005F0AC0"/>
    <w:rsid w:val="005F1E03"/>
    <w:rsid w:val="005F3060"/>
    <w:rsid w:val="005F4EAE"/>
    <w:rsid w:val="005F5036"/>
    <w:rsid w:val="005F69F6"/>
    <w:rsid w:val="005F6A92"/>
    <w:rsid w:val="005F6FA7"/>
    <w:rsid w:val="00600CEC"/>
    <w:rsid w:val="00601453"/>
    <w:rsid w:val="00603834"/>
    <w:rsid w:val="00603EFD"/>
    <w:rsid w:val="006047AD"/>
    <w:rsid w:val="00605E09"/>
    <w:rsid w:val="00606CC1"/>
    <w:rsid w:val="00606D60"/>
    <w:rsid w:val="006076F4"/>
    <w:rsid w:val="00607730"/>
    <w:rsid w:val="00607DB1"/>
    <w:rsid w:val="006105D5"/>
    <w:rsid w:val="00610617"/>
    <w:rsid w:val="00610875"/>
    <w:rsid w:val="00610E7D"/>
    <w:rsid w:val="00610F83"/>
    <w:rsid w:val="00613104"/>
    <w:rsid w:val="006132C3"/>
    <w:rsid w:val="006138D1"/>
    <w:rsid w:val="00613F89"/>
    <w:rsid w:val="00613FB9"/>
    <w:rsid w:val="00615595"/>
    <w:rsid w:val="00615D83"/>
    <w:rsid w:val="00616230"/>
    <w:rsid w:val="00617329"/>
    <w:rsid w:val="0061781B"/>
    <w:rsid w:val="00617E0B"/>
    <w:rsid w:val="006215FE"/>
    <w:rsid w:val="0062218F"/>
    <w:rsid w:val="006225C8"/>
    <w:rsid w:val="00622D40"/>
    <w:rsid w:val="00622ED5"/>
    <w:rsid w:val="00623654"/>
    <w:rsid w:val="00623A9B"/>
    <w:rsid w:val="006242E1"/>
    <w:rsid w:val="006253DB"/>
    <w:rsid w:val="00626404"/>
    <w:rsid w:val="00626ED3"/>
    <w:rsid w:val="00627265"/>
    <w:rsid w:val="00631782"/>
    <w:rsid w:val="00632197"/>
    <w:rsid w:val="00632BFE"/>
    <w:rsid w:val="00632C88"/>
    <w:rsid w:val="00633EA4"/>
    <w:rsid w:val="0063405B"/>
    <w:rsid w:val="006359B0"/>
    <w:rsid w:val="0063676F"/>
    <w:rsid w:val="006367B8"/>
    <w:rsid w:val="006368AB"/>
    <w:rsid w:val="006379E6"/>
    <w:rsid w:val="00637A03"/>
    <w:rsid w:val="00637E76"/>
    <w:rsid w:val="006403CB"/>
    <w:rsid w:val="0064320D"/>
    <w:rsid w:val="00643C78"/>
    <w:rsid w:val="00643D64"/>
    <w:rsid w:val="006440A9"/>
    <w:rsid w:val="006442A3"/>
    <w:rsid w:val="00644321"/>
    <w:rsid w:val="0064491B"/>
    <w:rsid w:val="00644966"/>
    <w:rsid w:val="006453B6"/>
    <w:rsid w:val="006459EB"/>
    <w:rsid w:val="00645C07"/>
    <w:rsid w:val="00647409"/>
    <w:rsid w:val="006476BC"/>
    <w:rsid w:val="00647CAF"/>
    <w:rsid w:val="00650AB4"/>
    <w:rsid w:val="0065124A"/>
    <w:rsid w:val="006513A4"/>
    <w:rsid w:val="00651ACB"/>
    <w:rsid w:val="006521ED"/>
    <w:rsid w:val="00652725"/>
    <w:rsid w:val="00653405"/>
    <w:rsid w:val="00653815"/>
    <w:rsid w:val="006542D4"/>
    <w:rsid w:val="006544BF"/>
    <w:rsid w:val="00654F83"/>
    <w:rsid w:val="00655FB7"/>
    <w:rsid w:val="0065601A"/>
    <w:rsid w:val="00656525"/>
    <w:rsid w:val="00656604"/>
    <w:rsid w:val="0065739C"/>
    <w:rsid w:val="00657872"/>
    <w:rsid w:val="00657CFF"/>
    <w:rsid w:val="006600F2"/>
    <w:rsid w:val="00660EE4"/>
    <w:rsid w:val="006613BD"/>
    <w:rsid w:val="00661585"/>
    <w:rsid w:val="0066169D"/>
    <w:rsid w:val="00662285"/>
    <w:rsid w:val="006624A7"/>
    <w:rsid w:val="00663949"/>
    <w:rsid w:val="00665D61"/>
    <w:rsid w:val="00666E76"/>
    <w:rsid w:val="0066712A"/>
    <w:rsid w:val="006674D9"/>
    <w:rsid w:val="00667FE0"/>
    <w:rsid w:val="0067041C"/>
    <w:rsid w:val="00670AC4"/>
    <w:rsid w:val="00671C75"/>
    <w:rsid w:val="006722AF"/>
    <w:rsid w:val="00672AD6"/>
    <w:rsid w:val="00672F8C"/>
    <w:rsid w:val="00673439"/>
    <w:rsid w:val="00674B6B"/>
    <w:rsid w:val="0067617D"/>
    <w:rsid w:val="00676586"/>
    <w:rsid w:val="00676AB3"/>
    <w:rsid w:val="00676ADD"/>
    <w:rsid w:val="006771BB"/>
    <w:rsid w:val="00677D8D"/>
    <w:rsid w:val="00677DFC"/>
    <w:rsid w:val="00677FE4"/>
    <w:rsid w:val="0068021A"/>
    <w:rsid w:val="00680754"/>
    <w:rsid w:val="00680970"/>
    <w:rsid w:val="00680D73"/>
    <w:rsid w:val="00680FC9"/>
    <w:rsid w:val="00681318"/>
    <w:rsid w:val="006815F5"/>
    <w:rsid w:val="00682464"/>
    <w:rsid w:val="00684593"/>
    <w:rsid w:val="00685489"/>
    <w:rsid w:val="00685ED0"/>
    <w:rsid w:val="006867B8"/>
    <w:rsid w:val="0068701D"/>
    <w:rsid w:val="006874CD"/>
    <w:rsid w:val="0068775A"/>
    <w:rsid w:val="00687DF9"/>
    <w:rsid w:val="00690778"/>
    <w:rsid w:val="006915F4"/>
    <w:rsid w:val="0069263D"/>
    <w:rsid w:val="00693B21"/>
    <w:rsid w:val="00693EFF"/>
    <w:rsid w:val="0069501A"/>
    <w:rsid w:val="0069516E"/>
    <w:rsid w:val="0069633C"/>
    <w:rsid w:val="0069677A"/>
    <w:rsid w:val="00696991"/>
    <w:rsid w:val="0069707C"/>
    <w:rsid w:val="00697120"/>
    <w:rsid w:val="0069737E"/>
    <w:rsid w:val="0069756B"/>
    <w:rsid w:val="006A0FEA"/>
    <w:rsid w:val="006A1131"/>
    <w:rsid w:val="006A18C0"/>
    <w:rsid w:val="006A1FA3"/>
    <w:rsid w:val="006A2C6D"/>
    <w:rsid w:val="006A3182"/>
    <w:rsid w:val="006A34E3"/>
    <w:rsid w:val="006A3645"/>
    <w:rsid w:val="006A3A48"/>
    <w:rsid w:val="006A3AB9"/>
    <w:rsid w:val="006A3C79"/>
    <w:rsid w:val="006A4778"/>
    <w:rsid w:val="006A4E20"/>
    <w:rsid w:val="006A5313"/>
    <w:rsid w:val="006A5B9E"/>
    <w:rsid w:val="006A6237"/>
    <w:rsid w:val="006A664D"/>
    <w:rsid w:val="006A7E05"/>
    <w:rsid w:val="006A7F60"/>
    <w:rsid w:val="006B0951"/>
    <w:rsid w:val="006B0A02"/>
    <w:rsid w:val="006B0C58"/>
    <w:rsid w:val="006B17B4"/>
    <w:rsid w:val="006B215B"/>
    <w:rsid w:val="006B222A"/>
    <w:rsid w:val="006B2BB3"/>
    <w:rsid w:val="006B2ED3"/>
    <w:rsid w:val="006B34F6"/>
    <w:rsid w:val="006B36A9"/>
    <w:rsid w:val="006B3DE8"/>
    <w:rsid w:val="006B43B0"/>
    <w:rsid w:val="006B43FD"/>
    <w:rsid w:val="006B4807"/>
    <w:rsid w:val="006B5F6A"/>
    <w:rsid w:val="006B63F4"/>
    <w:rsid w:val="006B67C4"/>
    <w:rsid w:val="006B6A96"/>
    <w:rsid w:val="006B6B74"/>
    <w:rsid w:val="006B7447"/>
    <w:rsid w:val="006B7759"/>
    <w:rsid w:val="006B777C"/>
    <w:rsid w:val="006B7863"/>
    <w:rsid w:val="006C02CA"/>
    <w:rsid w:val="006C0A03"/>
    <w:rsid w:val="006C0DC8"/>
    <w:rsid w:val="006C16FF"/>
    <w:rsid w:val="006C1A45"/>
    <w:rsid w:val="006C261F"/>
    <w:rsid w:val="006C2B32"/>
    <w:rsid w:val="006C2D05"/>
    <w:rsid w:val="006C36B0"/>
    <w:rsid w:val="006C3A38"/>
    <w:rsid w:val="006C410D"/>
    <w:rsid w:val="006C4369"/>
    <w:rsid w:val="006C45B5"/>
    <w:rsid w:val="006C4B03"/>
    <w:rsid w:val="006C511E"/>
    <w:rsid w:val="006C5145"/>
    <w:rsid w:val="006C587C"/>
    <w:rsid w:val="006C5C80"/>
    <w:rsid w:val="006C5CC9"/>
    <w:rsid w:val="006C5FBA"/>
    <w:rsid w:val="006C6A7F"/>
    <w:rsid w:val="006D097B"/>
    <w:rsid w:val="006D0B8B"/>
    <w:rsid w:val="006D1321"/>
    <w:rsid w:val="006D18FA"/>
    <w:rsid w:val="006D26A1"/>
    <w:rsid w:val="006D2870"/>
    <w:rsid w:val="006D29E2"/>
    <w:rsid w:val="006D40D0"/>
    <w:rsid w:val="006D4D4C"/>
    <w:rsid w:val="006D53C5"/>
    <w:rsid w:val="006D54D2"/>
    <w:rsid w:val="006D5811"/>
    <w:rsid w:val="006D5C91"/>
    <w:rsid w:val="006D6437"/>
    <w:rsid w:val="006D651E"/>
    <w:rsid w:val="006D79D4"/>
    <w:rsid w:val="006D7AE6"/>
    <w:rsid w:val="006D7AE8"/>
    <w:rsid w:val="006D7FD9"/>
    <w:rsid w:val="006E0905"/>
    <w:rsid w:val="006E0ECD"/>
    <w:rsid w:val="006E1EE3"/>
    <w:rsid w:val="006E20D3"/>
    <w:rsid w:val="006E31D7"/>
    <w:rsid w:val="006E32BB"/>
    <w:rsid w:val="006E40A9"/>
    <w:rsid w:val="006E4C11"/>
    <w:rsid w:val="006E513A"/>
    <w:rsid w:val="006E5ADB"/>
    <w:rsid w:val="006E727F"/>
    <w:rsid w:val="006E7D06"/>
    <w:rsid w:val="006E7E8D"/>
    <w:rsid w:val="006F00E0"/>
    <w:rsid w:val="006F065B"/>
    <w:rsid w:val="006F0939"/>
    <w:rsid w:val="006F0EAB"/>
    <w:rsid w:val="006F0EFC"/>
    <w:rsid w:val="006F14DE"/>
    <w:rsid w:val="006F1A81"/>
    <w:rsid w:val="006F26C4"/>
    <w:rsid w:val="006F370B"/>
    <w:rsid w:val="006F3A72"/>
    <w:rsid w:val="006F4348"/>
    <w:rsid w:val="006F435F"/>
    <w:rsid w:val="006F4BB7"/>
    <w:rsid w:val="006F4D0F"/>
    <w:rsid w:val="006F5C2C"/>
    <w:rsid w:val="006F6670"/>
    <w:rsid w:val="006F6714"/>
    <w:rsid w:val="006F7836"/>
    <w:rsid w:val="006F7BF4"/>
    <w:rsid w:val="006F7E44"/>
    <w:rsid w:val="00700934"/>
    <w:rsid w:val="007011F4"/>
    <w:rsid w:val="00701213"/>
    <w:rsid w:val="0070165C"/>
    <w:rsid w:val="00702503"/>
    <w:rsid w:val="007042E7"/>
    <w:rsid w:val="00704D4B"/>
    <w:rsid w:val="007051EE"/>
    <w:rsid w:val="007052A0"/>
    <w:rsid w:val="00705536"/>
    <w:rsid w:val="00706D90"/>
    <w:rsid w:val="00707669"/>
    <w:rsid w:val="00707DB4"/>
    <w:rsid w:val="007103D8"/>
    <w:rsid w:val="0071061B"/>
    <w:rsid w:val="00711C9C"/>
    <w:rsid w:val="00711CC4"/>
    <w:rsid w:val="00712DE3"/>
    <w:rsid w:val="00713FB5"/>
    <w:rsid w:val="007140CC"/>
    <w:rsid w:val="00714E6A"/>
    <w:rsid w:val="00715181"/>
    <w:rsid w:val="00715829"/>
    <w:rsid w:val="00715A35"/>
    <w:rsid w:val="007166BD"/>
    <w:rsid w:val="00716D58"/>
    <w:rsid w:val="00717063"/>
    <w:rsid w:val="007173DC"/>
    <w:rsid w:val="0071778B"/>
    <w:rsid w:val="0072008B"/>
    <w:rsid w:val="007200FB"/>
    <w:rsid w:val="00720411"/>
    <w:rsid w:val="007208FB"/>
    <w:rsid w:val="00720CA3"/>
    <w:rsid w:val="00721189"/>
    <w:rsid w:val="00721D03"/>
    <w:rsid w:val="00722557"/>
    <w:rsid w:val="00723874"/>
    <w:rsid w:val="00723A80"/>
    <w:rsid w:val="0072490A"/>
    <w:rsid w:val="00724A5D"/>
    <w:rsid w:val="007255F0"/>
    <w:rsid w:val="0072591B"/>
    <w:rsid w:val="00725B89"/>
    <w:rsid w:val="00725C90"/>
    <w:rsid w:val="00725E99"/>
    <w:rsid w:val="00725FB9"/>
    <w:rsid w:val="007265F9"/>
    <w:rsid w:val="0072736D"/>
    <w:rsid w:val="00727B6C"/>
    <w:rsid w:val="00727D52"/>
    <w:rsid w:val="00730430"/>
    <w:rsid w:val="00730A6F"/>
    <w:rsid w:val="00730C1A"/>
    <w:rsid w:val="00730CC6"/>
    <w:rsid w:val="00730DCE"/>
    <w:rsid w:val="007310D0"/>
    <w:rsid w:val="007312DF"/>
    <w:rsid w:val="0073163A"/>
    <w:rsid w:val="00731BB1"/>
    <w:rsid w:val="00731E42"/>
    <w:rsid w:val="00732D67"/>
    <w:rsid w:val="00732D81"/>
    <w:rsid w:val="00733719"/>
    <w:rsid w:val="00733E88"/>
    <w:rsid w:val="00734743"/>
    <w:rsid w:val="00734A3E"/>
    <w:rsid w:val="00734D2E"/>
    <w:rsid w:val="00734D43"/>
    <w:rsid w:val="00735103"/>
    <w:rsid w:val="00735D7F"/>
    <w:rsid w:val="007363FB"/>
    <w:rsid w:val="00736C2F"/>
    <w:rsid w:val="00737859"/>
    <w:rsid w:val="007402EB"/>
    <w:rsid w:val="007404DB"/>
    <w:rsid w:val="00740CAA"/>
    <w:rsid w:val="007415A1"/>
    <w:rsid w:val="00742558"/>
    <w:rsid w:val="0074296C"/>
    <w:rsid w:val="00744450"/>
    <w:rsid w:val="00744949"/>
    <w:rsid w:val="00745CC9"/>
    <w:rsid w:val="00745DA7"/>
    <w:rsid w:val="00746538"/>
    <w:rsid w:val="00746F4A"/>
    <w:rsid w:val="00750549"/>
    <w:rsid w:val="00751142"/>
    <w:rsid w:val="0075125F"/>
    <w:rsid w:val="00752680"/>
    <w:rsid w:val="00752AA5"/>
    <w:rsid w:val="00753ACC"/>
    <w:rsid w:val="00753CD6"/>
    <w:rsid w:val="0075482B"/>
    <w:rsid w:val="007549B0"/>
    <w:rsid w:val="007552C9"/>
    <w:rsid w:val="00755B09"/>
    <w:rsid w:val="00756135"/>
    <w:rsid w:val="00756F41"/>
    <w:rsid w:val="0075742E"/>
    <w:rsid w:val="0075756B"/>
    <w:rsid w:val="00757758"/>
    <w:rsid w:val="007609C0"/>
    <w:rsid w:val="00760C73"/>
    <w:rsid w:val="007618C5"/>
    <w:rsid w:val="00761D8C"/>
    <w:rsid w:val="00761FCF"/>
    <w:rsid w:val="00762053"/>
    <w:rsid w:val="00762752"/>
    <w:rsid w:val="00763E35"/>
    <w:rsid w:val="0076426A"/>
    <w:rsid w:val="00764D6A"/>
    <w:rsid w:val="00765056"/>
    <w:rsid w:val="00766A40"/>
    <w:rsid w:val="00766C9D"/>
    <w:rsid w:val="00766D39"/>
    <w:rsid w:val="007673D6"/>
    <w:rsid w:val="00767FF1"/>
    <w:rsid w:val="0077016A"/>
    <w:rsid w:val="0077041C"/>
    <w:rsid w:val="007710E2"/>
    <w:rsid w:val="0077147C"/>
    <w:rsid w:val="00771CE1"/>
    <w:rsid w:val="00772478"/>
    <w:rsid w:val="00772A69"/>
    <w:rsid w:val="00772EEE"/>
    <w:rsid w:val="00773056"/>
    <w:rsid w:val="0077317C"/>
    <w:rsid w:val="00773560"/>
    <w:rsid w:val="00774910"/>
    <w:rsid w:val="00774AB3"/>
    <w:rsid w:val="00774D9D"/>
    <w:rsid w:val="007751D4"/>
    <w:rsid w:val="00775303"/>
    <w:rsid w:val="00775838"/>
    <w:rsid w:val="007759E3"/>
    <w:rsid w:val="00777BCB"/>
    <w:rsid w:val="00780059"/>
    <w:rsid w:val="0078051C"/>
    <w:rsid w:val="00780B91"/>
    <w:rsid w:val="00780DDD"/>
    <w:rsid w:val="00781E03"/>
    <w:rsid w:val="00781F4B"/>
    <w:rsid w:val="00781FFE"/>
    <w:rsid w:val="00782FCA"/>
    <w:rsid w:val="00783E59"/>
    <w:rsid w:val="00783ED0"/>
    <w:rsid w:val="00783F98"/>
    <w:rsid w:val="007846D8"/>
    <w:rsid w:val="00787273"/>
    <w:rsid w:val="00787A28"/>
    <w:rsid w:val="00787DE4"/>
    <w:rsid w:val="007906A3"/>
    <w:rsid w:val="00790CBF"/>
    <w:rsid w:val="00790FFA"/>
    <w:rsid w:val="007913D3"/>
    <w:rsid w:val="00791A8B"/>
    <w:rsid w:val="0079245B"/>
    <w:rsid w:val="00793363"/>
    <w:rsid w:val="00793D15"/>
    <w:rsid w:val="0079556D"/>
    <w:rsid w:val="00795C4C"/>
    <w:rsid w:val="007968AD"/>
    <w:rsid w:val="00796EC2"/>
    <w:rsid w:val="007972A3"/>
    <w:rsid w:val="007A06D8"/>
    <w:rsid w:val="007A0842"/>
    <w:rsid w:val="007A11DC"/>
    <w:rsid w:val="007A2649"/>
    <w:rsid w:val="007A26D2"/>
    <w:rsid w:val="007A28A7"/>
    <w:rsid w:val="007A427B"/>
    <w:rsid w:val="007A44D2"/>
    <w:rsid w:val="007A48EE"/>
    <w:rsid w:val="007A49E7"/>
    <w:rsid w:val="007A5524"/>
    <w:rsid w:val="007A5D10"/>
    <w:rsid w:val="007A5D54"/>
    <w:rsid w:val="007A6014"/>
    <w:rsid w:val="007A7973"/>
    <w:rsid w:val="007B0286"/>
    <w:rsid w:val="007B0362"/>
    <w:rsid w:val="007B0763"/>
    <w:rsid w:val="007B098A"/>
    <w:rsid w:val="007B0ADB"/>
    <w:rsid w:val="007B0F7B"/>
    <w:rsid w:val="007B1726"/>
    <w:rsid w:val="007B1B76"/>
    <w:rsid w:val="007B2373"/>
    <w:rsid w:val="007B2C76"/>
    <w:rsid w:val="007B4062"/>
    <w:rsid w:val="007B4770"/>
    <w:rsid w:val="007B5832"/>
    <w:rsid w:val="007B6FE2"/>
    <w:rsid w:val="007B738D"/>
    <w:rsid w:val="007B7894"/>
    <w:rsid w:val="007C04F8"/>
    <w:rsid w:val="007C3236"/>
    <w:rsid w:val="007C3328"/>
    <w:rsid w:val="007C333D"/>
    <w:rsid w:val="007C358A"/>
    <w:rsid w:val="007C387E"/>
    <w:rsid w:val="007C4F81"/>
    <w:rsid w:val="007C596A"/>
    <w:rsid w:val="007C6320"/>
    <w:rsid w:val="007C6B52"/>
    <w:rsid w:val="007C6C7E"/>
    <w:rsid w:val="007C6F06"/>
    <w:rsid w:val="007C7091"/>
    <w:rsid w:val="007C7B92"/>
    <w:rsid w:val="007D00AB"/>
    <w:rsid w:val="007D01CA"/>
    <w:rsid w:val="007D1036"/>
    <w:rsid w:val="007D216E"/>
    <w:rsid w:val="007D2175"/>
    <w:rsid w:val="007D23CA"/>
    <w:rsid w:val="007D2456"/>
    <w:rsid w:val="007D2A2F"/>
    <w:rsid w:val="007D2E8F"/>
    <w:rsid w:val="007D320F"/>
    <w:rsid w:val="007D342E"/>
    <w:rsid w:val="007D38D9"/>
    <w:rsid w:val="007D3AFB"/>
    <w:rsid w:val="007D497E"/>
    <w:rsid w:val="007D4C0C"/>
    <w:rsid w:val="007D4DE0"/>
    <w:rsid w:val="007D5472"/>
    <w:rsid w:val="007D5AC0"/>
    <w:rsid w:val="007D5BD1"/>
    <w:rsid w:val="007D6525"/>
    <w:rsid w:val="007D679B"/>
    <w:rsid w:val="007E1BAE"/>
    <w:rsid w:val="007E1F89"/>
    <w:rsid w:val="007E2EAC"/>
    <w:rsid w:val="007E33FE"/>
    <w:rsid w:val="007E3ACB"/>
    <w:rsid w:val="007E3DBA"/>
    <w:rsid w:val="007E4BAC"/>
    <w:rsid w:val="007E4D3C"/>
    <w:rsid w:val="007E5121"/>
    <w:rsid w:val="007E5D98"/>
    <w:rsid w:val="007E5F0F"/>
    <w:rsid w:val="007E5FE6"/>
    <w:rsid w:val="007E61A9"/>
    <w:rsid w:val="007E7E88"/>
    <w:rsid w:val="007F0A17"/>
    <w:rsid w:val="007F181E"/>
    <w:rsid w:val="007F238A"/>
    <w:rsid w:val="007F2EAB"/>
    <w:rsid w:val="007F420E"/>
    <w:rsid w:val="007F43D0"/>
    <w:rsid w:val="007F4970"/>
    <w:rsid w:val="007F4F51"/>
    <w:rsid w:val="007F507D"/>
    <w:rsid w:val="007F5112"/>
    <w:rsid w:val="007F5521"/>
    <w:rsid w:val="007F58F0"/>
    <w:rsid w:val="007F6014"/>
    <w:rsid w:val="007F63E1"/>
    <w:rsid w:val="007F6B94"/>
    <w:rsid w:val="007F6C67"/>
    <w:rsid w:val="007F6FDA"/>
    <w:rsid w:val="007F71A2"/>
    <w:rsid w:val="0080047B"/>
    <w:rsid w:val="0080188E"/>
    <w:rsid w:val="00801EFB"/>
    <w:rsid w:val="00802B5F"/>
    <w:rsid w:val="0080353A"/>
    <w:rsid w:val="00803A98"/>
    <w:rsid w:val="00804C6E"/>
    <w:rsid w:val="00805266"/>
    <w:rsid w:val="008064F9"/>
    <w:rsid w:val="00807E78"/>
    <w:rsid w:val="00807F19"/>
    <w:rsid w:val="0081014D"/>
    <w:rsid w:val="0081058D"/>
    <w:rsid w:val="00810C96"/>
    <w:rsid w:val="0081121E"/>
    <w:rsid w:val="008115D6"/>
    <w:rsid w:val="008122D2"/>
    <w:rsid w:val="0081376C"/>
    <w:rsid w:val="008147B6"/>
    <w:rsid w:val="00814A32"/>
    <w:rsid w:val="008156BA"/>
    <w:rsid w:val="00815A6B"/>
    <w:rsid w:val="008160AF"/>
    <w:rsid w:val="008165B8"/>
    <w:rsid w:val="00816838"/>
    <w:rsid w:val="00816CC7"/>
    <w:rsid w:val="00816FA6"/>
    <w:rsid w:val="0082003E"/>
    <w:rsid w:val="0082038F"/>
    <w:rsid w:val="00820705"/>
    <w:rsid w:val="00820F04"/>
    <w:rsid w:val="0082119D"/>
    <w:rsid w:val="00821613"/>
    <w:rsid w:val="008219A9"/>
    <w:rsid w:val="00821B6F"/>
    <w:rsid w:val="00821EA2"/>
    <w:rsid w:val="00822661"/>
    <w:rsid w:val="00822908"/>
    <w:rsid w:val="00822F01"/>
    <w:rsid w:val="00824427"/>
    <w:rsid w:val="0082453B"/>
    <w:rsid w:val="00824EF4"/>
    <w:rsid w:val="008252DC"/>
    <w:rsid w:val="00826A4A"/>
    <w:rsid w:val="00827625"/>
    <w:rsid w:val="0082770C"/>
    <w:rsid w:val="0082788A"/>
    <w:rsid w:val="00827D84"/>
    <w:rsid w:val="00827E70"/>
    <w:rsid w:val="008304AA"/>
    <w:rsid w:val="00831C47"/>
    <w:rsid w:val="00831F98"/>
    <w:rsid w:val="008328B6"/>
    <w:rsid w:val="00832FE9"/>
    <w:rsid w:val="00833A99"/>
    <w:rsid w:val="008345A8"/>
    <w:rsid w:val="0083469D"/>
    <w:rsid w:val="008350DF"/>
    <w:rsid w:val="00836868"/>
    <w:rsid w:val="00837D85"/>
    <w:rsid w:val="008401EF"/>
    <w:rsid w:val="00840451"/>
    <w:rsid w:val="00840B5C"/>
    <w:rsid w:val="00840F0F"/>
    <w:rsid w:val="00841413"/>
    <w:rsid w:val="0084151D"/>
    <w:rsid w:val="00841A1F"/>
    <w:rsid w:val="00841D71"/>
    <w:rsid w:val="00841E74"/>
    <w:rsid w:val="0084230F"/>
    <w:rsid w:val="00842763"/>
    <w:rsid w:val="00843BF8"/>
    <w:rsid w:val="0084403B"/>
    <w:rsid w:val="00844306"/>
    <w:rsid w:val="00844444"/>
    <w:rsid w:val="008459D6"/>
    <w:rsid w:val="008469F8"/>
    <w:rsid w:val="00847163"/>
    <w:rsid w:val="008515C6"/>
    <w:rsid w:val="00851D6C"/>
    <w:rsid w:val="00853350"/>
    <w:rsid w:val="0085350F"/>
    <w:rsid w:val="00853E0B"/>
    <w:rsid w:val="00854E84"/>
    <w:rsid w:val="00855076"/>
    <w:rsid w:val="00855B84"/>
    <w:rsid w:val="00855F72"/>
    <w:rsid w:val="00856F20"/>
    <w:rsid w:val="00857132"/>
    <w:rsid w:val="008574BB"/>
    <w:rsid w:val="008601F5"/>
    <w:rsid w:val="00860AAA"/>
    <w:rsid w:val="00860B7A"/>
    <w:rsid w:val="00860D62"/>
    <w:rsid w:val="00860E05"/>
    <w:rsid w:val="00861117"/>
    <w:rsid w:val="00861225"/>
    <w:rsid w:val="008628E7"/>
    <w:rsid w:val="00865127"/>
    <w:rsid w:val="0086564D"/>
    <w:rsid w:val="0086568F"/>
    <w:rsid w:val="00866174"/>
    <w:rsid w:val="00866365"/>
    <w:rsid w:val="0086647F"/>
    <w:rsid w:val="008669A6"/>
    <w:rsid w:val="0087080F"/>
    <w:rsid w:val="00871C60"/>
    <w:rsid w:val="008723DB"/>
    <w:rsid w:val="00872506"/>
    <w:rsid w:val="00873CDF"/>
    <w:rsid w:val="00873F0A"/>
    <w:rsid w:val="00875D8B"/>
    <w:rsid w:val="00876C33"/>
    <w:rsid w:val="008779FE"/>
    <w:rsid w:val="00880928"/>
    <w:rsid w:val="00880C45"/>
    <w:rsid w:val="008815C2"/>
    <w:rsid w:val="00881C42"/>
    <w:rsid w:val="00882850"/>
    <w:rsid w:val="0088302F"/>
    <w:rsid w:val="00884E3A"/>
    <w:rsid w:val="00887730"/>
    <w:rsid w:val="0088786B"/>
    <w:rsid w:val="00890180"/>
    <w:rsid w:val="00891061"/>
    <w:rsid w:val="00892326"/>
    <w:rsid w:val="00892CC1"/>
    <w:rsid w:val="00893CE9"/>
    <w:rsid w:val="008947A7"/>
    <w:rsid w:val="00895874"/>
    <w:rsid w:val="0089633F"/>
    <w:rsid w:val="00896587"/>
    <w:rsid w:val="0089687F"/>
    <w:rsid w:val="00897014"/>
    <w:rsid w:val="00897099"/>
    <w:rsid w:val="008A0B92"/>
    <w:rsid w:val="008A0C65"/>
    <w:rsid w:val="008A0DEA"/>
    <w:rsid w:val="008A0EE3"/>
    <w:rsid w:val="008A1D93"/>
    <w:rsid w:val="008A2230"/>
    <w:rsid w:val="008A2C28"/>
    <w:rsid w:val="008A3BCB"/>
    <w:rsid w:val="008A407F"/>
    <w:rsid w:val="008A42A6"/>
    <w:rsid w:val="008A4E75"/>
    <w:rsid w:val="008A5245"/>
    <w:rsid w:val="008A546F"/>
    <w:rsid w:val="008A6985"/>
    <w:rsid w:val="008A7CEA"/>
    <w:rsid w:val="008B0377"/>
    <w:rsid w:val="008B0A06"/>
    <w:rsid w:val="008B1013"/>
    <w:rsid w:val="008B118B"/>
    <w:rsid w:val="008B18B6"/>
    <w:rsid w:val="008B23AB"/>
    <w:rsid w:val="008B2B54"/>
    <w:rsid w:val="008B2EEC"/>
    <w:rsid w:val="008B3394"/>
    <w:rsid w:val="008B37B4"/>
    <w:rsid w:val="008B3B9E"/>
    <w:rsid w:val="008B3BD4"/>
    <w:rsid w:val="008B3C62"/>
    <w:rsid w:val="008B3D0E"/>
    <w:rsid w:val="008B3DC2"/>
    <w:rsid w:val="008B559C"/>
    <w:rsid w:val="008B6EEC"/>
    <w:rsid w:val="008B7559"/>
    <w:rsid w:val="008B7E49"/>
    <w:rsid w:val="008B7F4C"/>
    <w:rsid w:val="008C0E28"/>
    <w:rsid w:val="008C110D"/>
    <w:rsid w:val="008C156B"/>
    <w:rsid w:val="008C2104"/>
    <w:rsid w:val="008C2476"/>
    <w:rsid w:val="008C25D0"/>
    <w:rsid w:val="008C373E"/>
    <w:rsid w:val="008C3F20"/>
    <w:rsid w:val="008C5B18"/>
    <w:rsid w:val="008C5B61"/>
    <w:rsid w:val="008C5C4B"/>
    <w:rsid w:val="008C5D0D"/>
    <w:rsid w:val="008C616A"/>
    <w:rsid w:val="008C62C0"/>
    <w:rsid w:val="008C6E52"/>
    <w:rsid w:val="008C79CF"/>
    <w:rsid w:val="008D00AE"/>
    <w:rsid w:val="008D0830"/>
    <w:rsid w:val="008D0865"/>
    <w:rsid w:val="008D21BB"/>
    <w:rsid w:val="008D371D"/>
    <w:rsid w:val="008D3DFD"/>
    <w:rsid w:val="008D4CC7"/>
    <w:rsid w:val="008D5A18"/>
    <w:rsid w:val="008D619B"/>
    <w:rsid w:val="008D62F9"/>
    <w:rsid w:val="008D6316"/>
    <w:rsid w:val="008D67D5"/>
    <w:rsid w:val="008D7070"/>
    <w:rsid w:val="008D788A"/>
    <w:rsid w:val="008D7D83"/>
    <w:rsid w:val="008E087F"/>
    <w:rsid w:val="008E0CEC"/>
    <w:rsid w:val="008E1464"/>
    <w:rsid w:val="008E1674"/>
    <w:rsid w:val="008E16A5"/>
    <w:rsid w:val="008E179B"/>
    <w:rsid w:val="008E1D6A"/>
    <w:rsid w:val="008E1F90"/>
    <w:rsid w:val="008E2272"/>
    <w:rsid w:val="008E2377"/>
    <w:rsid w:val="008E27B7"/>
    <w:rsid w:val="008E2A37"/>
    <w:rsid w:val="008E2B4F"/>
    <w:rsid w:val="008E2B89"/>
    <w:rsid w:val="008E2BC3"/>
    <w:rsid w:val="008E3550"/>
    <w:rsid w:val="008E470E"/>
    <w:rsid w:val="008E4FD8"/>
    <w:rsid w:val="008E58CA"/>
    <w:rsid w:val="008E60AF"/>
    <w:rsid w:val="008F0AAE"/>
    <w:rsid w:val="008F0F10"/>
    <w:rsid w:val="008F1653"/>
    <w:rsid w:val="008F2907"/>
    <w:rsid w:val="008F2D6C"/>
    <w:rsid w:val="008F40ED"/>
    <w:rsid w:val="008F4735"/>
    <w:rsid w:val="008F5445"/>
    <w:rsid w:val="008F5AA0"/>
    <w:rsid w:val="008F5AAB"/>
    <w:rsid w:val="008F6545"/>
    <w:rsid w:val="00900194"/>
    <w:rsid w:val="0090089A"/>
    <w:rsid w:val="009012C4"/>
    <w:rsid w:val="009013B8"/>
    <w:rsid w:val="009024F4"/>
    <w:rsid w:val="009024F9"/>
    <w:rsid w:val="0090264E"/>
    <w:rsid w:val="009026AF"/>
    <w:rsid w:val="00902964"/>
    <w:rsid w:val="0090311C"/>
    <w:rsid w:val="009037F1"/>
    <w:rsid w:val="00903898"/>
    <w:rsid w:val="009038C1"/>
    <w:rsid w:val="00903B2C"/>
    <w:rsid w:val="009049CD"/>
    <w:rsid w:val="0090500D"/>
    <w:rsid w:val="00905325"/>
    <w:rsid w:val="00905610"/>
    <w:rsid w:val="00905A8C"/>
    <w:rsid w:val="00905A92"/>
    <w:rsid w:val="00905FB2"/>
    <w:rsid w:val="0090694F"/>
    <w:rsid w:val="00906C27"/>
    <w:rsid w:val="00907660"/>
    <w:rsid w:val="0091112B"/>
    <w:rsid w:val="00911393"/>
    <w:rsid w:val="00911560"/>
    <w:rsid w:val="009125A2"/>
    <w:rsid w:val="00913485"/>
    <w:rsid w:val="00914013"/>
    <w:rsid w:val="0091405C"/>
    <w:rsid w:val="0091415B"/>
    <w:rsid w:val="009141AE"/>
    <w:rsid w:val="00914429"/>
    <w:rsid w:val="009145BC"/>
    <w:rsid w:val="00915669"/>
    <w:rsid w:val="009156BB"/>
    <w:rsid w:val="009164B1"/>
    <w:rsid w:val="00916787"/>
    <w:rsid w:val="00916F73"/>
    <w:rsid w:val="009173C4"/>
    <w:rsid w:val="009201BC"/>
    <w:rsid w:val="0092040C"/>
    <w:rsid w:val="0092046C"/>
    <w:rsid w:val="00920B5D"/>
    <w:rsid w:val="00923CC9"/>
    <w:rsid w:val="00924A90"/>
    <w:rsid w:val="00924E9E"/>
    <w:rsid w:val="00925743"/>
    <w:rsid w:val="00926456"/>
    <w:rsid w:val="00926554"/>
    <w:rsid w:val="0092691C"/>
    <w:rsid w:val="00927783"/>
    <w:rsid w:val="009302A1"/>
    <w:rsid w:val="009313A1"/>
    <w:rsid w:val="00931677"/>
    <w:rsid w:val="009324AD"/>
    <w:rsid w:val="0093286E"/>
    <w:rsid w:val="009330AF"/>
    <w:rsid w:val="00934D5B"/>
    <w:rsid w:val="00935C5A"/>
    <w:rsid w:val="00936386"/>
    <w:rsid w:val="00936643"/>
    <w:rsid w:val="0093673C"/>
    <w:rsid w:val="009378DA"/>
    <w:rsid w:val="009400A0"/>
    <w:rsid w:val="00940277"/>
    <w:rsid w:val="00940308"/>
    <w:rsid w:val="00940BE3"/>
    <w:rsid w:val="0094265F"/>
    <w:rsid w:val="00942FAB"/>
    <w:rsid w:val="00943495"/>
    <w:rsid w:val="00944BE9"/>
    <w:rsid w:val="00945436"/>
    <w:rsid w:val="00945481"/>
    <w:rsid w:val="0094576C"/>
    <w:rsid w:val="0094658F"/>
    <w:rsid w:val="00946A37"/>
    <w:rsid w:val="0095125A"/>
    <w:rsid w:val="0095186D"/>
    <w:rsid w:val="009519D0"/>
    <w:rsid w:val="00951E2D"/>
    <w:rsid w:val="00952905"/>
    <w:rsid w:val="009540F0"/>
    <w:rsid w:val="0095431B"/>
    <w:rsid w:val="00954905"/>
    <w:rsid w:val="00954C4F"/>
    <w:rsid w:val="00954E6A"/>
    <w:rsid w:val="009555B8"/>
    <w:rsid w:val="00955A2C"/>
    <w:rsid w:val="00955A6D"/>
    <w:rsid w:val="00956B49"/>
    <w:rsid w:val="00956FEA"/>
    <w:rsid w:val="00957D58"/>
    <w:rsid w:val="0096116F"/>
    <w:rsid w:val="0096160C"/>
    <w:rsid w:val="00962FFB"/>
    <w:rsid w:val="0096308B"/>
    <w:rsid w:val="00963DEA"/>
    <w:rsid w:val="00964808"/>
    <w:rsid w:val="00964ED0"/>
    <w:rsid w:val="0096511D"/>
    <w:rsid w:val="00965B9B"/>
    <w:rsid w:val="00965F02"/>
    <w:rsid w:val="009661FB"/>
    <w:rsid w:val="009669C2"/>
    <w:rsid w:val="0096791B"/>
    <w:rsid w:val="00970455"/>
    <w:rsid w:val="00970E62"/>
    <w:rsid w:val="00971062"/>
    <w:rsid w:val="00971163"/>
    <w:rsid w:val="00972049"/>
    <w:rsid w:val="009720A6"/>
    <w:rsid w:val="0097231B"/>
    <w:rsid w:val="00972F26"/>
    <w:rsid w:val="00973D7E"/>
    <w:rsid w:val="00974ADF"/>
    <w:rsid w:val="0097571B"/>
    <w:rsid w:val="009759DA"/>
    <w:rsid w:val="00975BF8"/>
    <w:rsid w:val="00977763"/>
    <w:rsid w:val="00977892"/>
    <w:rsid w:val="00980758"/>
    <w:rsid w:val="009811B7"/>
    <w:rsid w:val="009819C6"/>
    <w:rsid w:val="00982522"/>
    <w:rsid w:val="00982A28"/>
    <w:rsid w:val="00982B07"/>
    <w:rsid w:val="00983ED2"/>
    <w:rsid w:val="009841F7"/>
    <w:rsid w:val="00984498"/>
    <w:rsid w:val="00984A88"/>
    <w:rsid w:val="009853C5"/>
    <w:rsid w:val="0098560F"/>
    <w:rsid w:val="0098569D"/>
    <w:rsid w:val="00985E13"/>
    <w:rsid w:val="00986355"/>
    <w:rsid w:val="00986B05"/>
    <w:rsid w:val="0098772B"/>
    <w:rsid w:val="00987A77"/>
    <w:rsid w:val="00987A96"/>
    <w:rsid w:val="00991481"/>
    <w:rsid w:val="0099156D"/>
    <w:rsid w:val="00991C61"/>
    <w:rsid w:val="0099261D"/>
    <w:rsid w:val="00993363"/>
    <w:rsid w:val="00993AC3"/>
    <w:rsid w:val="00993EE3"/>
    <w:rsid w:val="0099449D"/>
    <w:rsid w:val="009949E9"/>
    <w:rsid w:val="00994CB5"/>
    <w:rsid w:val="00995A25"/>
    <w:rsid w:val="00996643"/>
    <w:rsid w:val="009968E8"/>
    <w:rsid w:val="00997E3F"/>
    <w:rsid w:val="009A03C6"/>
    <w:rsid w:val="009A05D1"/>
    <w:rsid w:val="009A113A"/>
    <w:rsid w:val="009A11A9"/>
    <w:rsid w:val="009A1ECA"/>
    <w:rsid w:val="009A25AA"/>
    <w:rsid w:val="009A270D"/>
    <w:rsid w:val="009A2D53"/>
    <w:rsid w:val="009A301B"/>
    <w:rsid w:val="009A33A1"/>
    <w:rsid w:val="009A385C"/>
    <w:rsid w:val="009A3AE8"/>
    <w:rsid w:val="009A3F4C"/>
    <w:rsid w:val="009A4325"/>
    <w:rsid w:val="009A5A02"/>
    <w:rsid w:val="009A5D68"/>
    <w:rsid w:val="009A6F56"/>
    <w:rsid w:val="009A6F96"/>
    <w:rsid w:val="009A754B"/>
    <w:rsid w:val="009A7FAF"/>
    <w:rsid w:val="009B011D"/>
    <w:rsid w:val="009B098E"/>
    <w:rsid w:val="009B142E"/>
    <w:rsid w:val="009B1624"/>
    <w:rsid w:val="009B17AF"/>
    <w:rsid w:val="009B2B43"/>
    <w:rsid w:val="009B2BD8"/>
    <w:rsid w:val="009B2EA7"/>
    <w:rsid w:val="009B31FB"/>
    <w:rsid w:val="009B3F7A"/>
    <w:rsid w:val="009B40C3"/>
    <w:rsid w:val="009B47B5"/>
    <w:rsid w:val="009B5177"/>
    <w:rsid w:val="009B5394"/>
    <w:rsid w:val="009B57D7"/>
    <w:rsid w:val="009B5D4E"/>
    <w:rsid w:val="009B5D72"/>
    <w:rsid w:val="009B5FBF"/>
    <w:rsid w:val="009B6642"/>
    <w:rsid w:val="009B70DC"/>
    <w:rsid w:val="009B73F2"/>
    <w:rsid w:val="009B78F0"/>
    <w:rsid w:val="009C0604"/>
    <w:rsid w:val="009C0C0C"/>
    <w:rsid w:val="009C1072"/>
    <w:rsid w:val="009C11E5"/>
    <w:rsid w:val="009C1446"/>
    <w:rsid w:val="009C17B3"/>
    <w:rsid w:val="009C199A"/>
    <w:rsid w:val="009C1F10"/>
    <w:rsid w:val="009C3DEE"/>
    <w:rsid w:val="009C424C"/>
    <w:rsid w:val="009C57CF"/>
    <w:rsid w:val="009C5ECA"/>
    <w:rsid w:val="009C6563"/>
    <w:rsid w:val="009C6F8F"/>
    <w:rsid w:val="009D05AE"/>
    <w:rsid w:val="009D0635"/>
    <w:rsid w:val="009D097A"/>
    <w:rsid w:val="009D0D73"/>
    <w:rsid w:val="009D0EBC"/>
    <w:rsid w:val="009D33EC"/>
    <w:rsid w:val="009D34B0"/>
    <w:rsid w:val="009D36B1"/>
    <w:rsid w:val="009D384B"/>
    <w:rsid w:val="009D3999"/>
    <w:rsid w:val="009D4066"/>
    <w:rsid w:val="009D417F"/>
    <w:rsid w:val="009D4524"/>
    <w:rsid w:val="009D491E"/>
    <w:rsid w:val="009D4ECD"/>
    <w:rsid w:val="009D5007"/>
    <w:rsid w:val="009D5020"/>
    <w:rsid w:val="009D561B"/>
    <w:rsid w:val="009D5627"/>
    <w:rsid w:val="009D57B1"/>
    <w:rsid w:val="009D662F"/>
    <w:rsid w:val="009D6E69"/>
    <w:rsid w:val="009D6FF2"/>
    <w:rsid w:val="009D7117"/>
    <w:rsid w:val="009D7770"/>
    <w:rsid w:val="009E0795"/>
    <w:rsid w:val="009E0B33"/>
    <w:rsid w:val="009E0EBE"/>
    <w:rsid w:val="009E0EFA"/>
    <w:rsid w:val="009E210F"/>
    <w:rsid w:val="009E2823"/>
    <w:rsid w:val="009E3E67"/>
    <w:rsid w:val="009E4344"/>
    <w:rsid w:val="009E4626"/>
    <w:rsid w:val="009E48EA"/>
    <w:rsid w:val="009E49D4"/>
    <w:rsid w:val="009E5514"/>
    <w:rsid w:val="009E57E2"/>
    <w:rsid w:val="009E5823"/>
    <w:rsid w:val="009E592F"/>
    <w:rsid w:val="009E5D2B"/>
    <w:rsid w:val="009E719A"/>
    <w:rsid w:val="009E732F"/>
    <w:rsid w:val="009E74A3"/>
    <w:rsid w:val="009E7A2E"/>
    <w:rsid w:val="009F0383"/>
    <w:rsid w:val="009F03B2"/>
    <w:rsid w:val="009F0559"/>
    <w:rsid w:val="009F060B"/>
    <w:rsid w:val="009F0942"/>
    <w:rsid w:val="009F13C7"/>
    <w:rsid w:val="009F149B"/>
    <w:rsid w:val="009F1EEA"/>
    <w:rsid w:val="009F1F89"/>
    <w:rsid w:val="009F1F9D"/>
    <w:rsid w:val="009F33AA"/>
    <w:rsid w:val="009F3AA9"/>
    <w:rsid w:val="009F42E5"/>
    <w:rsid w:val="009F43B6"/>
    <w:rsid w:val="009F4418"/>
    <w:rsid w:val="009F481F"/>
    <w:rsid w:val="009F53FC"/>
    <w:rsid w:val="009F5FB6"/>
    <w:rsid w:val="009F60F4"/>
    <w:rsid w:val="009F6698"/>
    <w:rsid w:val="009F6A64"/>
    <w:rsid w:val="009F6FA1"/>
    <w:rsid w:val="009F7191"/>
    <w:rsid w:val="009F7AE8"/>
    <w:rsid w:val="00A00A09"/>
    <w:rsid w:val="00A00D6C"/>
    <w:rsid w:val="00A00F32"/>
    <w:rsid w:val="00A01885"/>
    <w:rsid w:val="00A019B0"/>
    <w:rsid w:val="00A02B8B"/>
    <w:rsid w:val="00A031D4"/>
    <w:rsid w:val="00A037BE"/>
    <w:rsid w:val="00A03B9A"/>
    <w:rsid w:val="00A04B9B"/>
    <w:rsid w:val="00A04D60"/>
    <w:rsid w:val="00A04DF4"/>
    <w:rsid w:val="00A051BA"/>
    <w:rsid w:val="00A05A6D"/>
    <w:rsid w:val="00A05B65"/>
    <w:rsid w:val="00A05DBD"/>
    <w:rsid w:val="00A0668F"/>
    <w:rsid w:val="00A06A91"/>
    <w:rsid w:val="00A105CF"/>
    <w:rsid w:val="00A112EF"/>
    <w:rsid w:val="00A11668"/>
    <w:rsid w:val="00A11C18"/>
    <w:rsid w:val="00A11CCD"/>
    <w:rsid w:val="00A11F5B"/>
    <w:rsid w:val="00A122CE"/>
    <w:rsid w:val="00A13DFE"/>
    <w:rsid w:val="00A14C18"/>
    <w:rsid w:val="00A15646"/>
    <w:rsid w:val="00A161CF"/>
    <w:rsid w:val="00A17194"/>
    <w:rsid w:val="00A177FF"/>
    <w:rsid w:val="00A20AE0"/>
    <w:rsid w:val="00A21905"/>
    <w:rsid w:val="00A22B68"/>
    <w:rsid w:val="00A22BD5"/>
    <w:rsid w:val="00A23151"/>
    <w:rsid w:val="00A23800"/>
    <w:rsid w:val="00A24F2F"/>
    <w:rsid w:val="00A25087"/>
    <w:rsid w:val="00A25255"/>
    <w:rsid w:val="00A25539"/>
    <w:rsid w:val="00A263AE"/>
    <w:rsid w:val="00A263E1"/>
    <w:rsid w:val="00A265A2"/>
    <w:rsid w:val="00A266A9"/>
    <w:rsid w:val="00A27EC4"/>
    <w:rsid w:val="00A3112A"/>
    <w:rsid w:val="00A31630"/>
    <w:rsid w:val="00A31A22"/>
    <w:rsid w:val="00A325A6"/>
    <w:rsid w:val="00A32CE8"/>
    <w:rsid w:val="00A33825"/>
    <w:rsid w:val="00A339FD"/>
    <w:rsid w:val="00A33A45"/>
    <w:rsid w:val="00A33C09"/>
    <w:rsid w:val="00A34479"/>
    <w:rsid w:val="00A34BCC"/>
    <w:rsid w:val="00A34CE2"/>
    <w:rsid w:val="00A34F7F"/>
    <w:rsid w:val="00A356F8"/>
    <w:rsid w:val="00A35E26"/>
    <w:rsid w:val="00A36665"/>
    <w:rsid w:val="00A37B4D"/>
    <w:rsid w:val="00A404D2"/>
    <w:rsid w:val="00A41CF6"/>
    <w:rsid w:val="00A41D61"/>
    <w:rsid w:val="00A42AD3"/>
    <w:rsid w:val="00A4349F"/>
    <w:rsid w:val="00A434BE"/>
    <w:rsid w:val="00A43801"/>
    <w:rsid w:val="00A43B3F"/>
    <w:rsid w:val="00A43D9E"/>
    <w:rsid w:val="00A45C69"/>
    <w:rsid w:val="00A46BD4"/>
    <w:rsid w:val="00A46CB2"/>
    <w:rsid w:val="00A46DDA"/>
    <w:rsid w:val="00A47443"/>
    <w:rsid w:val="00A47BDC"/>
    <w:rsid w:val="00A47ED9"/>
    <w:rsid w:val="00A516CA"/>
    <w:rsid w:val="00A51A80"/>
    <w:rsid w:val="00A51FBA"/>
    <w:rsid w:val="00A5235E"/>
    <w:rsid w:val="00A53115"/>
    <w:rsid w:val="00A532E4"/>
    <w:rsid w:val="00A5479B"/>
    <w:rsid w:val="00A54A91"/>
    <w:rsid w:val="00A54FB5"/>
    <w:rsid w:val="00A553E9"/>
    <w:rsid w:val="00A554B6"/>
    <w:rsid w:val="00A554F2"/>
    <w:rsid w:val="00A558D5"/>
    <w:rsid w:val="00A55E02"/>
    <w:rsid w:val="00A560B3"/>
    <w:rsid w:val="00A56C85"/>
    <w:rsid w:val="00A57A09"/>
    <w:rsid w:val="00A600AC"/>
    <w:rsid w:val="00A60637"/>
    <w:rsid w:val="00A6113C"/>
    <w:rsid w:val="00A61551"/>
    <w:rsid w:val="00A62560"/>
    <w:rsid w:val="00A627EB"/>
    <w:rsid w:val="00A639B3"/>
    <w:rsid w:val="00A63A2C"/>
    <w:rsid w:val="00A64353"/>
    <w:rsid w:val="00A645AF"/>
    <w:rsid w:val="00A64C78"/>
    <w:rsid w:val="00A6563B"/>
    <w:rsid w:val="00A6567B"/>
    <w:rsid w:val="00A65B5C"/>
    <w:rsid w:val="00A665A6"/>
    <w:rsid w:val="00A66AD9"/>
    <w:rsid w:val="00A66E83"/>
    <w:rsid w:val="00A66F89"/>
    <w:rsid w:val="00A67651"/>
    <w:rsid w:val="00A67CA8"/>
    <w:rsid w:val="00A7006B"/>
    <w:rsid w:val="00A702BC"/>
    <w:rsid w:val="00A70655"/>
    <w:rsid w:val="00A70842"/>
    <w:rsid w:val="00A717B3"/>
    <w:rsid w:val="00A7233F"/>
    <w:rsid w:val="00A72549"/>
    <w:rsid w:val="00A727CA"/>
    <w:rsid w:val="00A72894"/>
    <w:rsid w:val="00A72B5A"/>
    <w:rsid w:val="00A73BA8"/>
    <w:rsid w:val="00A73C44"/>
    <w:rsid w:val="00A743B7"/>
    <w:rsid w:val="00A7446F"/>
    <w:rsid w:val="00A74BCB"/>
    <w:rsid w:val="00A74C1A"/>
    <w:rsid w:val="00A7597A"/>
    <w:rsid w:val="00A75FDD"/>
    <w:rsid w:val="00A760BC"/>
    <w:rsid w:val="00A779F7"/>
    <w:rsid w:val="00A77DD6"/>
    <w:rsid w:val="00A800A5"/>
    <w:rsid w:val="00A80EAA"/>
    <w:rsid w:val="00A817F4"/>
    <w:rsid w:val="00A81832"/>
    <w:rsid w:val="00A8296A"/>
    <w:rsid w:val="00A82AC0"/>
    <w:rsid w:val="00A82F1B"/>
    <w:rsid w:val="00A844FD"/>
    <w:rsid w:val="00A84582"/>
    <w:rsid w:val="00A84970"/>
    <w:rsid w:val="00A85983"/>
    <w:rsid w:val="00A85AA9"/>
    <w:rsid w:val="00A85BCA"/>
    <w:rsid w:val="00A85F6B"/>
    <w:rsid w:val="00A866B3"/>
    <w:rsid w:val="00A872AD"/>
    <w:rsid w:val="00A873DE"/>
    <w:rsid w:val="00A87A39"/>
    <w:rsid w:val="00A91030"/>
    <w:rsid w:val="00A91307"/>
    <w:rsid w:val="00A921C5"/>
    <w:rsid w:val="00A92DC0"/>
    <w:rsid w:val="00A9347B"/>
    <w:rsid w:val="00A94690"/>
    <w:rsid w:val="00A95171"/>
    <w:rsid w:val="00A9523F"/>
    <w:rsid w:val="00A9617B"/>
    <w:rsid w:val="00A970EE"/>
    <w:rsid w:val="00A9710A"/>
    <w:rsid w:val="00A97609"/>
    <w:rsid w:val="00A9762C"/>
    <w:rsid w:val="00A97F13"/>
    <w:rsid w:val="00A97F6B"/>
    <w:rsid w:val="00AA02FE"/>
    <w:rsid w:val="00AA0DA2"/>
    <w:rsid w:val="00AA20DE"/>
    <w:rsid w:val="00AA29A0"/>
    <w:rsid w:val="00AA2E4C"/>
    <w:rsid w:val="00AA374D"/>
    <w:rsid w:val="00AA4382"/>
    <w:rsid w:val="00AA4990"/>
    <w:rsid w:val="00AA4D8E"/>
    <w:rsid w:val="00AA5028"/>
    <w:rsid w:val="00AA5338"/>
    <w:rsid w:val="00AA60D1"/>
    <w:rsid w:val="00AA63A1"/>
    <w:rsid w:val="00AA66EA"/>
    <w:rsid w:val="00AA71BB"/>
    <w:rsid w:val="00AA7590"/>
    <w:rsid w:val="00AA7A8B"/>
    <w:rsid w:val="00AA7AE7"/>
    <w:rsid w:val="00AB08B6"/>
    <w:rsid w:val="00AB0E78"/>
    <w:rsid w:val="00AB1095"/>
    <w:rsid w:val="00AB1409"/>
    <w:rsid w:val="00AB15B4"/>
    <w:rsid w:val="00AB2447"/>
    <w:rsid w:val="00AB2448"/>
    <w:rsid w:val="00AB33D4"/>
    <w:rsid w:val="00AB3893"/>
    <w:rsid w:val="00AB4524"/>
    <w:rsid w:val="00AB49DE"/>
    <w:rsid w:val="00AB53B3"/>
    <w:rsid w:val="00AB5B4F"/>
    <w:rsid w:val="00AB5FE0"/>
    <w:rsid w:val="00AB648E"/>
    <w:rsid w:val="00AB6825"/>
    <w:rsid w:val="00AB707F"/>
    <w:rsid w:val="00AB7661"/>
    <w:rsid w:val="00AB77F6"/>
    <w:rsid w:val="00AB7911"/>
    <w:rsid w:val="00AC06C8"/>
    <w:rsid w:val="00AC09A4"/>
    <w:rsid w:val="00AC0D53"/>
    <w:rsid w:val="00AC13D5"/>
    <w:rsid w:val="00AC17F0"/>
    <w:rsid w:val="00AC2163"/>
    <w:rsid w:val="00AC27F1"/>
    <w:rsid w:val="00AC35F5"/>
    <w:rsid w:val="00AC3E20"/>
    <w:rsid w:val="00AC4784"/>
    <w:rsid w:val="00AC4846"/>
    <w:rsid w:val="00AC509A"/>
    <w:rsid w:val="00AC60F5"/>
    <w:rsid w:val="00AC6370"/>
    <w:rsid w:val="00AC6A0C"/>
    <w:rsid w:val="00AC6C90"/>
    <w:rsid w:val="00AC71C6"/>
    <w:rsid w:val="00AD0067"/>
    <w:rsid w:val="00AD09F5"/>
    <w:rsid w:val="00AD18CD"/>
    <w:rsid w:val="00AD2743"/>
    <w:rsid w:val="00AD3479"/>
    <w:rsid w:val="00AD366B"/>
    <w:rsid w:val="00AD3CA0"/>
    <w:rsid w:val="00AD4AAE"/>
    <w:rsid w:val="00AD5E8D"/>
    <w:rsid w:val="00AD63ED"/>
    <w:rsid w:val="00AD655A"/>
    <w:rsid w:val="00AD67DC"/>
    <w:rsid w:val="00AD7FE3"/>
    <w:rsid w:val="00AD7FF4"/>
    <w:rsid w:val="00AE0288"/>
    <w:rsid w:val="00AE0D5D"/>
    <w:rsid w:val="00AE0DFA"/>
    <w:rsid w:val="00AE1115"/>
    <w:rsid w:val="00AE1235"/>
    <w:rsid w:val="00AE18EA"/>
    <w:rsid w:val="00AE2E8A"/>
    <w:rsid w:val="00AE3C42"/>
    <w:rsid w:val="00AE3F3A"/>
    <w:rsid w:val="00AE4237"/>
    <w:rsid w:val="00AE4B2A"/>
    <w:rsid w:val="00AE518D"/>
    <w:rsid w:val="00AE7611"/>
    <w:rsid w:val="00AE79B7"/>
    <w:rsid w:val="00AE7C84"/>
    <w:rsid w:val="00AF2F45"/>
    <w:rsid w:val="00AF3353"/>
    <w:rsid w:val="00AF3840"/>
    <w:rsid w:val="00AF3857"/>
    <w:rsid w:val="00AF3A35"/>
    <w:rsid w:val="00AF3F22"/>
    <w:rsid w:val="00AF44F5"/>
    <w:rsid w:val="00AF4B72"/>
    <w:rsid w:val="00AF4F0F"/>
    <w:rsid w:val="00AF50D4"/>
    <w:rsid w:val="00AF536D"/>
    <w:rsid w:val="00AF5771"/>
    <w:rsid w:val="00AF5F85"/>
    <w:rsid w:val="00AF6557"/>
    <w:rsid w:val="00AF6983"/>
    <w:rsid w:val="00AF7101"/>
    <w:rsid w:val="00AF7240"/>
    <w:rsid w:val="00B01A49"/>
    <w:rsid w:val="00B01D13"/>
    <w:rsid w:val="00B024F8"/>
    <w:rsid w:val="00B02B9B"/>
    <w:rsid w:val="00B0327B"/>
    <w:rsid w:val="00B038C4"/>
    <w:rsid w:val="00B03FE9"/>
    <w:rsid w:val="00B04FB6"/>
    <w:rsid w:val="00B05083"/>
    <w:rsid w:val="00B063C0"/>
    <w:rsid w:val="00B06BC6"/>
    <w:rsid w:val="00B105F9"/>
    <w:rsid w:val="00B10AC6"/>
    <w:rsid w:val="00B10EB8"/>
    <w:rsid w:val="00B112A7"/>
    <w:rsid w:val="00B11788"/>
    <w:rsid w:val="00B12443"/>
    <w:rsid w:val="00B13045"/>
    <w:rsid w:val="00B14838"/>
    <w:rsid w:val="00B169A9"/>
    <w:rsid w:val="00B16AE3"/>
    <w:rsid w:val="00B16F6C"/>
    <w:rsid w:val="00B20479"/>
    <w:rsid w:val="00B20E51"/>
    <w:rsid w:val="00B217A2"/>
    <w:rsid w:val="00B21CBE"/>
    <w:rsid w:val="00B22AAE"/>
    <w:rsid w:val="00B22F63"/>
    <w:rsid w:val="00B22F98"/>
    <w:rsid w:val="00B247A4"/>
    <w:rsid w:val="00B24CB9"/>
    <w:rsid w:val="00B25044"/>
    <w:rsid w:val="00B2518F"/>
    <w:rsid w:val="00B259F7"/>
    <w:rsid w:val="00B25D85"/>
    <w:rsid w:val="00B265DD"/>
    <w:rsid w:val="00B27C32"/>
    <w:rsid w:val="00B305D2"/>
    <w:rsid w:val="00B3072E"/>
    <w:rsid w:val="00B30C12"/>
    <w:rsid w:val="00B30E57"/>
    <w:rsid w:val="00B31047"/>
    <w:rsid w:val="00B3116A"/>
    <w:rsid w:val="00B31262"/>
    <w:rsid w:val="00B320D1"/>
    <w:rsid w:val="00B32D43"/>
    <w:rsid w:val="00B330AF"/>
    <w:rsid w:val="00B334B1"/>
    <w:rsid w:val="00B34362"/>
    <w:rsid w:val="00B34F66"/>
    <w:rsid w:val="00B3555A"/>
    <w:rsid w:val="00B36021"/>
    <w:rsid w:val="00B36BB0"/>
    <w:rsid w:val="00B36D79"/>
    <w:rsid w:val="00B36EE5"/>
    <w:rsid w:val="00B36FF1"/>
    <w:rsid w:val="00B37375"/>
    <w:rsid w:val="00B37B56"/>
    <w:rsid w:val="00B40C19"/>
    <w:rsid w:val="00B417AE"/>
    <w:rsid w:val="00B429CF"/>
    <w:rsid w:val="00B42FBB"/>
    <w:rsid w:val="00B44A23"/>
    <w:rsid w:val="00B456C9"/>
    <w:rsid w:val="00B45CA5"/>
    <w:rsid w:val="00B46556"/>
    <w:rsid w:val="00B468E4"/>
    <w:rsid w:val="00B47044"/>
    <w:rsid w:val="00B50864"/>
    <w:rsid w:val="00B514F4"/>
    <w:rsid w:val="00B51AC0"/>
    <w:rsid w:val="00B525A1"/>
    <w:rsid w:val="00B52E01"/>
    <w:rsid w:val="00B535AD"/>
    <w:rsid w:val="00B538B8"/>
    <w:rsid w:val="00B53908"/>
    <w:rsid w:val="00B53C10"/>
    <w:rsid w:val="00B5740E"/>
    <w:rsid w:val="00B579AA"/>
    <w:rsid w:val="00B601D5"/>
    <w:rsid w:val="00B61FAD"/>
    <w:rsid w:val="00B63980"/>
    <w:rsid w:val="00B63D31"/>
    <w:rsid w:val="00B64ECC"/>
    <w:rsid w:val="00B652A6"/>
    <w:rsid w:val="00B661CA"/>
    <w:rsid w:val="00B66409"/>
    <w:rsid w:val="00B665DB"/>
    <w:rsid w:val="00B66762"/>
    <w:rsid w:val="00B67383"/>
    <w:rsid w:val="00B67DC3"/>
    <w:rsid w:val="00B70408"/>
    <w:rsid w:val="00B705A4"/>
    <w:rsid w:val="00B713A9"/>
    <w:rsid w:val="00B71549"/>
    <w:rsid w:val="00B71F03"/>
    <w:rsid w:val="00B7317A"/>
    <w:rsid w:val="00B733A8"/>
    <w:rsid w:val="00B7389E"/>
    <w:rsid w:val="00B739AC"/>
    <w:rsid w:val="00B73E8A"/>
    <w:rsid w:val="00B74AA8"/>
    <w:rsid w:val="00B74B80"/>
    <w:rsid w:val="00B75065"/>
    <w:rsid w:val="00B75DC1"/>
    <w:rsid w:val="00B76590"/>
    <w:rsid w:val="00B76662"/>
    <w:rsid w:val="00B76959"/>
    <w:rsid w:val="00B76A2A"/>
    <w:rsid w:val="00B76E93"/>
    <w:rsid w:val="00B77000"/>
    <w:rsid w:val="00B771DF"/>
    <w:rsid w:val="00B779BC"/>
    <w:rsid w:val="00B77DF3"/>
    <w:rsid w:val="00B77E5C"/>
    <w:rsid w:val="00B80087"/>
    <w:rsid w:val="00B8216C"/>
    <w:rsid w:val="00B82607"/>
    <w:rsid w:val="00B83395"/>
    <w:rsid w:val="00B83947"/>
    <w:rsid w:val="00B84485"/>
    <w:rsid w:val="00B8517D"/>
    <w:rsid w:val="00B85241"/>
    <w:rsid w:val="00B85F4C"/>
    <w:rsid w:val="00B860DB"/>
    <w:rsid w:val="00B861B4"/>
    <w:rsid w:val="00B8648C"/>
    <w:rsid w:val="00B865CA"/>
    <w:rsid w:val="00B8663E"/>
    <w:rsid w:val="00B8731C"/>
    <w:rsid w:val="00B87380"/>
    <w:rsid w:val="00B9016F"/>
    <w:rsid w:val="00B901B2"/>
    <w:rsid w:val="00B9090F"/>
    <w:rsid w:val="00B90D58"/>
    <w:rsid w:val="00B912E2"/>
    <w:rsid w:val="00B933C6"/>
    <w:rsid w:val="00B9356C"/>
    <w:rsid w:val="00B94B57"/>
    <w:rsid w:val="00B94E2D"/>
    <w:rsid w:val="00B94F0F"/>
    <w:rsid w:val="00B96885"/>
    <w:rsid w:val="00B96A98"/>
    <w:rsid w:val="00B973FE"/>
    <w:rsid w:val="00B97E61"/>
    <w:rsid w:val="00BA05BA"/>
    <w:rsid w:val="00BA08E7"/>
    <w:rsid w:val="00BA11F2"/>
    <w:rsid w:val="00BA331C"/>
    <w:rsid w:val="00BA3CC7"/>
    <w:rsid w:val="00BA44E2"/>
    <w:rsid w:val="00BA498F"/>
    <w:rsid w:val="00BA5094"/>
    <w:rsid w:val="00BA572D"/>
    <w:rsid w:val="00BA5DFE"/>
    <w:rsid w:val="00BA63EE"/>
    <w:rsid w:val="00BA694B"/>
    <w:rsid w:val="00BA7029"/>
    <w:rsid w:val="00BA71A9"/>
    <w:rsid w:val="00BA7204"/>
    <w:rsid w:val="00BA7A58"/>
    <w:rsid w:val="00BB0ABD"/>
    <w:rsid w:val="00BB0E89"/>
    <w:rsid w:val="00BB1150"/>
    <w:rsid w:val="00BB121B"/>
    <w:rsid w:val="00BB2368"/>
    <w:rsid w:val="00BB33D2"/>
    <w:rsid w:val="00BB5489"/>
    <w:rsid w:val="00BB6A2C"/>
    <w:rsid w:val="00BB6DF5"/>
    <w:rsid w:val="00BB703C"/>
    <w:rsid w:val="00BC0B0E"/>
    <w:rsid w:val="00BC11C9"/>
    <w:rsid w:val="00BC1616"/>
    <w:rsid w:val="00BC3A8D"/>
    <w:rsid w:val="00BC3D28"/>
    <w:rsid w:val="00BC5445"/>
    <w:rsid w:val="00BC6467"/>
    <w:rsid w:val="00BC704B"/>
    <w:rsid w:val="00BC749B"/>
    <w:rsid w:val="00BD0F9E"/>
    <w:rsid w:val="00BD1A37"/>
    <w:rsid w:val="00BD1DB4"/>
    <w:rsid w:val="00BD2E21"/>
    <w:rsid w:val="00BD320B"/>
    <w:rsid w:val="00BD3764"/>
    <w:rsid w:val="00BD38D1"/>
    <w:rsid w:val="00BD3B54"/>
    <w:rsid w:val="00BD3D09"/>
    <w:rsid w:val="00BD414A"/>
    <w:rsid w:val="00BD447A"/>
    <w:rsid w:val="00BD4B7E"/>
    <w:rsid w:val="00BD5A04"/>
    <w:rsid w:val="00BE05D2"/>
    <w:rsid w:val="00BE07A6"/>
    <w:rsid w:val="00BE0921"/>
    <w:rsid w:val="00BE11E4"/>
    <w:rsid w:val="00BE17EC"/>
    <w:rsid w:val="00BE1A19"/>
    <w:rsid w:val="00BE1C40"/>
    <w:rsid w:val="00BE286F"/>
    <w:rsid w:val="00BE3462"/>
    <w:rsid w:val="00BE35E9"/>
    <w:rsid w:val="00BE39FA"/>
    <w:rsid w:val="00BE43D6"/>
    <w:rsid w:val="00BE4B6B"/>
    <w:rsid w:val="00BE5057"/>
    <w:rsid w:val="00BE5581"/>
    <w:rsid w:val="00BE561A"/>
    <w:rsid w:val="00BE57A6"/>
    <w:rsid w:val="00BE6297"/>
    <w:rsid w:val="00BE67DA"/>
    <w:rsid w:val="00BE6BDA"/>
    <w:rsid w:val="00BE7E08"/>
    <w:rsid w:val="00BF03A5"/>
    <w:rsid w:val="00BF0CC8"/>
    <w:rsid w:val="00BF0E4D"/>
    <w:rsid w:val="00BF14F5"/>
    <w:rsid w:val="00BF2D87"/>
    <w:rsid w:val="00BF2D9F"/>
    <w:rsid w:val="00BF3C53"/>
    <w:rsid w:val="00BF47EC"/>
    <w:rsid w:val="00BF4E55"/>
    <w:rsid w:val="00BF52F3"/>
    <w:rsid w:val="00BF5432"/>
    <w:rsid w:val="00BF56DB"/>
    <w:rsid w:val="00BF5C20"/>
    <w:rsid w:val="00C003C5"/>
    <w:rsid w:val="00C00C1F"/>
    <w:rsid w:val="00C013AB"/>
    <w:rsid w:val="00C013B4"/>
    <w:rsid w:val="00C02044"/>
    <w:rsid w:val="00C023A3"/>
    <w:rsid w:val="00C02519"/>
    <w:rsid w:val="00C028A5"/>
    <w:rsid w:val="00C02D87"/>
    <w:rsid w:val="00C02F9C"/>
    <w:rsid w:val="00C031A9"/>
    <w:rsid w:val="00C03731"/>
    <w:rsid w:val="00C04414"/>
    <w:rsid w:val="00C04626"/>
    <w:rsid w:val="00C05092"/>
    <w:rsid w:val="00C051B2"/>
    <w:rsid w:val="00C06ACC"/>
    <w:rsid w:val="00C06AD0"/>
    <w:rsid w:val="00C06C27"/>
    <w:rsid w:val="00C07171"/>
    <w:rsid w:val="00C07667"/>
    <w:rsid w:val="00C101C6"/>
    <w:rsid w:val="00C10288"/>
    <w:rsid w:val="00C107BF"/>
    <w:rsid w:val="00C10CFB"/>
    <w:rsid w:val="00C10DEC"/>
    <w:rsid w:val="00C112EF"/>
    <w:rsid w:val="00C1192C"/>
    <w:rsid w:val="00C12114"/>
    <w:rsid w:val="00C129A6"/>
    <w:rsid w:val="00C12A0C"/>
    <w:rsid w:val="00C12ACE"/>
    <w:rsid w:val="00C12FF3"/>
    <w:rsid w:val="00C1361D"/>
    <w:rsid w:val="00C13950"/>
    <w:rsid w:val="00C13CE5"/>
    <w:rsid w:val="00C14E1A"/>
    <w:rsid w:val="00C1509A"/>
    <w:rsid w:val="00C15419"/>
    <w:rsid w:val="00C155D7"/>
    <w:rsid w:val="00C15ADE"/>
    <w:rsid w:val="00C15C0C"/>
    <w:rsid w:val="00C1645A"/>
    <w:rsid w:val="00C16770"/>
    <w:rsid w:val="00C173F0"/>
    <w:rsid w:val="00C17995"/>
    <w:rsid w:val="00C20B15"/>
    <w:rsid w:val="00C20C89"/>
    <w:rsid w:val="00C20CF3"/>
    <w:rsid w:val="00C217E1"/>
    <w:rsid w:val="00C2233D"/>
    <w:rsid w:val="00C22859"/>
    <w:rsid w:val="00C232C8"/>
    <w:rsid w:val="00C23C3B"/>
    <w:rsid w:val="00C23D09"/>
    <w:rsid w:val="00C240E5"/>
    <w:rsid w:val="00C24D9E"/>
    <w:rsid w:val="00C2592D"/>
    <w:rsid w:val="00C25F0E"/>
    <w:rsid w:val="00C2622E"/>
    <w:rsid w:val="00C264DF"/>
    <w:rsid w:val="00C26933"/>
    <w:rsid w:val="00C26CFD"/>
    <w:rsid w:val="00C27653"/>
    <w:rsid w:val="00C27E74"/>
    <w:rsid w:val="00C30594"/>
    <w:rsid w:val="00C30D5E"/>
    <w:rsid w:val="00C318C1"/>
    <w:rsid w:val="00C31CEF"/>
    <w:rsid w:val="00C326D7"/>
    <w:rsid w:val="00C32887"/>
    <w:rsid w:val="00C32EA1"/>
    <w:rsid w:val="00C33358"/>
    <w:rsid w:val="00C33C29"/>
    <w:rsid w:val="00C33D61"/>
    <w:rsid w:val="00C35000"/>
    <w:rsid w:val="00C354ED"/>
    <w:rsid w:val="00C35750"/>
    <w:rsid w:val="00C35892"/>
    <w:rsid w:val="00C35E20"/>
    <w:rsid w:val="00C361E9"/>
    <w:rsid w:val="00C361ED"/>
    <w:rsid w:val="00C362DA"/>
    <w:rsid w:val="00C373EA"/>
    <w:rsid w:val="00C374EE"/>
    <w:rsid w:val="00C37AC5"/>
    <w:rsid w:val="00C37ADB"/>
    <w:rsid w:val="00C40985"/>
    <w:rsid w:val="00C416EC"/>
    <w:rsid w:val="00C4189C"/>
    <w:rsid w:val="00C41919"/>
    <w:rsid w:val="00C41A2E"/>
    <w:rsid w:val="00C41F0A"/>
    <w:rsid w:val="00C42170"/>
    <w:rsid w:val="00C4223D"/>
    <w:rsid w:val="00C429E7"/>
    <w:rsid w:val="00C42DE6"/>
    <w:rsid w:val="00C446CE"/>
    <w:rsid w:val="00C44B16"/>
    <w:rsid w:val="00C45DE6"/>
    <w:rsid w:val="00C45E41"/>
    <w:rsid w:val="00C46B14"/>
    <w:rsid w:val="00C46EC0"/>
    <w:rsid w:val="00C5190D"/>
    <w:rsid w:val="00C521A3"/>
    <w:rsid w:val="00C52672"/>
    <w:rsid w:val="00C5287D"/>
    <w:rsid w:val="00C52AAE"/>
    <w:rsid w:val="00C52C6B"/>
    <w:rsid w:val="00C5496D"/>
    <w:rsid w:val="00C55097"/>
    <w:rsid w:val="00C55B51"/>
    <w:rsid w:val="00C55E9A"/>
    <w:rsid w:val="00C56239"/>
    <w:rsid w:val="00C5718C"/>
    <w:rsid w:val="00C57EA9"/>
    <w:rsid w:val="00C57EE5"/>
    <w:rsid w:val="00C601C3"/>
    <w:rsid w:val="00C606F3"/>
    <w:rsid w:val="00C60744"/>
    <w:rsid w:val="00C60822"/>
    <w:rsid w:val="00C60A5E"/>
    <w:rsid w:val="00C622CE"/>
    <w:rsid w:val="00C627AC"/>
    <w:rsid w:val="00C62A1D"/>
    <w:rsid w:val="00C62AB4"/>
    <w:rsid w:val="00C63364"/>
    <w:rsid w:val="00C63E36"/>
    <w:rsid w:val="00C63E57"/>
    <w:rsid w:val="00C646A5"/>
    <w:rsid w:val="00C64F3B"/>
    <w:rsid w:val="00C6561F"/>
    <w:rsid w:val="00C65EBB"/>
    <w:rsid w:val="00C66BBC"/>
    <w:rsid w:val="00C66E9B"/>
    <w:rsid w:val="00C677BA"/>
    <w:rsid w:val="00C67A02"/>
    <w:rsid w:val="00C700EE"/>
    <w:rsid w:val="00C70A99"/>
    <w:rsid w:val="00C71435"/>
    <w:rsid w:val="00C7195A"/>
    <w:rsid w:val="00C72628"/>
    <w:rsid w:val="00C72B3B"/>
    <w:rsid w:val="00C72D8B"/>
    <w:rsid w:val="00C73632"/>
    <w:rsid w:val="00C73671"/>
    <w:rsid w:val="00C738E4"/>
    <w:rsid w:val="00C7413D"/>
    <w:rsid w:val="00C7442A"/>
    <w:rsid w:val="00C7488B"/>
    <w:rsid w:val="00C753F9"/>
    <w:rsid w:val="00C754BE"/>
    <w:rsid w:val="00C756B3"/>
    <w:rsid w:val="00C758F7"/>
    <w:rsid w:val="00C75C9D"/>
    <w:rsid w:val="00C80369"/>
    <w:rsid w:val="00C81963"/>
    <w:rsid w:val="00C81D9C"/>
    <w:rsid w:val="00C82AA0"/>
    <w:rsid w:val="00C82DAB"/>
    <w:rsid w:val="00C82DDA"/>
    <w:rsid w:val="00C82E23"/>
    <w:rsid w:val="00C83079"/>
    <w:rsid w:val="00C84E83"/>
    <w:rsid w:val="00C85C62"/>
    <w:rsid w:val="00C85DA6"/>
    <w:rsid w:val="00C869F3"/>
    <w:rsid w:val="00C87289"/>
    <w:rsid w:val="00C87F4A"/>
    <w:rsid w:val="00C905DC"/>
    <w:rsid w:val="00C91390"/>
    <w:rsid w:val="00C9185B"/>
    <w:rsid w:val="00C91EF3"/>
    <w:rsid w:val="00C91FD8"/>
    <w:rsid w:val="00C9410F"/>
    <w:rsid w:val="00C941F3"/>
    <w:rsid w:val="00C9451C"/>
    <w:rsid w:val="00C94964"/>
    <w:rsid w:val="00C94B79"/>
    <w:rsid w:val="00C9546B"/>
    <w:rsid w:val="00C962A1"/>
    <w:rsid w:val="00C967DE"/>
    <w:rsid w:val="00C9719F"/>
    <w:rsid w:val="00CA039C"/>
    <w:rsid w:val="00CA0652"/>
    <w:rsid w:val="00CA2110"/>
    <w:rsid w:val="00CA2D60"/>
    <w:rsid w:val="00CA35DF"/>
    <w:rsid w:val="00CA3956"/>
    <w:rsid w:val="00CA3E31"/>
    <w:rsid w:val="00CA3F77"/>
    <w:rsid w:val="00CA433A"/>
    <w:rsid w:val="00CA43B2"/>
    <w:rsid w:val="00CA4B0D"/>
    <w:rsid w:val="00CA4B4E"/>
    <w:rsid w:val="00CA51AB"/>
    <w:rsid w:val="00CA6909"/>
    <w:rsid w:val="00CA6A71"/>
    <w:rsid w:val="00CA77D2"/>
    <w:rsid w:val="00CB0540"/>
    <w:rsid w:val="00CB0A77"/>
    <w:rsid w:val="00CB1422"/>
    <w:rsid w:val="00CB1535"/>
    <w:rsid w:val="00CB2439"/>
    <w:rsid w:val="00CB2453"/>
    <w:rsid w:val="00CB2B02"/>
    <w:rsid w:val="00CB31A1"/>
    <w:rsid w:val="00CB40C0"/>
    <w:rsid w:val="00CB4863"/>
    <w:rsid w:val="00CB493A"/>
    <w:rsid w:val="00CB65C0"/>
    <w:rsid w:val="00CB6834"/>
    <w:rsid w:val="00CB69A1"/>
    <w:rsid w:val="00CB78FD"/>
    <w:rsid w:val="00CC02E8"/>
    <w:rsid w:val="00CC02F2"/>
    <w:rsid w:val="00CC2903"/>
    <w:rsid w:val="00CC2E87"/>
    <w:rsid w:val="00CC4B66"/>
    <w:rsid w:val="00CC54CC"/>
    <w:rsid w:val="00CC5BD5"/>
    <w:rsid w:val="00CC6682"/>
    <w:rsid w:val="00CC6B3E"/>
    <w:rsid w:val="00CC75C8"/>
    <w:rsid w:val="00CD0373"/>
    <w:rsid w:val="00CD048F"/>
    <w:rsid w:val="00CD061D"/>
    <w:rsid w:val="00CD08F7"/>
    <w:rsid w:val="00CD0F23"/>
    <w:rsid w:val="00CD0FB8"/>
    <w:rsid w:val="00CD1294"/>
    <w:rsid w:val="00CD152D"/>
    <w:rsid w:val="00CD19D0"/>
    <w:rsid w:val="00CD1FD5"/>
    <w:rsid w:val="00CD32CA"/>
    <w:rsid w:val="00CD342E"/>
    <w:rsid w:val="00CD39EE"/>
    <w:rsid w:val="00CD3E38"/>
    <w:rsid w:val="00CD3FE4"/>
    <w:rsid w:val="00CD4A55"/>
    <w:rsid w:val="00CD564D"/>
    <w:rsid w:val="00CD6026"/>
    <w:rsid w:val="00CD6C12"/>
    <w:rsid w:val="00CD71BB"/>
    <w:rsid w:val="00CD7B61"/>
    <w:rsid w:val="00CE0D95"/>
    <w:rsid w:val="00CE0F6A"/>
    <w:rsid w:val="00CE162D"/>
    <w:rsid w:val="00CE1683"/>
    <w:rsid w:val="00CE17E8"/>
    <w:rsid w:val="00CE25BF"/>
    <w:rsid w:val="00CE3065"/>
    <w:rsid w:val="00CE40ED"/>
    <w:rsid w:val="00CE4A08"/>
    <w:rsid w:val="00CE4D69"/>
    <w:rsid w:val="00CE4E2F"/>
    <w:rsid w:val="00CE59DA"/>
    <w:rsid w:val="00CE6397"/>
    <w:rsid w:val="00CE63DC"/>
    <w:rsid w:val="00CE731E"/>
    <w:rsid w:val="00CE7F82"/>
    <w:rsid w:val="00CF0426"/>
    <w:rsid w:val="00CF0DBA"/>
    <w:rsid w:val="00CF0FF2"/>
    <w:rsid w:val="00CF15D8"/>
    <w:rsid w:val="00CF1C96"/>
    <w:rsid w:val="00CF2432"/>
    <w:rsid w:val="00CF2957"/>
    <w:rsid w:val="00CF298C"/>
    <w:rsid w:val="00CF3BC0"/>
    <w:rsid w:val="00CF4F06"/>
    <w:rsid w:val="00CF4F5E"/>
    <w:rsid w:val="00CF61A4"/>
    <w:rsid w:val="00CF6757"/>
    <w:rsid w:val="00CF6AF7"/>
    <w:rsid w:val="00CF6CC4"/>
    <w:rsid w:val="00CF7526"/>
    <w:rsid w:val="00CF762B"/>
    <w:rsid w:val="00CF78E8"/>
    <w:rsid w:val="00CF7DA7"/>
    <w:rsid w:val="00D00DBA"/>
    <w:rsid w:val="00D02C1F"/>
    <w:rsid w:val="00D0356A"/>
    <w:rsid w:val="00D0388D"/>
    <w:rsid w:val="00D04856"/>
    <w:rsid w:val="00D04890"/>
    <w:rsid w:val="00D04910"/>
    <w:rsid w:val="00D0558C"/>
    <w:rsid w:val="00D05FD4"/>
    <w:rsid w:val="00D061E7"/>
    <w:rsid w:val="00D063C3"/>
    <w:rsid w:val="00D067E3"/>
    <w:rsid w:val="00D072EF"/>
    <w:rsid w:val="00D07F7D"/>
    <w:rsid w:val="00D100F7"/>
    <w:rsid w:val="00D1032B"/>
    <w:rsid w:val="00D1119E"/>
    <w:rsid w:val="00D11294"/>
    <w:rsid w:val="00D123B5"/>
    <w:rsid w:val="00D13049"/>
    <w:rsid w:val="00D14300"/>
    <w:rsid w:val="00D145C7"/>
    <w:rsid w:val="00D14B50"/>
    <w:rsid w:val="00D15AE4"/>
    <w:rsid w:val="00D16105"/>
    <w:rsid w:val="00D165AC"/>
    <w:rsid w:val="00D165E2"/>
    <w:rsid w:val="00D166DC"/>
    <w:rsid w:val="00D174FE"/>
    <w:rsid w:val="00D17D87"/>
    <w:rsid w:val="00D2087A"/>
    <w:rsid w:val="00D237D3"/>
    <w:rsid w:val="00D238F9"/>
    <w:rsid w:val="00D23D7A"/>
    <w:rsid w:val="00D24396"/>
    <w:rsid w:val="00D24447"/>
    <w:rsid w:val="00D26CC8"/>
    <w:rsid w:val="00D2721C"/>
    <w:rsid w:val="00D3082E"/>
    <w:rsid w:val="00D310C1"/>
    <w:rsid w:val="00D312F0"/>
    <w:rsid w:val="00D31471"/>
    <w:rsid w:val="00D31ADB"/>
    <w:rsid w:val="00D31FAF"/>
    <w:rsid w:val="00D32172"/>
    <w:rsid w:val="00D33E6A"/>
    <w:rsid w:val="00D341B4"/>
    <w:rsid w:val="00D345E4"/>
    <w:rsid w:val="00D351AB"/>
    <w:rsid w:val="00D35C6F"/>
    <w:rsid w:val="00D365C0"/>
    <w:rsid w:val="00D367F5"/>
    <w:rsid w:val="00D372FB"/>
    <w:rsid w:val="00D37A54"/>
    <w:rsid w:val="00D37E28"/>
    <w:rsid w:val="00D41BAC"/>
    <w:rsid w:val="00D42A1F"/>
    <w:rsid w:val="00D42FB7"/>
    <w:rsid w:val="00D4331B"/>
    <w:rsid w:val="00D4541F"/>
    <w:rsid w:val="00D47121"/>
    <w:rsid w:val="00D47AA6"/>
    <w:rsid w:val="00D47B27"/>
    <w:rsid w:val="00D51081"/>
    <w:rsid w:val="00D51257"/>
    <w:rsid w:val="00D51752"/>
    <w:rsid w:val="00D51B96"/>
    <w:rsid w:val="00D51CC7"/>
    <w:rsid w:val="00D52D8E"/>
    <w:rsid w:val="00D534C5"/>
    <w:rsid w:val="00D53BC2"/>
    <w:rsid w:val="00D5661B"/>
    <w:rsid w:val="00D56FFF"/>
    <w:rsid w:val="00D57145"/>
    <w:rsid w:val="00D57341"/>
    <w:rsid w:val="00D60252"/>
    <w:rsid w:val="00D604E8"/>
    <w:rsid w:val="00D60B6F"/>
    <w:rsid w:val="00D614E2"/>
    <w:rsid w:val="00D6189C"/>
    <w:rsid w:val="00D63028"/>
    <w:rsid w:val="00D630E5"/>
    <w:rsid w:val="00D6345D"/>
    <w:rsid w:val="00D63CE0"/>
    <w:rsid w:val="00D6461D"/>
    <w:rsid w:val="00D64AF6"/>
    <w:rsid w:val="00D65B7A"/>
    <w:rsid w:val="00D65C16"/>
    <w:rsid w:val="00D65CD1"/>
    <w:rsid w:val="00D65E0A"/>
    <w:rsid w:val="00D65F6A"/>
    <w:rsid w:val="00D6626A"/>
    <w:rsid w:val="00D663EB"/>
    <w:rsid w:val="00D66D13"/>
    <w:rsid w:val="00D674A0"/>
    <w:rsid w:val="00D67C4B"/>
    <w:rsid w:val="00D702B2"/>
    <w:rsid w:val="00D704A3"/>
    <w:rsid w:val="00D70DEA"/>
    <w:rsid w:val="00D70F33"/>
    <w:rsid w:val="00D718B4"/>
    <w:rsid w:val="00D71A20"/>
    <w:rsid w:val="00D7252D"/>
    <w:rsid w:val="00D72A09"/>
    <w:rsid w:val="00D73BC6"/>
    <w:rsid w:val="00D74FEA"/>
    <w:rsid w:val="00D76872"/>
    <w:rsid w:val="00D7724D"/>
    <w:rsid w:val="00D77E5E"/>
    <w:rsid w:val="00D80426"/>
    <w:rsid w:val="00D80E52"/>
    <w:rsid w:val="00D815C4"/>
    <w:rsid w:val="00D820D4"/>
    <w:rsid w:val="00D82610"/>
    <w:rsid w:val="00D8263B"/>
    <w:rsid w:val="00D828B7"/>
    <w:rsid w:val="00D82E2E"/>
    <w:rsid w:val="00D8305D"/>
    <w:rsid w:val="00D831FC"/>
    <w:rsid w:val="00D835F2"/>
    <w:rsid w:val="00D8398E"/>
    <w:rsid w:val="00D8491A"/>
    <w:rsid w:val="00D84A81"/>
    <w:rsid w:val="00D84E06"/>
    <w:rsid w:val="00D84E57"/>
    <w:rsid w:val="00D85896"/>
    <w:rsid w:val="00D8655E"/>
    <w:rsid w:val="00D86640"/>
    <w:rsid w:val="00D86D9A"/>
    <w:rsid w:val="00D9090B"/>
    <w:rsid w:val="00D91202"/>
    <w:rsid w:val="00D91552"/>
    <w:rsid w:val="00D92345"/>
    <w:rsid w:val="00D92A5C"/>
    <w:rsid w:val="00D93ED0"/>
    <w:rsid w:val="00D93F65"/>
    <w:rsid w:val="00D94065"/>
    <w:rsid w:val="00D944BF"/>
    <w:rsid w:val="00D959D3"/>
    <w:rsid w:val="00D9603C"/>
    <w:rsid w:val="00D96171"/>
    <w:rsid w:val="00D964AE"/>
    <w:rsid w:val="00DA0226"/>
    <w:rsid w:val="00DA0290"/>
    <w:rsid w:val="00DA041B"/>
    <w:rsid w:val="00DA0773"/>
    <w:rsid w:val="00DA1014"/>
    <w:rsid w:val="00DA310A"/>
    <w:rsid w:val="00DA3271"/>
    <w:rsid w:val="00DA3957"/>
    <w:rsid w:val="00DA3B77"/>
    <w:rsid w:val="00DA4021"/>
    <w:rsid w:val="00DA417C"/>
    <w:rsid w:val="00DA463C"/>
    <w:rsid w:val="00DA4663"/>
    <w:rsid w:val="00DA5237"/>
    <w:rsid w:val="00DA5463"/>
    <w:rsid w:val="00DA6685"/>
    <w:rsid w:val="00DA6CCD"/>
    <w:rsid w:val="00DA6EDB"/>
    <w:rsid w:val="00DA71B8"/>
    <w:rsid w:val="00DA7790"/>
    <w:rsid w:val="00DB0FBF"/>
    <w:rsid w:val="00DB2564"/>
    <w:rsid w:val="00DB438D"/>
    <w:rsid w:val="00DB4793"/>
    <w:rsid w:val="00DB491E"/>
    <w:rsid w:val="00DB4DC0"/>
    <w:rsid w:val="00DB4E6D"/>
    <w:rsid w:val="00DB5575"/>
    <w:rsid w:val="00DB565F"/>
    <w:rsid w:val="00DB686A"/>
    <w:rsid w:val="00DB7372"/>
    <w:rsid w:val="00DB76C6"/>
    <w:rsid w:val="00DB7897"/>
    <w:rsid w:val="00DC0160"/>
    <w:rsid w:val="00DC2D0E"/>
    <w:rsid w:val="00DC3863"/>
    <w:rsid w:val="00DC5401"/>
    <w:rsid w:val="00DC5973"/>
    <w:rsid w:val="00DC5B14"/>
    <w:rsid w:val="00DC5DCF"/>
    <w:rsid w:val="00DC60E3"/>
    <w:rsid w:val="00DC66C0"/>
    <w:rsid w:val="00DC684A"/>
    <w:rsid w:val="00DC6D63"/>
    <w:rsid w:val="00DC7648"/>
    <w:rsid w:val="00DC7FF1"/>
    <w:rsid w:val="00DD0DF4"/>
    <w:rsid w:val="00DD1336"/>
    <w:rsid w:val="00DD188E"/>
    <w:rsid w:val="00DD19FB"/>
    <w:rsid w:val="00DD1A52"/>
    <w:rsid w:val="00DD2211"/>
    <w:rsid w:val="00DD2C91"/>
    <w:rsid w:val="00DD2F1A"/>
    <w:rsid w:val="00DD3DA0"/>
    <w:rsid w:val="00DD3DC0"/>
    <w:rsid w:val="00DD43AA"/>
    <w:rsid w:val="00DD4624"/>
    <w:rsid w:val="00DD52FA"/>
    <w:rsid w:val="00DD555B"/>
    <w:rsid w:val="00DD58DA"/>
    <w:rsid w:val="00DD6211"/>
    <w:rsid w:val="00DD6420"/>
    <w:rsid w:val="00DD748C"/>
    <w:rsid w:val="00DE0AAE"/>
    <w:rsid w:val="00DE0DA4"/>
    <w:rsid w:val="00DE0EFB"/>
    <w:rsid w:val="00DE181B"/>
    <w:rsid w:val="00DE1F61"/>
    <w:rsid w:val="00DE1F76"/>
    <w:rsid w:val="00DE2009"/>
    <w:rsid w:val="00DE2958"/>
    <w:rsid w:val="00DE3570"/>
    <w:rsid w:val="00DE43B0"/>
    <w:rsid w:val="00DE4614"/>
    <w:rsid w:val="00DE484C"/>
    <w:rsid w:val="00DE4B22"/>
    <w:rsid w:val="00DE646E"/>
    <w:rsid w:val="00DE68CA"/>
    <w:rsid w:val="00DE7692"/>
    <w:rsid w:val="00DE7B60"/>
    <w:rsid w:val="00DF01A1"/>
    <w:rsid w:val="00DF0D37"/>
    <w:rsid w:val="00DF0F9A"/>
    <w:rsid w:val="00DF13C6"/>
    <w:rsid w:val="00DF1669"/>
    <w:rsid w:val="00DF1ECC"/>
    <w:rsid w:val="00DF23CE"/>
    <w:rsid w:val="00DF2ECF"/>
    <w:rsid w:val="00DF2FFB"/>
    <w:rsid w:val="00DF35B5"/>
    <w:rsid w:val="00DF4E52"/>
    <w:rsid w:val="00DF5279"/>
    <w:rsid w:val="00DF6323"/>
    <w:rsid w:val="00DF7229"/>
    <w:rsid w:val="00DF7A39"/>
    <w:rsid w:val="00E0007F"/>
    <w:rsid w:val="00E0037F"/>
    <w:rsid w:val="00E003D7"/>
    <w:rsid w:val="00E005AA"/>
    <w:rsid w:val="00E0111E"/>
    <w:rsid w:val="00E01731"/>
    <w:rsid w:val="00E0174B"/>
    <w:rsid w:val="00E03FB8"/>
    <w:rsid w:val="00E0469E"/>
    <w:rsid w:val="00E04AAC"/>
    <w:rsid w:val="00E054B4"/>
    <w:rsid w:val="00E05B73"/>
    <w:rsid w:val="00E060E3"/>
    <w:rsid w:val="00E0619F"/>
    <w:rsid w:val="00E066B3"/>
    <w:rsid w:val="00E06C3B"/>
    <w:rsid w:val="00E100CC"/>
    <w:rsid w:val="00E1081D"/>
    <w:rsid w:val="00E10BE6"/>
    <w:rsid w:val="00E11691"/>
    <w:rsid w:val="00E119EB"/>
    <w:rsid w:val="00E11C7B"/>
    <w:rsid w:val="00E11E89"/>
    <w:rsid w:val="00E14336"/>
    <w:rsid w:val="00E14B2F"/>
    <w:rsid w:val="00E14B44"/>
    <w:rsid w:val="00E14E12"/>
    <w:rsid w:val="00E153F5"/>
    <w:rsid w:val="00E159D3"/>
    <w:rsid w:val="00E17843"/>
    <w:rsid w:val="00E17D15"/>
    <w:rsid w:val="00E202E0"/>
    <w:rsid w:val="00E20810"/>
    <w:rsid w:val="00E21026"/>
    <w:rsid w:val="00E214FC"/>
    <w:rsid w:val="00E226AF"/>
    <w:rsid w:val="00E226BC"/>
    <w:rsid w:val="00E231D7"/>
    <w:rsid w:val="00E24C7A"/>
    <w:rsid w:val="00E24CDB"/>
    <w:rsid w:val="00E2510A"/>
    <w:rsid w:val="00E2581C"/>
    <w:rsid w:val="00E25BC0"/>
    <w:rsid w:val="00E269FF"/>
    <w:rsid w:val="00E26C58"/>
    <w:rsid w:val="00E27000"/>
    <w:rsid w:val="00E2703D"/>
    <w:rsid w:val="00E27490"/>
    <w:rsid w:val="00E27A42"/>
    <w:rsid w:val="00E3007E"/>
    <w:rsid w:val="00E304A4"/>
    <w:rsid w:val="00E306B7"/>
    <w:rsid w:val="00E306D0"/>
    <w:rsid w:val="00E31D42"/>
    <w:rsid w:val="00E32E21"/>
    <w:rsid w:val="00E32E49"/>
    <w:rsid w:val="00E33470"/>
    <w:rsid w:val="00E33DE5"/>
    <w:rsid w:val="00E35737"/>
    <w:rsid w:val="00E358BF"/>
    <w:rsid w:val="00E35FF6"/>
    <w:rsid w:val="00E3714A"/>
    <w:rsid w:val="00E373A2"/>
    <w:rsid w:val="00E401D8"/>
    <w:rsid w:val="00E407B0"/>
    <w:rsid w:val="00E41147"/>
    <w:rsid w:val="00E41978"/>
    <w:rsid w:val="00E41C60"/>
    <w:rsid w:val="00E42053"/>
    <w:rsid w:val="00E42128"/>
    <w:rsid w:val="00E43404"/>
    <w:rsid w:val="00E4356D"/>
    <w:rsid w:val="00E43EBC"/>
    <w:rsid w:val="00E448C0"/>
    <w:rsid w:val="00E453E0"/>
    <w:rsid w:val="00E45602"/>
    <w:rsid w:val="00E45DB3"/>
    <w:rsid w:val="00E46540"/>
    <w:rsid w:val="00E468F7"/>
    <w:rsid w:val="00E47B81"/>
    <w:rsid w:val="00E507BA"/>
    <w:rsid w:val="00E50A95"/>
    <w:rsid w:val="00E516BB"/>
    <w:rsid w:val="00E52756"/>
    <w:rsid w:val="00E528BF"/>
    <w:rsid w:val="00E53463"/>
    <w:rsid w:val="00E53737"/>
    <w:rsid w:val="00E53CEA"/>
    <w:rsid w:val="00E54441"/>
    <w:rsid w:val="00E5447C"/>
    <w:rsid w:val="00E549CE"/>
    <w:rsid w:val="00E54C18"/>
    <w:rsid w:val="00E5510C"/>
    <w:rsid w:val="00E5620C"/>
    <w:rsid w:val="00E565B0"/>
    <w:rsid w:val="00E56DB1"/>
    <w:rsid w:val="00E60704"/>
    <w:rsid w:val="00E60B8F"/>
    <w:rsid w:val="00E612AA"/>
    <w:rsid w:val="00E61A70"/>
    <w:rsid w:val="00E61CEB"/>
    <w:rsid w:val="00E61FF9"/>
    <w:rsid w:val="00E62180"/>
    <w:rsid w:val="00E624EF"/>
    <w:rsid w:val="00E629D2"/>
    <w:rsid w:val="00E62AFC"/>
    <w:rsid w:val="00E63959"/>
    <w:rsid w:val="00E63F8F"/>
    <w:rsid w:val="00E6466B"/>
    <w:rsid w:val="00E65C35"/>
    <w:rsid w:val="00E66D64"/>
    <w:rsid w:val="00E67390"/>
    <w:rsid w:val="00E67391"/>
    <w:rsid w:val="00E67960"/>
    <w:rsid w:val="00E67ECE"/>
    <w:rsid w:val="00E7025E"/>
    <w:rsid w:val="00E7182F"/>
    <w:rsid w:val="00E71864"/>
    <w:rsid w:val="00E71E2A"/>
    <w:rsid w:val="00E71EB1"/>
    <w:rsid w:val="00E729D2"/>
    <w:rsid w:val="00E72DF1"/>
    <w:rsid w:val="00E733D9"/>
    <w:rsid w:val="00E735CB"/>
    <w:rsid w:val="00E74B14"/>
    <w:rsid w:val="00E74CBD"/>
    <w:rsid w:val="00E74D44"/>
    <w:rsid w:val="00E75D4F"/>
    <w:rsid w:val="00E75D59"/>
    <w:rsid w:val="00E7611D"/>
    <w:rsid w:val="00E77470"/>
    <w:rsid w:val="00E7776C"/>
    <w:rsid w:val="00E80581"/>
    <w:rsid w:val="00E80628"/>
    <w:rsid w:val="00E81241"/>
    <w:rsid w:val="00E8156E"/>
    <w:rsid w:val="00E83FA8"/>
    <w:rsid w:val="00E84341"/>
    <w:rsid w:val="00E84C59"/>
    <w:rsid w:val="00E84D77"/>
    <w:rsid w:val="00E84DF2"/>
    <w:rsid w:val="00E84FC8"/>
    <w:rsid w:val="00E8563A"/>
    <w:rsid w:val="00E8574A"/>
    <w:rsid w:val="00E863A4"/>
    <w:rsid w:val="00E863CF"/>
    <w:rsid w:val="00E86D36"/>
    <w:rsid w:val="00E87F1C"/>
    <w:rsid w:val="00E9007A"/>
    <w:rsid w:val="00E90204"/>
    <w:rsid w:val="00E902CC"/>
    <w:rsid w:val="00E90B21"/>
    <w:rsid w:val="00E90B4B"/>
    <w:rsid w:val="00E9182C"/>
    <w:rsid w:val="00E91D72"/>
    <w:rsid w:val="00E92426"/>
    <w:rsid w:val="00E931FD"/>
    <w:rsid w:val="00E94ACA"/>
    <w:rsid w:val="00E94F49"/>
    <w:rsid w:val="00E970B0"/>
    <w:rsid w:val="00E97783"/>
    <w:rsid w:val="00EA00CD"/>
    <w:rsid w:val="00EA1696"/>
    <w:rsid w:val="00EA19A2"/>
    <w:rsid w:val="00EA1A34"/>
    <w:rsid w:val="00EA22A0"/>
    <w:rsid w:val="00EA246B"/>
    <w:rsid w:val="00EA2553"/>
    <w:rsid w:val="00EA350A"/>
    <w:rsid w:val="00EA518C"/>
    <w:rsid w:val="00EA51A3"/>
    <w:rsid w:val="00EA5AAC"/>
    <w:rsid w:val="00EA6B21"/>
    <w:rsid w:val="00EA726B"/>
    <w:rsid w:val="00EB0DDC"/>
    <w:rsid w:val="00EB1757"/>
    <w:rsid w:val="00EB1A4A"/>
    <w:rsid w:val="00EB1E65"/>
    <w:rsid w:val="00EB20B4"/>
    <w:rsid w:val="00EB22EF"/>
    <w:rsid w:val="00EB2569"/>
    <w:rsid w:val="00EB25AC"/>
    <w:rsid w:val="00EB2E4A"/>
    <w:rsid w:val="00EB3BC1"/>
    <w:rsid w:val="00EB549B"/>
    <w:rsid w:val="00EB685A"/>
    <w:rsid w:val="00EB6B2C"/>
    <w:rsid w:val="00EB6C76"/>
    <w:rsid w:val="00EB756E"/>
    <w:rsid w:val="00EC02B0"/>
    <w:rsid w:val="00EC074C"/>
    <w:rsid w:val="00EC0764"/>
    <w:rsid w:val="00EC08BF"/>
    <w:rsid w:val="00EC0DF2"/>
    <w:rsid w:val="00EC10E3"/>
    <w:rsid w:val="00EC19B6"/>
    <w:rsid w:val="00EC37F5"/>
    <w:rsid w:val="00EC40D3"/>
    <w:rsid w:val="00EC414F"/>
    <w:rsid w:val="00EC45E9"/>
    <w:rsid w:val="00EC5FEA"/>
    <w:rsid w:val="00EC601E"/>
    <w:rsid w:val="00EC665A"/>
    <w:rsid w:val="00EC698B"/>
    <w:rsid w:val="00ED01A6"/>
    <w:rsid w:val="00ED0432"/>
    <w:rsid w:val="00ED0E84"/>
    <w:rsid w:val="00ED2123"/>
    <w:rsid w:val="00ED2B33"/>
    <w:rsid w:val="00ED2BF0"/>
    <w:rsid w:val="00ED2CC3"/>
    <w:rsid w:val="00ED31EB"/>
    <w:rsid w:val="00ED38E8"/>
    <w:rsid w:val="00ED457D"/>
    <w:rsid w:val="00ED4951"/>
    <w:rsid w:val="00ED4AB9"/>
    <w:rsid w:val="00ED4C3E"/>
    <w:rsid w:val="00ED5088"/>
    <w:rsid w:val="00ED5D61"/>
    <w:rsid w:val="00ED703F"/>
    <w:rsid w:val="00ED74F1"/>
    <w:rsid w:val="00ED7994"/>
    <w:rsid w:val="00ED7CA2"/>
    <w:rsid w:val="00EE0830"/>
    <w:rsid w:val="00EE1920"/>
    <w:rsid w:val="00EE3053"/>
    <w:rsid w:val="00EE3474"/>
    <w:rsid w:val="00EE356C"/>
    <w:rsid w:val="00EE3812"/>
    <w:rsid w:val="00EE44A8"/>
    <w:rsid w:val="00EE4833"/>
    <w:rsid w:val="00EE55EA"/>
    <w:rsid w:val="00EE56B2"/>
    <w:rsid w:val="00EE64B0"/>
    <w:rsid w:val="00EE6CE8"/>
    <w:rsid w:val="00EE791D"/>
    <w:rsid w:val="00EE7FB8"/>
    <w:rsid w:val="00EF11AE"/>
    <w:rsid w:val="00EF1755"/>
    <w:rsid w:val="00EF19B4"/>
    <w:rsid w:val="00EF358F"/>
    <w:rsid w:val="00EF3783"/>
    <w:rsid w:val="00EF40E6"/>
    <w:rsid w:val="00EF412C"/>
    <w:rsid w:val="00EF477C"/>
    <w:rsid w:val="00EF492C"/>
    <w:rsid w:val="00EF509D"/>
    <w:rsid w:val="00EF5565"/>
    <w:rsid w:val="00EF55CC"/>
    <w:rsid w:val="00EF5E59"/>
    <w:rsid w:val="00EF6203"/>
    <w:rsid w:val="00EF630B"/>
    <w:rsid w:val="00EF63A6"/>
    <w:rsid w:val="00EF68E6"/>
    <w:rsid w:val="00F00447"/>
    <w:rsid w:val="00F00DD1"/>
    <w:rsid w:val="00F00FF8"/>
    <w:rsid w:val="00F0101D"/>
    <w:rsid w:val="00F01399"/>
    <w:rsid w:val="00F019A1"/>
    <w:rsid w:val="00F02818"/>
    <w:rsid w:val="00F02EEE"/>
    <w:rsid w:val="00F03A80"/>
    <w:rsid w:val="00F04729"/>
    <w:rsid w:val="00F04A43"/>
    <w:rsid w:val="00F04BF6"/>
    <w:rsid w:val="00F04C30"/>
    <w:rsid w:val="00F052F7"/>
    <w:rsid w:val="00F05B72"/>
    <w:rsid w:val="00F05EDB"/>
    <w:rsid w:val="00F06339"/>
    <w:rsid w:val="00F0703F"/>
    <w:rsid w:val="00F07698"/>
    <w:rsid w:val="00F07950"/>
    <w:rsid w:val="00F07CBB"/>
    <w:rsid w:val="00F100C4"/>
    <w:rsid w:val="00F101FA"/>
    <w:rsid w:val="00F1091B"/>
    <w:rsid w:val="00F10B54"/>
    <w:rsid w:val="00F114BF"/>
    <w:rsid w:val="00F11CC2"/>
    <w:rsid w:val="00F120D1"/>
    <w:rsid w:val="00F1325F"/>
    <w:rsid w:val="00F142BA"/>
    <w:rsid w:val="00F14308"/>
    <w:rsid w:val="00F147F0"/>
    <w:rsid w:val="00F1486B"/>
    <w:rsid w:val="00F15330"/>
    <w:rsid w:val="00F15555"/>
    <w:rsid w:val="00F15F10"/>
    <w:rsid w:val="00F16A3A"/>
    <w:rsid w:val="00F16FF4"/>
    <w:rsid w:val="00F1749B"/>
    <w:rsid w:val="00F17923"/>
    <w:rsid w:val="00F17B2F"/>
    <w:rsid w:val="00F203B1"/>
    <w:rsid w:val="00F20AB8"/>
    <w:rsid w:val="00F20CA2"/>
    <w:rsid w:val="00F20F42"/>
    <w:rsid w:val="00F21BEC"/>
    <w:rsid w:val="00F21E05"/>
    <w:rsid w:val="00F22B28"/>
    <w:rsid w:val="00F23529"/>
    <w:rsid w:val="00F2377C"/>
    <w:rsid w:val="00F2451D"/>
    <w:rsid w:val="00F246EA"/>
    <w:rsid w:val="00F25C5B"/>
    <w:rsid w:val="00F267C0"/>
    <w:rsid w:val="00F26A5A"/>
    <w:rsid w:val="00F2725C"/>
    <w:rsid w:val="00F2734C"/>
    <w:rsid w:val="00F27F5D"/>
    <w:rsid w:val="00F30B06"/>
    <w:rsid w:val="00F30D67"/>
    <w:rsid w:val="00F31608"/>
    <w:rsid w:val="00F316B3"/>
    <w:rsid w:val="00F31766"/>
    <w:rsid w:val="00F31E22"/>
    <w:rsid w:val="00F32156"/>
    <w:rsid w:val="00F3254F"/>
    <w:rsid w:val="00F32818"/>
    <w:rsid w:val="00F3289C"/>
    <w:rsid w:val="00F32AD6"/>
    <w:rsid w:val="00F32B4B"/>
    <w:rsid w:val="00F33227"/>
    <w:rsid w:val="00F3387C"/>
    <w:rsid w:val="00F34A39"/>
    <w:rsid w:val="00F35770"/>
    <w:rsid w:val="00F3634E"/>
    <w:rsid w:val="00F3639C"/>
    <w:rsid w:val="00F36518"/>
    <w:rsid w:val="00F36600"/>
    <w:rsid w:val="00F374D1"/>
    <w:rsid w:val="00F37652"/>
    <w:rsid w:val="00F377AA"/>
    <w:rsid w:val="00F37DE0"/>
    <w:rsid w:val="00F4111F"/>
    <w:rsid w:val="00F4130A"/>
    <w:rsid w:val="00F41621"/>
    <w:rsid w:val="00F41F03"/>
    <w:rsid w:val="00F42C81"/>
    <w:rsid w:val="00F43865"/>
    <w:rsid w:val="00F43F48"/>
    <w:rsid w:val="00F445C7"/>
    <w:rsid w:val="00F448C4"/>
    <w:rsid w:val="00F45042"/>
    <w:rsid w:val="00F458F3"/>
    <w:rsid w:val="00F47282"/>
    <w:rsid w:val="00F47987"/>
    <w:rsid w:val="00F5099F"/>
    <w:rsid w:val="00F51040"/>
    <w:rsid w:val="00F52870"/>
    <w:rsid w:val="00F54031"/>
    <w:rsid w:val="00F54088"/>
    <w:rsid w:val="00F54D16"/>
    <w:rsid w:val="00F55119"/>
    <w:rsid w:val="00F56251"/>
    <w:rsid w:val="00F56B75"/>
    <w:rsid w:val="00F56C79"/>
    <w:rsid w:val="00F56EE5"/>
    <w:rsid w:val="00F571B4"/>
    <w:rsid w:val="00F574B2"/>
    <w:rsid w:val="00F60573"/>
    <w:rsid w:val="00F60656"/>
    <w:rsid w:val="00F60700"/>
    <w:rsid w:val="00F608D2"/>
    <w:rsid w:val="00F60A86"/>
    <w:rsid w:val="00F61666"/>
    <w:rsid w:val="00F61B7C"/>
    <w:rsid w:val="00F61BE4"/>
    <w:rsid w:val="00F63F9D"/>
    <w:rsid w:val="00F6418E"/>
    <w:rsid w:val="00F64926"/>
    <w:rsid w:val="00F6498E"/>
    <w:rsid w:val="00F652F8"/>
    <w:rsid w:val="00F65511"/>
    <w:rsid w:val="00F65625"/>
    <w:rsid w:val="00F65C32"/>
    <w:rsid w:val="00F67D65"/>
    <w:rsid w:val="00F70AA9"/>
    <w:rsid w:val="00F70B52"/>
    <w:rsid w:val="00F7262A"/>
    <w:rsid w:val="00F72746"/>
    <w:rsid w:val="00F73CDB"/>
    <w:rsid w:val="00F74DE5"/>
    <w:rsid w:val="00F753E0"/>
    <w:rsid w:val="00F77805"/>
    <w:rsid w:val="00F77F9C"/>
    <w:rsid w:val="00F80067"/>
    <w:rsid w:val="00F8198E"/>
    <w:rsid w:val="00F82F27"/>
    <w:rsid w:val="00F8388A"/>
    <w:rsid w:val="00F83ADF"/>
    <w:rsid w:val="00F83CAD"/>
    <w:rsid w:val="00F83FCC"/>
    <w:rsid w:val="00F8457C"/>
    <w:rsid w:val="00F848ED"/>
    <w:rsid w:val="00F85363"/>
    <w:rsid w:val="00F8544E"/>
    <w:rsid w:val="00F8683F"/>
    <w:rsid w:val="00F86B3B"/>
    <w:rsid w:val="00F87180"/>
    <w:rsid w:val="00F872B0"/>
    <w:rsid w:val="00F87309"/>
    <w:rsid w:val="00F900F3"/>
    <w:rsid w:val="00F9034F"/>
    <w:rsid w:val="00F9092B"/>
    <w:rsid w:val="00F90B69"/>
    <w:rsid w:val="00F90D9C"/>
    <w:rsid w:val="00F912B5"/>
    <w:rsid w:val="00F92BA0"/>
    <w:rsid w:val="00F93388"/>
    <w:rsid w:val="00F93888"/>
    <w:rsid w:val="00F9396E"/>
    <w:rsid w:val="00F93A7C"/>
    <w:rsid w:val="00F93A7E"/>
    <w:rsid w:val="00F93B04"/>
    <w:rsid w:val="00F93B76"/>
    <w:rsid w:val="00F93C9A"/>
    <w:rsid w:val="00F9426E"/>
    <w:rsid w:val="00F944D3"/>
    <w:rsid w:val="00F94D90"/>
    <w:rsid w:val="00F95252"/>
    <w:rsid w:val="00F9539A"/>
    <w:rsid w:val="00F95498"/>
    <w:rsid w:val="00F955D0"/>
    <w:rsid w:val="00F964B5"/>
    <w:rsid w:val="00F968E4"/>
    <w:rsid w:val="00F969D4"/>
    <w:rsid w:val="00F96AA2"/>
    <w:rsid w:val="00F96B3C"/>
    <w:rsid w:val="00F9705A"/>
    <w:rsid w:val="00F9760E"/>
    <w:rsid w:val="00F97BBC"/>
    <w:rsid w:val="00F97ED8"/>
    <w:rsid w:val="00FA0030"/>
    <w:rsid w:val="00FA0E77"/>
    <w:rsid w:val="00FA1196"/>
    <w:rsid w:val="00FA153D"/>
    <w:rsid w:val="00FA26A1"/>
    <w:rsid w:val="00FA26CD"/>
    <w:rsid w:val="00FA2743"/>
    <w:rsid w:val="00FA28CC"/>
    <w:rsid w:val="00FA2A05"/>
    <w:rsid w:val="00FA2E89"/>
    <w:rsid w:val="00FA3C86"/>
    <w:rsid w:val="00FA3D6B"/>
    <w:rsid w:val="00FA3D91"/>
    <w:rsid w:val="00FA3EC5"/>
    <w:rsid w:val="00FA4796"/>
    <w:rsid w:val="00FA4A2C"/>
    <w:rsid w:val="00FA4F6E"/>
    <w:rsid w:val="00FA500F"/>
    <w:rsid w:val="00FA53AD"/>
    <w:rsid w:val="00FA544D"/>
    <w:rsid w:val="00FA65AC"/>
    <w:rsid w:val="00FA6766"/>
    <w:rsid w:val="00FA692F"/>
    <w:rsid w:val="00FA6AFF"/>
    <w:rsid w:val="00FA70E0"/>
    <w:rsid w:val="00FA72D8"/>
    <w:rsid w:val="00FA73DD"/>
    <w:rsid w:val="00FB063B"/>
    <w:rsid w:val="00FB0E8F"/>
    <w:rsid w:val="00FB14D4"/>
    <w:rsid w:val="00FB1941"/>
    <w:rsid w:val="00FB2380"/>
    <w:rsid w:val="00FB3206"/>
    <w:rsid w:val="00FB3FA1"/>
    <w:rsid w:val="00FB4BD5"/>
    <w:rsid w:val="00FB5B50"/>
    <w:rsid w:val="00FB6468"/>
    <w:rsid w:val="00FB74C0"/>
    <w:rsid w:val="00FB79B1"/>
    <w:rsid w:val="00FC0505"/>
    <w:rsid w:val="00FC0A3C"/>
    <w:rsid w:val="00FC0B39"/>
    <w:rsid w:val="00FC1759"/>
    <w:rsid w:val="00FC1A14"/>
    <w:rsid w:val="00FC2E2C"/>
    <w:rsid w:val="00FC30C7"/>
    <w:rsid w:val="00FC331F"/>
    <w:rsid w:val="00FC4CE8"/>
    <w:rsid w:val="00FC530E"/>
    <w:rsid w:val="00FC5A50"/>
    <w:rsid w:val="00FC5D17"/>
    <w:rsid w:val="00FC5D6E"/>
    <w:rsid w:val="00FC5E2E"/>
    <w:rsid w:val="00FC6322"/>
    <w:rsid w:val="00FC6E07"/>
    <w:rsid w:val="00FD12EC"/>
    <w:rsid w:val="00FD2F1E"/>
    <w:rsid w:val="00FD3189"/>
    <w:rsid w:val="00FD3A31"/>
    <w:rsid w:val="00FD47CF"/>
    <w:rsid w:val="00FD4C21"/>
    <w:rsid w:val="00FD4EE8"/>
    <w:rsid w:val="00FD5EDF"/>
    <w:rsid w:val="00FD601A"/>
    <w:rsid w:val="00FD6228"/>
    <w:rsid w:val="00FD6A77"/>
    <w:rsid w:val="00FD6E86"/>
    <w:rsid w:val="00FE03ED"/>
    <w:rsid w:val="00FE0959"/>
    <w:rsid w:val="00FE118A"/>
    <w:rsid w:val="00FE14FE"/>
    <w:rsid w:val="00FE1B2A"/>
    <w:rsid w:val="00FE1E48"/>
    <w:rsid w:val="00FE2651"/>
    <w:rsid w:val="00FE274C"/>
    <w:rsid w:val="00FE2879"/>
    <w:rsid w:val="00FE2983"/>
    <w:rsid w:val="00FE2E7E"/>
    <w:rsid w:val="00FE2F20"/>
    <w:rsid w:val="00FE3286"/>
    <w:rsid w:val="00FE35C8"/>
    <w:rsid w:val="00FE36E2"/>
    <w:rsid w:val="00FE4EDD"/>
    <w:rsid w:val="00FE63D6"/>
    <w:rsid w:val="00FE64BC"/>
    <w:rsid w:val="00FE6862"/>
    <w:rsid w:val="00FE6AD6"/>
    <w:rsid w:val="00FE7A2E"/>
    <w:rsid w:val="00FE7D78"/>
    <w:rsid w:val="00FF16DE"/>
    <w:rsid w:val="00FF2064"/>
    <w:rsid w:val="00FF24B2"/>
    <w:rsid w:val="00FF3216"/>
    <w:rsid w:val="00FF4037"/>
    <w:rsid w:val="00FF47EC"/>
    <w:rsid w:val="00FF48BA"/>
    <w:rsid w:val="00FF4D64"/>
    <w:rsid w:val="00FF4FC8"/>
    <w:rsid w:val="00FF5657"/>
    <w:rsid w:val="00FF5930"/>
    <w:rsid w:val="00FF5B0D"/>
    <w:rsid w:val="00FF5B47"/>
    <w:rsid w:val="00FF78AE"/>
    <w:rsid w:val="013FF576"/>
    <w:rsid w:val="01D38090"/>
    <w:rsid w:val="02EC0FD1"/>
    <w:rsid w:val="0744AC46"/>
    <w:rsid w:val="0E3C255D"/>
    <w:rsid w:val="0E6EEC53"/>
    <w:rsid w:val="1900940A"/>
    <w:rsid w:val="232AC387"/>
    <w:rsid w:val="2502D445"/>
    <w:rsid w:val="2593B2AB"/>
    <w:rsid w:val="2A81503F"/>
    <w:rsid w:val="2AC591CE"/>
    <w:rsid w:val="358DD3A1"/>
    <w:rsid w:val="35D0CA6F"/>
    <w:rsid w:val="386DE998"/>
    <w:rsid w:val="4FADEAC5"/>
    <w:rsid w:val="597D591E"/>
    <w:rsid w:val="5F920156"/>
    <w:rsid w:val="656B3B0F"/>
    <w:rsid w:val="6DE9AFF0"/>
    <w:rsid w:val="7165A759"/>
    <w:rsid w:val="7307FD21"/>
    <w:rsid w:val="741893E1"/>
    <w:rsid w:val="758136EB"/>
    <w:rsid w:val="759472B4"/>
    <w:rsid w:val="764C3901"/>
    <w:rsid w:val="77E58BCD"/>
    <w:rsid w:val="7AD64B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C8E77"/>
  <w15:docId w15:val="{2BC60162-F7C4-452A-8BC6-CEFEEEB66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E8A"/>
    <w:pPr>
      <w:spacing w:after="120"/>
    </w:pPr>
    <w:rPr>
      <w:rFonts w:asciiTheme="minorHAnsi" w:eastAsiaTheme="minorHAnsi" w:hAnsiTheme="minorHAnsi" w:cstheme="minorBidi"/>
      <w:sz w:val="22"/>
      <w:szCs w:val="22"/>
      <w:lang w:eastAsia="en-US"/>
    </w:rPr>
  </w:style>
  <w:style w:type="paragraph" w:styleId="Heading1">
    <w:name w:val="heading 1"/>
    <w:next w:val="Normal"/>
    <w:link w:val="Heading1Char"/>
    <w:uiPriority w:val="9"/>
    <w:qFormat/>
    <w:rsid w:val="00DF01A1"/>
    <w:pPr>
      <w:widowControl w:val="0"/>
      <w:spacing w:before="360"/>
      <w:contextualSpacing/>
      <w:outlineLvl w:val="0"/>
    </w:pPr>
    <w:rPr>
      <w:rFonts w:ascii="Calibri" w:eastAsiaTheme="minorHAnsi" w:hAnsi="Calibri" w:cstheme="minorBidi"/>
      <w:b/>
      <w:bCs/>
      <w:color w:val="083A42"/>
      <w:spacing w:val="5"/>
      <w:kern w:val="28"/>
      <w:sz w:val="72"/>
      <w:szCs w:val="28"/>
      <w:lang w:eastAsia="en-US"/>
    </w:rPr>
  </w:style>
  <w:style w:type="paragraph" w:styleId="Heading2">
    <w:name w:val="heading 2"/>
    <w:basedOn w:val="Normal"/>
    <w:next w:val="Normal"/>
    <w:link w:val="Heading2Char"/>
    <w:uiPriority w:val="9"/>
    <w:qFormat/>
    <w:rsid w:val="00CB2439"/>
    <w:pPr>
      <w:pageBreakBefore/>
      <w:numPr>
        <w:numId w:val="6"/>
      </w:numPr>
      <w:spacing w:after="240"/>
      <w:outlineLvl w:val="1"/>
    </w:pPr>
    <w:rPr>
      <w:rFonts w:ascii="Calibri" w:eastAsiaTheme="minorEastAsia" w:hAnsi="Calibri"/>
      <w:bCs/>
      <w:color w:val="197C7D"/>
      <w:sz w:val="56"/>
      <w:szCs w:val="28"/>
      <w:lang w:eastAsia="ja-JP"/>
    </w:rPr>
  </w:style>
  <w:style w:type="paragraph" w:styleId="Heading3">
    <w:name w:val="heading 3"/>
    <w:next w:val="Normal"/>
    <w:link w:val="Heading3Char"/>
    <w:uiPriority w:val="4"/>
    <w:qFormat/>
    <w:pPr>
      <w:keepNext/>
      <w:keepLines/>
      <w:numPr>
        <w:ilvl w:val="1"/>
        <w:numId w:val="6"/>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6"/>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HAnsi" w:cstheme="minorBidi"/>
      <w:lang w:eastAsia="en-US"/>
    </w:rPr>
  </w:style>
  <w:style w:type="paragraph" w:styleId="Header">
    <w:name w:val="header"/>
    <w:basedOn w:val="Normal"/>
    <w:link w:val="HeaderChar"/>
    <w:uiPriority w:val="26"/>
    <w:pPr>
      <w:tabs>
        <w:tab w:val="center" w:pos="4820"/>
      </w:tabs>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27"/>
    <w:pPr>
      <w:tabs>
        <w:tab w:val="center" w:pos="4536"/>
      </w:tabs>
      <w:jc w:val="center"/>
    </w:pPr>
    <w:rPr>
      <w:rFonts w:ascii="Calibri" w:hAnsi="Calibri"/>
      <w:sz w:val="20"/>
    </w:rPr>
  </w:style>
  <w:style w:type="character" w:customStyle="1" w:styleId="FooterChar">
    <w:name w:val="Footer Char"/>
    <w:basedOn w:val="DefaultParagraphFont"/>
    <w:link w:val="Footer"/>
    <w:uiPriority w:val="2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3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DF01A1"/>
    <w:rPr>
      <w:rFonts w:ascii="Calibri" w:eastAsiaTheme="minorHAnsi" w:hAnsi="Calibri" w:cstheme="minorBidi"/>
      <w:b/>
      <w:bCs/>
      <w:color w:val="083A42"/>
      <w:spacing w:val="5"/>
      <w:kern w:val="28"/>
      <w:sz w:val="72"/>
      <w:szCs w:val="28"/>
      <w:lang w:eastAsia="en-US"/>
    </w:rPr>
  </w:style>
  <w:style w:type="character" w:customStyle="1" w:styleId="Heading2Char">
    <w:name w:val="Heading 2 Char"/>
    <w:basedOn w:val="DefaultParagraphFont"/>
    <w:link w:val="Heading2"/>
    <w:uiPriority w:val="9"/>
    <w:rsid w:val="00CB2439"/>
    <w:rPr>
      <w:rFonts w:ascii="Calibri" w:eastAsiaTheme="minorEastAsia" w:hAnsi="Calibri" w:cstheme="minorBidi"/>
      <w:bCs/>
      <w:color w:val="197C7D"/>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link w:val="BoxTextChar"/>
    <w:uiPriority w:val="19"/>
    <w:qFormat/>
    <w:rsid w:val="008E1F90"/>
    <w:pPr>
      <w:pBdr>
        <w:top w:val="single" w:sz="4" w:space="10" w:color="auto"/>
        <w:left w:val="single" w:sz="4" w:space="10" w:color="auto"/>
        <w:bottom w:val="single" w:sz="4" w:space="10" w:color="auto"/>
        <w:right w:val="single" w:sz="4" w:space="10" w:color="auto"/>
      </w:pBdr>
      <w:spacing w:before="120"/>
    </w:pPr>
  </w:style>
  <w:style w:type="paragraph" w:styleId="Caption">
    <w:name w:val="caption"/>
    <w:basedOn w:val="Normal"/>
    <w:next w:val="Normal"/>
    <w:uiPriority w:val="12"/>
    <w:qFormat/>
    <w:pPr>
      <w:keepNext/>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DF01A1"/>
    <w:pPr>
      <w:spacing w:before="120"/>
    </w:pPr>
    <w:rPr>
      <w:b w:val="0"/>
      <w:sz w:val="56"/>
      <w:szCs w:val="56"/>
    </w:rPr>
  </w:style>
  <w:style w:type="character" w:customStyle="1" w:styleId="SubtitleChar">
    <w:name w:val="Subtitle Char"/>
    <w:basedOn w:val="DefaultParagraphFont"/>
    <w:link w:val="Subtitle"/>
    <w:uiPriority w:val="23"/>
    <w:rsid w:val="00DF01A1"/>
    <w:rPr>
      <w:rFonts w:ascii="Calibri" w:eastAsiaTheme="minorHAnsi" w:hAnsi="Calibri" w:cstheme="minorBidi"/>
      <w:bCs/>
      <w:color w:val="083A42"/>
      <w:spacing w:val="5"/>
      <w:kern w:val="28"/>
      <w:sz w:val="56"/>
      <w:szCs w:val="56"/>
      <w:lang w:eastAsia="en-US"/>
    </w:rPr>
  </w:style>
  <w:style w:type="paragraph" w:styleId="TOCHeading">
    <w:name w:val="TOC Heading"/>
    <w:next w:val="Normal"/>
    <w:uiPriority w:val="39"/>
    <w:qFormat/>
    <w:rsid w:val="0093673C"/>
    <w:pPr>
      <w:spacing w:before="480" w:line="276" w:lineRule="auto"/>
    </w:pPr>
    <w:rPr>
      <w:rFonts w:ascii="Calibri" w:eastAsiaTheme="minorEastAsia" w:hAnsi="Calibri" w:cstheme="minorBidi"/>
      <w:bCs/>
      <w:color w:val="197C7D"/>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pPr>
    <w:rPr>
      <w:b/>
      <w:noProof/>
    </w:rPr>
  </w:style>
  <w:style w:type="paragraph" w:styleId="TOC2">
    <w:name w:val="toc 2"/>
    <w:basedOn w:val="Normal"/>
    <w:next w:val="Normal"/>
    <w:uiPriority w:val="39"/>
    <w:unhideWhenUsed/>
    <w:qFormat/>
    <w:pPr>
      <w:tabs>
        <w:tab w:val="right" w:leader="dot" w:pos="9060"/>
      </w:tabs>
      <w:spacing w:before="120"/>
      <w:ind w:firstLine="425"/>
    </w:pPr>
    <w:rPr>
      <w:noProof/>
    </w:rPr>
  </w:style>
  <w:style w:type="paragraph" w:styleId="TOC3">
    <w:name w:val="toc 3"/>
    <w:basedOn w:val="Normal"/>
    <w:next w:val="Normal"/>
    <w:uiPriority w:val="39"/>
    <w:unhideWhenUsed/>
    <w:qFormat/>
    <w:pPr>
      <w:tabs>
        <w:tab w:val="right" w:leader="dot" w:pos="9072"/>
      </w:tabs>
      <w:spacing w:before="120"/>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123033"/>
    <w:pPr>
      <w:numPr>
        <w:numId w:val="3"/>
      </w:numPr>
      <w:spacing w:before="120"/>
    </w:pPr>
  </w:style>
  <w:style w:type="paragraph" w:styleId="TableofFigures">
    <w:name w:val="table of figures"/>
    <w:basedOn w:val="Normal"/>
    <w:next w:val="Normal"/>
    <w:uiPriority w:val="99"/>
    <w:pPr>
      <w:spacing w:before="120"/>
    </w:pPr>
  </w:style>
  <w:style w:type="paragraph" w:styleId="ListBullet2">
    <w:name w:val="List Bullet 2"/>
    <w:basedOn w:val="Normal"/>
    <w:uiPriority w:val="8"/>
    <w:qFormat/>
    <w:rsid w:val="00123033"/>
    <w:pPr>
      <w:numPr>
        <w:ilvl w:val="1"/>
        <w:numId w:val="3"/>
      </w:numPr>
      <w:spacing w:before="120"/>
      <w:contextualSpacing/>
    </w:pPr>
  </w:style>
  <w:style w:type="paragraph" w:styleId="ListNumber">
    <w:name w:val="List Number"/>
    <w:basedOn w:val="Normal"/>
    <w:uiPriority w:val="9"/>
    <w:qFormat/>
    <w:rsid w:val="00123033"/>
    <w:pPr>
      <w:numPr>
        <w:numId w:val="8"/>
      </w:numPr>
      <w:tabs>
        <w:tab w:val="left" w:pos="142"/>
      </w:tabs>
      <w:spacing w:before="120"/>
    </w:pPr>
  </w:style>
  <w:style w:type="paragraph" w:styleId="ListNumber2">
    <w:name w:val="List Number 2"/>
    <w:uiPriority w:val="10"/>
    <w:qFormat/>
    <w:rsid w:val="00884E3A"/>
    <w:pPr>
      <w:numPr>
        <w:ilvl w:val="1"/>
        <w:numId w:val="8"/>
      </w:numPr>
      <w:tabs>
        <w:tab w:val="left" w:pos="567"/>
      </w:tabs>
      <w:spacing w:before="120" w:after="120" w:line="264" w:lineRule="auto"/>
      <w:ind w:left="879" w:hanging="425"/>
    </w:pPr>
    <w:rPr>
      <w:rFonts w:asciiTheme="minorHAnsi" w:eastAsia="Times New Roman" w:hAnsiTheme="minorHAnsi"/>
      <w:sz w:val="22"/>
      <w:szCs w:val="24"/>
      <w:lang w:eastAsia="en-US"/>
    </w:rPr>
  </w:style>
  <w:style w:type="paragraph" w:styleId="ListNumber3">
    <w:name w:val="List Number 3"/>
    <w:uiPriority w:val="11"/>
    <w:qFormat/>
    <w:rsid w:val="00884E3A"/>
    <w:pPr>
      <w:numPr>
        <w:ilvl w:val="2"/>
        <w:numId w:val="8"/>
      </w:numPr>
      <w:spacing w:before="120" w:after="120" w:line="264" w:lineRule="auto"/>
      <w:ind w:left="1247"/>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rsid w:val="00123033"/>
    <w:pPr>
      <w:spacing w:after="60"/>
    </w:pPr>
    <w:rPr>
      <w:b/>
      <w:sz w:val="28"/>
      <w:szCs w:val="28"/>
    </w:rPr>
  </w:style>
  <w:style w:type="paragraph" w:customStyle="1" w:styleId="AuthorOrganisationAffiliation">
    <w:name w:val="Author Organisation/Affiliation"/>
    <w:basedOn w:val="Normal"/>
    <w:next w:val="Normal"/>
    <w:uiPriority w:val="25"/>
    <w:qFormat/>
    <w:rsid w:val="00123033"/>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link w:val="BoxTextBulletChar"/>
    <w:uiPriority w:val="21"/>
    <w:qFormat/>
    <w:rsid w:val="00123033"/>
    <w:pPr>
      <w:numPr>
        <w:numId w:val="1"/>
      </w:numPr>
    </w:pPr>
  </w:style>
  <w:style w:type="paragraph" w:customStyle="1" w:styleId="TableBullet1">
    <w:name w:val="Table Bullet 1"/>
    <w:basedOn w:val="TableText"/>
    <w:uiPriority w:val="15"/>
    <w:qFormat/>
    <w:pPr>
      <w:numPr>
        <w:numId w:val="2"/>
      </w:numPr>
      <w:ind w:left="284" w:hanging="284"/>
    </w:pPr>
  </w:style>
  <w:style w:type="paragraph" w:styleId="DocumentMap">
    <w:name w:val="Document Map"/>
    <w:basedOn w:val="Normal"/>
    <w:link w:val="DocumentMapChar"/>
    <w:uiPriority w:val="99"/>
    <w:semiHidden/>
    <w:unhideWhenUsed/>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rsid w:val="008E1F90"/>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rsid w:val="00123033"/>
    <w:pPr>
      <w:spacing w:after="60" w:line="264" w:lineRule="auto"/>
    </w:pPr>
    <w:rPr>
      <w:sz w:val="20"/>
      <w:szCs w:val="20"/>
    </w:rPr>
  </w:style>
  <w:style w:type="character" w:customStyle="1" w:styleId="FootnoteTextChar">
    <w:name w:val="Footnote Text Char"/>
    <w:basedOn w:val="DefaultParagraphFont"/>
    <w:link w:val="FootnoteText"/>
    <w:uiPriority w:val="99"/>
    <w:rsid w:val="0012303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rsid w:val="00123033"/>
    <w:pPr>
      <w:spacing w:after="60" w:line="264" w:lineRule="auto"/>
    </w:pPr>
    <w:rPr>
      <w:sz w:val="20"/>
      <w:szCs w:val="20"/>
    </w:rPr>
  </w:style>
  <w:style w:type="character" w:customStyle="1" w:styleId="EndnoteTextChar">
    <w:name w:val="Endnote Text Char"/>
    <w:basedOn w:val="DefaultParagraphFont"/>
    <w:link w:val="EndnoteText"/>
    <w:uiPriority w:val="99"/>
    <w:rsid w:val="00123033"/>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rsid w:val="00123033"/>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pPr>
      <w:numPr>
        <w:numId w:val="3"/>
      </w:numPr>
    </w:pPr>
  </w:style>
  <w:style w:type="paragraph" w:styleId="Title">
    <w:name w:val="Title"/>
    <w:basedOn w:val="Normal"/>
    <w:next w:val="Normal"/>
    <w:link w:val="TitleChar"/>
    <w:uiPriority w:val="10"/>
    <w:semiHidden/>
    <w:qFormat/>
    <w:pPr>
      <w:spacing w:before="360" w:after="0"/>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4"/>
      </w:numPr>
    </w:pPr>
  </w:style>
  <w:style w:type="numbering" w:customStyle="1" w:styleId="Headinglist">
    <w:name w:val="Heading list"/>
    <w:uiPriority w:val="99"/>
    <w:pPr>
      <w:numPr>
        <w:numId w:val="5"/>
      </w:numPr>
    </w:pPr>
  </w:style>
  <w:style w:type="paragraph" w:customStyle="1" w:styleId="Normalsmall">
    <w:name w:val="Normal small"/>
    <w:qFormat/>
    <w:rsid w:val="00123033"/>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pPr>
      <w:numPr>
        <w:ilvl w:val="2"/>
        <w:numId w:val="3"/>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123033"/>
    <w:pPr>
      <w:numPr>
        <w:numId w:val="7"/>
      </w:numPr>
      <w:spacing w:before="60" w:after="60"/>
      <w:ind w:left="403"/>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Pr>
      <w:i/>
      <w:iCs/>
      <w:color w:val="197C7D" w:themeColor="accent1"/>
    </w:rPr>
  </w:style>
  <w:style w:type="paragraph" w:customStyle="1" w:styleId="TableBullet2">
    <w:name w:val="Table Bullet 2"/>
    <w:basedOn w:val="TableBullet1"/>
    <w:qFormat/>
    <w:pPr>
      <w:numPr>
        <w:numId w:val="10"/>
      </w:numPr>
      <w:tabs>
        <w:tab w:val="num" w:pos="284"/>
      </w:tabs>
      <w:ind w:left="568" w:hanging="284"/>
    </w:pPr>
  </w:style>
  <w:style w:type="numbering" w:customStyle="1" w:styleId="TableBulletlist">
    <w:name w:val="Table Bullet list"/>
    <w:uiPriority w:val="99"/>
    <w:pPr>
      <w:numPr>
        <w:numId w:val="9"/>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basedOn w:val="Normal"/>
    <w:uiPriority w:val="34"/>
    <w:qFormat/>
    <w:rsid w:val="006C261F"/>
    <w:pPr>
      <w:spacing w:after="0"/>
      <w:ind w:left="720"/>
    </w:pPr>
    <w:rPr>
      <w:rFonts w:ascii="Calibri" w:hAnsi="Calibri" w:cs="Calibri"/>
    </w:rPr>
  </w:style>
  <w:style w:type="paragraph" w:customStyle="1" w:styleId="Default">
    <w:name w:val="Default"/>
    <w:rsid w:val="0046238B"/>
    <w:pPr>
      <w:autoSpaceDE w:val="0"/>
      <w:autoSpaceDN w:val="0"/>
      <w:adjustRightInd w:val="0"/>
    </w:pPr>
    <w:rPr>
      <w:rFonts w:ascii="Noto Sans" w:hAnsi="Noto Sans" w:cs="Noto Sans"/>
      <w:color w:val="000000"/>
      <w:sz w:val="24"/>
      <w:szCs w:val="24"/>
    </w:rPr>
  </w:style>
  <w:style w:type="paragraph" w:customStyle="1" w:styleId="Pa6">
    <w:name w:val="Pa6"/>
    <w:basedOn w:val="Default"/>
    <w:next w:val="Default"/>
    <w:uiPriority w:val="99"/>
    <w:rsid w:val="0046238B"/>
    <w:pPr>
      <w:spacing w:line="181" w:lineRule="atLeast"/>
    </w:pPr>
    <w:rPr>
      <w:rFonts w:cs="Times New Roman"/>
      <w:color w:val="auto"/>
    </w:rPr>
  </w:style>
  <w:style w:type="character" w:customStyle="1" w:styleId="A6">
    <w:name w:val="A6"/>
    <w:uiPriority w:val="99"/>
    <w:rsid w:val="0046238B"/>
    <w:rPr>
      <w:rFonts w:cs="Noto Sans"/>
      <w:color w:val="211D1E"/>
      <w:sz w:val="10"/>
      <w:szCs w:val="10"/>
    </w:rPr>
  </w:style>
  <w:style w:type="paragraph" w:customStyle="1" w:styleId="Pa5">
    <w:name w:val="Pa5"/>
    <w:basedOn w:val="Default"/>
    <w:next w:val="Default"/>
    <w:uiPriority w:val="99"/>
    <w:rsid w:val="00F54D16"/>
    <w:pPr>
      <w:spacing w:line="601" w:lineRule="atLeast"/>
    </w:pPr>
    <w:rPr>
      <w:rFonts w:cs="Times New Roman"/>
      <w:color w:val="auto"/>
    </w:rPr>
  </w:style>
  <w:style w:type="paragraph" w:customStyle="1" w:styleId="Pa12">
    <w:name w:val="Pa12"/>
    <w:basedOn w:val="Default"/>
    <w:next w:val="Default"/>
    <w:uiPriority w:val="99"/>
    <w:rsid w:val="00EE3053"/>
    <w:pPr>
      <w:spacing w:line="161" w:lineRule="atLeast"/>
    </w:pPr>
    <w:rPr>
      <w:rFonts w:cs="Times New Roman"/>
      <w:color w:val="auto"/>
    </w:rPr>
  </w:style>
  <w:style w:type="paragraph" w:styleId="Revision">
    <w:name w:val="Revision"/>
    <w:hidden/>
    <w:uiPriority w:val="99"/>
    <w:semiHidden/>
    <w:rsid w:val="008B7F4C"/>
    <w:rPr>
      <w:rFonts w:asciiTheme="minorHAnsi" w:eastAsiaTheme="minorHAnsi" w:hAnsiTheme="minorHAnsi" w:cstheme="minorBidi"/>
      <w:sz w:val="22"/>
      <w:szCs w:val="22"/>
      <w:lang w:eastAsia="en-US"/>
    </w:rPr>
  </w:style>
  <w:style w:type="paragraph" w:customStyle="1" w:styleId="NumberedHeading2">
    <w:name w:val="Numbered Heading 2"/>
    <w:basedOn w:val="Heading2"/>
    <w:next w:val="Normal"/>
    <w:link w:val="NumberedHeading2Char"/>
    <w:uiPriority w:val="9"/>
    <w:semiHidden/>
    <w:rsid w:val="007C6320"/>
    <w:pPr>
      <w:keepNext/>
      <w:keepLines/>
      <w:pageBreakBefore w:val="0"/>
      <w:numPr>
        <w:ilvl w:val="2"/>
        <w:numId w:val="0"/>
      </w:numPr>
      <w:spacing w:before="480" w:after="120" w:line="340" w:lineRule="atLeast"/>
      <w:ind w:left="851" w:hanging="851"/>
    </w:pPr>
    <w:rPr>
      <w:rFonts w:asciiTheme="majorHAnsi" w:eastAsiaTheme="majorEastAsia" w:hAnsiTheme="majorHAnsi" w:cstheme="majorBidi"/>
      <w:bCs w:val="0"/>
      <w:sz w:val="30"/>
      <w:szCs w:val="60"/>
      <w:lang w:eastAsia="en-US"/>
    </w:rPr>
  </w:style>
  <w:style w:type="character" w:customStyle="1" w:styleId="NumberedHeading2Char">
    <w:name w:val="Numbered Heading 2 Char"/>
    <w:basedOn w:val="Heading2Char"/>
    <w:link w:val="NumberedHeading2"/>
    <w:uiPriority w:val="9"/>
    <w:semiHidden/>
    <w:rsid w:val="007C6320"/>
    <w:rPr>
      <w:rFonts w:asciiTheme="majorHAnsi" w:eastAsiaTheme="majorEastAsia" w:hAnsiTheme="majorHAnsi" w:cstheme="majorBidi"/>
      <w:bCs w:val="0"/>
      <w:color w:val="197C7D"/>
      <w:sz w:val="30"/>
      <w:szCs w:val="60"/>
      <w:lang w:eastAsia="en-US"/>
    </w:rPr>
  </w:style>
  <w:style w:type="paragraph" w:styleId="BodyText">
    <w:name w:val="Body Text"/>
    <w:basedOn w:val="Normal"/>
    <w:link w:val="BodyTextChar"/>
    <w:qFormat/>
    <w:rsid w:val="007C6320"/>
    <w:pPr>
      <w:spacing w:before="120" w:line="280" w:lineRule="atLeast"/>
    </w:pPr>
    <w:rPr>
      <w:sz w:val="20"/>
      <w:szCs w:val="20"/>
    </w:rPr>
  </w:style>
  <w:style w:type="character" w:customStyle="1" w:styleId="BodyTextChar">
    <w:name w:val="Body Text Char"/>
    <w:basedOn w:val="DefaultParagraphFont"/>
    <w:link w:val="BodyText"/>
    <w:rsid w:val="007C6320"/>
    <w:rPr>
      <w:rFonts w:asciiTheme="minorHAnsi" w:eastAsiaTheme="minorHAnsi" w:hAnsiTheme="minorHAnsi" w:cstheme="minorBidi"/>
      <w:lang w:eastAsia="en-US"/>
    </w:rPr>
  </w:style>
  <w:style w:type="paragraph" w:customStyle="1" w:styleId="Rec">
    <w:name w:val="Rec"/>
    <w:basedOn w:val="BodyText"/>
    <w:qFormat/>
    <w:rsid w:val="0096791B"/>
    <w:pPr>
      <w:keepLines/>
      <w:spacing w:after="0"/>
      <w:jc w:val="both"/>
    </w:pPr>
    <w:rPr>
      <w:rFonts w:ascii="Arial" w:eastAsia="Times New Roman" w:hAnsi="Arial" w:cs="Times New Roman"/>
      <w:sz w:val="22"/>
      <w:lang w:eastAsia="en-AU"/>
    </w:rPr>
  </w:style>
  <w:style w:type="character" w:customStyle="1" w:styleId="cf01">
    <w:name w:val="cf01"/>
    <w:basedOn w:val="DefaultParagraphFont"/>
    <w:rsid w:val="00855076"/>
    <w:rPr>
      <w:rFonts w:ascii="Segoe UI" w:hAnsi="Segoe UI" w:cs="Segoe UI" w:hint="default"/>
      <w:sz w:val="18"/>
      <w:szCs w:val="18"/>
    </w:rPr>
  </w:style>
  <w:style w:type="paragraph" w:customStyle="1" w:styleId="pf0">
    <w:name w:val="pf0"/>
    <w:basedOn w:val="Normal"/>
    <w:rsid w:val="00AC09A4"/>
    <w:pPr>
      <w:spacing w:before="100" w:beforeAutospacing="1" w:after="100" w:afterAutospacing="1"/>
    </w:pPr>
    <w:rPr>
      <w:rFonts w:ascii="Times New Roman" w:eastAsia="Times New Roman" w:hAnsi="Times New Roman" w:cs="Times New Roman"/>
      <w:sz w:val="24"/>
      <w:szCs w:val="24"/>
      <w:lang w:eastAsia="en-AU"/>
    </w:rPr>
  </w:style>
  <w:style w:type="character" w:styleId="Mention">
    <w:name w:val="Mention"/>
    <w:basedOn w:val="DefaultParagraphFont"/>
    <w:uiPriority w:val="99"/>
    <w:unhideWhenUsed/>
    <w:rsid w:val="00F80067"/>
    <w:rPr>
      <w:color w:val="2B579A"/>
      <w:shd w:val="clear" w:color="auto" w:fill="E1DFDD"/>
    </w:rPr>
  </w:style>
  <w:style w:type="character" w:customStyle="1" w:styleId="BoxTextChar">
    <w:name w:val="Box Text Char"/>
    <w:basedOn w:val="DefaultParagraphFont"/>
    <w:link w:val="BoxText"/>
    <w:uiPriority w:val="19"/>
    <w:rsid w:val="007751D4"/>
    <w:rPr>
      <w:rFonts w:asciiTheme="minorHAnsi" w:eastAsiaTheme="minorHAnsi" w:hAnsiTheme="minorHAnsi" w:cstheme="minorBidi"/>
      <w:sz w:val="22"/>
      <w:szCs w:val="22"/>
      <w:lang w:eastAsia="en-US"/>
    </w:rPr>
  </w:style>
  <w:style w:type="character" w:customStyle="1" w:styleId="BoxTextBulletChar">
    <w:name w:val="Box Text Bullet Char"/>
    <w:basedOn w:val="BoxTextChar"/>
    <w:link w:val="BoxTextBullet"/>
    <w:uiPriority w:val="21"/>
    <w:rsid w:val="007751D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209050">
      <w:bodyDiv w:val="1"/>
      <w:marLeft w:val="0"/>
      <w:marRight w:val="0"/>
      <w:marTop w:val="0"/>
      <w:marBottom w:val="0"/>
      <w:divBdr>
        <w:top w:val="none" w:sz="0" w:space="0" w:color="auto"/>
        <w:left w:val="none" w:sz="0" w:space="0" w:color="auto"/>
        <w:bottom w:val="none" w:sz="0" w:space="0" w:color="auto"/>
        <w:right w:val="none" w:sz="0" w:space="0" w:color="auto"/>
      </w:divBdr>
    </w:div>
    <w:div w:id="409424481">
      <w:bodyDiv w:val="1"/>
      <w:marLeft w:val="0"/>
      <w:marRight w:val="0"/>
      <w:marTop w:val="0"/>
      <w:marBottom w:val="0"/>
      <w:divBdr>
        <w:top w:val="none" w:sz="0" w:space="0" w:color="auto"/>
        <w:left w:val="none" w:sz="0" w:space="0" w:color="auto"/>
        <w:bottom w:val="none" w:sz="0" w:space="0" w:color="auto"/>
        <w:right w:val="none" w:sz="0" w:space="0" w:color="auto"/>
      </w:divBdr>
    </w:div>
    <w:div w:id="413938457">
      <w:bodyDiv w:val="1"/>
      <w:marLeft w:val="0"/>
      <w:marRight w:val="0"/>
      <w:marTop w:val="0"/>
      <w:marBottom w:val="0"/>
      <w:divBdr>
        <w:top w:val="none" w:sz="0" w:space="0" w:color="auto"/>
        <w:left w:val="none" w:sz="0" w:space="0" w:color="auto"/>
        <w:bottom w:val="none" w:sz="0" w:space="0" w:color="auto"/>
        <w:right w:val="none" w:sz="0" w:space="0" w:color="auto"/>
      </w:divBdr>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74877524">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20822014">
      <w:bodyDiv w:val="1"/>
      <w:marLeft w:val="0"/>
      <w:marRight w:val="0"/>
      <w:marTop w:val="0"/>
      <w:marBottom w:val="0"/>
      <w:divBdr>
        <w:top w:val="none" w:sz="0" w:space="0" w:color="auto"/>
        <w:left w:val="none" w:sz="0" w:space="0" w:color="auto"/>
        <w:bottom w:val="none" w:sz="0" w:space="0" w:color="auto"/>
        <w:right w:val="none" w:sz="0" w:space="0" w:color="auto"/>
      </w:divBdr>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963849">
      <w:bodyDiv w:val="1"/>
      <w:marLeft w:val="0"/>
      <w:marRight w:val="0"/>
      <w:marTop w:val="0"/>
      <w:marBottom w:val="0"/>
      <w:divBdr>
        <w:top w:val="none" w:sz="0" w:space="0" w:color="auto"/>
        <w:left w:val="none" w:sz="0" w:space="0" w:color="auto"/>
        <w:bottom w:val="none" w:sz="0" w:space="0" w:color="auto"/>
        <w:right w:val="none" w:sz="0" w:space="0" w:color="auto"/>
      </w:divBdr>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869457">
      <w:bodyDiv w:val="1"/>
      <w:marLeft w:val="0"/>
      <w:marRight w:val="0"/>
      <w:marTop w:val="0"/>
      <w:marBottom w:val="0"/>
      <w:divBdr>
        <w:top w:val="none" w:sz="0" w:space="0" w:color="auto"/>
        <w:left w:val="none" w:sz="0" w:space="0" w:color="auto"/>
        <w:bottom w:val="none" w:sz="0" w:space="0" w:color="auto"/>
        <w:right w:val="none" w:sz="0" w:space="0" w:color="auto"/>
      </w:divBdr>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94251249">
      <w:bodyDiv w:val="1"/>
      <w:marLeft w:val="0"/>
      <w:marRight w:val="0"/>
      <w:marTop w:val="0"/>
      <w:marBottom w:val="0"/>
      <w:divBdr>
        <w:top w:val="none" w:sz="0" w:space="0" w:color="auto"/>
        <w:left w:val="none" w:sz="0" w:space="0" w:color="auto"/>
        <w:bottom w:val="none" w:sz="0" w:space="0" w:color="auto"/>
        <w:right w:val="none" w:sz="0" w:space="0" w:color="auto"/>
      </w:divBdr>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913550">
      <w:bodyDiv w:val="1"/>
      <w:marLeft w:val="0"/>
      <w:marRight w:val="0"/>
      <w:marTop w:val="0"/>
      <w:marBottom w:val="0"/>
      <w:divBdr>
        <w:top w:val="none" w:sz="0" w:space="0" w:color="auto"/>
        <w:left w:val="none" w:sz="0" w:space="0" w:color="auto"/>
        <w:bottom w:val="none" w:sz="0" w:space="0" w:color="auto"/>
        <w:right w:val="none" w:sz="0" w:space="0" w:color="auto"/>
      </w:divBdr>
    </w:div>
    <w:div w:id="880286054">
      <w:bodyDiv w:val="1"/>
      <w:marLeft w:val="0"/>
      <w:marRight w:val="0"/>
      <w:marTop w:val="0"/>
      <w:marBottom w:val="0"/>
      <w:divBdr>
        <w:top w:val="none" w:sz="0" w:space="0" w:color="auto"/>
        <w:left w:val="none" w:sz="0" w:space="0" w:color="auto"/>
        <w:bottom w:val="none" w:sz="0" w:space="0" w:color="auto"/>
        <w:right w:val="none" w:sz="0" w:space="0" w:color="auto"/>
      </w:divBdr>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09971758">
      <w:bodyDiv w:val="1"/>
      <w:marLeft w:val="0"/>
      <w:marRight w:val="0"/>
      <w:marTop w:val="0"/>
      <w:marBottom w:val="0"/>
      <w:divBdr>
        <w:top w:val="none" w:sz="0" w:space="0" w:color="auto"/>
        <w:left w:val="none" w:sz="0" w:space="0" w:color="auto"/>
        <w:bottom w:val="none" w:sz="0" w:space="0" w:color="auto"/>
        <w:right w:val="none" w:sz="0" w:space="0" w:color="auto"/>
      </w:divBdr>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78995590">
      <w:bodyDiv w:val="1"/>
      <w:marLeft w:val="0"/>
      <w:marRight w:val="0"/>
      <w:marTop w:val="0"/>
      <w:marBottom w:val="0"/>
      <w:divBdr>
        <w:top w:val="none" w:sz="0" w:space="0" w:color="auto"/>
        <w:left w:val="none" w:sz="0" w:space="0" w:color="auto"/>
        <w:bottom w:val="none" w:sz="0" w:space="0" w:color="auto"/>
        <w:right w:val="none" w:sz="0" w:space="0" w:color="auto"/>
      </w:divBdr>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018776">
      <w:bodyDiv w:val="1"/>
      <w:marLeft w:val="0"/>
      <w:marRight w:val="0"/>
      <w:marTop w:val="0"/>
      <w:marBottom w:val="0"/>
      <w:divBdr>
        <w:top w:val="none" w:sz="0" w:space="0" w:color="auto"/>
        <w:left w:val="none" w:sz="0" w:space="0" w:color="auto"/>
        <w:bottom w:val="none" w:sz="0" w:space="0" w:color="auto"/>
        <w:right w:val="none" w:sz="0" w:space="0" w:color="auto"/>
      </w:divBdr>
    </w:div>
    <w:div w:id="1011030315">
      <w:bodyDiv w:val="1"/>
      <w:marLeft w:val="0"/>
      <w:marRight w:val="0"/>
      <w:marTop w:val="0"/>
      <w:marBottom w:val="0"/>
      <w:divBdr>
        <w:top w:val="none" w:sz="0" w:space="0" w:color="auto"/>
        <w:left w:val="none" w:sz="0" w:space="0" w:color="auto"/>
        <w:bottom w:val="none" w:sz="0" w:space="0" w:color="auto"/>
        <w:right w:val="none" w:sz="0" w:space="0" w:color="auto"/>
      </w:divBdr>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908005">
      <w:bodyDiv w:val="1"/>
      <w:marLeft w:val="0"/>
      <w:marRight w:val="0"/>
      <w:marTop w:val="0"/>
      <w:marBottom w:val="0"/>
      <w:divBdr>
        <w:top w:val="none" w:sz="0" w:space="0" w:color="auto"/>
        <w:left w:val="none" w:sz="0" w:space="0" w:color="auto"/>
        <w:bottom w:val="none" w:sz="0" w:space="0" w:color="auto"/>
        <w:right w:val="none" w:sz="0" w:space="0" w:color="auto"/>
      </w:divBdr>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22135874">
      <w:bodyDiv w:val="1"/>
      <w:marLeft w:val="0"/>
      <w:marRight w:val="0"/>
      <w:marTop w:val="0"/>
      <w:marBottom w:val="0"/>
      <w:divBdr>
        <w:top w:val="none" w:sz="0" w:space="0" w:color="auto"/>
        <w:left w:val="none" w:sz="0" w:space="0" w:color="auto"/>
        <w:bottom w:val="none" w:sz="0" w:space="0" w:color="auto"/>
        <w:right w:val="none" w:sz="0" w:space="0" w:color="auto"/>
      </w:divBdr>
    </w:div>
    <w:div w:id="1233587503">
      <w:bodyDiv w:val="1"/>
      <w:marLeft w:val="0"/>
      <w:marRight w:val="0"/>
      <w:marTop w:val="0"/>
      <w:marBottom w:val="0"/>
      <w:divBdr>
        <w:top w:val="none" w:sz="0" w:space="0" w:color="auto"/>
        <w:left w:val="none" w:sz="0" w:space="0" w:color="auto"/>
        <w:bottom w:val="none" w:sz="0" w:space="0" w:color="auto"/>
        <w:right w:val="none" w:sz="0" w:space="0" w:color="auto"/>
      </w:divBdr>
    </w:div>
    <w:div w:id="1247113298">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062745">
      <w:bodyDiv w:val="1"/>
      <w:marLeft w:val="0"/>
      <w:marRight w:val="0"/>
      <w:marTop w:val="0"/>
      <w:marBottom w:val="0"/>
      <w:divBdr>
        <w:top w:val="none" w:sz="0" w:space="0" w:color="auto"/>
        <w:left w:val="none" w:sz="0" w:space="0" w:color="auto"/>
        <w:bottom w:val="none" w:sz="0" w:space="0" w:color="auto"/>
        <w:right w:val="none" w:sz="0" w:space="0" w:color="auto"/>
      </w:divBdr>
    </w:div>
    <w:div w:id="1507748537">
      <w:bodyDiv w:val="1"/>
      <w:marLeft w:val="0"/>
      <w:marRight w:val="0"/>
      <w:marTop w:val="0"/>
      <w:marBottom w:val="0"/>
      <w:divBdr>
        <w:top w:val="none" w:sz="0" w:space="0" w:color="auto"/>
        <w:left w:val="none" w:sz="0" w:space="0" w:color="auto"/>
        <w:bottom w:val="none" w:sz="0" w:space="0" w:color="auto"/>
        <w:right w:val="none" w:sz="0" w:space="0" w:color="auto"/>
      </w:divBdr>
    </w:div>
    <w:div w:id="1541821278">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76608517">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3557467">
      <w:bodyDiv w:val="1"/>
      <w:marLeft w:val="0"/>
      <w:marRight w:val="0"/>
      <w:marTop w:val="0"/>
      <w:marBottom w:val="0"/>
      <w:divBdr>
        <w:top w:val="none" w:sz="0" w:space="0" w:color="auto"/>
        <w:left w:val="none" w:sz="0" w:space="0" w:color="auto"/>
        <w:bottom w:val="none" w:sz="0" w:space="0" w:color="auto"/>
        <w:right w:val="none" w:sz="0" w:space="0" w:color="auto"/>
      </w:divBdr>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5015834">
      <w:bodyDiv w:val="1"/>
      <w:marLeft w:val="0"/>
      <w:marRight w:val="0"/>
      <w:marTop w:val="0"/>
      <w:marBottom w:val="0"/>
      <w:divBdr>
        <w:top w:val="none" w:sz="0" w:space="0" w:color="auto"/>
        <w:left w:val="none" w:sz="0" w:space="0" w:color="auto"/>
        <w:bottom w:val="none" w:sz="0" w:space="0" w:color="auto"/>
        <w:right w:val="none" w:sz="0" w:space="0" w:color="auto"/>
      </w:divBdr>
    </w:div>
    <w:div w:id="1965305400">
      <w:bodyDiv w:val="1"/>
      <w:marLeft w:val="0"/>
      <w:marRight w:val="0"/>
      <w:marTop w:val="0"/>
      <w:marBottom w:val="0"/>
      <w:divBdr>
        <w:top w:val="none" w:sz="0" w:space="0" w:color="auto"/>
        <w:left w:val="none" w:sz="0" w:space="0" w:color="auto"/>
        <w:bottom w:val="none" w:sz="0" w:space="0" w:color="auto"/>
        <w:right w:val="none" w:sz="0" w:space="0" w:color="auto"/>
      </w:divBdr>
    </w:div>
    <w:div w:id="1972903696">
      <w:bodyDiv w:val="1"/>
      <w:marLeft w:val="0"/>
      <w:marRight w:val="0"/>
      <w:marTop w:val="0"/>
      <w:marBottom w:val="0"/>
      <w:divBdr>
        <w:top w:val="none" w:sz="0" w:space="0" w:color="auto"/>
        <w:left w:val="none" w:sz="0" w:space="0" w:color="auto"/>
        <w:bottom w:val="none" w:sz="0" w:space="0" w:color="auto"/>
        <w:right w:val="none" w:sz="0" w:space="0" w:color="auto"/>
      </w:divBdr>
    </w:div>
    <w:div w:id="2008168017">
      <w:bodyDiv w:val="1"/>
      <w:marLeft w:val="0"/>
      <w:marRight w:val="0"/>
      <w:marTop w:val="0"/>
      <w:marBottom w:val="0"/>
      <w:divBdr>
        <w:top w:val="none" w:sz="0" w:space="0" w:color="auto"/>
        <w:left w:val="none" w:sz="0" w:space="0" w:color="auto"/>
        <w:bottom w:val="none" w:sz="0" w:space="0" w:color="auto"/>
        <w:right w:val="none" w:sz="0" w:space="0" w:color="auto"/>
      </w:divBdr>
    </w:div>
    <w:div w:id="2027436088">
      <w:bodyDiv w:val="1"/>
      <w:marLeft w:val="0"/>
      <w:marRight w:val="0"/>
      <w:marTop w:val="0"/>
      <w:marBottom w:val="0"/>
      <w:divBdr>
        <w:top w:val="none" w:sz="0" w:space="0" w:color="auto"/>
        <w:left w:val="none" w:sz="0" w:space="0" w:color="auto"/>
        <w:bottom w:val="none" w:sz="0" w:space="0" w:color="auto"/>
        <w:right w:val="none" w:sz="0" w:space="0" w:color="auto"/>
      </w:divBdr>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copyright@dcceew.gov.au" TargetMode="External"/><Relationship Id="rId17" Type="http://schemas.openxmlformats.org/officeDocument/2006/relationships/hyperlink" Target="https://www.dcceew.gov.au/water/policy/first-nation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dcceew.gov.au/water/policy/first-nations/cawi"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dcceew.gov.au/water/policy/first-nations/cawi"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cceew.gov.au/sites/default/files/documents/insights-paper-pathway-enduring-recognition-aboriginal-torres-strait-islander-peoples-water-interests.pdf" TargetMode="External"/><Relationship Id="rId22" Type="http://schemas.openxmlformats.org/officeDocument/2006/relationships/footer" Target="footer2.xml"/><Relationship Id="rId27" Type="http://schemas.openxmlformats.org/officeDocument/2006/relationships/customXml" Target="../customXml/item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0023\AppData\Local\Microsoft\Windows\INetCache\Content.Outlook\M03VWCBH\DCCEEW-Report-template.dotx" TargetMode="External"/></Relationships>
</file>

<file path=word/theme/theme1.xml><?xml version="1.0" encoding="utf-8"?>
<a:theme xmlns:a="http://schemas.openxmlformats.org/drawingml/2006/main" name="Office Theme">
  <a:themeElements>
    <a:clrScheme name="DCCEEW">
      <a:dk1>
        <a:sysClr val="windowText" lastClr="000000"/>
      </a:dk1>
      <a:lt1>
        <a:sysClr val="window" lastClr="FFFFFF"/>
      </a:lt1>
      <a:dk2>
        <a:srgbClr val="222021"/>
      </a:dk2>
      <a:lt2>
        <a:srgbClr val="083A42"/>
      </a:lt2>
      <a:accent1>
        <a:srgbClr val="197C7D"/>
      </a:accent1>
      <a:accent2>
        <a:srgbClr val="40C1AC"/>
      </a:accent2>
      <a:accent3>
        <a:srgbClr val="9AFFBE"/>
      </a:accent3>
      <a:accent4>
        <a:srgbClr val="FFFFFF"/>
      </a:accent4>
      <a:accent5>
        <a:srgbClr val="FFFFFF"/>
      </a:accent5>
      <a:accent6>
        <a:srgbClr val="FFFFFF"/>
      </a:accent6>
      <a:hlink>
        <a:srgbClr val="0070C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81c2681-db7b-4a56-9abd-a3238a78f6b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e8238601-ce47-4778-85d0-8b1d6564965a" xsi:nil="true"/>
    <_dlc_DocId xmlns="a95247a4-6a6b-40fb-87b6-0fb2f012c536">D7325JRWV2E7-1309657692-45937</_dlc_DocId>
    <_dlc_DocIdUrl xmlns="a95247a4-6a6b-40fb-87b6-0fb2f012c536">
      <Url>https://dcceew2.sharepoint.com/sites/DCCEEW-DSaD/_layouts/15/DocIdRedir.aspx?ID=D7325JRWV2E7-1309657692-45937</Url>
      <Description>D7325JRWV2E7-1309657692-45937</Description>
    </_dlc_DocIdUrl>
    <SharedWithUsers xmlns="d869c146-c82e-4435-92e4-da91542262fd">
      <UserInfo>
        <DisplayName/>
        <AccountId xsi:nil="true"/>
        <AccountType/>
      </UserInfo>
    </SharedWithUsers>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customXml/itemProps2.xml><?xml version="1.0" encoding="utf-8"?>
<ds:datastoreItem xmlns:ds="http://schemas.openxmlformats.org/officeDocument/2006/customXml" ds:itemID="{24BCA638-B026-4666-8C89-D181480AB904}"/>
</file>

<file path=customXml/itemProps3.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4.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d81c2681-db7b-4a56-9abd-a3238a78f6b2"/>
    <ds:schemaRef ds:uri="http://schemas.microsoft.com/sharepoint/v3"/>
    <ds:schemaRef ds:uri="e8238601-ce47-4778-85d0-8b1d6564965a"/>
  </ds:schemaRefs>
</ds:datastoreItem>
</file>

<file path=customXml/itemProps5.xml><?xml version="1.0" encoding="utf-8"?>
<ds:datastoreItem xmlns:ds="http://schemas.openxmlformats.org/officeDocument/2006/customXml" ds:itemID="{71899960-5E72-4B22-8F55-AABAC157C8EE}"/>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DCCEEW-Report-template</Template>
  <TotalTime>18</TotalTime>
  <Pages>18</Pages>
  <Words>5467</Words>
  <Characters>31659</Characters>
  <Application>Microsoft Office Word</Application>
  <DocSecurity>0</DocSecurity>
  <Lines>519</Lines>
  <Paragraphs>191</Paragraphs>
  <ScaleCrop>false</ScaleCrop>
  <HeadingPairs>
    <vt:vector size="2" baseType="variant">
      <vt:variant>
        <vt:lpstr>Title</vt:lpstr>
      </vt:variant>
      <vt:variant>
        <vt:i4>1</vt:i4>
      </vt:variant>
    </vt:vector>
  </HeadingPairs>
  <TitlesOfParts>
    <vt:vector size="1" baseType="lpstr">
      <vt:lpstr>Insights Paper Pathway to enduring recognition of Aboriginal and Torres Strait Islander Peoples’ water interests in national water reform initiatives</vt:lpstr>
    </vt:vector>
  </TitlesOfParts>
  <Company/>
  <LinksUpToDate>false</LinksUpToDate>
  <CharactersWithSpaces>36935</CharactersWithSpaces>
  <SharedDoc>false</SharedDoc>
  <HLinks>
    <vt:vector size="120" baseType="variant">
      <vt:variant>
        <vt:i4>5505096</vt:i4>
      </vt:variant>
      <vt:variant>
        <vt:i4>108</vt:i4>
      </vt:variant>
      <vt:variant>
        <vt:i4>0</vt:i4>
      </vt:variant>
      <vt:variant>
        <vt:i4>5</vt:i4>
      </vt:variant>
      <vt:variant>
        <vt:lpwstr>https://www.dcceew.gov.au/water/policy/first-nations</vt:lpwstr>
      </vt:variant>
      <vt:variant>
        <vt:lpwstr/>
      </vt:variant>
      <vt:variant>
        <vt:i4>4194310</vt:i4>
      </vt:variant>
      <vt:variant>
        <vt:i4>105</vt:i4>
      </vt:variant>
      <vt:variant>
        <vt:i4>0</vt:i4>
      </vt:variant>
      <vt:variant>
        <vt:i4>5</vt:i4>
      </vt:variant>
      <vt:variant>
        <vt:lpwstr>https://www.dcceew.gov.au/water/policy/first-nations/cawi</vt:lpwstr>
      </vt:variant>
      <vt:variant>
        <vt:lpwstr/>
      </vt:variant>
      <vt:variant>
        <vt:i4>4194310</vt:i4>
      </vt:variant>
      <vt:variant>
        <vt:i4>99</vt:i4>
      </vt:variant>
      <vt:variant>
        <vt:i4>0</vt:i4>
      </vt:variant>
      <vt:variant>
        <vt:i4>5</vt:i4>
      </vt:variant>
      <vt:variant>
        <vt:lpwstr>https://www.dcceew.gov.au/water/policy/first-nations/cawi</vt:lpwstr>
      </vt:variant>
      <vt:variant>
        <vt:lpwstr/>
      </vt:variant>
      <vt:variant>
        <vt:i4>6160391</vt:i4>
      </vt:variant>
      <vt:variant>
        <vt:i4>96</vt:i4>
      </vt:variant>
      <vt:variant>
        <vt:i4>0</vt:i4>
      </vt:variant>
      <vt:variant>
        <vt:i4>5</vt:i4>
      </vt:variant>
      <vt:variant>
        <vt:lpwstr>https://www.dcceew.gov.au/sites/default/files/documents/insights-paper-pathway-enduring-recognition-aboriginal-torres-strait-islander-peoples-water-interests.pdf</vt:lpwstr>
      </vt:variant>
      <vt:variant>
        <vt:lpwstr/>
      </vt:variant>
      <vt:variant>
        <vt:i4>1245232</vt:i4>
      </vt:variant>
      <vt:variant>
        <vt:i4>89</vt:i4>
      </vt:variant>
      <vt:variant>
        <vt:i4>0</vt:i4>
      </vt:variant>
      <vt:variant>
        <vt:i4>5</vt:i4>
      </vt:variant>
      <vt:variant>
        <vt:lpwstr/>
      </vt:variant>
      <vt:variant>
        <vt:lpwstr>_Toc226728694</vt:lpwstr>
      </vt:variant>
      <vt:variant>
        <vt:i4>1245232</vt:i4>
      </vt:variant>
      <vt:variant>
        <vt:i4>83</vt:i4>
      </vt:variant>
      <vt:variant>
        <vt:i4>0</vt:i4>
      </vt:variant>
      <vt:variant>
        <vt:i4>5</vt:i4>
      </vt:variant>
      <vt:variant>
        <vt:lpwstr/>
      </vt:variant>
      <vt:variant>
        <vt:lpwstr>_Toc226728693</vt:lpwstr>
      </vt:variant>
      <vt:variant>
        <vt:i4>1245232</vt:i4>
      </vt:variant>
      <vt:variant>
        <vt:i4>77</vt:i4>
      </vt:variant>
      <vt:variant>
        <vt:i4>0</vt:i4>
      </vt:variant>
      <vt:variant>
        <vt:i4>5</vt:i4>
      </vt:variant>
      <vt:variant>
        <vt:lpwstr/>
      </vt:variant>
      <vt:variant>
        <vt:lpwstr>_Toc226728692</vt:lpwstr>
      </vt:variant>
      <vt:variant>
        <vt:i4>1245232</vt:i4>
      </vt:variant>
      <vt:variant>
        <vt:i4>71</vt:i4>
      </vt:variant>
      <vt:variant>
        <vt:i4>0</vt:i4>
      </vt:variant>
      <vt:variant>
        <vt:i4>5</vt:i4>
      </vt:variant>
      <vt:variant>
        <vt:lpwstr/>
      </vt:variant>
      <vt:variant>
        <vt:lpwstr>_Toc226728691</vt:lpwstr>
      </vt:variant>
      <vt:variant>
        <vt:i4>1245232</vt:i4>
      </vt:variant>
      <vt:variant>
        <vt:i4>65</vt:i4>
      </vt:variant>
      <vt:variant>
        <vt:i4>0</vt:i4>
      </vt:variant>
      <vt:variant>
        <vt:i4>5</vt:i4>
      </vt:variant>
      <vt:variant>
        <vt:lpwstr/>
      </vt:variant>
      <vt:variant>
        <vt:lpwstr>_Toc226728690</vt:lpwstr>
      </vt:variant>
      <vt:variant>
        <vt:i4>1179696</vt:i4>
      </vt:variant>
      <vt:variant>
        <vt:i4>59</vt:i4>
      </vt:variant>
      <vt:variant>
        <vt:i4>0</vt:i4>
      </vt:variant>
      <vt:variant>
        <vt:i4>5</vt:i4>
      </vt:variant>
      <vt:variant>
        <vt:lpwstr/>
      </vt:variant>
      <vt:variant>
        <vt:lpwstr>_Toc226728689</vt:lpwstr>
      </vt:variant>
      <vt:variant>
        <vt:i4>1179696</vt:i4>
      </vt:variant>
      <vt:variant>
        <vt:i4>53</vt:i4>
      </vt:variant>
      <vt:variant>
        <vt:i4>0</vt:i4>
      </vt:variant>
      <vt:variant>
        <vt:i4>5</vt:i4>
      </vt:variant>
      <vt:variant>
        <vt:lpwstr/>
      </vt:variant>
      <vt:variant>
        <vt:lpwstr>_Toc226728688</vt:lpwstr>
      </vt:variant>
      <vt:variant>
        <vt:i4>1179696</vt:i4>
      </vt:variant>
      <vt:variant>
        <vt:i4>47</vt:i4>
      </vt:variant>
      <vt:variant>
        <vt:i4>0</vt:i4>
      </vt:variant>
      <vt:variant>
        <vt:i4>5</vt:i4>
      </vt:variant>
      <vt:variant>
        <vt:lpwstr/>
      </vt:variant>
      <vt:variant>
        <vt:lpwstr>_Toc226728687</vt:lpwstr>
      </vt:variant>
      <vt:variant>
        <vt:i4>1179696</vt:i4>
      </vt:variant>
      <vt:variant>
        <vt:i4>41</vt:i4>
      </vt:variant>
      <vt:variant>
        <vt:i4>0</vt:i4>
      </vt:variant>
      <vt:variant>
        <vt:i4>5</vt:i4>
      </vt:variant>
      <vt:variant>
        <vt:lpwstr/>
      </vt:variant>
      <vt:variant>
        <vt:lpwstr>_Toc226728686</vt:lpwstr>
      </vt:variant>
      <vt:variant>
        <vt:i4>1179696</vt:i4>
      </vt:variant>
      <vt:variant>
        <vt:i4>35</vt:i4>
      </vt:variant>
      <vt:variant>
        <vt:i4>0</vt:i4>
      </vt:variant>
      <vt:variant>
        <vt:i4>5</vt:i4>
      </vt:variant>
      <vt:variant>
        <vt:lpwstr/>
      </vt:variant>
      <vt:variant>
        <vt:lpwstr>_Toc226728685</vt:lpwstr>
      </vt:variant>
      <vt:variant>
        <vt:i4>1179696</vt:i4>
      </vt:variant>
      <vt:variant>
        <vt:i4>29</vt:i4>
      </vt:variant>
      <vt:variant>
        <vt:i4>0</vt:i4>
      </vt:variant>
      <vt:variant>
        <vt:i4>5</vt:i4>
      </vt:variant>
      <vt:variant>
        <vt:lpwstr/>
      </vt:variant>
      <vt:variant>
        <vt:lpwstr>_Toc226728684</vt:lpwstr>
      </vt:variant>
      <vt:variant>
        <vt:i4>1179696</vt:i4>
      </vt:variant>
      <vt:variant>
        <vt:i4>23</vt:i4>
      </vt:variant>
      <vt:variant>
        <vt:i4>0</vt:i4>
      </vt:variant>
      <vt:variant>
        <vt:i4>5</vt:i4>
      </vt:variant>
      <vt:variant>
        <vt:lpwstr/>
      </vt:variant>
      <vt:variant>
        <vt:lpwstr>_Toc226728683</vt:lpwstr>
      </vt:variant>
      <vt:variant>
        <vt:i4>1179696</vt:i4>
      </vt:variant>
      <vt:variant>
        <vt:i4>17</vt:i4>
      </vt:variant>
      <vt:variant>
        <vt:i4>0</vt:i4>
      </vt:variant>
      <vt:variant>
        <vt:i4>5</vt:i4>
      </vt:variant>
      <vt:variant>
        <vt:lpwstr/>
      </vt:variant>
      <vt:variant>
        <vt:lpwstr>_Toc226728682</vt:lpwstr>
      </vt:variant>
      <vt:variant>
        <vt:i4>1179696</vt:i4>
      </vt:variant>
      <vt:variant>
        <vt:i4>11</vt:i4>
      </vt:variant>
      <vt:variant>
        <vt:i4>0</vt:i4>
      </vt:variant>
      <vt:variant>
        <vt:i4>5</vt:i4>
      </vt:variant>
      <vt:variant>
        <vt:lpwstr/>
      </vt:variant>
      <vt:variant>
        <vt:lpwstr>_Toc226728681</vt:lpwstr>
      </vt:variant>
      <vt:variant>
        <vt:i4>1179696</vt:i4>
      </vt:variant>
      <vt:variant>
        <vt:i4>5</vt:i4>
      </vt:variant>
      <vt:variant>
        <vt:i4>0</vt:i4>
      </vt:variant>
      <vt:variant>
        <vt:i4>5</vt:i4>
      </vt:variant>
      <vt:variant>
        <vt:lpwstr/>
      </vt:variant>
      <vt:variant>
        <vt:lpwstr>_Toc226728680</vt:lpwstr>
      </vt:variant>
      <vt:variant>
        <vt:i4>6815772</vt:i4>
      </vt:variant>
      <vt:variant>
        <vt:i4>0</vt:i4>
      </vt:variant>
      <vt:variant>
        <vt:i4>0</vt:i4>
      </vt:variant>
      <vt:variant>
        <vt:i4>5</vt:i4>
      </vt:variant>
      <vt:variant>
        <vt:lpwstr>mailto:copyright@dcceew.gov.au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Insights Paper Pathway to enduring recognition of Aboriginal and Torres Strait Islander Peoples’ water interests in national water reform initiatives</dc:title>
  <dc:subject/>
  <dc:creator>Department of Climate Change, Energy, the Environment and Water</dc:creator>
  <cp:keywords/>
  <cp:lastModifiedBy>Kate DUTKIEWICZ</cp:lastModifiedBy>
  <cp:revision>22</cp:revision>
  <cp:lastPrinted>2026-04-24T03:54:00Z</cp:lastPrinted>
  <dcterms:created xsi:type="dcterms:W3CDTF">2026-04-24T03:37:00Z</dcterms:created>
  <dcterms:modified xsi:type="dcterms:W3CDTF">2026-04-24T04:14:00Z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MediaServiceImageTags">
    <vt:lpwstr/>
  </property>
  <property fmtid="{D5CDD505-2E9C-101B-9397-08002B2CF9AE}" pid="4" name="Order">
    <vt:r8>59800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ClassificationContentMarkingHeaderShapeIds">
    <vt:lpwstr>b4bcc7b,153a525f,40003128</vt:lpwstr>
  </property>
  <property fmtid="{D5CDD505-2E9C-101B-9397-08002B2CF9AE}" pid="12" name="ClassificationContentMarkingHeaderFontProps">
    <vt:lpwstr>#ff0000,12,Calibri</vt:lpwstr>
  </property>
  <property fmtid="{D5CDD505-2E9C-101B-9397-08002B2CF9AE}" pid="13" name="ClassificationContentMarkingHeaderText">
    <vt:lpwstr>OFFICIAL</vt:lpwstr>
  </property>
  <property fmtid="{D5CDD505-2E9C-101B-9397-08002B2CF9AE}" pid="14" name="ClassificationContentMarkingFooterShapeIds">
    <vt:lpwstr>5c8e4d0a,2021d2f2,16bd4108</vt:lpwstr>
  </property>
  <property fmtid="{D5CDD505-2E9C-101B-9397-08002B2CF9AE}" pid="15" name="ClassificationContentMarkingFooterFontProps">
    <vt:lpwstr>#ff0000,12,Calibri</vt:lpwstr>
  </property>
  <property fmtid="{D5CDD505-2E9C-101B-9397-08002B2CF9AE}" pid="16" name="ClassificationContentMarkingFooterText">
    <vt:lpwstr>OFFICIAL</vt:lpwstr>
  </property>
  <property fmtid="{D5CDD505-2E9C-101B-9397-08002B2CF9AE}" pid="17" name="Record_x0020_Classification">
    <vt:lpwstr/>
  </property>
  <property fmtid="{D5CDD505-2E9C-101B-9397-08002B2CF9AE}" pid="18" name="h64465b6520a47a58f1168c7a3f04764">
    <vt:lpwstr/>
  </property>
  <property fmtid="{D5CDD505-2E9C-101B-9397-08002B2CF9AE}" pid="19" name="Record Classification">
    <vt:lpwstr/>
  </property>
  <property fmtid="{D5CDD505-2E9C-101B-9397-08002B2CF9AE}" pid="20" name="_dlc_DocIdItemGuid">
    <vt:lpwstr>f24005dd-fa29-4506-a294-540fd4cc7d6e</vt:lpwstr>
  </property>
  <property fmtid="{D5CDD505-2E9C-101B-9397-08002B2CF9AE}" pid="21" name="Market Sensitive Information">
    <vt:bool>false</vt:bool>
  </property>
  <property fmtid="{D5CDD505-2E9C-101B-9397-08002B2CF9AE}" pid="22" name="DocumentSetDescription">
    <vt:lpwstr/>
  </property>
  <property fmtid="{D5CDD505-2E9C-101B-9397-08002B2CF9AE}" pid="23" name="Indigenous Data">
    <vt:bool>false</vt:bool>
  </property>
  <property fmtid="{D5CDD505-2E9C-101B-9397-08002B2CF9AE}" pid="24" name="_SourceUrl">
    <vt:lpwstr/>
  </property>
  <property fmtid="{D5CDD505-2E9C-101B-9397-08002B2CF9AE}" pid="25" name="_SharedFileIndex">
    <vt:lpwstr/>
  </property>
  <property fmtid="{D5CDD505-2E9C-101B-9397-08002B2CF9AE}" pid="26" name="Personal Information">
    <vt:bool>false</vt:bool>
  </property>
  <property fmtid="{D5CDD505-2E9C-101B-9397-08002B2CF9AE}" pid="27" name="Significant/Core record">
    <vt:bool>false</vt:bool>
  </property>
</Properties>
</file>