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310F3" w14:textId="68830142" w:rsidR="00802B5F" w:rsidRDefault="00802B5F" w:rsidP="0046238B">
      <w:pPr>
        <w:pStyle w:val="Heading1"/>
        <w:spacing w:before="1300"/>
        <w:rPr>
          <w:color w:val="FFFFFF" w:themeColor="background1"/>
        </w:rPr>
      </w:pPr>
      <w:r>
        <w:rPr>
          <w:noProof/>
          <w:color w:val="FFFFFF" w:themeColor="background1"/>
        </w:rPr>
        <w:drawing>
          <wp:anchor distT="0" distB="0" distL="114300" distR="114300" simplePos="0" relativeHeight="251658241" behindDoc="0" locked="0" layoutInCell="1" allowOverlap="1" wp14:anchorId="55000C3E" wp14:editId="542A7038">
            <wp:simplePos x="0" y="0"/>
            <wp:positionH relativeFrom="margin">
              <wp:align>left</wp:align>
            </wp:positionH>
            <wp:positionV relativeFrom="paragraph">
              <wp:posOffset>13596</wp:posOffset>
            </wp:positionV>
            <wp:extent cx="2873829" cy="605195"/>
            <wp:effectExtent l="0" t="0" r="3175" b="4445"/>
            <wp:wrapNone/>
            <wp:docPr id="5591568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56824"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3829" cy="605195"/>
                    </a:xfrm>
                    <a:prstGeom prst="rect">
                      <a:avLst/>
                    </a:prstGeom>
                    <a:noFill/>
                    <a:ln>
                      <a:noFill/>
                    </a:ln>
                  </pic:spPr>
                </pic:pic>
              </a:graphicData>
            </a:graphic>
          </wp:anchor>
        </w:drawing>
      </w:r>
    </w:p>
    <w:p w14:paraId="31C4F608" w14:textId="077DE060" w:rsidR="00764D6A" w:rsidRDefault="00802B5F" w:rsidP="0046238B">
      <w:pPr>
        <w:pStyle w:val="Heading1"/>
        <w:spacing w:before="1300"/>
        <w:rPr>
          <w:color w:val="FFFFFF" w:themeColor="background1"/>
        </w:rPr>
      </w:pPr>
      <w:r w:rsidRPr="00802B5F">
        <w:rPr>
          <w:noProof/>
          <w:color w:val="FFFFFF" w:themeColor="background1"/>
        </w:rPr>
        <mc:AlternateContent>
          <mc:Choice Requires="wps">
            <w:drawing>
              <wp:anchor distT="0" distB="0" distL="0" distR="0" simplePos="0" relativeHeight="251658240" behindDoc="1" locked="0" layoutInCell="1" allowOverlap="1" wp14:anchorId="6C7156DC" wp14:editId="0B25A44C">
                <wp:simplePos x="0" y="0"/>
                <wp:positionH relativeFrom="page">
                  <wp:posOffset>-1089</wp:posOffset>
                </wp:positionH>
                <wp:positionV relativeFrom="page">
                  <wp:posOffset>-1815</wp:posOffset>
                </wp:positionV>
                <wp:extent cx="7560309" cy="10692130"/>
                <wp:effectExtent l="0" t="0" r="3175" b="0"/>
                <wp:wrapNone/>
                <wp:docPr id="23" name="Graphic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033A42"/>
                        </a:solidFill>
                      </wps:spPr>
                      <wps:txbx>
                        <w:txbxContent>
                          <w:p w14:paraId="57605CEB" w14:textId="77777777" w:rsidR="00802B5F" w:rsidRDefault="00802B5F" w:rsidP="00802B5F">
                            <w:pPr>
                              <w:jc w:val="center"/>
                            </w:pPr>
                          </w:p>
                          <w:p w14:paraId="1C6BB43C" w14:textId="77777777" w:rsidR="00802B5F" w:rsidRDefault="00802B5F" w:rsidP="00802B5F">
                            <w:pPr>
                              <w:jc w:val="center"/>
                            </w:pPr>
                          </w:p>
                          <w:p w14:paraId="4A59D41C" w14:textId="77777777" w:rsidR="00802B5F" w:rsidRDefault="00802B5F" w:rsidP="00802B5F">
                            <w:pPr>
                              <w:jc w:val="center"/>
                            </w:pPr>
                          </w:p>
                        </w:txbxContent>
                      </wps:txbx>
                      <wps:bodyPr wrap="square" lIns="0" tIns="0" rIns="0" bIns="0" rtlCol="0">
                        <a:prstTxWarp prst="textNoShape">
                          <a:avLst/>
                        </a:prstTxWarp>
                        <a:noAutofit/>
                      </wps:bodyPr>
                    </wps:wsp>
                  </a:graphicData>
                </a:graphic>
              </wp:anchor>
            </w:drawing>
          </mc:Choice>
          <mc:Fallback>
            <w:pict>
              <v:shape w14:anchorId="6C7156DC" id="Graphic 23" o:spid="_x0000_s1026" alt="&quot;&quot;" style="position:absolute;margin-left:-.1pt;margin-top:-.15pt;width:595.3pt;height:841.9pt;z-index:-251658240;visibility:visible;mso-wrap-style:square;mso-wrap-distance-left:0;mso-wrap-distance-top:0;mso-wrap-distance-right:0;mso-wrap-distance-bottom:0;mso-position-horizontal:absolute;mso-position-horizontal-relative:page;mso-position-vertical:absolute;mso-position-vertical-relative:page;v-text-anchor:top" coordsize="7560309,106921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" adj="-11796480,,5400" path="m7560005,l,,,10692003r7560005,l7560005,xe" fillcolor="#033a42" stroked="f">
                <v:stroke joinstyle="miter"/>
                <v:formulas/>
                <v:path arrowok="t" o:connecttype="custom" textboxrect="0,0,7560309,10692130"/>
                <v:textbox inset="0,0,0,0">
                  <w:txbxContent>
                    <w:p w14:paraId="57605CEB" w14:textId="77777777" w:rsidR="00802B5F" w:rsidRDefault="00802B5F" w:rsidP="00802B5F">
                      <w:pPr>
                        <w:jc w:val="center"/>
                      </w:pPr>
                    </w:p>
                    <w:p w14:paraId="1C6BB43C" w14:textId="77777777" w:rsidR="00802B5F" w:rsidRDefault="00802B5F" w:rsidP="00802B5F">
                      <w:pPr>
                        <w:jc w:val="center"/>
                      </w:pPr>
                    </w:p>
                    <w:p w14:paraId="4A59D41C" w14:textId="77777777" w:rsidR="00802B5F" w:rsidRDefault="00802B5F" w:rsidP="00802B5F">
                      <w:pPr>
                        <w:jc w:val="center"/>
                      </w:pPr>
                    </w:p>
                  </w:txbxContent>
                </v:textbox>
                <w10:wrap anchorx="page" anchory="page"/>
              </v:shape>
            </w:pict>
          </mc:Fallback>
        </mc:AlternateContent>
      </w:r>
      <w:r w:rsidR="000342FB">
        <w:rPr>
          <w:color w:val="FFFFFF" w:themeColor="background1"/>
        </w:rPr>
        <w:t>Committee</w:t>
      </w:r>
      <w:r w:rsidR="00F65C32">
        <w:rPr>
          <w:color w:val="FFFFFF" w:themeColor="background1"/>
        </w:rPr>
        <w:t xml:space="preserve"> on Aboriginal and Torres Strait Islander Water Interests</w:t>
      </w:r>
      <w:r w:rsidR="000342FB">
        <w:rPr>
          <w:color w:val="FFFFFF" w:themeColor="background1"/>
        </w:rPr>
        <w:t xml:space="preserve"> </w:t>
      </w:r>
    </w:p>
    <w:p w14:paraId="799CD828" w14:textId="77777777" w:rsidR="00802B5F" w:rsidRPr="00802B5F" w:rsidRDefault="00802B5F" w:rsidP="00802B5F"/>
    <w:p w14:paraId="022402F5" w14:textId="7ECDA8A8" w:rsidR="00A31630" w:rsidRDefault="0059456A" w:rsidP="001F6492">
      <w:pPr>
        <w:pStyle w:val="Subtitle"/>
        <w:rPr>
          <w:color w:val="FFFFFF" w:themeColor="background1"/>
        </w:rPr>
      </w:pPr>
      <w:r>
        <w:rPr>
          <w:color w:val="FFFFFF" w:themeColor="background1"/>
        </w:rPr>
        <w:t>submission</w:t>
      </w:r>
      <w:r w:rsidR="00F65C32" w:rsidRPr="00BB6A2C">
        <w:rPr>
          <w:color w:val="FFFFFF" w:themeColor="background1"/>
        </w:rPr>
        <w:t xml:space="preserve"> to the</w:t>
      </w:r>
    </w:p>
    <w:p w14:paraId="63904DCB" w14:textId="591DFCA8" w:rsidR="00A36665" w:rsidRPr="00BB6A2C" w:rsidRDefault="00A36665" w:rsidP="0046238B">
      <w:pPr>
        <w:pStyle w:val="Subtitle"/>
        <w:rPr>
          <w:color w:val="FFFFFF" w:themeColor="background1"/>
        </w:rPr>
      </w:pPr>
    </w:p>
    <w:p w14:paraId="37ACD4C8" w14:textId="4BA66126" w:rsidR="0046238B" w:rsidRPr="00802B5F" w:rsidRDefault="00525A18" w:rsidP="0046238B">
      <w:pPr>
        <w:pStyle w:val="Subtitle"/>
        <w:rPr>
          <w:b/>
          <w:color w:val="ECC3B2"/>
        </w:rPr>
      </w:pPr>
      <w:r>
        <w:rPr>
          <w:color w:val="ECC3B2"/>
        </w:rPr>
        <w:t xml:space="preserve">Third </w:t>
      </w:r>
      <w:r w:rsidR="007A5D54">
        <w:rPr>
          <w:color w:val="ECC3B2"/>
        </w:rPr>
        <w:t xml:space="preserve">Review of the </w:t>
      </w:r>
      <w:r w:rsidR="00EF3783">
        <w:rPr>
          <w:color w:val="ECC3B2"/>
        </w:rPr>
        <w:t xml:space="preserve">Water </w:t>
      </w:r>
      <w:r w:rsidR="007A5D54">
        <w:rPr>
          <w:color w:val="ECC3B2"/>
        </w:rPr>
        <w:t>for the Environment Special Account</w:t>
      </w:r>
    </w:p>
    <w:p w14:paraId="32A8B8BD" w14:textId="77777777" w:rsidR="00802B5F" w:rsidRDefault="00802B5F" w:rsidP="0046238B">
      <w:pPr>
        <w:pStyle w:val="Author"/>
        <w:rPr>
          <w:color w:val="FFFFFF" w:themeColor="background1"/>
        </w:rPr>
      </w:pPr>
    </w:p>
    <w:p w14:paraId="734E8E8C" w14:textId="73AE137A" w:rsidR="00764D6A" w:rsidRPr="00802B5F" w:rsidRDefault="00AE7C84" w:rsidP="0046238B">
      <w:pPr>
        <w:pStyle w:val="AuthorOrganisationAffiliation"/>
        <w:rPr>
          <w:color w:val="FFFFFF" w:themeColor="background1"/>
        </w:rPr>
      </w:pPr>
      <w:r>
        <w:rPr>
          <w:noProof/>
        </w:rPr>
        <mc:AlternateContent>
          <mc:Choice Requires="wpg">
            <w:drawing>
              <wp:anchor distT="0" distB="0" distL="0" distR="0" simplePos="0" relativeHeight="251658245" behindDoc="0" locked="0" layoutInCell="1" allowOverlap="1" wp14:anchorId="1619A64E" wp14:editId="710DB974">
                <wp:simplePos x="0" y="0"/>
                <wp:positionH relativeFrom="page">
                  <wp:posOffset>1685365</wp:posOffset>
                </wp:positionH>
                <wp:positionV relativeFrom="page">
                  <wp:posOffset>5921027</wp:posOffset>
                </wp:positionV>
                <wp:extent cx="6147248" cy="5300805"/>
                <wp:effectExtent l="0" t="0" r="25400" b="14605"/>
                <wp:wrapNone/>
                <wp:docPr id="927954102" name="Group 927954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7248" cy="5300805"/>
                          <a:chOff x="0" y="0"/>
                          <a:chExt cx="6713855" cy="5782945"/>
                        </a:xfrm>
                      </wpg:grpSpPr>
                      <wps:wsp>
                        <wps:cNvPr id="960186952" name="Graphic 25"/>
                        <wps:cNvSpPr/>
                        <wps:spPr>
                          <a:xfrm>
                            <a:off x="76200" y="76200"/>
                            <a:ext cx="6370955" cy="5440045"/>
                          </a:xfrm>
                          <a:custGeom>
                            <a:avLst/>
                            <a:gdLst/>
                            <a:ahLst/>
                            <a:cxnLst/>
                            <a:rect l="l" t="t" r="r" b="b"/>
                            <a:pathLst>
                              <a:path w="6370955" h="5440045">
                                <a:moveTo>
                                  <a:pt x="2987276" y="432368"/>
                                </a:moveTo>
                                <a:lnTo>
                                  <a:pt x="3022457" y="416585"/>
                                </a:lnTo>
                                <a:lnTo>
                                  <a:pt x="3058658" y="400546"/>
                                </a:lnTo>
                                <a:lnTo>
                                  <a:pt x="3095849" y="384293"/>
                                </a:lnTo>
                                <a:lnTo>
                                  <a:pt x="3134002" y="367868"/>
                                </a:lnTo>
                                <a:lnTo>
                                  <a:pt x="3173087" y="351312"/>
                                </a:lnTo>
                                <a:lnTo>
                                  <a:pt x="3213077" y="334666"/>
                                </a:lnTo>
                                <a:lnTo>
                                  <a:pt x="3253942" y="317972"/>
                                </a:lnTo>
                                <a:lnTo>
                                  <a:pt x="3295654" y="301273"/>
                                </a:lnTo>
                                <a:lnTo>
                                  <a:pt x="3338183" y="284608"/>
                                </a:lnTo>
                                <a:lnTo>
                                  <a:pt x="3381501" y="268021"/>
                                </a:lnTo>
                                <a:lnTo>
                                  <a:pt x="3425579" y="251552"/>
                                </a:lnTo>
                                <a:lnTo>
                                  <a:pt x="3470388" y="235244"/>
                                </a:lnTo>
                                <a:lnTo>
                                  <a:pt x="3515899" y="219137"/>
                                </a:lnTo>
                                <a:lnTo>
                                  <a:pt x="3562084" y="203274"/>
                                </a:lnTo>
                                <a:lnTo>
                                  <a:pt x="3608913" y="187695"/>
                                </a:lnTo>
                                <a:lnTo>
                                  <a:pt x="3656358" y="172443"/>
                                </a:lnTo>
                                <a:lnTo>
                                  <a:pt x="3704390" y="157559"/>
                                </a:lnTo>
                                <a:lnTo>
                                  <a:pt x="3752980" y="143085"/>
                                </a:lnTo>
                                <a:lnTo>
                                  <a:pt x="3802100" y="129062"/>
                                </a:lnTo>
                                <a:lnTo>
                                  <a:pt x="3851719" y="115532"/>
                                </a:lnTo>
                                <a:lnTo>
                                  <a:pt x="3901811" y="102536"/>
                                </a:lnTo>
                                <a:lnTo>
                                  <a:pt x="3952345" y="90116"/>
                                </a:lnTo>
                                <a:lnTo>
                                  <a:pt x="4003293" y="78314"/>
                                </a:lnTo>
                                <a:lnTo>
                                  <a:pt x="4054627" y="67171"/>
                                </a:lnTo>
                                <a:lnTo>
                                  <a:pt x="4106316" y="56729"/>
                                </a:lnTo>
                                <a:lnTo>
                                  <a:pt x="4158333" y="47029"/>
                                </a:lnTo>
                                <a:lnTo>
                                  <a:pt x="4210649" y="38114"/>
                                </a:lnTo>
                                <a:lnTo>
                                  <a:pt x="4263235" y="30023"/>
                                </a:lnTo>
                                <a:lnTo>
                                  <a:pt x="4316061" y="22800"/>
                                </a:lnTo>
                                <a:lnTo>
                                  <a:pt x="4369100" y="16486"/>
                                </a:lnTo>
                                <a:lnTo>
                                  <a:pt x="4422321" y="11122"/>
                                </a:lnTo>
                                <a:lnTo>
                                  <a:pt x="4475698" y="6749"/>
                                </a:lnTo>
                                <a:lnTo>
                                  <a:pt x="4529200" y="3410"/>
                                </a:lnTo>
                                <a:lnTo>
                                  <a:pt x="4582798" y="1147"/>
                                </a:lnTo>
                                <a:lnTo>
                                  <a:pt x="4636465" y="0"/>
                                </a:lnTo>
                                <a:lnTo>
                                  <a:pt x="4690171" y="11"/>
                                </a:lnTo>
                                <a:lnTo>
                                  <a:pt x="4743887" y="1221"/>
                                </a:lnTo>
                                <a:lnTo>
                                  <a:pt x="4797585" y="3674"/>
                                </a:lnTo>
                                <a:lnTo>
                                  <a:pt x="4851235" y="7409"/>
                                </a:lnTo>
                                <a:lnTo>
                                  <a:pt x="4904809" y="12469"/>
                                </a:lnTo>
                                <a:lnTo>
                                  <a:pt x="4958278" y="18895"/>
                                </a:lnTo>
                                <a:lnTo>
                                  <a:pt x="4982961" y="22129"/>
                                </a:lnTo>
                                <a:lnTo>
                                  <a:pt x="5008345" y="25352"/>
                                </a:lnTo>
                                <a:lnTo>
                                  <a:pt x="5061176" y="31806"/>
                                </a:lnTo>
                                <a:lnTo>
                                  <a:pt x="5116702" y="38349"/>
                                </a:lnTo>
                                <a:lnTo>
                                  <a:pt x="5174852" y="45075"/>
                                </a:lnTo>
                                <a:lnTo>
                                  <a:pt x="5204889" y="48536"/>
                                </a:lnTo>
                                <a:lnTo>
                                  <a:pt x="5235556" y="52077"/>
                                </a:lnTo>
                                <a:lnTo>
                                  <a:pt x="5298743" y="59448"/>
                                </a:lnTo>
                                <a:lnTo>
                                  <a:pt x="5364342" y="67280"/>
                                </a:lnTo>
                                <a:lnTo>
                                  <a:pt x="5432283" y="75666"/>
                                </a:lnTo>
                                <a:lnTo>
                                  <a:pt x="5502496" y="84700"/>
                                </a:lnTo>
                                <a:lnTo>
                                  <a:pt x="5574910" y="94474"/>
                                </a:lnTo>
                                <a:lnTo>
                                  <a:pt x="5649455" y="105081"/>
                                </a:lnTo>
                                <a:lnTo>
                                  <a:pt x="5687504" y="110726"/>
                                </a:lnTo>
                                <a:lnTo>
                                  <a:pt x="5726060" y="116614"/>
                                </a:lnTo>
                                <a:lnTo>
                                  <a:pt x="5765113" y="122757"/>
                                </a:lnTo>
                                <a:lnTo>
                                  <a:pt x="5804654" y="129167"/>
                                </a:lnTo>
                                <a:lnTo>
                                  <a:pt x="5844676" y="135854"/>
                                </a:lnTo>
                                <a:lnTo>
                                  <a:pt x="5885168" y="142831"/>
                                </a:lnTo>
                                <a:lnTo>
                                  <a:pt x="5926122" y="150110"/>
                                </a:lnTo>
                                <a:lnTo>
                                  <a:pt x="5967530" y="157701"/>
                                </a:lnTo>
                                <a:lnTo>
                                  <a:pt x="6009383" y="165616"/>
                                </a:lnTo>
                                <a:lnTo>
                                  <a:pt x="6051671" y="173868"/>
                                </a:lnTo>
                                <a:lnTo>
                                  <a:pt x="6094386" y="182468"/>
                                </a:lnTo>
                                <a:lnTo>
                                  <a:pt x="6137519" y="191426"/>
                                </a:lnTo>
                                <a:lnTo>
                                  <a:pt x="6181061" y="200756"/>
                                </a:lnTo>
                                <a:lnTo>
                                  <a:pt x="6225004" y="210468"/>
                                </a:lnTo>
                                <a:lnTo>
                                  <a:pt x="6269339" y="220575"/>
                                </a:lnTo>
                                <a:lnTo>
                                  <a:pt x="6314057" y="231087"/>
                                </a:lnTo>
                                <a:lnTo>
                                  <a:pt x="6359148" y="242017"/>
                                </a:lnTo>
                                <a:lnTo>
                                  <a:pt x="6370928" y="244960"/>
                                </a:lnTo>
                              </a:path>
                              <a:path w="6370955" h="5440045">
                                <a:moveTo>
                                  <a:pt x="0" y="5439815"/>
                                </a:moveTo>
                                <a:lnTo>
                                  <a:pt x="7355" y="5362000"/>
                                </a:lnTo>
                                <a:lnTo>
                                  <a:pt x="13231" y="5307970"/>
                                </a:lnTo>
                                <a:lnTo>
                                  <a:pt x="19789" y="5252871"/>
                                </a:lnTo>
                                <a:lnTo>
                                  <a:pt x="27035" y="5196663"/>
                                </a:lnTo>
                                <a:lnTo>
                                  <a:pt x="34973" y="5139306"/>
                                </a:lnTo>
                                <a:lnTo>
                                  <a:pt x="43607" y="5080759"/>
                                </a:lnTo>
                                <a:lnTo>
                                  <a:pt x="143966" y="4654626"/>
                                </a:lnTo>
                                <a:lnTo>
                                  <a:pt x="238245" y="4239144"/>
                                </a:lnTo>
                                <a:lnTo>
                                  <a:pt x="308195" y="3924048"/>
                                </a:lnTo>
                                <a:lnTo>
                                  <a:pt x="335567" y="3799075"/>
                                </a:lnTo>
                                <a:lnTo>
                                  <a:pt x="468366" y="3444934"/>
                                </a:lnTo>
                                <a:lnTo>
                                  <a:pt x="546424" y="3217037"/>
                                </a:lnTo>
                                <a:lnTo>
                                  <a:pt x="600152" y="3016520"/>
                                </a:lnTo>
                                <a:lnTo>
                                  <a:pt x="659963" y="2744518"/>
                                </a:lnTo>
                                <a:lnTo>
                                  <a:pt x="670708" y="2700489"/>
                                </a:lnTo>
                                <a:lnTo>
                                  <a:pt x="684004" y="2656351"/>
                                </a:lnTo>
                                <a:lnTo>
                                  <a:pt x="699698" y="2612139"/>
                                </a:lnTo>
                                <a:lnTo>
                                  <a:pt x="717635" y="2567892"/>
                                </a:lnTo>
                                <a:lnTo>
                                  <a:pt x="737661" y="2523646"/>
                                </a:lnTo>
                                <a:lnTo>
                                  <a:pt x="759622" y="2479438"/>
                                </a:lnTo>
                                <a:lnTo>
                                  <a:pt x="783364" y="2435306"/>
                                </a:lnTo>
                                <a:lnTo>
                                  <a:pt x="808734" y="2391287"/>
                                </a:lnTo>
                                <a:lnTo>
                                  <a:pt x="835577" y="2347417"/>
                                </a:lnTo>
                                <a:lnTo>
                                  <a:pt x="863740" y="2303735"/>
                                </a:lnTo>
                                <a:lnTo>
                                  <a:pt x="893067" y="2260276"/>
                                </a:lnTo>
                                <a:lnTo>
                                  <a:pt x="923406" y="2217078"/>
                                </a:lnTo>
                                <a:lnTo>
                                  <a:pt x="954603" y="2174179"/>
                                </a:lnTo>
                                <a:lnTo>
                                  <a:pt x="986502" y="2131614"/>
                                </a:lnTo>
                                <a:lnTo>
                                  <a:pt x="1018952" y="2089422"/>
                                </a:lnTo>
                                <a:lnTo>
                                  <a:pt x="1051796" y="2047640"/>
                                </a:lnTo>
                                <a:lnTo>
                                  <a:pt x="1084882" y="2006304"/>
                                </a:lnTo>
                                <a:lnTo>
                                  <a:pt x="1118055" y="1965452"/>
                                </a:lnTo>
                                <a:lnTo>
                                  <a:pt x="1151161" y="1925120"/>
                                </a:lnTo>
                                <a:lnTo>
                                  <a:pt x="1184047" y="1885347"/>
                                </a:lnTo>
                                <a:lnTo>
                                  <a:pt x="1216558" y="1846168"/>
                                </a:lnTo>
                                <a:lnTo>
                                  <a:pt x="1248541" y="1807622"/>
                                </a:lnTo>
                                <a:lnTo>
                                  <a:pt x="1279841" y="1769744"/>
                                </a:lnTo>
                                <a:lnTo>
                                  <a:pt x="1310305" y="1732573"/>
                                </a:lnTo>
                                <a:lnTo>
                                  <a:pt x="1339778" y="1696146"/>
                                </a:lnTo>
                                <a:lnTo>
                                  <a:pt x="1368106" y="1660499"/>
                                </a:lnTo>
                                <a:lnTo>
                                  <a:pt x="1395136" y="1625669"/>
                                </a:lnTo>
                                <a:lnTo>
                                  <a:pt x="1420713" y="1591694"/>
                                </a:lnTo>
                                <a:lnTo>
                                  <a:pt x="1444684" y="1558612"/>
                                </a:lnTo>
                                <a:lnTo>
                                  <a:pt x="1466895" y="1526458"/>
                                </a:lnTo>
                                <a:lnTo>
                                  <a:pt x="1505437" y="1465925"/>
                                </a:lnTo>
                                <a:lnTo>
                                  <a:pt x="1539039" y="1410546"/>
                                </a:lnTo>
                                <a:lnTo>
                                  <a:pt x="1554732" y="1384347"/>
                                </a:lnTo>
                                <a:lnTo>
                                  <a:pt x="1569911" y="1359030"/>
                                </a:lnTo>
                                <a:lnTo>
                                  <a:pt x="1599406" y="1310713"/>
                                </a:lnTo>
                                <a:lnTo>
                                  <a:pt x="1628875" y="1264935"/>
                                </a:lnTo>
                                <a:lnTo>
                                  <a:pt x="1659671" y="1221031"/>
                                </a:lnTo>
                                <a:lnTo>
                                  <a:pt x="1693145" y="1178340"/>
                                </a:lnTo>
                                <a:lnTo>
                                  <a:pt x="1730651" y="1136200"/>
                                </a:lnTo>
                                <a:lnTo>
                                  <a:pt x="1773539" y="1093948"/>
                                </a:lnTo>
                                <a:lnTo>
                                  <a:pt x="1823162" y="1050922"/>
                                </a:lnTo>
                                <a:lnTo>
                                  <a:pt x="1880872" y="1006459"/>
                                </a:lnTo>
                                <a:lnTo>
                                  <a:pt x="1913182" y="983482"/>
                                </a:lnTo>
                                <a:lnTo>
                                  <a:pt x="1948022" y="959898"/>
                                </a:lnTo>
                                <a:lnTo>
                                  <a:pt x="1985558" y="935623"/>
                                </a:lnTo>
                                <a:lnTo>
                                  <a:pt x="2025962" y="910575"/>
                                </a:lnTo>
                                <a:lnTo>
                                  <a:pt x="2069402" y="884671"/>
                                </a:lnTo>
                                <a:lnTo>
                                  <a:pt x="2116046" y="857829"/>
                                </a:lnTo>
                                <a:lnTo>
                                  <a:pt x="2166064" y="829965"/>
                                </a:lnTo>
                                <a:lnTo>
                                  <a:pt x="2219625" y="800997"/>
                                </a:lnTo>
                                <a:lnTo>
                                  <a:pt x="2276898" y="770842"/>
                                </a:lnTo>
                                <a:lnTo>
                                  <a:pt x="2338052" y="739417"/>
                                </a:lnTo>
                                <a:lnTo>
                                  <a:pt x="2403256" y="706640"/>
                                </a:lnTo>
                                <a:lnTo>
                                  <a:pt x="2472679" y="672427"/>
                                </a:lnTo>
                                <a:lnTo>
                                  <a:pt x="2546489" y="636695"/>
                                </a:lnTo>
                                <a:lnTo>
                                  <a:pt x="2624857" y="599363"/>
                                </a:lnTo>
                                <a:lnTo>
                                  <a:pt x="2707950" y="560347"/>
                                </a:lnTo>
                                <a:lnTo>
                                  <a:pt x="2795939" y="519565"/>
                                </a:lnTo>
                                <a:lnTo>
                                  <a:pt x="2888991" y="476933"/>
                                </a:lnTo>
                                <a:lnTo>
                                  <a:pt x="2987276" y="432368"/>
                                </a:lnTo>
                              </a:path>
                            </a:pathLst>
                          </a:custGeom>
                          <a:ln w="152400">
                            <a:solidFill>
                              <a:srgbClr val="FFFFFF"/>
                            </a:solidFill>
                            <a:prstDash val="solid"/>
                          </a:ln>
                        </wps:spPr>
                        <wps:bodyPr wrap="square" lIns="0" tIns="0" rIns="0" bIns="0" rtlCol="0">
                          <a:prstTxWarp prst="textNoShape">
                            <a:avLst/>
                          </a:prstTxWarp>
                          <a:noAutofit/>
                        </wps:bodyPr>
                      </wps:wsp>
                      <wps:wsp>
                        <wps:cNvPr id="683174415" name="Graphic 26"/>
                        <wps:cNvSpPr/>
                        <wps:spPr>
                          <a:xfrm>
                            <a:off x="563813" y="410976"/>
                            <a:ext cx="5883910" cy="5105400"/>
                          </a:xfrm>
                          <a:custGeom>
                            <a:avLst/>
                            <a:gdLst/>
                            <a:ahLst/>
                            <a:cxnLst/>
                            <a:rect l="l" t="t" r="r" b="b"/>
                            <a:pathLst>
                              <a:path w="5883910" h="5105400">
                                <a:moveTo>
                                  <a:pt x="5883315" y="0"/>
                                </a:moveTo>
                                <a:lnTo>
                                  <a:pt x="5801246" y="1105"/>
                                </a:lnTo>
                                <a:lnTo>
                                  <a:pt x="5752896" y="2545"/>
                                </a:lnTo>
                                <a:lnTo>
                                  <a:pt x="5704424" y="4531"/>
                                </a:lnTo>
                                <a:lnTo>
                                  <a:pt x="5655835" y="7052"/>
                                </a:lnTo>
                                <a:lnTo>
                                  <a:pt x="5607131" y="10095"/>
                                </a:lnTo>
                                <a:lnTo>
                                  <a:pt x="5558317" y="13649"/>
                                </a:lnTo>
                                <a:lnTo>
                                  <a:pt x="5460367" y="22245"/>
                                </a:lnTo>
                                <a:lnTo>
                                  <a:pt x="5362014" y="32748"/>
                                </a:lnTo>
                                <a:lnTo>
                                  <a:pt x="5263284" y="45068"/>
                                </a:lnTo>
                                <a:lnTo>
                                  <a:pt x="5164203" y="59111"/>
                                </a:lnTo>
                                <a:lnTo>
                                  <a:pt x="5064800" y="74787"/>
                                </a:lnTo>
                                <a:lnTo>
                                  <a:pt x="4965100" y="92005"/>
                                </a:lnTo>
                                <a:lnTo>
                                  <a:pt x="4865131" y="110671"/>
                                </a:lnTo>
                                <a:lnTo>
                                  <a:pt x="4714731" y="141189"/>
                                </a:lnTo>
                                <a:lnTo>
                                  <a:pt x="4563877" y="174452"/>
                                </a:lnTo>
                                <a:lnTo>
                                  <a:pt x="4362188" y="222541"/>
                                </a:lnTo>
                                <a:lnTo>
                                  <a:pt x="4160068" y="274229"/>
                                </a:lnTo>
                                <a:lnTo>
                                  <a:pt x="3877721" y="351295"/>
                                </a:lnTo>
                                <a:lnTo>
                                  <a:pt x="3800517" y="373953"/>
                                </a:lnTo>
                                <a:lnTo>
                                  <a:pt x="3726044" y="396749"/>
                                </a:lnTo>
                                <a:lnTo>
                                  <a:pt x="3654224" y="419672"/>
                                </a:lnTo>
                                <a:lnTo>
                                  <a:pt x="3584977" y="442713"/>
                                </a:lnTo>
                                <a:lnTo>
                                  <a:pt x="3518227" y="465861"/>
                                </a:lnTo>
                                <a:lnTo>
                                  <a:pt x="3453895" y="489109"/>
                                </a:lnTo>
                                <a:lnTo>
                                  <a:pt x="3391903" y="512444"/>
                                </a:lnTo>
                                <a:lnTo>
                                  <a:pt x="3332171" y="535859"/>
                                </a:lnTo>
                                <a:lnTo>
                                  <a:pt x="3274624" y="559343"/>
                                </a:lnTo>
                                <a:lnTo>
                                  <a:pt x="3219181" y="582886"/>
                                </a:lnTo>
                                <a:lnTo>
                                  <a:pt x="3165766" y="606478"/>
                                </a:lnTo>
                                <a:lnTo>
                                  <a:pt x="3114299" y="630111"/>
                                </a:lnTo>
                                <a:lnTo>
                                  <a:pt x="3064702" y="653773"/>
                                </a:lnTo>
                                <a:lnTo>
                                  <a:pt x="3016898" y="677456"/>
                                </a:lnTo>
                                <a:lnTo>
                                  <a:pt x="2970809" y="701149"/>
                                </a:lnTo>
                                <a:lnTo>
                                  <a:pt x="2926355" y="724843"/>
                                </a:lnTo>
                                <a:lnTo>
                                  <a:pt x="2883459" y="748529"/>
                                </a:lnTo>
                                <a:lnTo>
                                  <a:pt x="2842043" y="772195"/>
                                </a:lnTo>
                                <a:lnTo>
                                  <a:pt x="2802028" y="795833"/>
                                </a:lnTo>
                                <a:lnTo>
                                  <a:pt x="2763336" y="819433"/>
                                </a:lnTo>
                                <a:lnTo>
                                  <a:pt x="2725889" y="842985"/>
                                </a:lnTo>
                                <a:lnTo>
                                  <a:pt x="2689609" y="866480"/>
                                </a:lnTo>
                                <a:lnTo>
                                  <a:pt x="2654418" y="889907"/>
                                </a:lnTo>
                                <a:lnTo>
                                  <a:pt x="2620237" y="913257"/>
                                </a:lnTo>
                                <a:lnTo>
                                  <a:pt x="2586989" y="936520"/>
                                </a:lnTo>
                                <a:lnTo>
                                  <a:pt x="2554595" y="959686"/>
                                </a:lnTo>
                                <a:lnTo>
                                  <a:pt x="2522976" y="982746"/>
                                </a:lnTo>
                                <a:lnTo>
                                  <a:pt x="2492056" y="1005689"/>
                                </a:lnTo>
                                <a:lnTo>
                                  <a:pt x="2431995" y="1051189"/>
                                </a:lnTo>
                                <a:lnTo>
                                  <a:pt x="2260425" y="1183888"/>
                                </a:lnTo>
                                <a:lnTo>
                                  <a:pt x="2204021" y="1226594"/>
                                </a:lnTo>
                                <a:lnTo>
                                  <a:pt x="2175614" y="1247616"/>
                                </a:lnTo>
                                <a:lnTo>
                                  <a:pt x="2076423" y="1319847"/>
                                </a:lnTo>
                                <a:lnTo>
                                  <a:pt x="2008596" y="1370882"/>
                                </a:lnTo>
                                <a:lnTo>
                                  <a:pt x="1943430" y="1421473"/>
                                </a:lnTo>
                                <a:lnTo>
                                  <a:pt x="1880869" y="1471578"/>
                                </a:lnTo>
                                <a:lnTo>
                                  <a:pt x="1820856" y="1521157"/>
                                </a:lnTo>
                                <a:lnTo>
                                  <a:pt x="1763336" y="1570169"/>
                                </a:lnTo>
                                <a:lnTo>
                                  <a:pt x="1708250" y="1618575"/>
                                </a:lnTo>
                                <a:lnTo>
                                  <a:pt x="1655545" y="1666332"/>
                                </a:lnTo>
                                <a:lnTo>
                                  <a:pt x="1605162" y="1713402"/>
                                </a:lnTo>
                                <a:lnTo>
                                  <a:pt x="1557046" y="1759744"/>
                                </a:lnTo>
                                <a:lnTo>
                                  <a:pt x="1511140" y="1805317"/>
                                </a:lnTo>
                                <a:lnTo>
                                  <a:pt x="1467389" y="1850081"/>
                                </a:lnTo>
                                <a:lnTo>
                                  <a:pt x="1425735" y="1893995"/>
                                </a:lnTo>
                                <a:lnTo>
                                  <a:pt x="1386123" y="1937019"/>
                                </a:lnTo>
                                <a:lnTo>
                                  <a:pt x="1348496" y="1979112"/>
                                </a:lnTo>
                                <a:lnTo>
                                  <a:pt x="1312798" y="2020235"/>
                                </a:lnTo>
                                <a:lnTo>
                                  <a:pt x="1278972" y="2060346"/>
                                </a:lnTo>
                                <a:lnTo>
                                  <a:pt x="1246962" y="2099405"/>
                                </a:lnTo>
                                <a:lnTo>
                                  <a:pt x="1216713" y="2137372"/>
                                </a:lnTo>
                                <a:lnTo>
                                  <a:pt x="1188167" y="2174207"/>
                                </a:lnTo>
                                <a:lnTo>
                                  <a:pt x="1161268" y="2209868"/>
                                </a:lnTo>
                                <a:lnTo>
                                  <a:pt x="1135960" y="2244315"/>
                                </a:lnTo>
                                <a:lnTo>
                                  <a:pt x="1112187" y="2277509"/>
                                </a:lnTo>
                                <a:lnTo>
                                  <a:pt x="1089892" y="2309408"/>
                                </a:lnTo>
                                <a:lnTo>
                                  <a:pt x="1049511" y="2369161"/>
                                </a:lnTo>
                                <a:lnTo>
                                  <a:pt x="1014369" y="2423251"/>
                                </a:lnTo>
                                <a:lnTo>
                                  <a:pt x="984013" y="2471354"/>
                                </a:lnTo>
                                <a:lnTo>
                                  <a:pt x="946468" y="2531575"/>
                                </a:lnTo>
                                <a:lnTo>
                                  <a:pt x="935859" y="2548305"/>
                                </a:lnTo>
                                <a:lnTo>
                                  <a:pt x="926108" y="2563296"/>
                                </a:lnTo>
                                <a:lnTo>
                                  <a:pt x="917160" y="2576507"/>
                                </a:lnTo>
                                <a:lnTo>
                                  <a:pt x="908958" y="2587898"/>
                                </a:lnTo>
                                <a:lnTo>
                                  <a:pt x="901421" y="2599277"/>
                                </a:lnTo>
                                <a:lnTo>
                                  <a:pt x="883700" y="2633184"/>
                                </a:lnTo>
                                <a:lnTo>
                                  <a:pt x="862648" y="2680952"/>
                                </a:lnTo>
                                <a:lnTo>
                                  <a:pt x="838500" y="2741381"/>
                                </a:lnTo>
                                <a:lnTo>
                                  <a:pt x="811494" y="2813267"/>
                                </a:lnTo>
                                <a:lnTo>
                                  <a:pt x="796992" y="2853130"/>
                                </a:lnTo>
                                <a:lnTo>
                                  <a:pt x="781864" y="2895407"/>
                                </a:lnTo>
                                <a:lnTo>
                                  <a:pt x="766139" y="2939947"/>
                                </a:lnTo>
                                <a:lnTo>
                                  <a:pt x="749847" y="2986600"/>
                                </a:lnTo>
                                <a:lnTo>
                                  <a:pt x="733017" y="3035216"/>
                                </a:lnTo>
                                <a:lnTo>
                                  <a:pt x="715678" y="3085643"/>
                                </a:lnTo>
                                <a:lnTo>
                                  <a:pt x="697861" y="3137732"/>
                                </a:lnTo>
                                <a:lnTo>
                                  <a:pt x="602624" y="3417846"/>
                                </a:lnTo>
                                <a:lnTo>
                                  <a:pt x="562210" y="3536263"/>
                                </a:lnTo>
                                <a:lnTo>
                                  <a:pt x="541623" y="3596236"/>
                                </a:lnTo>
                                <a:lnTo>
                                  <a:pt x="520823" y="3656518"/>
                                </a:lnTo>
                                <a:lnTo>
                                  <a:pt x="499840" y="3716958"/>
                                </a:lnTo>
                                <a:lnTo>
                                  <a:pt x="478701" y="3777408"/>
                                </a:lnTo>
                                <a:lnTo>
                                  <a:pt x="457438" y="3837715"/>
                                </a:lnTo>
                                <a:lnTo>
                                  <a:pt x="436079" y="3897730"/>
                                </a:lnTo>
                                <a:lnTo>
                                  <a:pt x="414655" y="3957303"/>
                                </a:lnTo>
                                <a:lnTo>
                                  <a:pt x="393194" y="4016282"/>
                                </a:lnTo>
                                <a:lnTo>
                                  <a:pt x="371726" y="4074519"/>
                                </a:lnTo>
                                <a:lnTo>
                                  <a:pt x="350280" y="4131862"/>
                                </a:lnTo>
                                <a:lnTo>
                                  <a:pt x="328886" y="4188162"/>
                                </a:lnTo>
                                <a:lnTo>
                                  <a:pt x="307574" y="4243267"/>
                                </a:lnTo>
                                <a:lnTo>
                                  <a:pt x="286373" y="4297029"/>
                                </a:lnTo>
                                <a:lnTo>
                                  <a:pt x="265313" y="4349295"/>
                                </a:lnTo>
                                <a:lnTo>
                                  <a:pt x="244422" y="4399917"/>
                                </a:lnTo>
                                <a:lnTo>
                                  <a:pt x="223731" y="4448743"/>
                                </a:lnTo>
                                <a:lnTo>
                                  <a:pt x="203268" y="4495624"/>
                                </a:lnTo>
                                <a:lnTo>
                                  <a:pt x="163011" y="4584865"/>
                                </a:lnTo>
                                <a:lnTo>
                                  <a:pt x="143987" y="4628718"/>
                                </a:lnTo>
                                <a:lnTo>
                                  <a:pt x="125990" y="4672029"/>
                                </a:lnTo>
                                <a:lnTo>
                                  <a:pt x="109022" y="4714861"/>
                                </a:lnTo>
                                <a:lnTo>
                                  <a:pt x="93082" y="4757275"/>
                                </a:lnTo>
                                <a:lnTo>
                                  <a:pt x="78171" y="4799333"/>
                                </a:lnTo>
                                <a:lnTo>
                                  <a:pt x="64288" y="4841098"/>
                                </a:lnTo>
                                <a:lnTo>
                                  <a:pt x="51434" y="4882632"/>
                                </a:lnTo>
                                <a:lnTo>
                                  <a:pt x="39607" y="4923996"/>
                                </a:lnTo>
                                <a:lnTo>
                                  <a:pt x="28810" y="4965253"/>
                                </a:lnTo>
                                <a:lnTo>
                                  <a:pt x="19040" y="5006464"/>
                                </a:lnTo>
                                <a:lnTo>
                                  <a:pt x="10299" y="5047692"/>
                                </a:lnTo>
                                <a:lnTo>
                                  <a:pt x="2586" y="5088998"/>
                                </a:lnTo>
                                <a:lnTo>
                                  <a:pt x="0" y="5105038"/>
                                </a:lnTo>
                                <a:lnTo>
                                  <a:pt x="5883315" y="5105038"/>
                                </a:lnTo>
                                <a:lnTo>
                                  <a:pt x="5883315" y="0"/>
                                </a:lnTo>
                                <a:close/>
                              </a:path>
                            </a:pathLst>
                          </a:custGeom>
                          <a:solidFill>
                            <a:srgbClr val="033A42"/>
                          </a:solidFill>
                        </wps:spPr>
                        <wps:bodyPr wrap="square" lIns="0" tIns="0" rIns="0" bIns="0" rtlCol="0">
                          <a:prstTxWarp prst="textNoShape">
                            <a:avLst/>
                          </a:prstTxWarp>
                          <a:noAutofit/>
                        </wps:bodyPr>
                      </wps:wsp>
                      <wps:wsp>
                        <wps:cNvPr id="1737955707" name="Graphic 27"/>
                        <wps:cNvSpPr/>
                        <wps:spPr>
                          <a:xfrm>
                            <a:off x="563813" y="410976"/>
                            <a:ext cx="5883910" cy="5105400"/>
                          </a:xfrm>
                          <a:custGeom>
                            <a:avLst/>
                            <a:gdLst/>
                            <a:ahLst/>
                            <a:cxnLst/>
                            <a:rect l="l" t="t" r="r" b="b"/>
                            <a:pathLst>
                              <a:path w="5883910" h="5105400">
                                <a:moveTo>
                                  <a:pt x="2146967" y="1268406"/>
                                </a:moveTo>
                                <a:lnTo>
                                  <a:pt x="2204021" y="1226594"/>
                                </a:lnTo>
                                <a:lnTo>
                                  <a:pt x="2260425" y="1183888"/>
                                </a:lnTo>
                                <a:lnTo>
                                  <a:pt x="2316805" y="1140367"/>
                                </a:lnTo>
                                <a:lnTo>
                                  <a:pt x="2345181" y="1118325"/>
                                </a:lnTo>
                                <a:lnTo>
                                  <a:pt x="2373786" y="1096108"/>
                                </a:lnTo>
                                <a:lnTo>
                                  <a:pt x="2431995" y="1051189"/>
                                </a:lnTo>
                                <a:lnTo>
                                  <a:pt x="2492056" y="1005689"/>
                                </a:lnTo>
                                <a:lnTo>
                                  <a:pt x="2522976" y="982746"/>
                                </a:lnTo>
                                <a:lnTo>
                                  <a:pt x="2554595" y="959686"/>
                                </a:lnTo>
                                <a:lnTo>
                                  <a:pt x="2586989" y="936520"/>
                                </a:lnTo>
                                <a:lnTo>
                                  <a:pt x="2620237" y="913257"/>
                                </a:lnTo>
                                <a:lnTo>
                                  <a:pt x="2654418" y="889907"/>
                                </a:lnTo>
                                <a:lnTo>
                                  <a:pt x="2689609" y="866480"/>
                                </a:lnTo>
                                <a:lnTo>
                                  <a:pt x="2725889" y="842985"/>
                                </a:lnTo>
                                <a:lnTo>
                                  <a:pt x="2763336" y="819433"/>
                                </a:lnTo>
                                <a:lnTo>
                                  <a:pt x="2802028" y="795833"/>
                                </a:lnTo>
                                <a:lnTo>
                                  <a:pt x="2842043" y="772195"/>
                                </a:lnTo>
                                <a:lnTo>
                                  <a:pt x="2883459" y="748529"/>
                                </a:lnTo>
                                <a:lnTo>
                                  <a:pt x="2926355" y="724843"/>
                                </a:lnTo>
                                <a:lnTo>
                                  <a:pt x="2970809" y="701149"/>
                                </a:lnTo>
                                <a:lnTo>
                                  <a:pt x="3016898" y="677456"/>
                                </a:lnTo>
                                <a:lnTo>
                                  <a:pt x="3064702" y="653773"/>
                                </a:lnTo>
                                <a:lnTo>
                                  <a:pt x="3114299" y="630111"/>
                                </a:lnTo>
                                <a:lnTo>
                                  <a:pt x="3165766" y="606478"/>
                                </a:lnTo>
                                <a:lnTo>
                                  <a:pt x="3219181" y="582886"/>
                                </a:lnTo>
                                <a:lnTo>
                                  <a:pt x="3274624" y="559343"/>
                                </a:lnTo>
                                <a:lnTo>
                                  <a:pt x="3332171" y="535859"/>
                                </a:lnTo>
                                <a:lnTo>
                                  <a:pt x="3391903" y="512444"/>
                                </a:lnTo>
                                <a:lnTo>
                                  <a:pt x="3453895" y="489109"/>
                                </a:lnTo>
                                <a:lnTo>
                                  <a:pt x="3518227" y="465861"/>
                                </a:lnTo>
                                <a:lnTo>
                                  <a:pt x="3584977" y="442713"/>
                                </a:lnTo>
                                <a:lnTo>
                                  <a:pt x="3654224" y="419672"/>
                                </a:lnTo>
                                <a:lnTo>
                                  <a:pt x="3726044" y="396749"/>
                                </a:lnTo>
                                <a:lnTo>
                                  <a:pt x="3800517" y="373953"/>
                                </a:lnTo>
                                <a:lnTo>
                                  <a:pt x="3877721" y="351295"/>
                                </a:lnTo>
                                <a:lnTo>
                                  <a:pt x="3957733" y="328784"/>
                                </a:lnTo>
                                <a:lnTo>
                                  <a:pt x="4008325" y="314916"/>
                                </a:lnTo>
                                <a:lnTo>
                                  <a:pt x="4058914" y="301194"/>
                                </a:lnTo>
                                <a:lnTo>
                                  <a:pt x="4109496" y="287628"/>
                                </a:lnTo>
                                <a:lnTo>
                                  <a:pt x="4160068" y="274229"/>
                                </a:lnTo>
                                <a:lnTo>
                                  <a:pt x="4210627" y="261010"/>
                                </a:lnTo>
                                <a:lnTo>
                                  <a:pt x="4261169" y="247981"/>
                                </a:lnTo>
                                <a:lnTo>
                                  <a:pt x="4311690" y="235154"/>
                                </a:lnTo>
                                <a:lnTo>
                                  <a:pt x="4362188" y="222541"/>
                                </a:lnTo>
                                <a:lnTo>
                                  <a:pt x="4412659" y="210153"/>
                                </a:lnTo>
                                <a:lnTo>
                                  <a:pt x="4463100" y="198001"/>
                                </a:lnTo>
                                <a:lnTo>
                                  <a:pt x="4513507" y="186097"/>
                                </a:lnTo>
                                <a:lnTo>
                                  <a:pt x="4563877" y="174452"/>
                                </a:lnTo>
                                <a:lnTo>
                                  <a:pt x="4614206" y="163079"/>
                                </a:lnTo>
                                <a:lnTo>
                                  <a:pt x="4664492" y="151987"/>
                                </a:lnTo>
                                <a:lnTo>
                                  <a:pt x="4714731" y="141189"/>
                                </a:lnTo>
                                <a:lnTo>
                                  <a:pt x="4764919" y="130696"/>
                                </a:lnTo>
                                <a:lnTo>
                                  <a:pt x="4815054" y="120520"/>
                                </a:lnTo>
                                <a:lnTo>
                                  <a:pt x="4865131" y="110671"/>
                                </a:lnTo>
                                <a:lnTo>
                                  <a:pt x="4915147" y="101163"/>
                                </a:lnTo>
                                <a:lnTo>
                                  <a:pt x="4965100" y="92005"/>
                                </a:lnTo>
                                <a:lnTo>
                                  <a:pt x="5014985" y="83209"/>
                                </a:lnTo>
                                <a:lnTo>
                                  <a:pt x="5064800" y="74787"/>
                                </a:lnTo>
                                <a:lnTo>
                                  <a:pt x="5114540" y="66751"/>
                                </a:lnTo>
                                <a:lnTo>
                                  <a:pt x="5164203" y="59111"/>
                                </a:lnTo>
                                <a:lnTo>
                                  <a:pt x="5213786" y="51880"/>
                                </a:lnTo>
                                <a:lnTo>
                                  <a:pt x="5263284" y="45068"/>
                                </a:lnTo>
                                <a:lnTo>
                                  <a:pt x="5312694" y="38687"/>
                                </a:lnTo>
                                <a:lnTo>
                                  <a:pt x="5362014" y="32748"/>
                                </a:lnTo>
                                <a:lnTo>
                                  <a:pt x="5411239" y="27264"/>
                                </a:lnTo>
                                <a:lnTo>
                                  <a:pt x="5460367" y="22245"/>
                                </a:lnTo>
                                <a:lnTo>
                                  <a:pt x="5509394" y="17703"/>
                                </a:lnTo>
                                <a:lnTo>
                                  <a:pt x="5558317" y="13649"/>
                                </a:lnTo>
                                <a:lnTo>
                                  <a:pt x="5607131" y="10095"/>
                                </a:lnTo>
                                <a:lnTo>
                                  <a:pt x="5655835" y="7052"/>
                                </a:lnTo>
                                <a:lnTo>
                                  <a:pt x="5704424" y="4531"/>
                                </a:lnTo>
                                <a:lnTo>
                                  <a:pt x="5752896" y="2545"/>
                                </a:lnTo>
                                <a:lnTo>
                                  <a:pt x="5801246" y="1105"/>
                                </a:lnTo>
                                <a:lnTo>
                                  <a:pt x="5849471" y="221"/>
                                </a:lnTo>
                                <a:lnTo>
                                  <a:pt x="5883315" y="0"/>
                                </a:lnTo>
                              </a:path>
                              <a:path w="5883910" h="5105400">
                                <a:moveTo>
                                  <a:pt x="0" y="5105038"/>
                                </a:moveTo>
                                <a:lnTo>
                                  <a:pt x="10299" y="5047692"/>
                                </a:lnTo>
                                <a:lnTo>
                                  <a:pt x="19040" y="5006464"/>
                                </a:lnTo>
                                <a:lnTo>
                                  <a:pt x="28810" y="4965253"/>
                                </a:lnTo>
                                <a:lnTo>
                                  <a:pt x="39607" y="4923996"/>
                                </a:lnTo>
                                <a:lnTo>
                                  <a:pt x="51434" y="4882632"/>
                                </a:lnTo>
                                <a:lnTo>
                                  <a:pt x="64288" y="4841098"/>
                                </a:lnTo>
                                <a:lnTo>
                                  <a:pt x="78171" y="4799333"/>
                                </a:lnTo>
                                <a:lnTo>
                                  <a:pt x="93082" y="4757275"/>
                                </a:lnTo>
                                <a:lnTo>
                                  <a:pt x="109022" y="4714861"/>
                                </a:lnTo>
                                <a:lnTo>
                                  <a:pt x="125990" y="4672029"/>
                                </a:lnTo>
                                <a:lnTo>
                                  <a:pt x="143987" y="4628718"/>
                                </a:lnTo>
                                <a:lnTo>
                                  <a:pt x="163011" y="4584865"/>
                                </a:lnTo>
                                <a:lnTo>
                                  <a:pt x="183065" y="4540408"/>
                                </a:lnTo>
                                <a:lnTo>
                                  <a:pt x="203268" y="4495624"/>
                                </a:lnTo>
                                <a:lnTo>
                                  <a:pt x="223731" y="4448743"/>
                                </a:lnTo>
                                <a:lnTo>
                                  <a:pt x="244422" y="4399917"/>
                                </a:lnTo>
                                <a:lnTo>
                                  <a:pt x="265313" y="4349295"/>
                                </a:lnTo>
                                <a:lnTo>
                                  <a:pt x="286373" y="4297029"/>
                                </a:lnTo>
                                <a:lnTo>
                                  <a:pt x="307574" y="4243267"/>
                                </a:lnTo>
                                <a:lnTo>
                                  <a:pt x="328886" y="4188162"/>
                                </a:lnTo>
                                <a:lnTo>
                                  <a:pt x="350280" y="4131862"/>
                                </a:lnTo>
                                <a:lnTo>
                                  <a:pt x="371726" y="4074519"/>
                                </a:lnTo>
                                <a:lnTo>
                                  <a:pt x="393194" y="4016282"/>
                                </a:lnTo>
                                <a:lnTo>
                                  <a:pt x="414655" y="3957303"/>
                                </a:lnTo>
                                <a:lnTo>
                                  <a:pt x="436079" y="3897730"/>
                                </a:lnTo>
                                <a:lnTo>
                                  <a:pt x="457438" y="3837715"/>
                                </a:lnTo>
                                <a:lnTo>
                                  <a:pt x="478701" y="3777408"/>
                                </a:lnTo>
                                <a:lnTo>
                                  <a:pt x="499840" y="3716958"/>
                                </a:lnTo>
                                <a:lnTo>
                                  <a:pt x="520823" y="3656518"/>
                                </a:lnTo>
                                <a:lnTo>
                                  <a:pt x="541623" y="3596236"/>
                                </a:lnTo>
                                <a:lnTo>
                                  <a:pt x="562210" y="3536263"/>
                                </a:lnTo>
                                <a:lnTo>
                                  <a:pt x="582553" y="3476749"/>
                                </a:lnTo>
                                <a:lnTo>
                                  <a:pt x="602624" y="3417846"/>
                                </a:lnTo>
                                <a:lnTo>
                                  <a:pt x="622393" y="3359702"/>
                                </a:lnTo>
                                <a:lnTo>
                                  <a:pt x="641831" y="3302468"/>
                                </a:lnTo>
                                <a:lnTo>
                                  <a:pt x="660908" y="3246295"/>
                                </a:lnTo>
                                <a:lnTo>
                                  <a:pt x="679595" y="3191333"/>
                                </a:lnTo>
                                <a:lnTo>
                                  <a:pt x="697861" y="3137732"/>
                                </a:lnTo>
                                <a:lnTo>
                                  <a:pt x="715678" y="3085643"/>
                                </a:lnTo>
                                <a:lnTo>
                                  <a:pt x="733017" y="3035216"/>
                                </a:lnTo>
                                <a:lnTo>
                                  <a:pt x="749847" y="2986600"/>
                                </a:lnTo>
                                <a:lnTo>
                                  <a:pt x="766139" y="2939947"/>
                                </a:lnTo>
                                <a:lnTo>
                                  <a:pt x="781864" y="2895407"/>
                                </a:lnTo>
                                <a:lnTo>
                                  <a:pt x="796992" y="2853130"/>
                                </a:lnTo>
                                <a:lnTo>
                                  <a:pt x="811494" y="2813267"/>
                                </a:lnTo>
                                <a:lnTo>
                                  <a:pt x="825340" y="2775967"/>
                                </a:lnTo>
                                <a:lnTo>
                                  <a:pt x="850946" y="2709659"/>
                                </a:lnTo>
                                <a:lnTo>
                                  <a:pt x="873575" y="2655410"/>
                                </a:lnTo>
                                <a:lnTo>
                                  <a:pt x="892991" y="2614422"/>
                                </a:lnTo>
                                <a:lnTo>
                                  <a:pt x="917160" y="2576507"/>
                                </a:lnTo>
                                <a:lnTo>
                                  <a:pt x="926108" y="2563296"/>
                                </a:lnTo>
                                <a:lnTo>
                                  <a:pt x="935859" y="2548305"/>
                                </a:lnTo>
                                <a:lnTo>
                                  <a:pt x="946468" y="2531575"/>
                                </a:lnTo>
                                <a:lnTo>
                                  <a:pt x="957993" y="2513146"/>
                                </a:lnTo>
                                <a:lnTo>
                                  <a:pt x="970489" y="2493059"/>
                                </a:lnTo>
                                <a:lnTo>
                                  <a:pt x="984013" y="2471354"/>
                                </a:lnTo>
                                <a:lnTo>
                                  <a:pt x="1014369" y="2423251"/>
                                </a:lnTo>
                                <a:lnTo>
                                  <a:pt x="1049511" y="2369161"/>
                                </a:lnTo>
                                <a:lnTo>
                                  <a:pt x="1089892" y="2309408"/>
                                </a:lnTo>
                                <a:lnTo>
                                  <a:pt x="1112187" y="2277509"/>
                                </a:lnTo>
                                <a:lnTo>
                                  <a:pt x="1135960" y="2244315"/>
                                </a:lnTo>
                                <a:lnTo>
                                  <a:pt x="1161268" y="2209868"/>
                                </a:lnTo>
                                <a:lnTo>
                                  <a:pt x="1188167" y="2174207"/>
                                </a:lnTo>
                                <a:lnTo>
                                  <a:pt x="1216713" y="2137372"/>
                                </a:lnTo>
                                <a:lnTo>
                                  <a:pt x="1246962" y="2099405"/>
                                </a:lnTo>
                                <a:lnTo>
                                  <a:pt x="1278972" y="2060346"/>
                                </a:lnTo>
                                <a:lnTo>
                                  <a:pt x="1312798" y="2020235"/>
                                </a:lnTo>
                                <a:lnTo>
                                  <a:pt x="1348496" y="1979112"/>
                                </a:lnTo>
                                <a:lnTo>
                                  <a:pt x="1386123" y="1937019"/>
                                </a:lnTo>
                                <a:lnTo>
                                  <a:pt x="1425735" y="1893995"/>
                                </a:lnTo>
                                <a:lnTo>
                                  <a:pt x="1467389" y="1850081"/>
                                </a:lnTo>
                                <a:lnTo>
                                  <a:pt x="1511140" y="1805317"/>
                                </a:lnTo>
                                <a:lnTo>
                                  <a:pt x="1557046" y="1759744"/>
                                </a:lnTo>
                                <a:lnTo>
                                  <a:pt x="1605162" y="1713402"/>
                                </a:lnTo>
                                <a:lnTo>
                                  <a:pt x="1655545" y="1666332"/>
                                </a:lnTo>
                                <a:lnTo>
                                  <a:pt x="1708250" y="1618575"/>
                                </a:lnTo>
                                <a:lnTo>
                                  <a:pt x="1763336" y="1570169"/>
                                </a:lnTo>
                                <a:lnTo>
                                  <a:pt x="1820856" y="1521157"/>
                                </a:lnTo>
                                <a:lnTo>
                                  <a:pt x="1880869" y="1471578"/>
                                </a:lnTo>
                                <a:lnTo>
                                  <a:pt x="1943430" y="1421473"/>
                                </a:lnTo>
                                <a:lnTo>
                                  <a:pt x="2008596" y="1370882"/>
                                </a:lnTo>
                                <a:lnTo>
                                  <a:pt x="2076423" y="1319847"/>
                                </a:lnTo>
                                <a:lnTo>
                                  <a:pt x="2146967" y="1268406"/>
                                </a:lnTo>
                              </a:path>
                            </a:pathLst>
                          </a:custGeom>
                          <a:ln w="76200">
                            <a:solidFill>
                              <a:srgbClr val="FFFFFF"/>
                            </a:solidFill>
                            <a:prstDash val="solid"/>
                          </a:ln>
                        </wps:spPr>
                        <wps:bodyPr wrap="square" lIns="0" tIns="0" rIns="0" bIns="0" rtlCol="0">
                          <a:prstTxWarp prst="textNoShape">
                            <a:avLst/>
                          </a:prstTxWarp>
                          <a:noAutofit/>
                        </wps:bodyPr>
                      </wps:wsp>
                      <wps:wsp>
                        <wps:cNvPr id="1426027305" name="Graphic 28"/>
                        <wps:cNvSpPr/>
                        <wps:spPr>
                          <a:xfrm>
                            <a:off x="1328213" y="1158920"/>
                            <a:ext cx="5119370" cy="4357370"/>
                          </a:xfrm>
                          <a:custGeom>
                            <a:avLst/>
                            <a:gdLst/>
                            <a:ahLst/>
                            <a:cxnLst/>
                            <a:rect l="l" t="t" r="r" b="b"/>
                            <a:pathLst>
                              <a:path w="5119370" h="4357370">
                                <a:moveTo>
                                  <a:pt x="3104155" y="163743"/>
                                </a:moveTo>
                                <a:lnTo>
                                  <a:pt x="2637615" y="239950"/>
                                </a:lnTo>
                                <a:lnTo>
                                  <a:pt x="2145879" y="522350"/>
                                </a:lnTo>
                                <a:lnTo>
                                  <a:pt x="1407806" y="1093698"/>
                                </a:lnTo>
                                <a:lnTo>
                                  <a:pt x="1358663" y="1146612"/>
                                </a:lnTo>
                                <a:lnTo>
                                  <a:pt x="1219257" y="1276262"/>
                                </a:lnTo>
                                <a:lnTo>
                                  <a:pt x="1001625" y="1439015"/>
                                </a:lnTo>
                                <a:lnTo>
                                  <a:pt x="717802" y="1591233"/>
                                </a:lnTo>
                                <a:lnTo>
                                  <a:pt x="681934" y="1608126"/>
                                </a:lnTo>
                                <a:lnTo>
                                  <a:pt x="647904" y="1627582"/>
                                </a:lnTo>
                                <a:lnTo>
                                  <a:pt x="615632" y="1649498"/>
                                </a:lnTo>
                                <a:lnTo>
                                  <a:pt x="585041" y="1673770"/>
                                </a:lnTo>
                                <a:lnTo>
                                  <a:pt x="556052" y="1700297"/>
                                </a:lnTo>
                                <a:lnTo>
                                  <a:pt x="528586" y="1728975"/>
                                </a:lnTo>
                                <a:lnTo>
                                  <a:pt x="502566" y="1759701"/>
                                </a:lnTo>
                                <a:lnTo>
                                  <a:pt x="477913" y="1792372"/>
                                </a:lnTo>
                                <a:lnTo>
                                  <a:pt x="454548" y="1826886"/>
                                </a:lnTo>
                                <a:lnTo>
                                  <a:pt x="432393" y="1863140"/>
                                </a:lnTo>
                                <a:lnTo>
                                  <a:pt x="411371" y="1901030"/>
                                </a:lnTo>
                                <a:lnTo>
                                  <a:pt x="391401" y="1940454"/>
                                </a:lnTo>
                                <a:lnTo>
                                  <a:pt x="372406" y="1981308"/>
                                </a:lnTo>
                                <a:lnTo>
                                  <a:pt x="354308" y="2023491"/>
                                </a:lnTo>
                                <a:lnTo>
                                  <a:pt x="337028" y="2066898"/>
                                </a:lnTo>
                                <a:lnTo>
                                  <a:pt x="320488" y="2111428"/>
                                </a:lnTo>
                                <a:lnTo>
                                  <a:pt x="304609" y="2156977"/>
                                </a:lnTo>
                                <a:lnTo>
                                  <a:pt x="289313" y="2203442"/>
                                </a:lnTo>
                                <a:lnTo>
                                  <a:pt x="274522" y="2250721"/>
                                </a:lnTo>
                                <a:lnTo>
                                  <a:pt x="260157" y="2298710"/>
                                </a:lnTo>
                                <a:lnTo>
                                  <a:pt x="246140" y="2347307"/>
                                </a:lnTo>
                                <a:lnTo>
                                  <a:pt x="232393" y="2396408"/>
                                </a:lnTo>
                                <a:lnTo>
                                  <a:pt x="218836" y="2445912"/>
                                </a:lnTo>
                                <a:lnTo>
                                  <a:pt x="205392" y="2495714"/>
                                </a:lnTo>
                                <a:lnTo>
                                  <a:pt x="178529" y="2595803"/>
                                </a:lnTo>
                                <a:lnTo>
                                  <a:pt x="164952" y="2645884"/>
                                </a:lnTo>
                                <a:lnTo>
                                  <a:pt x="151175" y="2695853"/>
                                </a:lnTo>
                                <a:lnTo>
                                  <a:pt x="137119" y="2745606"/>
                                </a:lnTo>
                                <a:lnTo>
                                  <a:pt x="122705" y="2795040"/>
                                </a:lnTo>
                                <a:lnTo>
                                  <a:pt x="107855" y="2844053"/>
                                </a:lnTo>
                                <a:lnTo>
                                  <a:pt x="92490" y="2892542"/>
                                </a:lnTo>
                                <a:lnTo>
                                  <a:pt x="76533" y="2940404"/>
                                </a:lnTo>
                                <a:lnTo>
                                  <a:pt x="59904" y="2987535"/>
                                </a:lnTo>
                                <a:lnTo>
                                  <a:pt x="48108" y="3021659"/>
                                </a:lnTo>
                                <a:lnTo>
                                  <a:pt x="28880" y="3087656"/>
                                </a:lnTo>
                                <a:lnTo>
                                  <a:pt x="15009" y="3151228"/>
                                </a:lnTo>
                                <a:lnTo>
                                  <a:pt x="5941" y="3213063"/>
                                </a:lnTo>
                                <a:lnTo>
                                  <a:pt x="1123" y="3273848"/>
                                </a:lnTo>
                                <a:lnTo>
                                  <a:pt x="0" y="3334274"/>
                                </a:lnTo>
                                <a:lnTo>
                                  <a:pt x="651" y="3364567"/>
                                </a:lnTo>
                                <a:lnTo>
                                  <a:pt x="4032" y="3425743"/>
                                </a:lnTo>
                                <a:lnTo>
                                  <a:pt x="9724" y="3488280"/>
                                </a:lnTo>
                                <a:lnTo>
                                  <a:pt x="17173" y="3552868"/>
                                </a:lnTo>
                                <a:lnTo>
                                  <a:pt x="25825" y="3620193"/>
                                </a:lnTo>
                                <a:lnTo>
                                  <a:pt x="30429" y="3655098"/>
                                </a:lnTo>
                                <a:lnTo>
                                  <a:pt x="35125" y="3690946"/>
                                </a:lnTo>
                                <a:lnTo>
                                  <a:pt x="44521" y="3765814"/>
                                </a:lnTo>
                                <a:lnTo>
                                  <a:pt x="49081" y="3805007"/>
                                </a:lnTo>
                                <a:lnTo>
                                  <a:pt x="53457" y="3845487"/>
                                </a:lnTo>
                                <a:lnTo>
                                  <a:pt x="57580" y="3887340"/>
                                </a:lnTo>
                                <a:lnTo>
                                  <a:pt x="61381" y="3930652"/>
                                </a:lnTo>
                                <a:lnTo>
                                  <a:pt x="64790" y="3975509"/>
                                </a:lnTo>
                                <a:lnTo>
                                  <a:pt x="67738" y="4021998"/>
                                </a:lnTo>
                                <a:lnTo>
                                  <a:pt x="70156" y="4070205"/>
                                </a:lnTo>
                                <a:lnTo>
                                  <a:pt x="71974" y="4120215"/>
                                </a:lnTo>
                                <a:lnTo>
                                  <a:pt x="73124" y="4172114"/>
                                </a:lnTo>
                                <a:lnTo>
                                  <a:pt x="73536" y="4225989"/>
                                </a:lnTo>
                                <a:lnTo>
                                  <a:pt x="73140" y="4281927"/>
                                </a:lnTo>
                                <a:lnTo>
                                  <a:pt x="71869" y="4340011"/>
                                </a:lnTo>
                                <a:lnTo>
                                  <a:pt x="71241" y="4357094"/>
                                </a:lnTo>
                                <a:lnTo>
                                  <a:pt x="5118915" y="4357094"/>
                                </a:lnTo>
                                <a:lnTo>
                                  <a:pt x="5118915" y="213930"/>
                                </a:lnTo>
                                <a:lnTo>
                                  <a:pt x="3838717" y="213930"/>
                                </a:lnTo>
                                <a:lnTo>
                                  <a:pt x="3813543" y="213715"/>
                                </a:lnTo>
                                <a:lnTo>
                                  <a:pt x="3789509" y="212739"/>
                                </a:lnTo>
                                <a:lnTo>
                                  <a:pt x="3104155" y="163743"/>
                                </a:lnTo>
                                <a:close/>
                              </a:path>
                              <a:path w="5119370" h="4357370">
                                <a:moveTo>
                                  <a:pt x="5118915" y="0"/>
                                </a:moveTo>
                                <a:lnTo>
                                  <a:pt x="5001058" y="19281"/>
                                </a:lnTo>
                                <a:lnTo>
                                  <a:pt x="4858748" y="44636"/>
                                </a:lnTo>
                                <a:lnTo>
                                  <a:pt x="4258453" y="161512"/>
                                </a:lnTo>
                                <a:lnTo>
                                  <a:pt x="4147713" y="181019"/>
                                </a:lnTo>
                                <a:lnTo>
                                  <a:pt x="4078182" y="191963"/>
                                </a:lnTo>
                                <a:lnTo>
                                  <a:pt x="4012318" y="200973"/>
                                </a:lnTo>
                                <a:lnTo>
                                  <a:pt x="3950320" y="207801"/>
                                </a:lnTo>
                                <a:lnTo>
                                  <a:pt x="3892387" y="212202"/>
                                </a:lnTo>
                                <a:lnTo>
                                  <a:pt x="3838717" y="213930"/>
                                </a:lnTo>
                                <a:lnTo>
                                  <a:pt x="5118915" y="213930"/>
                                </a:lnTo>
                                <a:lnTo>
                                  <a:pt x="5118915" y="0"/>
                                </a:lnTo>
                                <a:close/>
                              </a:path>
                            </a:pathLst>
                          </a:custGeom>
                          <a:solidFill>
                            <a:srgbClr val="033A42"/>
                          </a:solidFill>
                        </wps:spPr>
                        <wps:bodyPr wrap="square" lIns="0" tIns="0" rIns="0" bIns="0" rtlCol="0">
                          <a:prstTxWarp prst="textNoShape">
                            <a:avLst/>
                          </a:prstTxWarp>
                          <a:noAutofit/>
                        </wps:bodyPr>
                      </wps:wsp>
                      <wps:wsp>
                        <wps:cNvPr id="1715140159" name="Graphic 29"/>
                        <wps:cNvSpPr/>
                        <wps:spPr>
                          <a:xfrm>
                            <a:off x="1328213" y="1158920"/>
                            <a:ext cx="5119370" cy="4357370"/>
                          </a:xfrm>
                          <a:custGeom>
                            <a:avLst/>
                            <a:gdLst/>
                            <a:ahLst/>
                            <a:cxnLst/>
                            <a:rect l="l" t="t" r="r" b="b"/>
                            <a:pathLst>
                              <a:path w="5119370" h="4357370">
                                <a:moveTo>
                                  <a:pt x="1407806" y="1093698"/>
                                </a:moveTo>
                                <a:lnTo>
                                  <a:pt x="2145879" y="522350"/>
                                </a:lnTo>
                                <a:lnTo>
                                  <a:pt x="2637615" y="239950"/>
                                </a:lnTo>
                                <a:lnTo>
                                  <a:pt x="3104155" y="163743"/>
                                </a:lnTo>
                                <a:lnTo>
                                  <a:pt x="3766640" y="210972"/>
                                </a:lnTo>
                                <a:lnTo>
                                  <a:pt x="3789509" y="212739"/>
                                </a:lnTo>
                                <a:lnTo>
                                  <a:pt x="3813543" y="213715"/>
                                </a:lnTo>
                                <a:lnTo>
                                  <a:pt x="3865006" y="213416"/>
                                </a:lnTo>
                                <a:lnTo>
                                  <a:pt x="3920833" y="210320"/>
                                </a:lnTo>
                                <a:lnTo>
                                  <a:pt x="3980823" y="204675"/>
                                </a:lnTo>
                                <a:lnTo>
                                  <a:pt x="4044779" y="196725"/>
                                </a:lnTo>
                                <a:lnTo>
                                  <a:pt x="4112501" y="186718"/>
                                </a:lnTo>
                                <a:lnTo>
                                  <a:pt x="4183792" y="174898"/>
                                </a:lnTo>
                                <a:lnTo>
                                  <a:pt x="4258453" y="161512"/>
                                </a:lnTo>
                                <a:lnTo>
                                  <a:pt x="4296985" y="154309"/>
                                </a:lnTo>
                                <a:lnTo>
                                  <a:pt x="4336285" y="146807"/>
                                </a:lnTo>
                                <a:lnTo>
                                  <a:pt x="4376328" y="139036"/>
                                </a:lnTo>
                                <a:lnTo>
                                  <a:pt x="4417089" y="131028"/>
                                </a:lnTo>
                                <a:lnTo>
                                  <a:pt x="4458544" y="122812"/>
                                </a:lnTo>
                                <a:lnTo>
                                  <a:pt x="4500667" y="114421"/>
                                </a:lnTo>
                                <a:lnTo>
                                  <a:pt x="4543435" y="105884"/>
                                </a:lnTo>
                                <a:lnTo>
                                  <a:pt x="4586821" y="97232"/>
                                </a:lnTo>
                                <a:lnTo>
                                  <a:pt x="4630801" y="88496"/>
                                </a:lnTo>
                                <a:lnTo>
                                  <a:pt x="4675351" y="79708"/>
                                </a:lnTo>
                                <a:lnTo>
                                  <a:pt x="4720446" y="70896"/>
                                </a:lnTo>
                                <a:lnTo>
                                  <a:pt x="4766060" y="62093"/>
                                </a:lnTo>
                                <a:lnTo>
                                  <a:pt x="4812169" y="53330"/>
                                </a:lnTo>
                                <a:lnTo>
                                  <a:pt x="4858748" y="44636"/>
                                </a:lnTo>
                                <a:lnTo>
                                  <a:pt x="4905772" y="36043"/>
                                </a:lnTo>
                                <a:lnTo>
                                  <a:pt x="4953217" y="27581"/>
                                </a:lnTo>
                                <a:lnTo>
                                  <a:pt x="5001058" y="19281"/>
                                </a:lnTo>
                                <a:lnTo>
                                  <a:pt x="5049269" y="11174"/>
                                </a:lnTo>
                                <a:lnTo>
                                  <a:pt x="5097826" y="3291"/>
                                </a:lnTo>
                                <a:lnTo>
                                  <a:pt x="5118915" y="0"/>
                                </a:lnTo>
                              </a:path>
                              <a:path w="5119370" h="4357370">
                                <a:moveTo>
                                  <a:pt x="71241" y="4357094"/>
                                </a:moveTo>
                                <a:lnTo>
                                  <a:pt x="71869" y="4340011"/>
                                </a:lnTo>
                                <a:lnTo>
                                  <a:pt x="73140" y="4281927"/>
                                </a:lnTo>
                                <a:lnTo>
                                  <a:pt x="73536" y="4225989"/>
                                </a:lnTo>
                                <a:lnTo>
                                  <a:pt x="73124" y="4172114"/>
                                </a:lnTo>
                                <a:lnTo>
                                  <a:pt x="71974" y="4120215"/>
                                </a:lnTo>
                                <a:lnTo>
                                  <a:pt x="70156" y="4070205"/>
                                </a:lnTo>
                                <a:lnTo>
                                  <a:pt x="67738" y="4021998"/>
                                </a:lnTo>
                                <a:lnTo>
                                  <a:pt x="64790" y="3975509"/>
                                </a:lnTo>
                                <a:lnTo>
                                  <a:pt x="61381" y="3930652"/>
                                </a:lnTo>
                                <a:lnTo>
                                  <a:pt x="57580" y="3887340"/>
                                </a:lnTo>
                                <a:lnTo>
                                  <a:pt x="53457" y="3845487"/>
                                </a:lnTo>
                                <a:lnTo>
                                  <a:pt x="49081" y="3805007"/>
                                </a:lnTo>
                                <a:lnTo>
                                  <a:pt x="44521" y="3765814"/>
                                </a:lnTo>
                                <a:lnTo>
                                  <a:pt x="39846" y="3727823"/>
                                </a:lnTo>
                                <a:lnTo>
                                  <a:pt x="30429" y="3655098"/>
                                </a:lnTo>
                                <a:lnTo>
                                  <a:pt x="25825" y="3620193"/>
                                </a:lnTo>
                                <a:lnTo>
                                  <a:pt x="21383" y="3586145"/>
                                </a:lnTo>
                                <a:lnTo>
                                  <a:pt x="13264" y="3520275"/>
                                </a:lnTo>
                                <a:lnTo>
                                  <a:pt x="6624" y="3456798"/>
                                </a:lnTo>
                                <a:lnTo>
                                  <a:pt x="2018" y="3395028"/>
                                </a:lnTo>
                                <a:lnTo>
                                  <a:pt x="0" y="3334274"/>
                                </a:lnTo>
                                <a:lnTo>
                                  <a:pt x="134" y="3304063"/>
                                </a:lnTo>
                                <a:lnTo>
                                  <a:pt x="3035" y="3243544"/>
                                </a:lnTo>
                                <a:lnTo>
                                  <a:pt x="9909" y="3182320"/>
                                </a:lnTo>
                                <a:lnTo>
                                  <a:pt x="21309" y="3119702"/>
                                </a:lnTo>
                                <a:lnTo>
                                  <a:pt x="37790" y="3055004"/>
                                </a:lnTo>
                                <a:lnTo>
                                  <a:pt x="59904" y="2987535"/>
                                </a:lnTo>
                                <a:lnTo>
                                  <a:pt x="76533" y="2940404"/>
                                </a:lnTo>
                                <a:lnTo>
                                  <a:pt x="92490" y="2892542"/>
                                </a:lnTo>
                                <a:lnTo>
                                  <a:pt x="107855" y="2844053"/>
                                </a:lnTo>
                                <a:lnTo>
                                  <a:pt x="122705" y="2795040"/>
                                </a:lnTo>
                                <a:lnTo>
                                  <a:pt x="137119" y="2745606"/>
                                </a:lnTo>
                                <a:lnTo>
                                  <a:pt x="151175" y="2695853"/>
                                </a:lnTo>
                                <a:lnTo>
                                  <a:pt x="164952" y="2645884"/>
                                </a:lnTo>
                                <a:lnTo>
                                  <a:pt x="178529" y="2595803"/>
                                </a:lnTo>
                                <a:lnTo>
                                  <a:pt x="191982" y="2545712"/>
                                </a:lnTo>
                                <a:lnTo>
                                  <a:pt x="205392" y="2495714"/>
                                </a:lnTo>
                                <a:lnTo>
                                  <a:pt x="218836" y="2445912"/>
                                </a:lnTo>
                                <a:lnTo>
                                  <a:pt x="232393" y="2396408"/>
                                </a:lnTo>
                                <a:lnTo>
                                  <a:pt x="246140" y="2347307"/>
                                </a:lnTo>
                                <a:lnTo>
                                  <a:pt x="260157" y="2298710"/>
                                </a:lnTo>
                                <a:lnTo>
                                  <a:pt x="274522" y="2250721"/>
                                </a:lnTo>
                                <a:lnTo>
                                  <a:pt x="289313" y="2203442"/>
                                </a:lnTo>
                                <a:lnTo>
                                  <a:pt x="304609" y="2156977"/>
                                </a:lnTo>
                                <a:lnTo>
                                  <a:pt x="320488" y="2111428"/>
                                </a:lnTo>
                                <a:lnTo>
                                  <a:pt x="337028" y="2066898"/>
                                </a:lnTo>
                                <a:lnTo>
                                  <a:pt x="354308" y="2023491"/>
                                </a:lnTo>
                                <a:lnTo>
                                  <a:pt x="372406" y="1981308"/>
                                </a:lnTo>
                                <a:lnTo>
                                  <a:pt x="391401" y="1940454"/>
                                </a:lnTo>
                                <a:lnTo>
                                  <a:pt x="411371" y="1901030"/>
                                </a:lnTo>
                                <a:lnTo>
                                  <a:pt x="432393" y="1863140"/>
                                </a:lnTo>
                                <a:lnTo>
                                  <a:pt x="454548" y="1826886"/>
                                </a:lnTo>
                                <a:lnTo>
                                  <a:pt x="477913" y="1792372"/>
                                </a:lnTo>
                                <a:lnTo>
                                  <a:pt x="502566" y="1759701"/>
                                </a:lnTo>
                                <a:lnTo>
                                  <a:pt x="528586" y="1728975"/>
                                </a:lnTo>
                                <a:lnTo>
                                  <a:pt x="556052" y="1700297"/>
                                </a:lnTo>
                                <a:lnTo>
                                  <a:pt x="585041" y="1673770"/>
                                </a:lnTo>
                                <a:lnTo>
                                  <a:pt x="615632" y="1649498"/>
                                </a:lnTo>
                                <a:lnTo>
                                  <a:pt x="647904" y="1627582"/>
                                </a:lnTo>
                                <a:lnTo>
                                  <a:pt x="681934" y="1608126"/>
                                </a:lnTo>
                                <a:lnTo>
                                  <a:pt x="717802" y="1591233"/>
                                </a:lnTo>
                                <a:lnTo>
                                  <a:pt x="1001625" y="1439015"/>
                                </a:lnTo>
                                <a:lnTo>
                                  <a:pt x="1219257" y="1276262"/>
                                </a:lnTo>
                                <a:lnTo>
                                  <a:pt x="1358663" y="1146612"/>
                                </a:lnTo>
                                <a:lnTo>
                                  <a:pt x="1407806" y="1093698"/>
                                </a:lnTo>
                              </a:path>
                            </a:pathLst>
                          </a:custGeom>
                          <a:ln w="101600">
                            <a:solidFill>
                              <a:srgbClr val="EBC3B2"/>
                            </a:solidFill>
                            <a:prstDash val="solid"/>
                          </a:ln>
                        </wps:spPr>
                        <wps:bodyPr wrap="square" lIns="0" tIns="0" rIns="0" bIns="0" rtlCol="0">
                          <a:prstTxWarp prst="textNoShape">
                            <a:avLst/>
                          </a:prstTxWarp>
                          <a:noAutofit/>
                        </wps:bodyPr>
                      </wps:wsp>
                      <wps:wsp>
                        <wps:cNvPr id="1571159974" name="Graphic 30"/>
                        <wps:cNvSpPr/>
                        <wps:spPr>
                          <a:xfrm>
                            <a:off x="2923908" y="2658346"/>
                            <a:ext cx="3523615" cy="2858135"/>
                          </a:xfrm>
                          <a:custGeom>
                            <a:avLst/>
                            <a:gdLst/>
                            <a:ahLst/>
                            <a:cxnLst/>
                            <a:rect l="l" t="t" r="r" b="b"/>
                            <a:pathLst>
                              <a:path w="3523615" h="2858135">
                                <a:moveTo>
                                  <a:pt x="3443207" y="0"/>
                                </a:moveTo>
                                <a:lnTo>
                                  <a:pt x="3105078" y="4569"/>
                                </a:lnTo>
                                <a:lnTo>
                                  <a:pt x="2571995" y="198021"/>
                                </a:lnTo>
                                <a:lnTo>
                                  <a:pt x="1642911" y="626055"/>
                                </a:lnTo>
                                <a:lnTo>
                                  <a:pt x="1590526" y="631762"/>
                                </a:lnTo>
                                <a:lnTo>
                                  <a:pt x="1539885" y="639763"/>
                                </a:lnTo>
                                <a:lnTo>
                                  <a:pt x="1490938" y="649980"/>
                                </a:lnTo>
                                <a:lnTo>
                                  <a:pt x="1443637" y="662334"/>
                                </a:lnTo>
                                <a:lnTo>
                                  <a:pt x="1397932" y="676747"/>
                                </a:lnTo>
                                <a:lnTo>
                                  <a:pt x="1353774" y="693140"/>
                                </a:lnTo>
                                <a:lnTo>
                                  <a:pt x="1311114" y="711435"/>
                                </a:lnTo>
                                <a:lnTo>
                                  <a:pt x="1269903" y="731553"/>
                                </a:lnTo>
                                <a:lnTo>
                                  <a:pt x="1230093" y="753416"/>
                                </a:lnTo>
                                <a:lnTo>
                                  <a:pt x="1191633" y="776946"/>
                                </a:lnTo>
                                <a:lnTo>
                                  <a:pt x="1154476" y="802063"/>
                                </a:lnTo>
                                <a:lnTo>
                                  <a:pt x="1118572" y="828690"/>
                                </a:lnTo>
                                <a:lnTo>
                                  <a:pt x="1083871" y="856748"/>
                                </a:lnTo>
                                <a:lnTo>
                                  <a:pt x="1050326" y="886158"/>
                                </a:lnTo>
                                <a:lnTo>
                                  <a:pt x="1017886" y="916842"/>
                                </a:lnTo>
                                <a:lnTo>
                                  <a:pt x="986503" y="948721"/>
                                </a:lnTo>
                                <a:lnTo>
                                  <a:pt x="956128" y="981718"/>
                                </a:lnTo>
                                <a:lnTo>
                                  <a:pt x="926712" y="1015753"/>
                                </a:lnTo>
                                <a:lnTo>
                                  <a:pt x="898205" y="1050749"/>
                                </a:lnTo>
                                <a:lnTo>
                                  <a:pt x="870559" y="1086625"/>
                                </a:lnTo>
                                <a:lnTo>
                                  <a:pt x="843725" y="1123305"/>
                                </a:lnTo>
                                <a:lnTo>
                                  <a:pt x="817653" y="1160710"/>
                                </a:lnTo>
                                <a:lnTo>
                                  <a:pt x="792295" y="1198761"/>
                                </a:lnTo>
                                <a:lnTo>
                                  <a:pt x="767601" y="1237380"/>
                                </a:lnTo>
                                <a:lnTo>
                                  <a:pt x="743523" y="1276488"/>
                                </a:lnTo>
                                <a:lnTo>
                                  <a:pt x="720011" y="1316006"/>
                                </a:lnTo>
                                <a:lnTo>
                                  <a:pt x="697017" y="1355857"/>
                                </a:lnTo>
                                <a:lnTo>
                                  <a:pt x="674491" y="1395962"/>
                                </a:lnTo>
                                <a:lnTo>
                                  <a:pt x="652384" y="1436242"/>
                                </a:lnTo>
                                <a:lnTo>
                                  <a:pt x="630647" y="1476619"/>
                                </a:lnTo>
                                <a:lnTo>
                                  <a:pt x="609232" y="1517014"/>
                                </a:lnTo>
                                <a:lnTo>
                                  <a:pt x="588088" y="1557350"/>
                                </a:lnTo>
                                <a:lnTo>
                                  <a:pt x="525801" y="1677211"/>
                                </a:lnTo>
                                <a:lnTo>
                                  <a:pt x="505256" y="1716521"/>
                                </a:lnTo>
                                <a:lnTo>
                                  <a:pt x="484738" y="1755379"/>
                                </a:lnTo>
                                <a:lnTo>
                                  <a:pt x="464198" y="1793705"/>
                                </a:lnTo>
                                <a:lnTo>
                                  <a:pt x="443586" y="1831423"/>
                                </a:lnTo>
                                <a:lnTo>
                                  <a:pt x="422855" y="1868453"/>
                                </a:lnTo>
                                <a:lnTo>
                                  <a:pt x="401954" y="1904716"/>
                                </a:lnTo>
                                <a:lnTo>
                                  <a:pt x="380835" y="1940134"/>
                                </a:lnTo>
                                <a:lnTo>
                                  <a:pt x="334846" y="2014089"/>
                                </a:lnTo>
                                <a:lnTo>
                                  <a:pt x="311085" y="2053455"/>
                                </a:lnTo>
                                <a:lnTo>
                                  <a:pt x="288150" y="2092780"/>
                                </a:lnTo>
                                <a:lnTo>
                                  <a:pt x="266030" y="2132112"/>
                                </a:lnTo>
                                <a:lnTo>
                                  <a:pt x="244710" y="2171502"/>
                                </a:lnTo>
                                <a:lnTo>
                                  <a:pt x="224178" y="2210999"/>
                                </a:lnTo>
                                <a:lnTo>
                                  <a:pt x="204419" y="2250655"/>
                                </a:lnTo>
                                <a:lnTo>
                                  <a:pt x="185420" y="2290518"/>
                                </a:lnTo>
                                <a:lnTo>
                                  <a:pt x="167167" y="2330639"/>
                                </a:lnTo>
                                <a:lnTo>
                                  <a:pt x="149648" y="2371068"/>
                                </a:lnTo>
                                <a:lnTo>
                                  <a:pt x="132849" y="2411855"/>
                                </a:lnTo>
                                <a:lnTo>
                                  <a:pt x="116755" y="2453050"/>
                                </a:lnTo>
                                <a:lnTo>
                                  <a:pt x="101355" y="2494704"/>
                                </a:lnTo>
                                <a:lnTo>
                                  <a:pt x="86634" y="2536865"/>
                                </a:lnTo>
                                <a:lnTo>
                                  <a:pt x="72578" y="2579584"/>
                                </a:lnTo>
                                <a:lnTo>
                                  <a:pt x="59175" y="2622912"/>
                                </a:lnTo>
                                <a:lnTo>
                                  <a:pt x="46411" y="2666897"/>
                                </a:lnTo>
                                <a:lnTo>
                                  <a:pt x="34272" y="2711591"/>
                                </a:lnTo>
                                <a:lnTo>
                                  <a:pt x="22745" y="2757044"/>
                                </a:lnTo>
                                <a:lnTo>
                                  <a:pt x="11817" y="2803304"/>
                                </a:lnTo>
                                <a:lnTo>
                                  <a:pt x="1474" y="2850423"/>
                                </a:lnTo>
                                <a:lnTo>
                                  <a:pt x="0" y="2857668"/>
                                </a:lnTo>
                                <a:lnTo>
                                  <a:pt x="3523220" y="2857668"/>
                                </a:lnTo>
                                <a:lnTo>
                                  <a:pt x="3523220" y="32220"/>
                                </a:lnTo>
                                <a:lnTo>
                                  <a:pt x="3443207" y="0"/>
                                </a:lnTo>
                                <a:close/>
                              </a:path>
                            </a:pathLst>
                          </a:custGeom>
                          <a:solidFill>
                            <a:srgbClr val="033A42"/>
                          </a:solidFill>
                        </wps:spPr>
                        <wps:bodyPr wrap="square" lIns="0" tIns="0" rIns="0" bIns="0" rtlCol="0">
                          <a:prstTxWarp prst="textNoShape">
                            <a:avLst/>
                          </a:prstTxWarp>
                          <a:noAutofit/>
                        </wps:bodyPr>
                      </wps:wsp>
                      <wps:wsp>
                        <wps:cNvPr id="809855113" name="Graphic 31"/>
                        <wps:cNvSpPr/>
                        <wps:spPr>
                          <a:xfrm>
                            <a:off x="2923908" y="2658346"/>
                            <a:ext cx="3523615" cy="2858135"/>
                          </a:xfrm>
                          <a:custGeom>
                            <a:avLst/>
                            <a:gdLst/>
                            <a:ahLst/>
                            <a:cxnLst/>
                            <a:rect l="l" t="t" r="r" b="b"/>
                            <a:pathLst>
                              <a:path w="3523615" h="2858135">
                                <a:moveTo>
                                  <a:pt x="1642911" y="626055"/>
                                </a:moveTo>
                                <a:lnTo>
                                  <a:pt x="2571995" y="198021"/>
                                </a:lnTo>
                                <a:lnTo>
                                  <a:pt x="3105078" y="4569"/>
                                </a:lnTo>
                                <a:lnTo>
                                  <a:pt x="3443207" y="0"/>
                                </a:lnTo>
                                <a:lnTo>
                                  <a:pt x="3523220" y="32220"/>
                                </a:lnTo>
                              </a:path>
                              <a:path w="3523615" h="2858135">
                                <a:moveTo>
                                  <a:pt x="0" y="2857668"/>
                                </a:moveTo>
                                <a:lnTo>
                                  <a:pt x="11817" y="2803304"/>
                                </a:lnTo>
                                <a:lnTo>
                                  <a:pt x="22745" y="2757044"/>
                                </a:lnTo>
                                <a:lnTo>
                                  <a:pt x="34272" y="2711591"/>
                                </a:lnTo>
                                <a:lnTo>
                                  <a:pt x="46411" y="2666897"/>
                                </a:lnTo>
                                <a:lnTo>
                                  <a:pt x="59175" y="2622912"/>
                                </a:lnTo>
                                <a:lnTo>
                                  <a:pt x="72578" y="2579584"/>
                                </a:lnTo>
                                <a:lnTo>
                                  <a:pt x="86634" y="2536865"/>
                                </a:lnTo>
                                <a:lnTo>
                                  <a:pt x="101355" y="2494704"/>
                                </a:lnTo>
                                <a:lnTo>
                                  <a:pt x="116755" y="2453050"/>
                                </a:lnTo>
                                <a:lnTo>
                                  <a:pt x="132849" y="2411855"/>
                                </a:lnTo>
                                <a:lnTo>
                                  <a:pt x="149648" y="2371068"/>
                                </a:lnTo>
                                <a:lnTo>
                                  <a:pt x="167167" y="2330639"/>
                                </a:lnTo>
                                <a:lnTo>
                                  <a:pt x="185420" y="2290518"/>
                                </a:lnTo>
                                <a:lnTo>
                                  <a:pt x="204419" y="2250655"/>
                                </a:lnTo>
                                <a:lnTo>
                                  <a:pt x="224178" y="2210999"/>
                                </a:lnTo>
                                <a:lnTo>
                                  <a:pt x="244710" y="2171502"/>
                                </a:lnTo>
                                <a:lnTo>
                                  <a:pt x="266030" y="2132112"/>
                                </a:lnTo>
                                <a:lnTo>
                                  <a:pt x="288150" y="2092780"/>
                                </a:lnTo>
                                <a:lnTo>
                                  <a:pt x="311085" y="2053455"/>
                                </a:lnTo>
                                <a:lnTo>
                                  <a:pt x="334846" y="2014089"/>
                                </a:lnTo>
                                <a:lnTo>
                                  <a:pt x="359449" y="1974629"/>
                                </a:lnTo>
                                <a:lnTo>
                                  <a:pt x="380835" y="1940134"/>
                                </a:lnTo>
                                <a:lnTo>
                                  <a:pt x="401954" y="1904716"/>
                                </a:lnTo>
                                <a:lnTo>
                                  <a:pt x="422855" y="1868453"/>
                                </a:lnTo>
                                <a:lnTo>
                                  <a:pt x="443586" y="1831423"/>
                                </a:lnTo>
                                <a:lnTo>
                                  <a:pt x="464198" y="1793705"/>
                                </a:lnTo>
                                <a:lnTo>
                                  <a:pt x="484738" y="1755379"/>
                                </a:lnTo>
                                <a:lnTo>
                                  <a:pt x="505256" y="1716521"/>
                                </a:lnTo>
                                <a:lnTo>
                                  <a:pt x="525801" y="1677211"/>
                                </a:lnTo>
                                <a:lnTo>
                                  <a:pt x="546422" y="1637526"/>
                                </a:lnTo>
                                <a:lnTo>
                                  <a:pt x="567168" y="1597547"/>
                                </a:lnTo>
                                <a:lnTo>
                                  <a:pt x="588088" y="1557350"/>
                                </a:lnTo>
                                <a:lnTo>
                                  <a:pt x="609232" y="1517014"/>
                                </a:lnTo>
                                <a:lnTo>
                                  <a:pt x="630647" y="1476619"/>
                                </a:lnTo>
                                <a:lnTo>
                                  <a:pt x="652384" y="1436242"/>
                                </a:lnTo>
                                <a:lnTo>
                                  <a:pt x="674491" y="1395962"/>
                                </a:lnTo>
                                <a:lnTo>
                                  <a:pt x="697017" y="1355857"/>
                                </a:lnTo>
                                <a:lnTo>
                                  <a:pt x="720011" y="1316006"/>
                                </a:lnTo>
                                <a:lnTo>
                                  <a:pt x="743523" y="1276488"/>
                                </a:lnTo>
                                <a:lnTo>
                                  <a:pt x="767601" y="1237380"/>
                                </a:lnTo>
                                <a:lnTo>
                                  <a:pt x="792295" y="1198761"/>
                                </a:lnTo>
                                <a:lnTo>
                                  <a:pt x="817653" y="1160710"/>
                                </a:lnTo>
                                <a:lnTo>
                                  <a:pt x="843725" y="1123305"/>
                                </a:lnTo>
                                <a:lnTo>
                                  <a:pt x="870559" y="1086625"/>
                                </a:lnTo>
                                <a:lnTo>
                                  <a:pt x="898205" y="1050749"/>
                                </a:lnTo>
                                <a:lnTo>
                                  <a:pt x="926712" y="1015753"/>
                                </a:lnTo>
                                <a:lnTo>
                                  <a:pt x="956128" y="981718"/>
                                </a:lnTo>
                                <a:lnTo>
                                  <a:pt x="986503" y="948721"/>
                                </a:lnTo>
                                <a:lnTo>
                                  <a:pt x="1017886" y="916842"/>
                                </a:lnTo>
                                <a:lnTo>
                                  <a:pt x="1050326" y="886158"/>
                                </a:lnTo>
                                <a:lnTo>
                                  <a:pt x="1083871" y="856748"/>
                                </a:lnTo>
                                <a:lnTo>
                                  <a:pt x="1118572" y="828690"/>
                                </a:lnTo>
                                <a:lnTo>
                                  <a:pt x="1154476" y="802063"/>
                                </a:lnTo>
                                <a:lnTo>
                                  <a:pt x="1191633" y="776946"/>
                                </a:lnTo>
                                <a:lnTo>
                                  <a:pt x="1230093" y="753416"/>
                                </a:lnTo>
                                <a:lnTo>
                                  <a:pt x="1269903" y="731553"/>
                                </a:lnTo>
                                <a:lnTo>
                                  <a:pt x="1311114" y="711435"/>
                                </a:lnTo>
                                <a:lnTo>
                                  <a:pt x="1353774" y="693140"/>
                                </a:lnTo>
                                <a:lnTo>
                                  <a:pt x="1397932" y="676747"/>
                                </a:lnTo>
                                <a:lnTo>
                                  <a:pt x="1443637" y="662334"/>
                                </a:lnTo>
                                <a:lnTo>
                                  <a:pt x="1490938" y="649980"/>
                                </a:lnTo>
                                <a:lnTo>
                                  <a:pt x="1539885" y="639763"/>
                                </a:lnTo>
                                <a:lnTo>
                                  <a:pt x="1590526" y="631762"/>
                                </a:lnTo>
                                <a:lnTo>
                                  <a:pt x="1642911" y="626055"/>
                                </a:lnTo>
                              </a:path>
                            </a:pathLst>
                          </a:custGeom>
                          <a:ln w="76200">
                            <a:solidFill>
                              <a:srgbClr val="FFFFFF"/>
                            </a:solidFill>
                            <a:prstDash val="solid"/>
                          </a:ln>
                        </wps:spPr>
                        <wps:bodyPr wrap="square" lIns="0" tIns="0" rIns="0" bIns="0" rtlCol="0">
                          <a:prstTxWarp prst="textNoShape">
                            <a:avLst/>
                          </a:prstTxWarp>
                          <a:noAutofit/>
                        </wps:bodyPr>
                      </wps:wsp>
                      <wps:wsp>
                        <wps:cNvPr id="2097197937" name="Graphic 32"/>
                        <wps:cNvSpPr/>
                        <wps:spPr>
                          <a:xfrm>
                            <a:off x="4047744" y="4140279"/>
                            <a:ext cx="2399665" cy="1376045"/>
                          </a:xfrm>
                          <a:custGeom>
                            <a:avLst/>
                            <a:gdLst/>
                            <a:ahLst/>
                            <a:cxnLst/>
                            <a:rect l="l" t="t" r="r" b="b"/>
                            <a:pathLst>
                              <a:path w="2399665" h="1376045">
                                <a:moveTo>
                                  <a:pt x="2142764" y="0"/>
                                </a:moveTo>
                                <a:lnTo>
                                  <a:pt x="2088121" y="143"/>
                                </a:lnTo>
                                <a:lnTo>
                                  <a:pt x="2033732" y="1587"/>
                                </a:lnTo>
                                <a:lnTo>
                                  <a:pt x="1979802" y="4174"/>
                                </a:lnTo>
                                <a:lnTo>
                                  <a:pt x="1926536" y="7751"/>
                                </a:lnTo>
                                <a:lnTo>
                                  <a:pt x="1874139" y="12162"/>
                                </a:lnTo>
                                <a:lnTo>
                                  <a:pt x="1822815" y="17254"/>
                                </a:lnTo>
                                <a:lnTo>
                                  <a:pt x="1772770" y="22870"/>
                                </a:lnTo>
                                <a:lnTo>
                                  <a:pt x="1724208" y="28856"/>
                                </a:lnTo>
                                <a:lnTo>
                                  <a:pt x="1443016" y="68109"/>
                                </a:lnTo>
                                <a:lnTo>
                                  <a:pt x="1413695" y="71479"/>
                                </a:lnTo>
                                <a:lnTo>
                                  <a:pt x="1387702" y="73826"/>
                                </a:lnTo>
                                <a:lnTo>
                                  <a:pt x="1308225" y="78263"/>
                                </a:lnTo>
                                <a:lnTo>
                                  <a:pt x="1255183" y="84886"/>
                                </a:lnTo>
                                <a:lnTo>
                                  <a:pt x="1205872" y="94609"/>
                                </a:lnTo>
                                <a:lnTo>
                                  <a:pt x="1160052" y="107182"/>
                                </a:lnTo>
                                <a:lnTo>
                                  <a:pt x="1117478" y="122351"/>
                                </a:lnTo>
                                <a:lnTo>
                                  <a:pt x="1077910" y="139865"/>
                                </a:lnTo>
                                <a:lnTo>
                                  <a:pt x="1041106" y="159470"/>
                                </a:lnTo>
                                <a:lnTo>
                                  <a:pt x="1006823" y="180916"/>
                                </a:lnTo>
                                <a:lnTo>
                                  <a:pt x="974820" y="203949"/>
                                </a:lnTo>
                                <a:lnTo>
                                  <a:pt x="944854" y="228318"/>
                                </a:lnTo>
                                <a:lnTo>
                                  <a:pt x="890068" y="280053"/>
                                </a:lnTo>
                                <a:lnTo>
                                  <a:pt x="840528" y="334102"/>
                                </a:lnTo>
                                <a:lnTo>
                                  <a:pt x="771822" y="415101"/>
                                </a:lnTo>
                                <a:lnTo>
                                  <a:pt x="749447" y="441071"/>
                                </a:lnTo>
                                <a:lnTo>
                                  <a:pt x="704033" y="489956"/>
                                </a:lnTo>
                                <a:lnTo>
                                  <a:pt x="656123" y="533083"/>
                                </a:lnTo>
                                <a:lnTo>
                                  <a:pt x="603781" y="568434"/>
                                </a:lnTo>
                                <a:lnTo>
                                  <a:pt x="545071" y="593991"/>
                                </a:lnTo>
                                <a:lnTo>
                                  <a:pt x="478058" y="607737"/>
                                </a:lnTo>
                                <a:lnTo>
                                  <a:pt x="224171" y="621192"/>
                                </a:lnTo>
                                <a:lnTo>
                                  <a:pt x="106338" y="702690"/>
                                </a:lnTo>
                                <a:lnTo>
                                  <a:pt x="46281" y="923898"/>
                                </a:lnTo>
                                <a:lnTo>
                                  <a:pt x="2949" y="1354671"/>
                                </a:lnTo>
                                <a:lnTo>
                                  <a:pt x="0" y="1375736"/>
                                </a:lnTo>
                                <a:lnTo>
                                  <a:pt x="2399384" y="1375736"/>
                                </a:lnTo>
                                <a:lnTo>
                                  <a:pt x="2399384" y="22015"/>
                                </a:lnTo>
                                <a:lnTo>
                                  <a:pt x="2359781" y="15513"/>
                                </a:lnTo>
                                <a:lnTo>
                                  <a:pt x="2306170" y="8912"/>
                                </a:lnTo>
                                <a:lnTo>
                                  <a:pt x="2251993" y="4229"/>
                                </a:lnTo>
                                <a:lnTo>
                                  <a:pt x="2197457" y="1310"/>
                                </a:lnTo>
                                <a:lnTo>
                                  <a:pt x="2142764" y="0"/>
                                </a:lnTo>
                                <a:close/>
                              </a:path>
                            </a:pathLst>
                          </a:custGeom>
                          <a:solidFill>
                            <a:srgbClr val="053A42"/>
                          </a:solidFill>
                        </wps:spPr>
                        <wps:bodyPr wrap="square" lIns="0" tIns="0" rIns="0" bIns="0" rtlCol="0">
                          <a:prstTxWarp prst="textNoShape">
                            <a:avLst/>
                          </a:prstTxWarp>
                          <a:noAutofit/>
                        </wps:bodyPr>
                      </wps:wsp>
                      <wps:wsp>
                        <wps:cNvPr id="488739136" name="Graphic 33"/>
                        <wps:cNvSpPr/>
                        <wps:spPr>
                          <a:xfrm>
                            <a:off x="4047744" y="4140279"/>
                            <a:ext cx="2399665" cy="1376045"/>
                          </a:xfrm>
                          <a:custGeom>
                            <a:avLst/>
                            <a:gdLst/>
                            <a:ahLst/>
                            <a:cxnLst/>
                            <a:rect l="l" t="t" r="r" b="b"/>
                            <a:pathLst>
                              <a:path w="2399665" h="1376045">
                                <a:moveTo>
                                  <a:pt x="0" y="1375736"/>
                                </a:moveTo>
                                <a:lnTo>
                                  <a:pt x="2949" y="1354671"/>
                                </a:lnTo>
                                <a:lnTo>
                                  <a:pt x="46281" y="923898"/>
                                </a:lnTo>
                                <a:lnTo>
                                  <a:pt x="106338" y="702690"/>
                                </a:lnTo>
                                <a:lnTo>
                                  <a:pt x="224171" y="621192"/>
                                </a:lnTo>
                                <a:lnTo>
                                  <a:pt x="440832" y="609550"/>
                                </a:lnTo>
                                <a:lnTo>
                                  <a:pt x="478058" y="607737"/>
                                </a:lnTo>
                                <a:lnTo>
                                  <a:pt x="512724" y="602467"/>
                                </a:lnTo>
                                <a:lnTo>
                                  <a:pt x="575343" y="582563"/>
                                </a:lnTo>
                                <a:lnTo>
                                  <a:pt x="630627" y="551856"/>
                                </a:lnTo>
                                <a:lnTo>
                                  <a:pt x="680511" y="512365"/>
                                </a:lnTo>
                                <a:lnTo>
                                  <a:pt x="726931" y="466107"/>
                                </a:lnTo>
                                <a:lnTo>
                                  <a:pt x="771822" y="415101"/>
                                </a:lnTo>
                                <a:lnTo>
                                  <a:pt x="817121" y="361364"/>
                                </a:lnTo>
                                <a:lnTo>
                                  <a:pt x="840528" y="334102"/>
                                </a:lnTo>
                                <a:lnTo>
                                  <a:pt x="890068" y="280053"/>
                                </a:lnTo>
                                <a:lnTo>
                                  <a:pt x="944854" y="228318"/>
                                </a:lnTo>
                                <a:lnTo>
                                  <a:pt x="974820" y="203949"/>
                                </a:lnTo>
                                <a:lnTo>
                                  <a:pt x="1006823" y="180916"/>
                                </a:lnTo>
                                <a:lnTo>
                                  <a:pt x="1041106" y="159470"/>
                                </a:lnTo>
                                <a:lnTo>
                                  <a:pt x="1077910" y="139865"/>
                                </a:lnTo>
                                <a:lnTo>
                                  <a:pt x="1117478" y="122351"/>
                                </a:lnTo>
                                <a:lnTo>
                                  <a:pt x="1160052" y="107182"/>
                                </a:lnTo>
                                <a:lnTo>
                                  <a:pt x="1205872" y="94609"/>
                                </a:lnTo>
                                <a:lnTo>
                                  <a:pt x="1255183" y="84886"/>
                                </a:lnTo>
                                <a:lnTo>
                                  <a:pt x="1308225" y="78263"/>
                                </a:lnTo>
                                <a:lnTo>
                                  <a:pt x="1365240" y="74994"/>
                                </a:lnTo>
                                <a:lnTo>
                                  <a:pt x="1387702" y="73826"/>
                                </a:lnTo>
                                <a:lnTo>
                                  <a:pt x="1413695" y="71479"/>
                                </a:lnTo>
                                <a:lnTo>
                                  <a:pt x="1475458" y="63869"/>
                                </a:lnTo>
                                <a:lnTo>
                                  <a:pt x="1548891" y="53402"/>
                                </a:lnTo>
                                <a:lnTo>
                                  <a:pt x="1589471" y="47485"/>
                                </a:lnTo>
                                <a:lnTo>
                                  <a:pt x="1632354" y="41318"/>
                                </a:lnTo>
                                <a:lnTo>
                                  <a:pt x="1677335" y="35057"/>
                                </a:lnTo>
                                <a:lnTo>
                                  <a:pt x="1724208" y="28856"/>
                                </a:lnTo>
                                <a:lnTo>
                                  <a:pt x="1772770" y="22870"/>
                                </a:lnTo>
                                <a:lnTo>
                                  <a:pt x="1822815" y="17254"/>
                                </a:lnTo>
                                <a:lnTo>
                                  <a:pt x="1874139" y="12162"/>
                                </a:lnTo>
                                <a:lnTo>
                                  <a:pt x="1926536" y="7751"/>
                                </a:lnTo>
                                <a:lnTo>
                                  <a:pt x="1979802" y="4174"/>
                                </a:lnTo>
                                <a:lnTo>
                                  <a:pt x="2033732" y="1587"/>
                                </a:lnTo>
                                <a:lnTo>
                                  <a:pt x="2088121" y="143"/>
                                </a:lnTo>
                                <a:lnTo>
                                  <a:pt x="2142764" y="0"/>
                                </a:lnTo>
                                <a:lnTo>
                                  <a:pt x="2197457" y="1310"/>
                                </a:lnTo>
                                <a:lnTo>
                                  <a:pt x="2251993" y="4229"/>
                                </a:lnTo>
                                <a:lnTo>
                                  <a:pt x="2306170" y="8912"/>
                                </a:lnTo>
                                <a:lnTo>
                                  <a:pt x="2359781" y="15513"/>
                                </a:lnTo>
                                <a:lnTo>
                                  <a:pt x="2399384" y="22015"/>
                                </a:lnTo>
                              </a:path>
                            </a:pathLst>
                          </a:custGeom>
                          <a:ln w="76200">
                            <a:solidFill>
                              <a:srgbClr val="FFFFFF"/>
                            </a:solidFill>
                            <a:prstDash val="solid"/>
                          </a:ln>
                        </wps:spPr>
                        <wps:bodyPr wrap="square" lIns="0" tIns="0" rIns="0" bIns="0" rtlCol="0">
                          <a:prstTxWarp prst="textNoShape">
                            <a:avLst/>
                          </a:prstTxWarp>
                          <a:noAutofit/>
                        </wps:bodyPr>
                      </wps:wsp>
                      <wps:wsp>
                        <wps:cNvPr id="509453881" name="Graphic 34"/>
                        <wps:cNvSpPr/>
                        <wps:spPr>
                          <a:xfrm>
                            <a:off x="4758489" y="4676194"/>
                            <a:ext cx="1689100" cy="840105"/>
                          </a:xfrm>
                          <a:custGeom>
                            <a:avLst/>
                            <a:gdLst/>
                            <a:ahLst/>
                            <a:cxnLst/>
                            <a:rect l="l" t="t" r="r" b="b"/>
                            <a:pathLst>
                              <a:path w="1689100" h="840105">
                                <a:moveTo>
                                  <a:pt x="977942" y="16368"/>
                                </a:moveTo>
                                <a:lnTo>
                                  <a:pt x="1288491" y="0"/>
                                </a:lnTo>
                                <a:lnTo>
                                  <a:pt x="1467568" y="6294"/>
                                </a:lnTo>
                                <a:lnTo>
                                  <a:pt x="1583174" y="45825"/>
                                </a:lnTo>
                                <a:lnTo>
                                  <a:pt x="1688638" y="118988"/>
                                </a:lnTo>
                              </a:path>
                              <a:path w="1689100" h="840105">
                                <a:moveTo>
                                  <a:pt x="0" y="839821"/>
                                </a:moveTo>
                                <a:lnTo>
                                  <a:pt x="21308" y="781872"/>
                                </a:lnTo>
                                <a:lnTo>
                                  <a:pt x="38005" y="740505"/>
                                </a:lnTo>
                                <a:lnTo>
                                  <a:pt x="55835" y="699433"/>
                                </a:lnTo>
                                <a:lnTo>
                                  <a:pt x="74834" y="658742"/>
                                </a:lnTo>
                                <a:lnTo>
                                  <a:pt x="95041" y="618516"/>
                                </a:lnTo>
                                <a:lnTo>
                                  <a:pt x="116491" y="578840"/>
                                </a:lnTo>
                                <a:lnTo>
                                  <a:pt x="139221" y="539798"/>
                                </a:lnTo>
                                <a:lnTo>
                                  <a:pt x="163270" y="501475"/>
                                </a:lnTo>
                                <a:lnTo>
                                  <a:pt x="188673" y="463956"/>
                                </a:lnTo>
                                <a:lnTo>
                                  <a:pt x="215468" y="427325"/>
                                </a:lnTo>
                                <a:lnTo>
                                  <a:pt x="243692" y="391667"/>
                                </a:lnTo>
                                <a:lnTo>
                                  <a:pt x="273382" y="357067"/>
                                </a:lnTo>
                                <a:lnTo>
                                  <a:pt x="304574" y="323609"/>
                                </a:lnTo>
                                <a:lnTo>
                                  <a:pt x="337306" y="291378"/>
                                </a:lnTo>
                                <a:lnTo>
                                  <a:pt x="371615" y="260458"/>
                                </a:lnTo>
                                <a:lnTo>
                                  <a:pt x="407537" y="230935"/>
                                </a:lnTo>
                                <a:lnTo>
                                  <a:pt x="445110" y="202893"/>
                                </a:lnTo>
                                <a:lnTo>
                                  <a:pt x="484371" y="176416"/>
                                </a:lnTo>
                                <a:lnTo>
                                  <a:pt x="525357" y="151589"/>
                                </a:lnTo>
                                <a:lnTo>
                                  <a:pt x="568104" y="128497"/>
                                </a:lnTo>
                                <a:lnTo>
                                  <a:pt x="612650" y="107224"/>
                                </a:lnTo>
                                <a:lnTo>
                                  <a:pt x="659031" y="87855"/>
                                </a:lnTo>
                                <a:lnTo>
                                  <a:pt x="707286" y="70475"/>
                                </a:lnTo>
                                <a:lnTo>
                                  <a:pt x="757449" y="55168"/>
                                </a:lnTo>
                                <a:lnTo>
                                  <a:pt x="809560" y="42020"/>
                                </a:lnTo>
                                <a:lnTo>
                                  <a:pt x="863654" y="31114"/>
                                </a:lnTo>
                                <a:lnTo>
                                  <a:pt x="919769" y="22535"/>
                                </a:lnTo>
                                <a:lnTo>
                                  <a:pt x="977942" y="16368"/>
                                </a:lnTo>
                              </a:path>
                            </a:pathLst>
                          </a:custGeom>
                          <a:ln w="38100">
                            <a:solidFill>
                              <a:srgbClr val="FFFFFF"/>
                            </a:solidFill>
                            <a:prstDash val="solid"/>
                          </a:ln>
                        </wps:spPr>
                        <wps:bodyPr wrap="square" lIns="0" tIns="0" rIns="0" bIns="0" rtlCol="0">
                          <a:prstTxWarp prst="textNoShape">
                            <a:avLst/>
                          </a:prstTxWarp>
                          <a:noAutofit/>
                        </wps:bodyPr>
                      </wps:wsp>
                      <wps:wsp>
                        <wps:cNvPr id="455894659" name="Graphic 35"/>
                        <wps:cNvSpPr/>
                        <wps:spPr>
                          <a:xfrm>
                            <a:off x="4970161" y="4915132"/>
                            <a:ext cx="1477010" cy="601345"/>
                          </a:xfrm>
                          <a:custGeom>
                            <a:avLst/>
                            <a:gdLst/>
                            <a:ahLst/>
                            <a:cxnLst/>
                            <a:rect l="l" t="t" r="r" b="b"/>
                            <a:pathLst>
                              <a:path w="1477010" h="601345">
                                <a:moveTo>
                                  <a:pt x="765381" y="0"/>
                                </a:moveTo>
                                <a:lnTo>
                                  <a:pt x="915998" y="7393"/>
                                </a:lnTo>
                                <a:lnTo>
                                  <a:pt x="1028484" y="9858"/>
                                </a:lnTo>
                                <a:lnTo>
                                  <a:pt x="1158891" y="7393"/>
                                </a:lnTo>
                                <a:lnTo>
                                  <a:pt x="1363271" y="0"/>
                                </a:lnTo>
                                <a:lnTo>
                                  <a:pt x="1404566" y="196"/>
                                </a:lnTo>
                                <a:lnTo>
                                  <a:pt x="1445194" y="3866"/>
                                </a:lnTo>
                                <a:lnTo>
                                  <a:pt x="1476967" y="9469"/>
                                </a:lnTo>
                              </a:path>
                              <a:path w="1477010" h="601345">
                                <a:moveTo>
                                  <a:pt x="0" y="600882"/>
                                </a:moveTo>
                                <a:lnTo>
                                  <a:pt x="31373" y="532675"/>
                                </a:lnTo>
                                <a:lnTo>
                                  <a:pt x="52150" y="493115"/>
                                </a:lnTo>
                                <a:lnTo>
                                  <a:pt x="74602" y="454195"/>
                                </a:lnTo>
                                <a:lnTo>
                                  <a:pt x="98781" y="416028"/>
                                </a:lnTo>
                                <a:lnTo>
                                  <a:pt x="124744" y="378727"/>
                                </a:lnTo>
                                <a:lnTo>
                                  <a:pt x="152545" y="342405"/>
                                </a:lnTo>
                                <a:lnTo>
                                  <a:pt x="182239" y="307175"/>
                                </a:lnTo>
                                <a:lnTo>
                                  <a:pt x="213880" y="273150"/>
                                </a:lnTo>
                                <a:lnTo>
                                  <a:pt x="247523" y="240444"/>
                                </a:lnTo>
                                <a:lnTo>
                                  <a:pt x="283223" y="209168"/>
                                </a:lnTo>
                                <a:lnTo>
                                  <a:pt x="321034" y="179437"/>
                                </a:lnTo>
                                <a:lnTo>
                                  <a:pt x="361011" y="151363"/>
                                </a:lnTo>
                                <a:lnTo>
                                  <a:pt x="403210" y="125060"/>
                                </a:lnTo>
                                <a:lnTo>
                                  <a:pt x="447684" y="100639"/>
                                </a:lnTo>
                                <a:lnTo>
                                  <a:pt x="494489" y="78216"/>
                                </a:lnTo>
                                <a:lnTo>
                                  <a:pt x="543678" y="57901"/>
                                </a:lnTo>
                                <a:lnTo>
                                  <a:pt x="595307" y="39810"/>
                                </a:lnTo>
                                <a:lnTo>
                                  <a:pt x="649431" y="24053"/>
                                </a:lnTo>
                                <a:lnTo>
                                  <a:pt x="706104" y="10746"/>
                                </a:lnTo>
                                <a:lnTo>
                                  <a:pt x="765381" y="0"/>
                                </a:lnTo>
                              </a:path>
                            </a:pathLst>
                          </a:custGeom>
                          <a:ln w="38100">
                            <a:solidFill>
                              <a:srgbClr val="FFFFFF"/>
                            </a:solidFill>
                            <a:prstDash val="solid"/>
                          </a:ln>
                        </wps:spPr>
                        <wps:bodyPr wrap="square" lIns="0" tIns="0" rIns="0" bIns="0" rtlCol="0">
                          <a:prstTxWarp prst="textNoShape">
                            <a:avLst/>
                          </a:prstTxWarp>
                          <a:noAutofit/>
                        </wps:bodyPr>
                      </wps:wsp>
                      <wps:wsp>
                        <wps:cNvPr id="8893409" name="Graphic 36"/>
                        <wps:cNvSpPr/>
                        <wps:spPr>
                          <a:xfrm>
                            <a:off x="6447128" y="5516017"/>
                            <a:ext cx="266700" cy="266700"/>
                          </a:xfrm>
                          <a:custGeom>
                            <a:avLst/>
                            <a:gdLst/>
                            <a:ahLst/>
                            <a:cxnLst/>
                            <a:rect l="l" t="t" r="r" b="b"/>
                            <a:pathLst>
                              <a:path w="266700" h="266700">
                                <a:moveTo>
                                  <a:pt x="76200" y="0"/>
                                </a:moveTo>
                                <a:lnTo>
                                  <a:pt x="266700" y="0"/>
                                </a:lnTo>
                              </a:path>
                              <a:path w="266700" h="266700">
                                <a:moveTo>
                                  <a:pt x="0" y="76200"/>
                                </a:moveTo>
                                <a:lnTo>
                                  <a:pt x="0" y="266700"/>
                                </a:lnTo>
                              </a:path>
                            </a:pathLst>
                          </a:custGeom>
                          <a:ln w="15875">
                            <a:solidFill>
                              <a:srgbClr val="FFFFFF"/>
                            </a:solidFill>
                            <a:prstDash val="solid"/>
                          </a:ln>
                        </wps:spPr>
                        <wps:bodyPr wrap="square" lIns="0" tIns="0" rIns="0" bIns="0" rtlCol="0">
                          <a:prstTxWarp prst="textNoShape">
                            <a:avLst/>
                          </a:prstTxWarp>
                          <a:noAutofit/>
                        </wps:bodyPr>
                      </wps:wsp>
                      <wps:wsp>
                        <wps:cNvPr id="1279538606" name="Graphic 37"/>
                        <wps:cNvSpPr/>
                        <wps:spPr>
                          <a:xfrm>
                            <a:off x="6447128" y="5516017"/>
                            <a:ext cx="266700" cy="266700"/>
                          </a:xfrm>
                          <a:custGeom>
                            <a:avLst/>
                            <a:gdLst/>
                            <a:ahLst/>
                            <a:cxnLst/>
                            <a:rect l="l" t="t" r="r" b="b"/>
                            <a:pathLst>
                              <a:path w="266700" h="266700">
                                <a:moveTo>
                                  <a:pt x="76200" y="0"/>
                                </a:moveTo>
                                <a:lnTo>
                                  <a:pt x="266700" y="0"/>
                                </a:lnTo>
                              </a:path>
                              <a:path w="266700" h="266700">
                                <a:moveTo>
                                  <a:pt x="0" y="76200"/>
                                </a:moveTo>
                                <a:lnTo>
                                  <a:pt x="0" y="266700"/>
                                </a:lnTo>
                              </a:path>
                            </a:pathLst>
                          </a:custGeom>
                          <a:ln w="3175">
                            <a:solidFill>
                              <a:srgbClr val="000000"/>
                            </a:solidFill>
                            <a:prstDash val="solid"/>
                          </a:ln>
                        </wps:spPr>
                        <wps:bodyPr wrap="square" lIns="0" tIns="0" rIns="0" bIns="0" rtlCol="0">
                          <a:prstTxWarp prst="textNoShape">
                            <a:avLst/>
                          </a:prstTxWarp>
                          <a:noAutofit/>
                        </wps:bodyPr>
                      </wps:wsp>
                      <wps:wsp>
                        <wps:cNvPr id="1855537209" name="Graphic 38"/>
                        <wps:cNvSpPr/>
                        <wps:spPr>
                          <a:xfrm>
                            <a:off x="6447128" y="5516017"/>
                            <a:ext cx="266700" cy="266700"/>
                          </a:xfrm>
                          <a:custGeom>
                            <a:avLst/>
                            <a:gdLst/>
                            <a:ahLst/>
                            <a:cxnLst/>
                            <a:rect l="l" t="t" r="r" b="b"/>
                            <a:pathLst>
                              <a:path w="266700" h="266700">
                                <a:moveTo>
                                  <a:pt x="38100" y="0"/>
                                </a:moveTo>
                                <a:lnTo>
                                  <a:pt x="266700" y="0"/>
                                </a:lnTo>
                              </a:path>
                              <a:path w="266700" h="266700">
                                <a:moveTo>
                                  <a:pt x="0" y="38100"/>
                                </a:moveTo>
                                <a:lnTo>
                                  <a:pt x="0" y="266700"/>
                                </a:lnTo>
                              </a:path>
                            </a:pathLst>
                          </a:custGeom>
                          <a:ln w="15875">
                            <a:solidFill>
                              <a:srgbClr val="FFFFFF"/>
                            </a:solidFill>
                            <a:prstDash val="solid"/>
                          </a:ln>
                        </wps:spPr>
                        <wps:bodyPr wrap="square" lIns="0" tIns="0" rIns="0" bIns="0" rtlCol="0">
                          <a:prstTxWarp prst="textNoShape">
                            <a:avLst/>
                          </a:prstTxWarp>
                          <a:noAutofit/>
                        </wps:bodyPr>
                      </wps:wsp>
                      <wps:wsp>
                        <wps:cNvPr id="1387479419" name="Graphic 39"/>
                        <wps:cNvSpPr/>
                        <wps:spPr>
                          <a:xfrm>
                            <a:off x="6447128" y="5516017"/>
                            <a:ext cx="266700" cy="266700"/>
                          </a:xfrm>
                          <a:custGeom>
                            <a:avLst/>
                            <a:gdLst/>
                            <a:ahLst/>
                            <a:cxnLst/>
                            <a:rect l="l" t="t" r="r" b="b"/>
                            <a:pathLst>
                              <a:path w="266700" h="266700">
                                <a:moveTo>
                                  <a:pt x="38100" y="0"/>
                                </a:moveTo>
                                <a:lnTo>
                                  <a:pt x="266700" y="0"/>
                                </a:lnTo>
                              </a:path>
                              <a:path w="266700" h="266700">
                                <a:moveTo>
                                  <a:pt x="0" y="38100"/>
                                </a:moveTo>
                                <a:lnTo>
                                  <a:pt x="0" y="266700"/>
                                </a:lnTo>
                              </a:path>
                            </a:pathLst>
                          </a:custGeom>
                          <a:ln w="3175">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F9EEC3" id="Group 927954102" o:spid="_x0000_s1026" alt="&quot;&quot;" style="position:absolute;margin-left:132.7pt;margin-top:466.2pt;width:484.05pt;height:417.4pt;z-index:251658245;mso-wrap-distance-left:0;mso-wrap-distance-right:0;mso-position-horizontal-relative:page;mso-position-vertical-relative:page;mso-width-relative:margin;mso-height-relative:margin" coordsize="67138,57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">
                <v:shape id="Graphic 25" o:spid="_x0000_s1027" style="position:absolute;left:762;top:762;width:63709;height:54400;visibility:visible;mso-wrap-style:square;v-text-anchor:top" coordsize="6370955,544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" path="m2987276,432368r35181,-15783l3058658,400546r37191,-16253l3134002,367868r39085,-16556l3213077,334666r40865,-16694l3295654,301273r42529,-16665l3381501,268021r44078,-16469l3470388,235244r45511,-16107l3562084,203274r46829,-15579l3656358,172443r48032,-14884l3752980,143085r49120,-14023l3851719,115532r50092,-12996l3952345,90116r50948,-11802l4054627,67171r51689,-10442l4158333,47029r52316,-8915l4263235,30023r52826,-7223l4369100,16486r53221,-5364l4475698,6749r53502,-3339l4582798,1147,4636465,r53706,11l4743887,1221r53698,2453l4851235,7409r53574,5060l4958278,18895r24683,3234l5008345,25352r52831,6454l5116702,38349r58150,6726l5204889,48536r30667,3541l5298743,59448r65599,7832l5432283,75666r70213,9034l5574910,94474r74545,10607l5687504,110726r38556,5888l5765113,122757r39541,6410l5844676,135854r40492,6977l5926122,150110r41408,7591l6009383,165616r42288,8252l6094386,182468r43133,8958l6181061,200756r43943,9712l6269339,220575r44718,10512l6359148,242017r11780,2943em,5439815r7355,-77815l13231,5307970r6558,-55099l27035,5196663r7938,-57357l43607,5080759,143966,4654626r94279,-415482l308195,3924048r27372,-124973l468366,3444934r78058,-227897l600152,3016520r59811,-272002l670708,2700489r13296,-44138l699698,2612139r17937,-44247l737661,2523646r21961,-44208l783364,2435306r25370,-44019l835577,2347417r28163,-43682l893067,2260276r30339,-43198l954603,2174179r31899,-42565l1018952,2089422r32844,-41782l1084882,2006304r33173,-40852l1151161,1925120r32886,-39773l1216558,1846168r31983,-38546l1279841,1769744r30464,-37171l1339778,1696146r28328,-35647l1395136,1625669r25577,-33975l1444684,1558612r22211,-32154l1505437,1465925r33602,-55379l1554732,1384347r15179,-25317l1599406,1310713r29469,-45778l1659671,1221031r33474,-42691l1730651,1136200r42888,-42252l1823162,1050922r57710,-44463l1913182,983482r34840,-23584l1985558,935623r40404,-25048l2069402,884671r46644,-26842l2166064,829965r53561,-28968l2276898,770842r61154,-31425l2403256,706640r69423,-34213l2546489,636695r78368,-37332l2707950,560347r87989,-40782l2888991,476933r98285,-44565e" filled="f" strokecolor="white" strokeweight="12pt">
                  <v:path arrowok="t"/>
                </v:shape>
                <v:shape id="Graphic 26" o:spid="_x0000_s1028" style="position:absolute;left:5638;top:4109;width:58839;height:51054;visibility:visible;mso-wrap-style:square;v-text-anchor:top" coordsize="5883910,510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" path="m5883315,r-82069,1105l5752896,2545r-48472,1986l5655835,7052r-48704,3043l5558317,13649r-97950,8596l5362014,32748r-98730,12320l5164203,59111r-99403,15676l4965100,92005r-99969,18666l4714731,141189r-150854,33263l4362188,222541r-202120,51688l3877721,351295r-77204,22658l3726044,396749r-71820,22923l3584977,442713r-66750,23148l3453895,489109r-61992,23335l3332171,535859r-57547,23484l3219181,582886r-53415,23592l3114299,630111r-49597,23662l3016898,677456r-46089,23693l2926355,724843r-42896,23686l2842043,772195r-40015,23638l2763336,819433r-37447,23552l2689609,866480r-35191,23427l2620237,913257r-33248,23263l2554595,959686r-31619,23060l2492056,1005689r-60061,45500l2260425,1183888r-56404,42706l2175614,1247616r-99191,72231l2008596,1370882r-65166,50591l1880869,1471578r-60013,49579l1763336,1570169r-55086,48406l1655545,1666332r-50383,47070l1557046,1759744r-45906,45573l1467389,1850081r-41654,43914l1386123,1937019r-37627,42093l1312798,2020235r-33826,40111l1246962,2099405r-30249,37967l1188167,2174207r-26899,35661l1135960,2244315r-23773,33194l1089892,2309408r-40381,59753l1014369,2423251r-30356,48103l946468,2531575r-10609,16730l926108,2563296r-8948,13211l908958,2587898r-7537,11379l883700,2633184r-21052,47768l838500,2741381r-27006,71886l796992,2853130r-15128,42277l766139,2939947r-16292,46653l733017,3035216r-17339,50427l697861,3137732r-95237,280114l562210,3536263r-20587,59973l520823,3656518r-20983,60440l478701,3777408r-21263,60307l436079,3897730r-21424,59573l393194,4016282r-21468,58237l350280,4131862r-21394,56300l307574,4243267r-21201,53762l265313,4349295r-20891,50622l223731,4448743r-20463,46881l163011,4584865r-19024,43853l125990,4672029r-16968,42832l93082,4757275r-14911,42058l64288,4841098r-12854,41534l39607,4923996r-10797,41257l19040,5006464r-8741,41228l2586,5088998,,5105038r5883315,l5883315,xe" fillcolor="#033a42" stroked="f">
                  <v:path arrowok="t"/>
                </v:shape>
                <v:shape id="Graphic 27" o:spid="_x0000_s1029" style="position:absolute;left:5638;top:4109;width:58839;height:51054;visibility:visible;mso-wrap-style:square;v-text-anchor:top" coordsize="5883910,510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" path="m2146967,1268406r57054,-41812l2260425,1183888r56380,-43521l2345181,1118325r28605,-22217l2431995,1051189r60061,-45500l2522976,982746r31619,-23060l2586989,936520r33248,-23263l2654418,889907r35191,-23427l2725889,842985r37447,-23552l2802028,795833r40015,-23638l2883459,748529r42896,-23686l2970809,701149r46089,-23693l3064702,653773r49597,-23662l3165766,606478r53415,-23592l3274624,559343r57547,-23484l3391903,512444r61992,-23335l3518227,465861r66750,-23148l3654224,419672r71820,-22923l3800517,373953r77204,-22658l3957733,328784r50592,-13868l4058914,301194r50582,-13566l4160068,274229r50559,-13219l4261169,247981r50521,-12827l4362188,222541r50471,-12388l4463100,198001r50407,-11904l4563877,174452r50329,-11373l4664492,151987r50239,-10798l4764919,130696r50135,-10176l4865131,110671r50016,-9508l4965100,92005r49885,-8796l5064800,74787r49740,-8036l5164203,59111r49583,-7231l5263284,45068r49410,-6381l5362014,32748r49225,-5484l5460367,22245r49027,-4542l5558317,13649r48814,-3554l5655835,7052r48589,-2521l5752896,2545r48350,-1440l5849471,221,5883315,em,5105038r10299,-57346l19040,5006464r9770,-41211l39607,4923996r11827,-41364l64288,4841098r13883,-41765l93082,4757275r15940,-42414l125990,4672029r17997,-43311l163011,4584865r20054,-44457l203268,4495624r20463,-46881l244422,4399917r20891,-50622l286373,4297029r21201,-53762l328886,4188162r21394,-56300l371726,4074519r21468,-58237l414655,3957303r21424,-59573l457438,3837715r21263,-60307l499840,3716958r20983,-60440l541623,3596236r20587,-59973l582553,3476749r20071,-58903l622393,3359702r19438,-57234l660908,3246295r18687,-54962l697861,3137732r17817,-52089l733017,3035216r16830,-48616l766139,2939947r15725,-44540l796992,2853130r14502,-39863l825340,2775967r25606,-66308l873575,2655410r19416,-40988l917160,2576507r8948,-13211l935859,2548305r10609,-16730l957993,2513146r12496,-20087l984013,2471354r30356,-48103l1049511,2369161r40381,-59753l1112187,2277509r23773,-33194l1161268,2209868r26899,-35661l1216713,2137372r30249,-37967l1278972,2060346r33826,-40111l1348496,1979112r37627,-42093l1425735,1893995r41654,-43914l1511140,1805317r45906,-45573l1605162,1713402r50383,-47070l1708250,1618575r55086,-48406l1820856,1521157r60013,-49579l1943430,1421473r65166,-50591l2076423,1319847r70544,-51441e" filled="f" strokecolor="white" strokeweight="6pt">
                  <v:path arrowok="t"/>
                </v:shape>
                <v:shape id="Graphic 28" o:spid="_x0000_s1030" style="position:absolute;left:13282;top:11589;width:51193;height:43573;visibility:visible;mso-wrap-style:square;v-text-anchor:top" coordsize="5119370,435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" path="m3104155,163743r-466540,76207l2145879,522350r-738073,571348l1358663,1146612r-139406,129650l1001625,1439015,717802,1591233r-35868,16893l647904,1627582r-32272,21916l585041,1673770r-28989,26527l528586,1728975r-26020,30726l477913,1792372r-23365,34514l432393,1863140r-21022,37890l391401,1940454r-18995,40854l354308,2023491r-17280,43407l320488,2111428r-15879,45549l289313,2203442r-14791,47279l260157,2298710r-14017,48597l232393,2396408r-13557,49504l205392,2495714r-26863,100089l164952,2645884r-13777,49969l137119,2745606r-14414,49434l107855,2844053r-15365,48489l76533,2940404r-16629,47131l48108,3021659r-19228,65997l15009,3151228r-9068,61835l1123,3273848,,3334274r651,30293l4032,3425743r5692,62537l17173,3552868r8652,67325l30429,3655098r4696,35848l44521,3765814r4560,39193l53457,3845487r4123,41853l61381,3930652r3409,44857l67738,4021998r2418,48207l71974,4120215r1150,51899l73536,4225989r-396,55938l71869,4340011r-628,17083l5118915,4357094r,-4143164l3838717,213930r-25174,-215l3789509,212739,3104155,163743xem5118915,l5001058,19281,4858748,44636,4258453,161512r-110740,19507l4078182,191963r-65864,9010l3950320,207801r-57933,4401l3838717,213930r1280198,l5118915,xe" fillcolor="#033a42" stroked="f">
                  <v:path arrowok="t"/>
                </v:shape>
                <v:shape id="Graphic 29" o:spid="_x0000_s1031" style="position:absolute;left:13282;top:11589;width:51193;height:43573;visibility:visible;mso-wrap-style:square;v-text-anchor:top" coordsize="5119370,435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" path="m1407806,1093698l2145879,522350,2637615,239950r466540,-76207l3766640,210972r22869,1767l3813543,213715r51463,-299l3920833,210320r59990,-5645l4044779,196725r67722,-10007l4183792,174898r74661,-13386l4296985,154309r39300,-7502l4376328,139036r40761,-8008l4458544,122812r42123,-8391l4543435,105884r43386,-8652l4630801,88496r44550,-8788l4720446,70896r45614,-8803l4812169,53330r46579,-8694l4905772,36043r47445,-8462l5001058,19281r48211,-8107l5097826,3291,5118915,em71241,4357094r628,-17083l73140,4281927r396,-55938l73124,4172114r-1150,-51899l70156,4070205r-2418,-48207l64790,3975509r-3409,-44857l57580,3887340r-4123,-41853l49081,3805007r-4560,-39193l39846,3727823r-9417,-72725l25825,3620193r-4442,-34048l13264,3520275,6624,3456798,2018,3395028,,3334274r134,-30211l3035,3243544r6874,-61224l21309,3119702r16481,-64698l59904,2987535r16629,-47131l92490,2892542r15365,-48489l122705,2795040r14414,-49434l151175,2695853r13777,-49969l178529,2595803r13453,-50091l205392,2495714r13444,-49802l232393,2396408r13747,-49101l260157,2298710r14365,-47989l289313,2203442r15296,-46465l320488,2111428r16540,-44530l354308,2023491r18098,-42183l391401,1940454r19970,-39424l432393,1863140r22155,-36254l477913,1792372r24653,-32671l528586,1728975r27466,-28678l585041,1673770r30591,-24272l647904,1627582r34030,-19456l717802,1591233r283823,-152218l1219257,1276262r139406,-129650l1407806,1093698e" filled="f" strokecolor="#ebc3b2" strokeweight="8pt">
                  <v:path arrowok="t"/>
                </v:shape>
                <v:shape id="Graphic 30" o:spid="_x0000_s1032" style="position:absolute;left:29239;top:26583;width:35236;height:28581;visibility:visible;mso-wrap-style:square;v-text-anchor:top" coordsize="3523615,285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" path="m3443207,l3105078,4569,2571995,198021,1642911,626055r-52385,5707l1539885,639763r-48947,10217l1443637,662334r-45705,14413l1353774,693140r-42660,18295l1269903,731553r-39810,21863l1191633,776946r-37157,25117l1118572,828690r-34701,28058l1050326,886158r-32440,30684l986503,948721r-30375,32997l926712,1015753r-28507,34996l870559,1086625r-26834,36680l817653,1160710r-25358,38051l767601,1237380r-24078,39108l720011,1316006r-22994,39851l674491,1395962r-22107,40280l630647,1476619r-21415,40395l588088,1557350r-62287,119861l505256,1716521r-20518,38858l464198,1793705r-20612,37718l422855,1868453r-20901,36263l380835,1940134r-45989,73955l311085,2053455r-22935,39325l266030,2132112r-21320,39390l224178,2210999r-19759,39656l185420,2290518r-18253,40121l149648,2371068r-16799,40787l116755,2453050r-15400,41654l86634,2536865r-14056,42719l59175,2622912r-12764,43985l34272,2711591r-11527,45453l11817,2803304,1474,2850423,,2857668r3523220,l3523220,32220,3443207,xe" fillcolor="#033a42" stroked="f">
                  <v:path arrowok="t"/>
                </v:shape>
                <v:shape id="Graphic 31" o:spid="_x0000_s1033" style="position:absolute;left:29239;top:26583;width:35236;height:28581;visibility:visible;mso-wrap-style:square;v-text-anchor:top" coordsize="3523615,285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" path="m1642911,626055l2571995,198021,3105078,4569,3443207,r80013,32220em,2857668r11817,-54364l22745,2757044r11527,-45453l46411,2666897r12764,-43985l72578,2579584r14056,-42719l101355,2494704r15400,-41654l132849,2411855r16799,-40787l167167,2330639r18253,-40121l204419,2250655r19759,-39656l244710,2171502r21320,-39390l288150,2092780r22935,-39325l334846,2014089r24603,-39460l380835,1940134r21119,-35418l422855,1868453r20731,-37030l464198,1793705r20540,-38326l505256,1716521r20545,-39310l546422,1637526r20746,-39979l588088,1557350r21144,-40336l630647,1476619r21737,-40377l674491,1395962r22526,-40105l720011,1316006r23512,-39518l767601,1237380r24694,-38619l817653,1160710r26072,-37405l870559,1086625r27646,-35876l926712,1015753r29416,-34035l986503,948721r31383,-31879l1050326,886158r33545,-29410l1118572,828690r35904,-26627l1191633,776946r38460,-23530l1269903,731553r41211,-20118l1353774,693140r44158,-16393l1443637,662334r47301,-12354l1539885,639763r50641,-8001l1642911,626055e" filled="f" strokecolor="white" strokeweight="6pt">
                  <v:path arrowok="t"/>
                </v:shape>
                <v:shape id="Graphic 32" o:spid="_x0000_s1034" style="position:absolute;left:40477;top:41402;width:23997;height:13761;visibility:visible;mso-wrap-style:square;v-text-anchor:top" coordsize="2399665,137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" path="m2142764,r-54643,143l2033732,1587r-53930,2587l1926536,7751r-52397,4411l1822815,17254r-50045,5616l1724208,28856,1443016,68109r-29321,3370l1387702,73826r-79477,4437l1255183,84886r-49311,9723l1160052,107182r-42574,15169l1077910,139865r-36804,19605l1006823,180916r-32003,23033l944854,228318r-54786,51735l840528,334102r-68706,80999l749447,441071r-45414,48885l656123,533083r-52342,35351l545071,593991r-67013,13746l224171,621192,106338,702690,46281,923898,2949,1354671,,1375736r2399384,l2399384,22015r-39603,-6502l2306170,8912,2251993,4229,2197457,1310,2142764,xe" fillcolor="#053a42" stroked="f">
                  <v:path arrowok="t"/>
                </v:shape>
                <v:shape id="Graphic 33" o:spid="_x0000_s1035" style="position:absolute;left:40477;top:41402;width:23997;height:13761;visibility:visible;mso-wrap-style:square;v-text-anchor:top" coordsize="2399665,137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" path="m,1375736r2949,-21065l46281,923898,106338,702690,224171,621192,440832,609550r37226,-1813l512724,602467r62619,-19904l630627,551856r49884,-39491l726931,466107r44891,-51006l817121,361364r23407,-27262l890068,280053r54786,-51735l974820,203949r32003,-23033l1041106,159470r36804,-19605l1117478,122351r42574,-15169l1205872,94609r49311,-9723l1308225,78263r57015,-3269l1387702,73826r25993,-2347l1475458,63869r73433,-10467l1589471,47485r42883,-6167l1677335,35057r46873,-6201l1772770,22870r50045,-5616l1874139,12162r52397,-4411l1979802,4174r53930,-2587l2088121,143,2142764,r54693,1310l2251993,4229r54177,4683l2359781,15513r39603,6502e" filled="f" strokecolor="white" strokeweight="6pt">
                  <v:path arrowok="t"/>
                </v:shape>
                <v:shape id="Graphic 34" o:spid="_x0000_s1036" style="position:absolute;left:47584;top:46761;width:16891;height:8401;visibility:visible;mso-wrap-style:square;v-text-anchor:top" coordsize="1689100,8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" path="m977942,16368l1288491,r179077,6294l1583174,45825r105464,73163em,839821l21308,781872,38005,740505,55835,699433,74834,658742,95041,618516r21450,-39676l139221,539798r24049,-38323l188673,463956r26795,-36631l243692,391667r29690,-34600l304574,323609r32732,-32231l371615,260458r35922,-29523l445110,202893r39261,-26477l525357,151589r42747,-23092l612650,107224,659031,87855,707286,70475,757449,55168,809560,42020,863654,31114r56115,-8579l977942,16368e" filled="f" strokecolor="white" strokeweight="3pt">
                  <v:path arrowok="t"/>
                </v:shape>
                <v:shape id="Graphic 35" o:spid="_x0000_s1037" style="position:absolute;left:49701;top:49151;width:14770;height:6013;visibility:visible;mso-wrap-style:square;v-text-anchor:top" coordsize="1477010,60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" path="m765381,l915998,7393r112486,2465l1158891,7393,1363271,r41295,196l1445194,3866r31773,5603em,600882l31373,532675,52150,493115,74602,454195,98781,416028r25963,-37301l152545,342405r29694,-35230l213880,273150r33643,-32706l283223,209168r37811,-29731l361011,151363r42199,-26303l447684,100639,494489,78216,543678,57901,595307,39810,649431,24053,706104,10746,765381,e" filled="f" strokecolor="white" strokeweight="3pt">
                  <v:path arrowok="t"/>
                </v:shape>
                <v:shape id="Graphic 36" o:spid="_x0000_s1038" style="position:absolute;left:64471;top:55160;width:2667;height:2667;visibility:visible;mso-wrap-style:square;v-text-anchor:top" coordsize="2667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" path="m76200,l266700,em,76200l,266700e" filled="f" strokecolor="white" strokeweight="1.25pt">
                  <v:path arrowok="t"/>
                </v:shape>
                <v:shape id="Graphic 37" o:spid="_x0000_s1039" style="position:absolute;left:64471;top:55160;width:2667;height:2667;visibility:visible;mso-wrap-style:square;v-text-anchor:top" coordsize="2667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" path="m76200,l266700,em,76200l,266700e" filled="f" strokeweight=".25pt">
                  <v:path arrowok="t"/>
                </v:shape>
                <v:shape id="Graphic 38" o:spid="_x0000_s1040" style="position:absolute;left:64471;top:55160;width:2667;height:2667;visibility:visible;mso-wrap-style:square;v-text-anchor:top" coordsize="2667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" path="m38100,l266700,em,38100l,266700e" filled="f" strokecolor="white" strokeweight="1.25pt">
                  <v:path arrowok="t"/>
                </v:shape>
                <v:shape id="Graphic 39" o:spid="_x0000_s1041" style="position:absolute;left:64471;top:55160;width:2667;height:2667;visibility:visible;mso-wrap-style:square;v-text-anchor:top" coordsize="2667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" path="m38100,l266700,em,38100l,266700e" filled="f" strokeweight=".25pt">
                  <v:path arrowok="t"/>
                </v:shape>
                <w10:wrap anchorx="page" anchory="page"/>
              </v:group>
            </w:pict>
          </mc:Fallback>
        </mc:AlternateContent>
      </w:r>
      <w:r w:rsidR="007A5D54">
        <w:rPr>
          <w:color w:val="FFFFFF" w:themeColor="background1"/>
        </w:rPr>
        <w:t>July</w:t>
      </w:r>
      <w:r>
        <w:rPr>
          <w:color w:val="FFFFFF" w:themeColor="background1"/>
        </w:rPr>
        <w:t xml:space="preserve"> </w:t>
      </w:r>
      <w:r w:rsidR="00721189">
        <w:rPr>
          <w:color w:val="FFFFFF" w:themeColor="background1"/>
        </w:rPr>
        <w:t>202</w:t>
      </w:r>
      <w:r w:rsidR="0059456A">
        <w:rPr>
          <w:color w:val="FFFFFF" w:themeColor="background1"/>
        </w:rPr>
        <w:t>5</w:t>
      </w:r>
    </w:p>
    <w:p w14:paraId="27BF7CE8" w14:textId="683DD579" w:rsidR="00764D6A" w:rsidRPr="005D3790" w:rsidRDefault="00764D6A" w:rsidP="005D3790"/>
    <w:p w14:paraId="6EB83599" w14:textId="263A1774" w:rsidR="0046238B" w:rsidRDefault="00E91D72" w:rsidP="0046238B">
      <w:pPr>
        <w:pStyle w:val="Normalsmall"/>
      </w:pPr>
      <w:r>
        <w:br w:type="page"/>
      </w:r>
      <w:bookmarkStart w:id="0" w:name="_Toc430782148"/>
      <w:r w:rsidR="0046238B">
        <w:lastRenderedPageBreak/>
        <w:t>© Commonwealth of Australia 202</w:t>
      </w:r>
      <w:r w:rsidR="0059456A">
        <w:t>5</w:t>
      </w:r>
    </w:p>
    <w:p w14:paraId="2BED11A4" w14:textId="77777777" w:rsidR="0046238B" w:rsidRPr="00DB438D" w:rsidRDefault="0046238B" w:rsidP="0046238B">
      <w:pPr>
        <w:pStyle w:val="Normalsmall"/>
        <w:rPr>
          <w:b/>
          <w:bCs/>
        </w:rPr>
      </w:pPr>
      <w:r w:rsidRPr="00DB438D">
        <w:rPr>
          <w:b/>
          <w:bCs/>
        </w:rPr>
        <w:t>Ownership of intellectual property rights</w:t>
      </w:r>
    </w:p>
    <w:p w14:paraId="539E226E" w14:textId="7BBF31B1" w:rsidR="0046238B" w:rsidRDefault="0046238B" w:rsidP="0046238B">
      <w:pPr>
        <w:pStyle w:val="Normalsmall"/>
      </w:pPr>
      <w:r>
        <w:t>Unless otherwise noted, copyright (and any other intellectual property rights)</w:t>
      </w:r>
      <w:r w:rsidR="00DB438D">
        <w:t xml:space="preserve"> </w:t>
      </w:r>
      <w:r>
        <w:t>in this publication is owned by the Commonwealth of Australia (referred to</w:t>
      </w:r>
      <w:r w:rsidR="00DB438D">
        <w:t xml:space="preserve"> </w:t>
      </w:r>
      <w:r>
        <w:t xml:space="preserve">as the Commonwealth). Please see Indigenous Cultural and Intellectual Property clause on page </w:t>
      </w:r>
      <w:r w:rsidR="00721189">
        <w:t>7</w:t>
      </w:r>
      <w:r>
        <w:t xml:space="preserve"> of this document</w:t>
      </w:r>
    </w:p>
    <w:p w14:paraId="749BBDA9" w14:textId="77777777" w:rsidR="0046238B" w:rsidRPr="0046238B" w:rsidRDefault="0046238B" w:rsidP="0046238B">
      <w:pPr>
        <w:pStyle w:val="Normalsmall"/>
        <w:rPr>
          <w:b/>
          <w:bCs/>
        </w:rPr>
      </w:pPr>
      <w:r w:rsidRPr="0046238B">
        <w:rPr>
          <w:b/>
          <w:bCs/>
        </w:rPr>
        <w:t>Creative Commons licence</w:t>
      </w:r>
    </w:p>
    <w:p w14:paraId="15C7E539" w14:textId="066F3B35" w:rsidR="0046238B" w:rsidRDefault="0046238B" w:rsidP="0046238B">
      <w:pPr>
        <w:pStyle w:val="Normalsmall"/>
      </w:pPr>
      <w:r>
        <w:t xml:space="preserve">All material in this publication is licensed under a Creative Commons Attribution 4.0 International Licence except content supplied by third parties, logos and the Commonwealth Coat of Arms. Inquiries about the licence and any use of this document should be emailed to </w:t>
      </w:r>
      <w:hyperlink r:id="rId12" w:history="1">
        <w:r w:rsidRPr="006A4B14">
          <w:rPr>
            <w:rStyle w:val="Hyperlink"/>
          </w:rPr>
          <w:t>copyright@dcceew.gov.au</w:t>
        </w:r>
      </w:hyperlink>
    </w:p>
    <w:p w14:paraId="3BFA63B1" w14:textId="4677902D" w:rsidR="0046238B" w:rsidRDefault="00DB438D" w:rsidP="0046238B">
      <w:pPr>
        <w:pStyle w:val="Normalsmall"/>
      </w:pPr>
      <w:r w:rsidRPr="00DB438D">
        <w:rPr>
          <w:noProof/>
        </w:rPr>
        <w:drawing>
          <wp:inline distT="0" distB="0" distL="0" distR="0" wp14:anchorId="73E2D8E6" wp14:editId="364DDA78">
            <wp:extent cx="773151" cy="308098"/>
            <wp:effectExtent l="0" t="0" r="8255" b="0"/>
            <wp:docPr id="995835137" name="Picture 1" descr="Official Copyright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835137" name="Picture 1" descr="Official Copyright symbol."/>
                    <pic:cNvPicPr/>
                  </pic:nvPicPr>
                  <pic:blipFill>
                    <a:blip r:embed="rId13"/>
                    <a:stretch>
                      <a:fillRect/>
                    </a:stretch>
                  </pic:blipFill>
                  <pic:spPr>
                    <a:xfrm>
                      <a:off x="0" y="0"/>
                      <a:ext cx="792325" cy="315739"/>
                    </a:xfrm>
                    <a:prstGeom prst="rect">
                      <a:avLst/>
                    </a:prstGeom>
                  </pic:spPr>
                </pic:pic>
              </a:graphicData>
            </a:graphic>
          </wp:inline>
        </w:drawing>
      </w:r>
    </w:p>
    <w:p w14:paraId="30B173AE" w14:textId="77777777" w:rsidR="0046238B" w:rsidRPr="0046238B" w:rsidRDefault="0046238B" w:rsidP="0046238B">
      <w:pPr>
        <w:pStyle w:val="Normalsmall"/>
        <w:rPr>
          <w:b/>
          <w:bCs/>
        </w:rPr>
      </w:pPr>
      <w:r w:rsidRPr="0046238B">
        <w:rPr>
          <w:b/>
          <w:bCs/>
        </w:rPr>
        <w:t>Cataloguing data</w:t>
      </w:r>
    </w:p>
    <w:p w14:paraId="22AFA7FD" w14:textId="2E99C97D" w:rsidR="0046238B" w:rsidRPr="00315B5D" w:rsidRDefault="0046238B" w:rsidP="0046238B">
      <w:pPr>
        <w:pStyle w:val="Normalsmall"/>
      </w:pPr>
      <w:r>
        <w:t xml:space="preserve">This publication (and any material sourced from it) should be attributed as: </w:t>
      </w:r>
      <w:r w:rsidRPr="00315B5D">
        <w:t xml:space="preserve">Committee on Aboriginal and Torres Strait Islander Water Interests, Department of Climate Change, Energy, the Environment and Water, Canberra, </w:t>
      </w:r>
      <w:r w:rsidR="005549F9" w:rsidRPr="00315B5D">
        <w:t>April 2024</w:t>
      </w:r>
      <w:r w:rsidRPr="00315B5D">
        <w:t xml:space="preserve"> CC BY 4.0.</w:t>
      </w:r>
    </w:p>
    <w:p w14:paraId="47CC5D37" w14:textId="77777777" w:rsidR="0046238B" w:rsidRPr="00315B5D" w:rsidRDefault="0046238B" w:rsidP="0046238B">
      <w:pPr>
        <w:pStyle w:val="Normalsmall"/>
      </w:pPr>
      <w:r w:rsidRPr="00315B5D">
        <w:t>This publication is available at dcceew.gov.au/water/policy/first-nations/cawi</w:t>
      </w:r>
    </w:p>
    <w:p w14:paraId="0620EBB0" w14:textId="77777777" w:rsidR="0046238B" w:rsidRPr="00315B5D" w:rsidRDefault="0046238B" w:rsidP="0046238B">
      <w:pPr>
        <w:pStyle w:val="Normalsmall"/>
        <w:spacing w:after="0"/>
      </w:pPr>
      <w:r w:rsidRPr="00315B5D">
        <w:t>Department of Climate Change, Energy, the Environment and Water</w:t>
      </w:r>
    </w:p>
    <w:p w14:paraId="37FE7736" w14:textId="77777777" w:rsidR="0046238B" w:rsidRPr="00315B5D" w:rsidRDefault="0046238B" w:rsidP="0046238B">
      <w:pPr>
        <w:pStyle w:val="Normalsmall"/>
        <w:spacing w:after="0"/>
      </w:pPr>
      <w:r w:rsidRPr="00315B5D">
        <w:t>GPO Box 3090 Canberra ACT 2601</w:t>
      </w:r>
    </w:p>
    <w:p w14:paraId="383015E7" w14:textId="77777777" w:rsidR="0046238B" w:rsidRDefault="0046238B" w:rsidP="0046238B">
      <w:pPr>
        <w:pStyle w:val="Normalsmall"/>
        <w:spacing w:after="0"/>
      </w:pPr>
      <w:r w:rsidRPr="00315B5D">
        <w:t>Telephone 1800 900 090</w:t>
      </w:r>
    </w:p>
    <w:p w14:paraId="27C51D1B" w14:textId="77777777" w:rsidR="0046238B" w:rsidRDefault="0046238B" w:rsidP="0046238B">
      <w:pPr>
        <w:pStyle w:val="Normalsmall"/>
        <w:spacing w:after="0"/>
      </w:pPr>
      <w:r>
        <w:t>Web dcceew.gov.au</w:t>
      </w:r>
    </w:p>
    <w:p w14:paraId="2B333A14" w14:textId="77777777" w:rsidR="00DB438D" w:rsidRDefault="00DB438D" w:rsidP="0046238B">
      <w:pPr>
        <w:pStyle w:val="Normalsmall"/>
        <w:spacing w:after="0"/>
      </w:pPr>
    </w:p>
    <w:p w14:paraId="4FFA54A6" w14:textId="77777777" w:rsidR="0046238B" w:rsidRPr="0046238B" w:rsidRDefault="0046238B" w:rsidP="0046238B">
      <w:pPr>
        <w:pStyle w:val="Normalsmall"/>
        <w:rPr>
          <w:b/>
          <w:bCs/>
        </w:rPr>
      </w:pPr>
      <w:r w:rsidRPr="0046238B">
        <w:rPr>
          <w:b/>
          <w:bCs/>
        </w:rPr>
        <w:t>Disclaimer</w:t>
      </w:r>
    </w:p>
    <w:p w14:paraId="518E34DA" w14:textId="77777777" w:rsidR="0046238B" w:rsidRDefault="0046238B" w:rsidP="0046238B">
      <w:pPr>
        <w:pStyle w:val="Normalsmall"/>
      </w:pPr>
      <w:r>
        <w:t xml:space="preserve">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w:t>
      </w:r>
      <w:proofErr w:type="gramStart"/>
      <w:r>
        <w:t>as a result of</w:t>
      </w:r>
      <w:proofErr w:type="gramEnd"/>
      <w:r>
        <w:t xml:space="preserve"> accessing, using or relying on any of the information or data in this publication to the maximum extent permitted by law</w:t>
      </w:r>
    </w:p>
    <w:p w14:paraId="578E7326" w14:textId="77777777" w:rsidR="0046238B" w:rsidRPr="00DB438D" w:rsidRDefault="0046238B" w:rsidP="0046238B">
      <w:pPr>
        <w:pStyle w:val="Normalsmall"/>
        <w:rPr>
          <w:b/>
          <w:bCs/>
        </w:rPr>
      </w:pPr>
      <w:r w:rsidRPr="00DB438D">
        <w:rPr>
          <w:b/>
          <w:bCs/>
        </w:rPr>
        <w:t>Acknowledgement of Country</w:t>
      </w:r>
    </w:p>
    <w:p w14:paraId="23759496" w14:textId="77777777" w:rsidR="00A15646" w:rsidRDefault="0046238B" w:rsidP="00A15646">
      <w:pPr>
        <w:pStyle w:val="Normalsmall"/>
      </w:pPr>
      <w:r>
        <w:t>We acknowledge the Traditional Owners of Country throughout Australia and recognise their continuing connection to land, waters and Culture. We pay our respects to their Elders past and present.</w:t>
      </w:r>
      <w:bookmarkEnd w:id="0"/>
    </w:p>
    <w:bookmarkStart w:id="1" w:name="_Toc204618032" w:displacedByCustomXml="next"/>
    <w:sdt>
      <w:sdtPr>
        <w:rPr>
          <w:rFonts w:ascii="Cambria" w:eastAsiaTheme="minorHAnsi" w:hAnsi="Cambria"/>
          <w:bCs w:val="0"/>
          <w:color w:val="auto"/>
          <w:sz w:val="22"/>
          <w:szCs w:val="22"/>
          <w:lang w:eastAsia="en-US"/>
        </w:rPr>
        <w:id w:val="-760297017"/>
        <w:docPartObj>
          <w:docPartGallery w:val="Table of Contents"/>
          <w:docPartUnique/>
        </w:docPartObj>
      </w:sdtPr>
      <w:sdtEndPr>
        <w:rPr>
          <w:rFonts w:asciiTheme="minorHAnsi" w:hAnsiTheme="minorHAnsi"/>
          <w:b/>
          <w:noProof/>
        </w:rPr>
      </w:sdtEndPr>
      <w:sdtContent>
        <w:p w14:paraId="73A09D29" w14:textId="0767D9FF" w:rsidR="00764D6A" w:rsidRDefault="00E91D72" w:rsidP="00A15646">
          <w:pPr>
            <w:pStyle w:val="Heading2"/>
          </w:pPr>
          <w:r>
            <w:t>Contents</w:t>
          </w:r>
          <w:bookmarkEnd w:id="1"/>
        </w:p>
        <w:p w14:paraId="508C9C93" w14:textId="669625A5" w:rsidR="008A0C65" w:rsidRDefault="00E91D72">
          <w:pPr>
            <w:pStyle w:val="TOC1"/>
            <w:rPr>
              <w:rFonts w:eastAsiaTheme="minorEastAsia"/>
              <w:b w:val="0"/>
              <w:kern w:val="2"/>
              <w:sz w:val="24"/>
              <w:szCs w:val="24"/>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204618032" w:history="1">
            <w:r w:rsidR="008A0C65" w:rsidRPr="00FB2ACE">
              <w:rPr>
                <w:rStyle w:val="Hyperlink"/>
              </w:rPr>
              <w:t>1</w:t>
            </w:r>
            <w:r w:rsidR="008A0C65">
              <w:rPr>
                <w:rFonts w:eastAsiaTheme="minorEastAsia"/>
                <w:b w:val="0"/>
                <w:kern w:val="2"/>
                <w:sz w:val="24"/>
                <w:szCs w:val="24"/>
                <w:lang w:eastAsia="en-AU"/>
                <w14:ligatures w14:val="standardContextual"/>
              </w:rPr>
              <w:tab/>
            </w:r>
            <w:r w:rsidR="008A0C65" w:rsidRPr="00FB2ACE">
              <w:rPr>
                <w:rStyle w:val="Hyperlink"/>
              </w:rPr>
              <w:t>Contents</w:t>
            </w:r>
            <w:r w:rsidR="008A0C65">
              <w:rPr>
                <w:webHidden/>
              </w:rPr>
              <w:tab/>
            </w:r>
            <w:r w:rsidR="008A0C65">
              <w:rPr>
                <w:webHidden/>
              </w:rPr>
              <w:fldChar w:fldCharType="begin"/>
            </w:r>
            <w:r w:rsidR="008A0C65">
              <w:rPr>
                <w:webHidden/>
              </w:rPr>
              <w:instrText xml:space="preserve"> PAGEREF _Toc204618032 \h </w:instrText>
            </w:r>
            <w:r w:rsidR="008A0C65">
              <w:rPr>
                <w:webHidden/>
              </w:rPr>
            </w:r>
            <w:r w:rsidR="008A0C65">
              <w:rPr>
                <w:webHidden/>
              </w:rPr>
              <w:fldChar w:fldCharType="separate"/>
            </w:r>
            <w:r w:rsidR="008A0C65">
              <w:rPr>
                <w:webHidden/>
              </w:rPr>
              <w:t>3</w:t>
            </w:r>
            <w:r w:rsidR="008A0C65">
              <w:rPr>
                <w:webHidden/>
              </w:rPr>
              <w:fldChar w:fldCharType="end"/>
            </w:r>
          </w:hyperlink>
        </w:p>
        <w:p w14:paraId="3D5F9269" w14:textId="0D6F6BF8" w:rsidR="008A0C65" w:rsidRDefault="008A0C65">
          <w:pPr>
            <w:pStyle w:val="TOC1"/>
            <w:rPr>
              <w:rFonts w:eastAsiaTheme="minorEastAsia"/>
              <w:b w:val="0"/>
              <w:kern w:val="2"/>
              <w:sz w:val="24"/>
              <w:szCs w:val="24"/>
              <w:lang w:eastAsia="en-AU"/>
              <w14:ligatures w14:val="standardContextual"/>
            </w:rPr>
          </w:pPr>
          <w:hyperlink w:anchor="_Toc204618033" w:history="1">
            <w:r w:rsidRPr="00FB2ACE">
              <w:rPr>
                <w:rStyle w:val="Hyperlink"/>
              </w:rPr>
              <w:t>2</w:t>
            </w:r>
            <w:r>
              <w:rPr>
                <w:rFonts w:eastAsiaTheme="minorEastAsia"/>
                <w:b w:val="0"/>
                <w:kern w:val="2"/>
                <w:sz w:val="24"/>
                <w:szCs w:val="24"/>
                <w:lang w:eastAsia="en-AU"/>
                <w14:ligatures w14:val="standardContextual"/>
              </w:rPr>
              <w:tab/>
            </w:r>
            <w:r w:rsidRPr="00FB2ACE">
              <w:rPr>
                <w:rStyle w:val="Hyperlink"/>
              </w:rPr>
              <w:t>Acknowledgement</w:t>
            </w:r>
            <w:r>
              <w:rPr>
                <w:webHidden/>
              </w:rPr>
              <w:tab/>
            </w:r>
            <w:r>
              <w:rPr>
                <w:webHidden/>
              </w:rPr>
              <w:fldChar w:fldCharType="begin"/>
            </w:r>
            <w:r>
              <w:rPr>
                <w:webHidden/>
              </w:rPr>
              <w:instrText xml:space="preserve"> PAGEREF _Toc204618033 \h </w:instrText>
            </w:r>
            <w:r>
              <w:rPr>
                <w:webHidden/>
              </w:rPr>
            </w:r>
            <w:r>
              <w:rPr>
                <w:webHidden/>
              </w:rPr>
              <w:fldChar w:fldCharType="separate"/>
            </w:r>
            <w:r>
              <w:rPr>
                <w:webHidden/>
              </w:rPr>
              <w:t>4</w:t>
            </w:r>
            <w:r>
              <w:rPr>
                <w:webHidden/>
              </w:rPr>
              <w:fldChar w:fldCharType="end"/>
            </w:r>
          </w:hyperlink>
        </w:p>
        <w:p w14:paraId="1680AC46" w14:textId="0501104E" w:rsidR="008A0C65" w:rsidRDefault="008A0C65">
          <w:pPr>
            <w:pStyle w:val="TOC1"/>
            <w:rPr>
              <w:rFonts w:eastAsiaTheme="minorEastAsia"/>
              <w:b w:val="0"/>
              <w:kern w:val="2"/>
              <w:sz w:val="24"/>
              <w:szCs w:val="24"/>
              <w:lang w:eastAsia="en-AU"/>
              <w14:ligatures w14:val="standardContextual"/>
            </w:rPr>
          </w:pPr>
          <w:hyperlink w:anchor="_Toc204618034" w:history="1">
            <w:r w:rsidRPr="00FB2ACE">
              <w:rPr>
                <w:rStyle w:val="Hyperlink"/>
              </w:rPr>
              <w:t>3</w:t>
            </w:r>
            <w:r>
              <w:rPr>
                <w:rFonts w:eastAsiaTheme="minorEastAsia"/>
                <w:b w:val="0"/>
                <w:kern w:val="2"/>
                <w:sz w:val="24"/>
                <w:szCs w:val="24"/>
                <w:lang w:eastAsia="en-AU"/>
                <w14:ligatures w14:val="standardContextual"/>
              </w:rPr>
              <w:tab/>
            </w:r>
            <w:r w:rsidRPr="00FB2ACE">
              <w:rPr>
                <w:rStyle w:val="Hyperlink"/>
              </w:rPr>
              <w:t>Authors</w:t>
            </w:r>
            <w:r>
              <w:rPr>
                <w:webHidden/>
              </w:rPr>
              <w:tab/>
            </w:r>
            <w:r>
              <w:rPr>
                <w:webHidden/>
              </w:rPr>
              <w:fldChar w:fldCharType="begin"/>
            </w:r>
            <w:r>
              <w:rPr>
                <w:webHidden/>
              </w:rPr>
              <w:instrText xml:space="preserve"> PAGEREF _Toc204618034 \h </w:instrText>
            </w:r>
            <w:r>
              <w:rPr>
                <w:webHidden/>
              </w:rPr>
            </w:r>
            <w:r>
              <w:rPr>
                <w:webHidden/>
              </w:rPr>
              <w:fldChar w:fldCharType="separate"/>
            </w:r>
            <w:r>
              <w:rPr>
                <w:webHidden/>
              </w:rPr>
              <w:t>5</w:t>
            </w:r>
            <w:r>
              <w:rPr>
                <w:webHidden/>
              </w:rPr>
              <w:fldChar w:fldCharType="end"/>
            </w:r>
          </w:hyperlink>
        </w:p>
        <w:p w14:paraId="615DC302" w14:textId="360F5EE0" w:rsidR="008A0C65" w:rsidRDefault="008A0C65">
          <w:pPr>
            <w:pStyle w:val="TOC1"/>
            <w:rPr>
              <w:rFonts w:eastAsiaTheme="minorEastAsia"/>
              <w:b w:val="0"/>
              <w:kern w:val="2"/>
              <w:sz w:val="24"/>
              <w:szCs w:val="24"/>
              <w:lang w:eastAsia="en-AU"/>
              <w14:ligatures w14:val="standardContextual"/>
            </w:rPr>
          </w:pPr>
          <w:hyperlink w:anchor="_Toc204618035" w:history="1">
            <w:r w:rsidRPr="00FB2ACE">
              <w:rPr>
                <w:rStyle w:val="Hyperlink"/>
              </w:rPr>
              <w:t>4</w:t>
            </w:r>
            <w:r>
              <w:rPr>
                <w:rFonts w:eastAsiaTheme="minorEastAsia"/>
                <w:b w:val="0"/>
                <w:kern w:val="2"/>
                <w:sz w:val="24"/>
                <w:szCs w:val="24"/>
                <w:lang w:eastAsia="en-AU"/>
                <w14:ligatures w14:val="standardContextual"/>
              </w:rPr>
              <w:tab/>
            </w:r>
            <w:r w:rsidRPr="00FB2ACE">
              <w:rPr>
                <w:rStyle w:val="Hyperlink"/>
              </w:rPr>
              <w:t>Indigenous Cultural and Intellectual Property</w:t>
            </w:r>
            <w:r>
              <w:rPr>
                <w:webHidden/>
              </w:rPr>
              <w:tab/>
            </w:r>
            <w:r>
              <w:rPr>
                <w:webHidden/>
              </w:rPr>
              <w:fldChar w:fldCharType="begin"/>
            </w:r>
            <w:r>
              <w:rPr>
                <w:webHidden/>
              </w:rPr>
              <w:instrText xml:space="preserve"> PAGEREF _Toc204618035 \h </w:instrText>
            </w:r>
            <w:r>
              <w:rPr>
                <w:webHidden/>
              </w:rPr>
            </w:r>
            <w:r>
              <w:rPr>
                <w:webHidden/>
              </w:rPr>
              <w:fldChar w:fldCharType="separate"/>
            </w:r>
            <w:r>
              <w:rPr>
                <w:webHidden/>
              </w:rPr>
              <w:t>6</w:t>
            </w:r>
            <w:r>
              <w:rPr>
                <w:webHidden/>
              </w:rPr>
              <w:fldChar w:fldCharType="end"/>
            </w:r>
          </w:hyperlink>
        </w:p>
        <w:p w14:paraId="650F0BCD" w14:textId="4BF734E4" w:rsidR="008A0C65" w:rsidRDefault="008A0C65">
          <w:pPr>
            <w:pStyle w:val="TOC1"/>
            <w:rPr>
              <w:rFonts w:eastAsiaTheme="minorEastAsia"/>
              <w:b w:val="0"/>
              <w:kern w:val="2"/>
              <w:sz w:val="24"/>
              <w:szCs w:val="24"/>
              <w:lang w:eastAsia="en-AU"/>
              <w14:ligatures w14:val="standardContextual"/>
            </w:rPr>
          </w:pPr>
          <w:hyperlink w:anchor="_Toc204618036" w:history="1">
            <w:r w:rsidRPr="00FB2ACE">
              <w:rPr>
                <w:rStyle w:val="Hyperlink"/>
              </w:rPr>
              <w:t>5</w:t>
            </w:r>
            <w:r>
              <w:rPr>
                <w:rFonts w:eastAsiaTheme="minorEastAsia"/>
                <w:b w:val="0"/>
                <w:kern w:val="2"/>
                <w:sz w:val="24"/>
                <w:szCs w:val="24"/>
                <w:lang w:eastAsia="en-AU"/>
                <w14:ligatures w14:val="standardContextual"/>
              </w:rPr>
              <w:tab/>
            </w:r>
            <w:r w:rsidRPr="00FB2ACE">
              <w:rPr>
                <w:rStyle w:val="Hyperlink"/>
              </w:rPr>
              <w:t>About the Committee on Aboriginal and Torres Strait Islander Water Interests</w:t>
            </w:r>
            <w:r>
              <w:rPr>
                <w:webHidden/>
              </w:rPr>
              <w:tab/>
            </w:r>
            <w:r>
              <w:rPr>
                <w:webHidden/>
              </w:rPr>
              <w:fldChar w:fldCharType="begin"/>
            </w:r>
            <w:r>
              <w:rPr>
                <w:webHidden/>
              </w:rPr>
              <w:instrText xml:space="preserve"> PAGEREF _Toc204618036 \h </w:instrText>
            </w:r>
            <w:r>
              <w:rPr>
                <w:webHidden/>
              </w:rPr>
            </w:r>
            <w:r>
              <w:rPr>
                <w:webHidden/>
              </w:rPr>
              <w:fldChar w:fldCharType="separate"/>
            </w:r>
            <w:r>
              <w:rPr>
                <w:webHidden/>
              </w:rPr>
              <w:t>7</w:t>
            </w:r>
            <w:r>
              <w:rPr>
                <w:webHidden/>
              </w:rPr>
              <w:fldChar w:fldCharType="end"/>
            </w:r>
          </w:hyperlink>
        </w:p>
        <w:p w14:paraId="0D449CC7" w14:textId="6B6DD5D7" w:rsidR="008A0C65" w:rsidRDefault="008A0C65">
          <w:pPr>
            <w:pStyle w:val="TOC1"/>
            <w:rPr>
              <w:rFonts w:eastAsiaTheme="minorEastAsia"/>
              <w:b w:val="0"/>
              <w:kern w:val="2"/>
              <w:sz w:val="24"/>
              <w:szCs w:val="24"/>
              <w:lang w:eastAsia="en-AU"/>
              <w14:ligatures w14:val="standardContextual"/>
            </w:rPr>
          </w:pPr>
          <w:hyperlink w:anchor="_Toc204618037" w:history="1">
            <w:r w:rsidRPr="00FB2ACE">
              <w:rPr>
                <w:rStyle w:val="Hyperlink"/>
              </w:rPr>
              <w:t>6</w:t>
            </w:r>
            <w:r>
              <w:rPr>
                <w:rFonts w:eastAsiaTheme="minorEastAsia"/>
                <w:b w:val="0"/>
                <w:kern w:val="2"/>
                <w:sz w:val="24"/>
                <w:szCs w:val="24"/>
                <w:lang w:eastAsia="en-AU"/>
                <w14:ligatures w14:val="standardContextual"/>
              </w:rPr>
              <w:tab/>
            </w:r>
            <w:r w:rsidRPr="00FB2ACE">
              <w:rPr>
                <w:rStyle w:val="Hyperlink"/>
              </w:rPr>
              <w:t>Progress to date</w:t>
            </w:r>
            <w:r>
              <w:rPr>
                <w:webHidden/>
              </w:rPr>
              <w:tab/>
            </w:r>
            <w:r>
              <w:rPr>
                <w:webHidden/>
              </w:rPr>
              <w:fldChar w:fldCharType="begin"/>
            </w:r>
            <w:r>
              <w:rPr>
                <w:webHidden/>
              </w:rPr>
              <w:instrText xml:space="preserve"> PAGEREF _Toc204618037 \h </w:instrText>
            </w:r>
            <w:r>
              <w:rPr>
                <w:webHidden/>
              </w:rPr>
            </w:r>
            <w:r>
              <w:rPr>
                <w:webHidden/>
              </w:rPr>
              <w:fldChar w:fldCharType="separate"/>
            </w:r>
            <w:r>
              <w:rPr>
                <w:webHidden/>
              </w:rPr>
              <w:t>8</w:t>
            </w:r>
            <w:r>
              <w:rPr>
                <w:webHidden/>
              </w:rPr>
              <w:fldChar w:fldCharType="end"/>
            </w:r>
          </w:hyperlink>
        </w:p>
        <w:p w14:paraId="1C3F47F3" w14:textId="064B7763" w:rsidR="008A0C65" w:rsidRDefault="008A0C65">
          <w:pPr>
            <w:pStyle w:val="TOC1"/>
            <w:rPr>
              <w:rFonts w:eastAsiaTheme="minorEastAsia"/>
              <w:b w:val="0"/>
              <w:kern w:val="2"/>
              <w:sz w:val="24"/>
              <w:szCs w:val="24"/>
              <w:lang w:eastAsia="en-AU"/>
              <w14:ligatures w14:val="standardContextual"/>
            </w:rPr>
          </w:pPr>
          <w:hyperlink w:anchor="_Toc204618038" w:history="1">
            <w:r w:rsidRPr="00FB2ACE">
              <w:rPr>
                <w:rStyle w:val="Hyperlink"/>
              </w:rPr>
              <w:t>7</w:t>
            </w:r>
            <w:r>
              <w:rPr>
                <w:rFonts w:eastAsiaTheme="minorEastAsia"/>
                <w:b w:val="0"/>
                <w:kern w:val="2"/>
                <w:sz w:val="24"/>
                <w:szCs w:val="24"/>
                <w:lang w:eastAsia="en-AU"/>
                <w14:ligatures w14:val="standardContextual"/>
              </w:rPr>
              <w:tab/>
            </w:r>
            <w:r w:rsidRPr="00FB2ACE">
              <w:rPr>
                <w:rStyle w:val="Hyperlink"/>
              </w:rPr>
              <w:t>The Committee’s submission</w:t>
            </w:r>
            <w:r>
              <w:rPr>
                <w:webHidden/>
              </w:rPr>
              <w:tab/>
            </w:r>
            <w:r>
              <w:rPr>
                <w:webHidden/>
              </w:rPr>
              <w:fldChar w:fldCharType="begin"/>
            </w:r>
            <w:r>
              <w:rPr>
                <w:webHidden/>
              </w:rPr>
              <w:instrText xml:space="preserve"> PAGEREF _Toc204618038 \h </w:instrText>
            </w:r>
            <w:r>
              <w:rPr>
                <w:webHidden/>
              </w:rPr>
            </w:r>
            <w:r>
              <w:rPr>
                <w:webHidden/>
              </w:rPr>
              <w:fldChar w:fldCharType="separate"/>
            </w:r>
            <w:r>
              <w:rPr>
                <w:webHidden/>
              </w:rPr>
              <w:t>9</w:t>
            </w:r>
            <w:r>
              <w:rPr>
                <w:webHidden/>
              </w:rPr>
              <w:fldChar w:fldCharType="end"/>
            </w:r>
          </w:hyperlink>
        </w:p>
        <w:p w14:paraId="42B7FDF5" w14:textId="7D44E110" w:rsidR="008A0C65" w:rsidRDefault="008A0C65">
          <w:pPr>
            <w:pStyle w:val="TOC2"/>
            <w:rPr>
              <w:rFonts w:eastAsiaTheme="minorEastAsia"/>
              <w:kern w:val="2"/>
              <w:sz w:val="24"/>
              <w:szCs w:val="24"/>
              <w:lang w:eastAsia="en-AU"/>
              <w14:ligatures w14:val="standardContextual"/>
            </w:rPr>
          </w:pPr>
          <w:hyperlink w:anchor="_Toc204618039" w:history="1">
            <w:r w:rsidRPr="00FB2ACE">
              <w:rPr>
                <w:rStyle w:val="Hyperlink"/>
              </w:rPr>
              <w:t>Aboriginal and Torres Strait Islander water rights, values and interests</w:t>
            </w:r>
            <w:r>
              <w:rPr>
                <w:webHidden/>
              </w:rPr>
              <w:tab/>
            </w:r>
            <w:r>
              <w:rPr>
                <w:webHidden/>
              </w:rPr>
              <w:fldChar w:fldCharType="begin"/>
            </w:r>
            <w:r>
              <w:rPr>
                <w:webHidden/>
              </w:rPr>
              <w:instrText xml:space="preserve"> PAGEREF _Toc204618039 \h </w:instrText>
            </w:r>
            <w:r>
              <w:rPr>
                <w:webHidden/>
              </w:rPr>
            </w:r>
            <w:r>
              <w:rPr>
                <w:webHidden/>
              </w:rPr>
              <w:fldChar w:fldCharType="separate"/>
            </w:r>
            <w:r>
              <w:rPr>
                <w:webHidden/>
              </w:rPr>
              <w:t>9</w:t>
            </w:r>
            <w:r>
              <w:rPr>
                <w:webHidden/>
              </w:rPr>
              <w:fldChar w:fldCharType="end"/>
            </w:r>
          </w:hyperlink>
        </w:p>
        <w:p w14:paraId="27968130" w14:textId="4B06F8B4" w:rsidR="008A0C65" w:rsidRDefault="008A0C65">
          <w:pPr>
            <w:pStyle w:val="TOC2"/>
            <w:rPr>
              <w:rFonts w:eastAsiaTheme="minorEastAsia"/>
              <w:kern w:val="2"/>
              <w:sz w:val="24"/>
              <w:szCs w:val="24"/>
              <w:lang w:eastAsia="en-AU"/>
              <w14:ligatures w14:val="standardContextual"/>
            </w:rPr>
          </w:pPr>
          <w:hyperlink w:anchor="_Toc204618040" w:history="1">
            <w:r w:rsidRPr="00FB2ACE">
              <w:rPr>
                <w:rStyle w:val="Hyperlink"/>
              </w:rPr>
              <w:t>450 GL/year of water to enhance environmental outcomes</w:t>
            </w:r>
            <w:r>
              <w:rPr>
                <w:webHidden/>
              </w:rPr>
              <w:tab/>
            </w:r>
            <w:r>
              <w:rPr>
                <w:webHidden/>
              </w:rPr>
              <w:fldChar w:fldCharType="begin"/>
            </w:r>
            <w:r>
              <w:rPr>
                <w:webHidden/>
              </w:rPr>
              <w:instrText xml:space="preserve"> PAGEREF _Toc204618040 \h </w:instrText>
            </w:r>
            <w:r>
              <w:rPr>
                <w:webHidden/>
              </w:rPr>
            </w:r>
            <w:r>
              <w:rPr>
                <w:webHidden/>
              </w:rPr>
              <w:fldChar w:fldCharType="separate"/>
            </w:r>
            <w:r>
              <w:rPr>
                <w:webHidden/>
              </w:rPr>
              <w:t>11</w:t>
            </w:r>
            <w:r>
              <w:rPr>
                <w:webHidden/>
              </w:rPr>
              <w:fldChar w:fldCharType="end"/>
            </w:r>
          </w:hyperlink>
        </w:p>
        <w:p w14:paraId="53E6D877" w14:textId="76A3F149" w:rsidR="008A0C65" w:rsidRDefault="008A0C65">
          <w:pPr>
            <w:pStyle w:val="TOC2"/>
            <w:rPr>
              <w:rFonts w:eastAsiaTheme="minorEastAsia"/>
              <w:kern w:val="2"/>
              <w:sz w:val="24"/>
              <w:szCs w:val="24"/>
              <w:lang w:eastAsia="en-AU"/>
              <w14:ligatures w14:val="standardContextual"/>
            </w:rPr>
          </w:pPr>
          <w:hyperlink w:anchor="_Toc204618041" w:history="1">
            <w:r w:rsidRPr="00FB2ACE">
              <w:rPr>
                <w:rStyle w:val="Hyperlink"/>
              </w:rPr>
              <w:t>Ease or remove constraints identified by the Murray–Darling Basin Authority</w:t>
            </w:r>
            <w:r>
              <w:rPr>
                <w:webHidden/>
              </w:rPr>
              <w:tab/>
            </w:r>
            <w:r>
              <w:rPr>
                <w:webHidden/>
              </w:rPr>
              <w:fldChar w:fldCharType="begin"/>
            </w:r>
            <w:r>
              <w:rPr>
                <w:webHidden/>
              </w:rPr>
              <w:instrText xml:space="preserve"> PAGEREF _Toc204618041 \h </w:instrText>
            </w:r>
            <w:r>
              <w:rPr>
                <w:webHidden/>
              </w:rPr>
            </w:r>
            <w:r>
              <w:rPr>
                <w:webHidden/>
              </w:rPr>
              <w:fldChar w:fldCharType="separate"/>
            </w:r>
            <w:r>
              <w:rPr>
                <w:webHidden/>
              </w:rPr>
              <w:t>11</w:t>
            </w:r>
            <w:r>
              <w:rPr>
                <w:webHidden/>
              </w:rPr>
              <w:fldChar w:fldCharType="end"/>
            </w:r>
          </w:hyperlink>
        </w:p>
        <w:p w14:paraId="5A0B38C0" w14:textId="7CE9AD81" w:rsidR="008A0C65" w:rsidRDefault="008A0C65">
          <w:pPr>
            <w:pStyle w:val="TOC2"/>
            <w:rPr>
              <w:rFonts w:eastAsiaTheme="minorEastAsia"/>
              <w:kern w:val="2"/>
              <w:sz w:val="24"/>
              <w:szCs w:val="24"/>
              <w:lang w:eastAsia="en-AU"/>
              <w14:ligatures w14:val="standardContextual"/>
            </w:rPr>
          </w:pPr>
          <w:hyperlink w:anchor="_Toc204618042" w:history="1">
            <w:r w:rsidRPr="00FB2ACE">
              <w:rPr>
                <w:rStyle w:val="Hyperlink"/>
              </w:rPr>
              <w:t>Recommendations from CAWI</w:t>
            </w:r>
            <w:r>
              <w:rPr>
                <w:webHidden/>
              </w:rPr>
              <w:tab/>
            </w:r>
            <w:r>
              <w:rPr>
                <w:webHidden/>
              </w:rPr>
              <w:fldChar w:fldCharType="begin"/>
            </w:r>
            <w:r>
              <w:rPr>
                <w:webHidden/>
              </w:rPr>
              <w:instrText xml:space="preserve"> PAGEREF _Toc204618042 \h </w:instrText>
            </w:r>
            <w:r>
              <w:rPr>
                <w:webHidden/>
              </w:rPr>
            </w:r>
            <w:r>
              <w:rPr>
                <w:webHidden/>
              </w:rPr>
              <w:fldChar w:fldCharType="separate"/>
            </w:r>
            <w:r>
              <w:rPr>
                <w:webHidden/>
              </w:rPr>
              <w:t>12</w:t>
            </w:r>
            <w:r>
              <w:rPr>
                <w:webHidden/>
              </w:rPr>
              <w:fldChar w:fldCharType="end"/>
            </w:r>
          </w:hyperlink>
        </w:p>
        <w:p w14:paraId="7B8D10B0" w14:textId="6AD25433" w:rsidR="008A0C65" w:rsidRDefault="008A0C65">
          <w:pPr>
            <w:pStyle w:val="TOC1"/>
            <w:rPr>
              <w:rFonts w:eastAsiaTheme="minorEastAsia"/>
              <w:b w:val="0"/>
              <w:kern w:val="2"/>
              <w:sz w:val="24"/>
              <w:szCs w:val="24"/>
              <w:lang w:eastAsia="en-AU"/>
              <w14:ligatures w14:val="standardContextual"/>
            </w:rPr>
          </w:pPr>
          <w:hyperlink w:anchor="_Toc204618043" w:history="1">
            <w:r w:rsidRPr="00FB2ACE">
              <w:rPr>
                <w:rStyle w:val="Hyperlink"/>
              </w:rPr>
              <w:t>8</w:t>
            </w:r>
            <w:r>
              <w:rPr>
                <w:rFonts w:eastAsiaTheme="minorEastAsia"/>
                <w:b w:val="0"/>
                <w:kern w:val="2"/>
                <w:sz w:val="24"/>
                <w:szCs w:val="24"/>
                <w:lang w:eastAsia="en-AU"/>
                <w14:ligatures w14:val="standardContextual"/>
              </w:rPr>
              <w:tab/>
            </w:r>
            <w:r w:rsidRPr="00FB2ACE">
              <w:rPr>
                <w:rStyle w:val="Hyperlink"/>
              </w:rPr>
              <w:t>References</w:t>
            </w:r>
            <w:r>
              <w:rPr>
                <w:webHidden/>
              </w:rPr>
              <w:tab/>
            </w:r>
            <w:r>
              <w:rPr>
                <w:webHidden/>
              </w:rPr>
              <w:fldChar w:fldCharType="begin"/>
            </w:r>
            <w:r>
              <w:rPr>
                <w:webHidden/>
              </w:rPr>
              <w:instrText xml:space="preserve"> PAGEREF _Toc204618043 \h </w:instrText>
            </w:r>
            <w:r>
              <w:rPr>
                <w:webHidden/>
              </w:rPr>
            </w:r>
            <w:r>
              <w:rPr>
                <w:webHidden/>
              </w:rPr>
              <w:fldChar w:fldCharType="separate"/>
            </w:r>
            <w:r>
              <w:rPr>
                <w:webHidden/>
              </w:rPr>
              <w:t>13</w:t>
            </w:r>
            <w:r>
              <w:rPr>
                <w:webHidden/>
              </w:rPr>
              <w:fldChar w:fldCharType="end"/>
            </w:r>
          </w:hyperlink>
        </w:p>
        <w:p w14:paraId="6DC62233" w14:textId="4FFB3B60" w:rsidR="008A0C65" w:rsidRDefault="008A0C65">
          <w:pPr>
            <w:pStyle w:val="TOC1"/>
            <w:rPr>
              <w:rFonts w:eastAsiaTheme="minorEastAsia"/>
              <w:b w:val="0"/>
              <w:kern w:val="2"/>
              <w:sz w:val="24"/>
              <w:szCs w:val="24"/>
              <w:lang w:eastAsia="en-AU"/>
              <w14:ligatures w14:val="standardContextual"/>
            </w:rPr>
          </w:pPr>
          <w:hyperlink w:anchor="_Toc204618044" w:history="1">
            <w:r w:rsidRPr="00FB2ACE">
              <w:rPr>
                <w:rStyle w:val="Hyperlink"/>
              </w:rPr>
              <w:t>9</w:t>
            </w:r>
            <w:r>
              <w:rPr>
                <w:rFonts w:eastAsiaTheme="minorEastAsia"/>
                <w:b w:val="0"/>
                <w:kern w:val="2"/>
                <w:sz w:val="24"/>
                <w:szCs w:val="24"/>
                <w:lang w:eastAsia="en-AU"/>
                <w14:ligatures w14:val="standardContextual"/>
              </w:rPr>
              <w:tab/>
            </w:r>
            <w:r w:rsidRPr="00FB2ACE">
              <w:rPr>
                <w:rStyle w:val="Hyperlink"/>
              </w:rPr>
              <w:t>Attachments</w:t>
            </w:r>
            <w:r>
              <w:rPr>
                <w:webHidden/>
              </w:rPr>
              <w:tab/>
            </w:r>
            <w:r>
              <w:rPr>
                <w:webHidden/>
              </w:rPr>
              <w:fldChar w:fldCharType="begin"/>
            </w:r>
            <w:r>
              <w:rPr>
                <w:webHidden/>
              </w:rPr>
              <w:instrText xml:space="preserve"> PAGEREF _Toc204618044 \h </w:instrText>
            </w:r>
            <w:r>
              <w:rPr>
                <w:webHidden/>
              </w:rPr>
            </w:r>
            <w:r>
              <w:rPr>
                <w:webHidden/>
              </w:rPr>
              <w:fldChar w:fldCharType="separate"/>
            </w:r>
            <w:r>
              <w:rPr>
                <w:webHidden/>
              </w:rPr>
              <w:t>14</w:t>
            </w:r>
            <w:r>
              <w:rPr>
                <w:webHidden/>
              </w:rPr>
              <w:fldChar w:fldCharType="end"/>
            </w:r>
          </w:hyperlink>
        </w:p>
        <w:p w14:paraId="4C564C6F" w14:textId="651AFEE1" w:rsidR="00764D6A" w:rsidRDefault="00E91D72">
          <w:r>
            <w:rPr>
              <w:b/>
              <w:noProof/>
            </w:rPr>
            <w:fldChar w:fldCharType="end"/>
          </w:r>
        </w:p>
      </w:sdtContent>
    </w:sdt>
    <w:p w14:paraId="15A321ED" w14:textId="2AA91B6F" w:rsidR="00764D6A" w:rsidRPr="00A15646" w:rsidRDefault="0046238B" w:rsidP="00A15646">
      <w:pPr>
        <w:pStyle w:val="Heading2"/>
      </w:pPr>
      <w:bookmarkStart w:id="2" w:name="_Toc204618033"/>
      <w:r w:rsidRPr="00A15646">
        <w:lastRenderedPageBreak/>
        <w:t>Acknowledgement</w:t>
      </w:r>
      <w:bookmarkEnd w:id="2"/>
    </w:p>
    <w:p w14:paraId="61DE29D3" w14:textId="5C3105F1" w:rsidR="0059456A" w:rsidRDefault="0046238B" w:rsidP="004E773C">
      <w:pPr>
        <w:jc w:val="both"/>
        <w:rPr>
          <w:lang w:eastAsia="ja-JP"/>
        </w:rPr>
      </w:pPr>
      <w:r>
        <w:rPr>
          <w:lang w:eastAsia="ja-JP"/>
        </w:rPr>
        <w:t>The Committee on Aboriginal and Torres Strait Islander Water Interests</w:t>
      </w:r>
      <w:r w:rsidR="00C217E1">
        <w:rPr>
          <w:lang w:eastAsia="ja-JP"/>
        </w:rPr>
        <w:t xml:space="preserve"> (the Committee)</w:t>
      </w:r>
      <w:r>
        <w:rPr>
          <w:lang w:eastAsia="ja-JP"/>
        </w:rPr>
        <w:t xml:space="preserve"> wishes to acknowledge and thank the many Aboriginal and Torres Strait Islander-run organisations, peak bodies and body corporates, as well as Traditional Owner groups, researchers, scientists, and individuals who have worked tirelessly to establish your own agreement making platforms with government, so you are</w:t>
      </w:r>
      <w:r w:rsidR="00802B5F">
        <w:rPr>
          <w:lang w:eastAsia="ja-JP"/>
        </w:rPr>
        <w:t xml:space="preserve"> </w:t>
      </w:r>
      <w:r>
        <w:rPr>
          <w:lang w:eastAsia="ja-JP"/>
        </w:rPr>
        <w:t xml:space="preserve">able to have a ‘seat at the table’ and meaningfully advocate for </w:t>
      </w:r>
      <w:r w:rsidR="003E2B64">
        <w:rPr>
          <w:lang w:eastAsia="ja-JP"/>
        </w:rPr>
        <w:t xml:space="preserve">land and </w:t>
      </w:r>
      <w:r>
        <w:rPr>
          <w:lang w:eastAsia="ja-JP"/>
        </w:rPr>
        <w:t>water rights and interests.</w:t>
      </w:r>
      <w:r w:rsidR="00C217E1">
        <w:rPr>
          <w:lang w:eastAsia="ja-JP"/>
        </w:rPr>
        <w:t xml:space="preserve">  </w:t>
      </w:r>
    </w:p>
    <w:p w14:paraId="4AACDE27" w14:textId="1C39069F" w:rsidR="00C217E1" w:rsidRDefault="00C217E1" w:rsidP="004E773C">
      <w:pPr>
        <w:jc w:val="both"/>
        <w:rPr>
          <w:lang w:eastAsia="ja-JP"/>
        </w:rPr>
      </w:pPr>
      <w:r>
        <w:rPr>
          <w:lang w:eastAsia="ja-JP"/>
        </w:rPr>
        <w:t xml:space="preserve">The Committee encourages </w:t>
      </w:r>
      <w:r w:rsidR="00444961">
        <w:rPr>
          <w:lang w:eastAsia="ja-JP"/>
        </w:rPr>
        <w:t>all</w:t>
      </w:r>
      <w:r>
        <w:rPr>
          <w:lang w:eastAsia="ja-JP"/>
        </w:rPr>
        <w:t xml:space="preserve"> Aboriginal and Torres Strait Islander Peoples to submit a response to the </w:t>
      </w:r>
      <w:r w:rsidR="005D2535">
        <w:rPr>
          <w:lang w:eastAsia="ja-JP"/>
        </w:rPr>
        <w:t>Third R</w:t>
      </w:r>
      <w:r w:rsidR="00F97ED8">
        <w:rPr>
          <w:lang w:eastAsia="ja-JP"/>
        </w:rPr>
        <w:t xml:space="preserve">eview of the </w:t>
      </w:r>
      <w:r w:rsidR="00406EE1">
        <w:rPr>
          <w:lang w:eastAsia="ja-JP"/>
        </w:rPr>
        <w:t xml:space="preserve">Water for </w:t>
      </w:r>
      <w:r w:rsidR="00AD09F5">
        <w:rPr>
          <w:lang w:eastAsia="ja-JP"/>
        </w:rPr>
        <w:t xml:space="preserve">the Environment Special Account </w:t>
      </w:r>
      <w:r>
        <w:rPr>
          <w:lang w:eastAsia="ja-JP"/>
        </w:rPr>
        <w:t xml:space="preserve">to ensure your diverse views and perspectives are heard.   </w:t>
      </w:r>
    </w:p>
    <w:p w14:paraId="06230FA7" w14:textId="2199A59E" w:rsidR="0046238B" w:rsidRPr="00A15646" w:rsidRDefault="0046238B" w:rsidP="00A15646">
      <w:pPr>
        <w:pStyle w:val="Heading2"/>
      </w:pPr>
      <w:bookmarkStart w:id="3" w:name="_Toc204618034"/>
      <w:r w:rsidRPr="00A15646">
        <w:lastRenderedPageBreak/>
        <w:t>Authors</w:t>
      </w:r>
      <w:bookmarkEnd w:id="3"/>
    </w:p>
    <w:p w14:paraId="3FC98D88" w14:textId="77777777" w:rsidR="005A2BBA" w:rsidRDefault="005A2BBA" w:rsidP="005A2BBA">
      <w:pPr>
        <w:pStyle w:val="Default"/>
      </w:pPr>
    </w:p>
    <w:p w14:paraId="32477140" w14:textId="50CC1C6D" w:rsidR="005A2BBA" w:rsidRDefault="005A2BBA" w:rsidP="004E773C">
      <w:pPr>
        <w:jc w:val="both"/>
      </w:pPr>
      <w:r>
        <w:t xml:space="preserve">The following members of the Committee developed this </w:t>
      </w:r>
      <w:r w:rsidR="0095431B">
        <w:t>submission</w:t>
      </w:r>
      <w:r w:rsidR="009C424C">
        <w:t>:</w:t>
      </w:r>
      <w:r>
        <w:t xml:space="preserve"> </w:t>
      </w:r>
    </w:p>
    <w:p w14:paraId="72B0C83D" w14:textId="52FC1DCB" w:rsidR="005A2BBA" w:rsidRDefault="005A2BBA" w:rsidP="004E773C">
      <w:pPr>
        <w:jc w:val="both"/>
      </w:pPr>
      <w:r>
        <w:t xml:space="preserve">Dr Virginia Marshall (Chair) </w:t>
      </w:r>
    </w:p>
    <w:p w14:paraId="32B03858" w14:textId="77777777" w:rsidR="00C70A99" w:rsidRPr="00DC7648" w:rsidRDefault="00C70A99" w:rsidP="00C70A99">
      <w:pPr>
        <w:jc w:val="both"/>
        <w:rPr>
          <w:color w:val="C00000"/>
        </w:rPr>
      </w:pPr>
      <w:r>
        <w:t xml:space="preserve">Mr John Locke </w:t>
      </w:r>
      <w:r w:rsidRPr="00C70A99">
        <w:t>(Deputy Chair)</w:t>
      </w:r>
    </w:p>
    <w:p w14:paraId="57279369" w14:textId="77777777" w:rsidR="001F70CC" w:rsidRDefault="001F70CC" w:rsidP="001F70CC">
      <w:pPr>
        <w:jc w:val="both"/>
      </w:pPr>
      <w:r>
        <w:t>Ms Kay Blades</w:t>
      </w:r>
    </w:p>
    <w:p w14:paraId="3D724266" w14:textId="77777777" w:rsidR="001F70CC" w:rsidRDefault="001F70CC" w:rsidP="001F70CC">
      <w:pPr>
        <w:jc w:val="both"/>
      </w:pPr>
      <w:r>
        <w:t>Mr Nathan Brennan</w:t>
      </w:r>
    </w:p>
    <w:p w14:paraId="4E089F3A" w14:textId="77777777" w:rsidR="001F70CC" w:rsidRDefault="001F70CC" w:rsidP="001F70CC">
      <w:pPr>
        <w:jc w:val="both"/>
      </w:pPr>
      <w:r>
        <w:t>Mr Tony Jack</w:t>
      </w:r>
    </w:p>
    <w:p w14:paraId="274E5AF2" w14:textId="4CD27D22" w:rsidR="00245793" w:rsidRDefault="00245793" w:rsidP="001F70CC">
      <w:pPr>
        <w:jc w:val="both"/>
      </w:pPr>
      <w:r>
        <w:t>Ms Bianca Lena</w:t>
      </w:r>
    </w:p>
    <w:p w14:paraId="14E9FA49" w14:textId="364C642A" w:rsidR="00245793" w:rsidRDefault="00245793" w:rsidP="001F70CC">
      <w:pPr>
        <w:jc w:val="both"/>
      </w:pPr>
      <w:r>
        <w:t>Ms Carol Martin</w:t>
      </w:r>
    </w:p>
    <w:p w14:paraId="6AB6783F" w14:textId="2DCF2BA8" w:rsidR="00245793" w:rsidRDefault="00245793" w:rsidP="001F70CC">
      <w:pPr>
        <w:jc w:val="both"/>
      </w:pPr>
      <w:r>
        <w:t>Mrs Ronni O’Donnell</w:t>
      </w:r>
    </w:p>
    <w:p w14:paraId="7435C455" w14:textId="143D9E6B" w:rsidR="001F70CC" w:rsidRDefault="001F70CC" w:rsidP="004E773C">
      <w:pPr>
        <w:jc w:val="both"/>
      </w:pPr>
      <w:r>
        <w:t>Ms Sarah Wilcox</w:t>
      </w:r>
    </w:p>
    <w:p w14:paraId="4920F052" w14:textId="365FBE1E" w:rsidR="00245793" w:rsidRDefault="00245793" w:rsidP="004E773C">
      <w:pPr>
        <w:jc w:val="both"/>
      </w:pPr>
    </w:p>
    <w:p w14:paraId="735654A2" w14:textId="7D337FA7" w:rsidR="0046238B" w:rsidRDefault="005A2BBA" w:rsidP="004E773C">
      <w:pPr>
        <w:jc w:val="both"/>
        <w:rPr>
          <w:lang w:eastAsia="ja-JP"/>
        </w:rPr>
      </w:pPr>
      <w:r>
        <w:t xml:space="preserve">The Committee also wishes to acknowledge previous members who contributed knowledge and expertise, which </w:t>
      </w:r>
      <w:r w:rsidR="00114271">
        <w:t xml:space="preserve">has collectively </w:t>
      </w:r>
      <w:r w:rsidRPr="004E773C">
        <w:t xml:space="preserve">informed the development of the </w:t>
      </w:r>
      <w:r w:rsidR="006D097B">
        <w:t xml:space="preserve">Insights Paper which has informed </w:t>
      </w:r>
      <w:r w:rsidR="00E62AFC">
        <w:t>this</w:t>
      </w:r>
      <w:r w:rsidR="006D097B">
        <w:t xml:space="preserve"> </w:t>
      </w:r>
      <w:r w:rsidR="00841A1F">
        <w:t>submission</w:t>
      </w:r>
      <w:r w:rsidRPr="004E773C">
        <w:t xml:space="preserve">. </w:t>
      </w:r>
    </w:p>
    <w:p w14:paraId="082EC758" w14:textId="77777777" w:rsidR="005A2BBA" w:rsidRDefault="005A2BBA" w:rsidP="005A2BBA">
      <w:pPr>
        <w:pStyle w:val="Default"/>
      </w:pPr>
    </w:p>
    <w:p w14:paraId="1BEE55A0" w14:textId="34778CAD" w:rsidR="005A2BBA" w:rsidRPr="00A15646" w:rsidRDefault="005A2BBA" w:rsidP="00A15646">
      <w:pPr>
        <w:pStyle w:val="Heading2"/>
      </w:pPr>
      <w:bookmarkStart w:id="4" w:name="_Toc204618035"/>
      <w:r w:rsidRPr="00A15646">
        <w:lastRenderedPageBreak/>
        <w:t xml:space="preserve">Indigenous Cultural </w:t>
      </w:r>
      <w:r w:rsidR="00B3555A">
        <w:t xml:space="preserve">and </w:t>
      </w:r>
      <w:r w:rsidRPr="00A15646">
        <w:t>Intellectual</w:t>
      </w:r>
      <w:r w:rsidR="00A15646">
        <w:t xml:space="preserve"> </w:t>
      </w:r>
      <w:r w:rsidRPr="00A15646">
        <w:t>Property</w:t>
      </w:r>
      <w:bookmarkEnd w:id="4"/>
      <w:r w:rsidRPr="00A15646">
        <w:t xml:space="preserve"> </w:t>
      </w:r>
    </w:p>
    <w:p w14:paraId="2EBFA83B" w14:textId="3CBAE284" w:rsidR="0046238B" w:rsidRDefault="005A2BBA" w:rsidP="004E773C">
      <w:pPr>
        <w:jc w:val="both"/>
      </w:pPr>
      <w:r>
        <w:t>Th</w:t>
      </w:r>
      <w:r w:rsidR="0059456A">
        <w:t xml:space="preserve">is submission </w:t>
      </w:r>
      <w:r>
        <w:t xml:space="preserve">contains Indigenous Cultural and Intellectual Property (ICIP) and is underpinned by the principle of </w:t>
      </w:r>
      <w:r>
        <w:rPr>
          <w:i/>
          <w:iCs/>
        </w:rPr>
        <w:t>free</w:t>
      </w:r>
      <w:r>
        <w:t xml:space="preserve">, </w:t>
      </w:r>
      <w:r>
        <w:rPr>
          <w:i/>
          <w:iCs/>
        </w:rPr>
        <w:t>prior</w:t>
      </w:r>
      <w:r>
        <w:t xml:space="preserve">, and </w:t>
      </w:r>
      <w:r>
        <w:rPr>
          <w:i/>
          <w:iCs/>
        </w:rPr>
        <w:t xml:space="preserve">informed consent </w:t>
      </w:r>
      <w:r>
        <w:t xml:space="preserve">in relation to ICIP, as set out in the United Nations Declaration on the Rights of Indigenous Peoples. The Committee is the owner of all </w:t>
      </w:r>
      <w:r w:rsidR="00D959D3">
        <w:t>IC</w:t>
      </w:r>
      <w:r>
        <w:t>IP in th</w:t>
      </w:r>
      <w:r w:rsidR="002A410B">
        <w:t>is submission</w:t>
      </w:r>
      <w:r>
        <w:t>. The Committee must be acknowledged as the owner of th</w:t>
      </w:r>
      <w:r w:rsidR="0059456A">
        <w:t>is</w:t>
      </w:r>
      <w:r>
        <w:t xml:space="preserve"> </w:t>
      </w:r>
      <w:r w:rsidR="0059456A">
        <w:t>submission</w:t>
      </w:r>
      <w:r>
        <w:t xml:space="preserve"> in any use of it. Further, th</w:t>
      </w:r>
      <w:r w:rsidR="0059456A">
        <w:t xml:space="preserve">is submission </w:t>
      </w:r>
      <w:r>
        <w:t xml:space="preserve">must not be appropriated or used in any other way than its intended purpose without the consent </w:t>
      </w:r>
      <w:r w:rsidR="00D959D3">
        <w:t xml:space="preserve">of </w:t>
      </w:r>
      <w:r>
        <w:t>the Committee.</w:t>
      </w:r>
    </w:p>
    <w:p w14:paraId="5A3E2AB3" w14:textId="77777777" w:rsidR="00F54D16" w:rsidRDefault="00F54D16" w:rsidP="00F54D16">
      <w:pPr>
        <w:pStyle w:val="Default"/>
      </w:pPr>
    </w:p>
    <w:p w14:paraId="6DAF1B43" w14:textId="77777777" w:rsidR="00F54D16" w:rsidRPr="00A15646" w:rsidRDefault="00F54D16" w:rsidP="00A15646">
      <w:pPr>
        <w:pStyle w:val="Heading2"/>
      </w:pPr>
      <w:bookmarkStart w:id="5" w:name="_Toc204618036"/>
      <w:r w:rsidRPr="00A15646">
        <w:lastRenderedPageBreak/>
        <w:t>About the Committee on Aboriginal and Torres Strait Islander Water Interests</w:t>
      </w:r>
      <w:bookmarkEnd w:id="5"/>
      <w:r w:rsidRPr="00A15646">
        <w:t xml:space="preserve"> </w:t>
      </w:r>
    </w:p>
    <w:p w14:paraId="18F2E0F1" w14:textId="4EBAB593" w:rsidR="008F5AA0" w:rsidRDefault="00F54D16" w:rsidP="00B94B57">
      <w:pPr>
        <w:jc w:val="both"/>
      </w:pPr>
      <w:r>
        <w:t>The Committee was established in 2020</w:t>
      </w:r>
      <w:r w:rsidR="007A6014">
        <w:t xml:space="preserve">, it </w:t>
      </w:r>
      <w:r w:rsidR="007A6014" w:rsidRPr="00907660">
        <w:t>is a non-statutory advisory body</w:t>
      </w:r>
      <w:r>
        <w:t xml:space="preserve"> and is led by a membership of </w:t>
      </w:r>
      <w:r w:rsidR="00231C25">
        <w:t>6</w:t>
      </w:r>
      <w:r w:rsidR="004D6529">
        <w:t xml:space="preserve">-9 </w:t>
      </w:r>
      <w:r>
        <w:t xml:space="preserve">Aboriginal and Torres Strait Islander Peoples with extensive expertise across western and Cultural water rights and interests, water science and management, and water policy and planning. </w:t>
      </w:r>
    </w:p>
    <w:p w14:paraId="450EFB1B" w14:textId="154A9739" w:rsidR="008F5AA0" w:rsidRPr="00AC60F5" w:rsidRDefault="00F54D16" w:rsidP="00B94B57">
      <w:pPr>
        <w:jc w:val="both"/>
      </w:pPr>
      <w:r>
        <w:t>Committee members do not represent, speak</w:t>
      </w:r>
      <w:r w:rsidR="006B7759">
        <w:t xml:space="preserve"> for</w:t>
      </w:r>
      <w:r>
        <w:t xml:space="preserve">, or act for any </w:t>
      </w:r>
      <w:r w:rsidR="00EC665A">
        <w:t>First N</w:t>
      </w:r>
      <w:r>
        <w:t>ation</w:t>
      </w:r>
      <w:r w:rsidR="00E4356D">
        <w:t xml:space="preserve"> individual</w:t>
      </w:r>
      <w:r>
        <w:t xml:space="preserve"> organisation, or community group. Committee members do not represent </w:t>
      </w:r>
      <w:r w:rsidRPr="00AC60F5">
        <w:t xml:space="preserve">federal, state, or territory governments; however, where possible, the Committee does seek to have at least one representative from each state and territory to draw on their knowledge and experience at the local level to bring to the national discussion. </w:t>
      </w:r>
    </w:p>
    <w:p w14:paraId="7F81342A" w14:textId="0B96EEEA" w:rsidR="008F5AA0" w:rsidRPr="00AC60F5" w:rsidRDefault="00F54D16" w:rsidP="00B94B57">
      <w:pPr>
        <w:jc w:val="both"/>
      </w:pPr>
      <w:r w:rsidRPr="00AC60F5">
        <w:t xml:space="preserve">The Committee is supported by an Executive Officer, Secretariat, and secretariat policy team within the First Nations Water Branch in the Australian Government Department of Climate Change, Energy, the Environment and Water. </w:t>
      </w:r>
      <w:r w:rsidR="004C5C77">
        <w:t xml:space="preserve"> The </w:t>
      </w:r>
      <w:r w:rsidRPr="00AC60F5">
        <w:t xml:space="preserve">First Nations Water Branch plays a significant internal and external role to increase the Committee’s exposure, reputation, and reach. </w:t>
      </w:r>
    </w:p>
    <w:p w14:paraId="65354F66" w14:textId="36531F76" w:rsidR="00E9182C" w:rsidRDefault="00F54D16" w:rsidP="00B94B57">
      <w:pPr>
        <w:jc w:val="both"/>
      </w:pPr>
      <w:r w:rsidRPr="00AC60F5">
        <w:t xml:space="preserve">The Committee plays a unique role in advising federal, state and territory governments on world-leading water reform initiatives occurring in Australia. The Committee recognises that Aboriginal and Torres Strait Islander Peoples have been advocating for an equal voice in Australia’s water planning and management legislation </w:t>
      </w:r>
      <w:r w:rsidR="009A6F96">
        <w:t xml:space="preserve">for a very </w:t>
      </w:r>
      <w:r w:rsidR="004F3419">
        <w:t>l</w:t>
      </w:r>
      <w:r w:rsidR="009A6F96">
        <w:t>ong time</w:t>
      </w:r>
      <w:r w:rsidRPr="00AC60F5">
        <w:t xml:space="preserve">. Aboriginal and Torres Strait Islander Peoples </w:t>
      </w:r>
      <w:r w:rsidR="004F3419">
        <w:t xml:space="preserve">have </w:t>
      </w:r>
      <w:r w:rsidRPr="00AC60F5">
        <w:t xml:space="preserve">never ceded </w:t>
      </w:r>
      <w:r w:rsidR="001014E5" w:rsidRPr="00AC60F5">
        <w:t>sovereignty</w:t>
      </w:r>
      <w:r w:rsidRPr="00AC60F5">
        <w:t xml:space="preserve"> of </w:t>
      </w:r>
      <w:r w:rsidR="004F3419">
        <w:t xml:space="preserve">their </w:t>
      </w:r>
      <w:r w:rsidRPr="00AC60F5">
        <w:t>lands</w:t>
      </w:r>
      <w:r w:rsidR="004F3419">
        <w:t>,</w:t>
      </w:r>
      <w:r w:rsidRPr="00AC60F5">
        <w:t xml:space="preserve"> waters</w:t>
      </w:r>
      <w:r w:rsidR="004F3419">
        <w:t xml:space="preserve"> and skies</w:t>
      </w:r>
      <w:r w:rsidRPr="00AC60F5">
        <w:t>. It is the exclusive birth right of Aboriginal and Torres Strait Islander Peoples to be supported to honour their Cultural, spiritual, social, economic, and environmental water interests</w:t>
      </w:r>
      <w:r w:rsidR="005E6E32">
        <w:t>.</w:t>
      </w:r>
      <w:r w:rsidRPr="00AC60F5">
        <w:t xml:space="preserve"> </w:t>
      </w:r>
    </w:p>
    <w:p w14:paraId="3C6C4618" w14:textId="34D60219" w:rsidR="00007DBF" w:rsidRDefault="00F54D16" w:rsidP="00B94B57">
      <w:pPr>
        <w:jc w:val="both"/>
      </w:pPr>
      <w:r w:rsidRPr="00AC60F5">
        <w:t xml:space="preserve">The Committee operates within, and promotes, an environment of truth-telling about the impacts of </w:t>
      </w:r>
      <w:r w:rsidR="004F3419">
        <w:t xml:space="preserve">ongoing </w:t>
      </w:r>
      <w:r w:rsidRPr="00AC60F5">
        <w:t xml:space="preserve">colonisation on Aboriginal and Torres Strait Islander Peoples’ water rights and interests. The Committee aims to elevate the Cultural, spiritual, social, economic, and environmental interests of Aboriginal and Torres Strait Islander Peoples within Australia’s water policies, programs, and legislation, to ultimately ensure Aboriginal and Torres Strait Islander Peoples have enduring access to, ownership of, and management of water. </w:t>
      </w:r>
    </w:p>
    <w:p w14:paraId="07197813" w14:textId="33945840" w:rsidR="005A2BBA" w:rsidRPr="00AC60F5" w:rsidRDefault="00F54D16" w:rsidP="00B94B57">
      <w:pPr>
        <w:jc w:val="both"/>
      </w:pPr>
      <w:r w:rsidRPr="00AC60F5">
        <w:t xml:space="preserve">More information about the Committee is available at </w:t>
      </w:r>
      <w:hyperlink r:id="rId14" w:history="1">
        <w:r w:rsidR="00020168" w:rsidRPr="00BE6BDA">
          <w:rPr>
            <w:rStyle w:val="Hyperlink"/>
          </w:rPr>
          <w:t>Committee on Aboriginal and Torres Strait Islander Water Interests - DCCEEW</w:t>
        </w:r>
      </w:hyperlink>
      <w:r w:rsidR="007208FB">
        <w:t>.</w:t>
      </w:r>
    </w:p>
    <w:p w14:paraId="21C625F6" w14:textId="77777777" w:rsidR="001924F6" w:rsidRPr="00AC60F5" w:rsidRDefault="001924F6" w:rsidP="00F54D16"/>
    <w:p w14:paraId="284563BC" w14:textId="77777777" w:rsidR="001924F6" w:rsidRPr="00AC60F5" w:rsidRDefault="001924F6" w:rsidP="00F54D16"/>
    <w:p w14:paraId="29FE6BAF" w14:textId="77777777" w:rsidR="001924F6" w:rsidRPr="00AC60F5" w:rsidRDefault="001924F6" w:rsidP="00F54D16"/>
    <w:p w14:paraId="598B8778" w14:textId="77777777" w:rsidR="001924F6" w:rsidRPr="00AC60F5" w:rsidRDefault="001924F6" w:rsidP="00F54D16"/>
    <w:p w14:paraId="7DD12147" w14:textId="77777777" w:rsidR="001924F6" w:rsidRPr="00AC60F5" w:rsidRDefault="001924F6" w:rsidP="00F54D16"/>
    <w:p w14:paraId="055EE72B" w14:textId="77777777" w:rsidR="001924F6" w:rsidRPr="00AC60F5" w:rsidRDefault="001924F6" w:rsidP="00F54D16"/>
    <w:p w14:paraId="0934D4C6" w14:textId="09D6A820" w:rsidR="001924F6" w:rsidRPr="00AC60F5" w:rsidRDefault="001924F6" w:rsidP="001924F6">
      <w:pPr>
        <w:pStyle w:val="Heading2"/>
      </w:pPr>
      <w:bookmarkStart w:id="6" w:name="_Toc204618037"/>
      <w:r w:rsidRPr="00AC60F5">
        <w:lastRenderedPageBreak/>
        <w:t>Progress to date</w:t>
      </w:r>
      <w:bookmarkEnd w:id="6"/>
    </w:p>
    <w:p w14:paraId="6500F480" w14:textId="0A8C5DD7" w:rsidR="004B277D" w:rsidRDefault="006B2BB3" w:rsidP="00F45042">
      <w:pPr>
        <w:jc w:val="both"/>
      </w:pPr>
      <w:r w:rsidRPr="00AC60F5">
        <w:t xml:space="preserve">Since colonisation, </w:t>
      </w:r>
      <w:r w:rsidR="00C967DE" w:rsidRPr="00AC60F5">
        <w:t xml:space="preserve">Australia’s laws </w:t>
      </w:r>
      <w:r w:rsidR="00C967DE" w:rsidRPr="006B67C4">
        <w:t>and policies</w:t>
      </w:r>
      <w:r w:rsidR="002E04CE" w:rsidRPr="006B67C4">
        <w:t xml:space="preserve"> related to water, such as the </w:t>
      </w:r>
      <w:r w:rsidR="002E04CE" w:rsidRPr="0099449D">
        <w:rPr>
          <w:i/>
          <w:iCs/>
        </w:rPr>
        <w:t>Native Title Act 1993</w:t>
      </w:r>
      <w:r w:rsidR="002E04CE" w:rsidRPr="006B67C4">
        <w:rPr>
          <w:i/>
          <w:iCs/>
        </w:rPr>
        <w:t>,</w:t>
      </w:r>
      <w:r w:rsidR="00C967DE" w:rsidRPr="006B67C4">
        <w:t xml:space="preserve"> have disenfranchised and disempowered Aboriginal and Torres Strait Islander Peoples</w:t>
      </w:r>
      <w:r w:rsidR="001D64E7" w:rsidRPr="006B67C4">
        <w:t xml:space="preserve"> </w:t>
      </w:r>
      <w:r w:rsidR="00F61BE4" w:rsidRPr="006B67C4">
        <w:t>regarding</w:t>
      </w:r>
      <w:r w:rsidR="001D64E7" w:rsidRPr="006B67C4">
        <w:t xml:space="preserve"> </w:t>
      </w:r>
      <w:r w:rsidR="00F45042" w:rsidRPr="006B67C4">
        <w:t xml:space="preserve">their </w:t>
      </w:r>
      <w:r w:rsidR="00F61BE4" w:rsidRPr="006B67C4">
        <w:t>water</w:t>
      </w:r>
      <w:r w:rsidR="001D64E7" w:rsidRPr="006B67C4">
        <w:t xml:space="preserve"> rights and interests</w:t>
      </w:r>
      <w:r w:rsidR="00C967DE" w:rsidRPr="006B67C4">
        <w:t>.</w:t>
      </w:r>
      <w:r w:rsidR="00676ADD" w:rsidRPr="006B67C4">
        <w:t xml:space="preserve"> </w:t>
      </w:r>
    </w:p>
    <w:p w14:paraId="4B02A0AF" w14:textId="44900AF3" w:rsidR="00A800A5" w:rsidRPr="00AC60F5" w:rsidRDefault="001D64E7" w:rsidP="00F45042">
      <w:pPr>
        <w:jc w:val="both"/>
      </w:pPr>
      <w:r w:rsidRPr="00AC60F5">
        <w:t xml:space="preserve">The Committee acknowledges and thanks the many Aboriginal and Torres Strait Islander Peoples that have worked </w:t>
      </w:r>
      <w:r w:rsidR="009E3E67">
        <w:t>tirelessly</w:t>
      </w:r>
      <w:r w:rsidRPr="00AC60F5">
        <w:t xml:space="preserve"> </w:t>
      </w:r>
      <w:r w:rsidR="00F61BE4" w:rsidRPr="00AC60F5">
        <w:t xml:space="preserve">to uphold </w:t>
      </w:r>
      <w:r w:rsidR="00A800A5" w:rsidRPr="00AC60F5">
        <w:t>the</w:t>
      </w:r>
      <w:r w:rsidR="005176F3">
        <w:t>ir</w:t>
      </w:r>
      <w:r w:rsidR="00A800A5" w:rsidRPr="00AC60F5">
        <w:t xml:space="preserve"> water rights and interests </w:t>
      </w:r>
      <w:r w:rsidR="00E72DF1">
        <w:t xml:space="preserve">and </w:t>
      </w:r>
      <w:r w:rsidR="00824427">
        <w:t xml:space="preserve">their ongoing </w:t>
      </w:r>
      <w:r w:rsidR="004556DD">
        <w:t xml:space="preserve">traditional </w:t>
      </w:r>
      <w:r w:rsidR="00824427">
        <w:t>physical connections as</w:t>
      </w:r>
      <w:r w:rsidR="00A800A5" w:rsidRPr="00AC60F5">
        <w:t xml:space="preserve"> Australia’s </w:t>
      </w:r>
      <w:r w:rsidR="009A25AA">
        <w:t>F</w:t>
      </w:r>
      <w:r w:rsidR="00A800A5" w:rsidRPr="00AC60F5">
        <w:t xml:space="preserve">irst </w:t>
      </w:r>
      <w:r w:rsidR="009A25AA">
        <w:t>P</w:t>
      </w:r>
      <w:r w:rsidR="00A800A5" w:rsidRPr="00AC60F5">
        <w:t>eoples. There has been a steady increase, particularly in the last decade, in advocacy effort</w:t>
      </w:r>
      <w:r w:rsidR="00752AA5">
        <w:t>s</w:t>
      </w:r>
      <w:r w:rsidR="00A800A5" w:rsidRPr="00AC60F5">
        <w:t xml:space="preserve">, but there is still much that needs to be achieved before Aboriginal and Torres Strait Islander Peoples are supported by all levels of government to honour their Cultural, spiritual, social, economic, and environmental water interests. </w:t>
      </w:r>
    </w:p>
    <w:p w14:paraId="6206F461" w14:textId="3EB17307" w:rsidR="009B5D72" w:rsidRPr="00AC60F5" w:rsidRDefault="00A800A5" w:rsidP="00F45042">
      <w:pPr>
        <w:jc w:val="both"/>
      </w:pPr>
      <w:r w:rsidRPr="00AC60F5">
        <w:t>The Committee has developed a living</w:t>
      </w:r>
      <w:r w:rsidR="003D0261" w:rsidRPr="00AC60F5">
        <w:t>,</w:t>
      </w:r>
      <w:r w:rsidRPr="00AC60F5">
        <w:t xml:space="preserve"> historical truth-telling representation of</w:t>
      </w:r>
      <w:r w:rsidR="003D0261" w:rsidRPr="00AC60F5">
        <w:t xml:space="preserve"> Australia’s water management laws and policies and our advocacy efforts </w:t>
      </w:r>
      <w:r w:rsidR="00B01A49">
        <w:t xml:space="preserve">are </w:t>
      </w:r>
      <w:r w:rsidR="003D0261" w:rsidRPr="00AC60F5">
        <w:t xml:space="preserve">to ensure that these are not forgotten. </w:t>
      </w:r>
      <w:r w:rsidRPr="00AC60F5">
        <w:t>As</w:t>
      </w:r>
      <w:r w:rsidR="009164B1">
        <w:t> </w:t>
      </w:r>
      <w:r w:rsidRPr="00AC60F5">
        <w:t>a living document, the timeline will be updated annually to capture new achievements as they come to light.</w:t>
      </w:r>
      <w:r w:rsidR="0055547D" w:rsidRPr="00AC60F5">
        <w:t xml:space="preserve"> </w:t>
      </w:r>
      <w:r w:rsidR="009B5D72" w:rsidRPr="00AC60F5">
        <w:t xml:space="preserve">These </w:t>
      </w:r>
      <w:r w:rsidR="00020168">
        <w:t xml:space="preserve">strategic </w:t>
      </w:r>
      <w:r w:rsidR="009B5D72" w:rsidRPr="00AC60F5">
        <w:t xml:space="preserve">documents can be found </w:t>
      </w:r>
      <w:r w:rsidR="00020168">
        <w:t>at</w:t>
      </w:r>
      <w:r w:rsidR="009B5D72" w:rsidRPr="00AC60F5">
        <w:t xml:space="preserve"> </w:t>
      </w:r>
      <w:hyperlink r:id="rId15" w:history="1">
        <w:r w:rsidR="00BE6BDA" w:rsidRPr="00BE6BDA">
          <w:rPr>
            <w:rStyle w:val="Hyperlink"/>
          </w:rPr>
          <w:t>Committee on Aboriginal and Torres Strait Islander Water Interests - DCCEEW</w:t>
        </w:r>
      </w:hyperlink>
    </w:p>
    <w:p w14:paraId="0F22E01F" w14:textId="3896AE95" w:rsidR="008E2A37" w:rsidRDefault="00DB565F" w:rsidP="0043435F">
      <w:pPr>
        <w:jc w:val="both"/>
      </w:pPr>
      <w:r>
        <w:t>The Committee</w:t>
      </w:r>
      <w:r w:rsidR="009B5D72" w:rsidRPr="00AC60F5">
        <w:t xml:space="preserve">’s ongoing efforts </w:t>
      </w:r>
      <w:r w:rsidR="0055547D" w:rsidRPr="00AC60F5">
        <w:t>includes work</w:t>
      </w:r>
      <w:r w:rsidR="009B5D72" w:rsidRPr="00AC60F5">
        <w:t xml:space="preserve">ing with </w:t>
      </w:r>
      <w:r w:rsidR="00631782" w:rsidRPr="00AC60F5">
        <w:t xml:space="preserve">the Australian Government </w:t>
      </w:r>
      <w:r w:rsidR="009B5D72" w:rsidRPr="00AC60F5">
        <w:t>to</w:t>
      </w:r>
      <w:r w:rsidR="00631782" w:rsidRPr="00AC60F5">
        <w:t xml:space="preserve"> elevat</w:t>
      </w:r>
      <w:r w:rsidR="009B5D72" w:rsidRPr="00AC60F5">
        <w:t>e</w:t>
      </w:r>
      <w:r w:rsidR="00631782" w:rsidRPr="00AC60F5">
        <w:t xml:space="preserve"> Aboriginal and Torres Strait Islander water rights and interests in a new National Water Agreement</w:t>
      </w:r>
      <w:r w:rsidR="00A72894" w:rsidRPr="00AC60F5">
        <w:t xml:space="preserve"> (NWA)</w:t>
      </w:r>
      <w:r w:rsidR="00631782" w:rsidRPr="00AC60F5">
        <w:t xml:space="preserve">, as well as </w:t>
      </w:r>
      <w:r w:rsidR="009B5D72" w:rsidRPr="00AC60F5">
        <w:t xml:space="preserve">implementation of </w:t>
      </w:r>
      <w:r w:rsidR="00631782" w:rsidRPr="00AC60F5">
        <w:t xml:space="preserve">Closing the Gap Target </w:t>
      </w:r>
      <w:r w:rsidR="00833A99" w:rsidRPr="00AC60F5">
        <w:t>15</w:t>
      </w:r>
      <w:r w:rsidR="00EE0830" w:rsidRPr="00AC60F5">
        <w:t xml:space="preserve"> (Aboriginal and Torres Strait Islander people maintain a distinctive cultural, spiritual, physical and economic relationship with their land and </w:t>
      </w:r>
      <w:r w:rsidR="001C37BC" w:rsidRPr="00AC60F5">
        <w:t>waters) and</w:t>
      </w:r>
      <w:r w:rsidR="00D76872" w:rsidRPr="00AC60F5">
        <w:t xml:space="preserve"> the Aboriginal Water Entitlements Program</w:t>
      </w:r>
      <w:r w:rsidR="00106EE7">
        <w:t>, among other things</w:t>
      </w:r>
      <w:r w:rsidR="00D76872" w:rsidRPr="00AC60F5">
        <w:t xml:space="preserve">.  </w:t>
      </w:r>
      <w:r w:rsidR="007052A0" w:rsidRPr="0050392D">
        <w:t xml:space="preserve">Under the governance arrangements for the new draft NWA, </w:t>
      </w:r>
      <w:r w:rsidR="007052A0">
        <w:t>the Committee</w:t>
      </w:r>
      <w:r w:rsidR="007052A0" w:rsidRPr="0050392D">
        <w:t xml:space="preserve"> </w:t>
      </w:r>
      <w:r w:rsidR="007052A0">
        <w:t xml:space="preserve">looks forward to </w:t>
      </w:r>
      <w:r w:rsidR="007052A0" w:rsidRPr="0050392D">
        <w:t>an ongoing role in the design, implementation, monitoring and evaluation of the NWA.</w:t>
      </w:r>
    </w:p>
    <w:p w14:paraId="124E0AEF" w14:textId="4D09E1A9" w:rsidR="001B1D59" w:rsidRPr="00AC60F5" w:rsidRDefault="00D76872" w:rsidP="0043435F">
      <w:pPr>
        <w:jc w:val="both"/>
      </w:pPr>
      <w:r w:rsidRPr="00AC60F5">
        <w:t>More information on these bodies of work can be found</w:t>
      </w:r>
      <w:r w:rsidR="001C1760">
        <w:t xml:space="preserve"> </w:t>
      </w:r>
      <w:r w:rsidR="006B2ED3">
        <w:t>at</w:t>
      </w:r>
      <w:r w:rsidRPr="00AC60F5">
        <w:t xml:space="preserve"> </w:t>
      </w:r>
      <w:hyperlink r:id="rId16" w:history="1">
        <w:r w:rsidR="001C1760" w:rsidRPr="001C1760">
          <w:rPr>
            <w:rStyle w:val="Hyperlink"/>
          </w:rPr>
          <w:t>First Nations water policy - DCCEEW</w:t>
        </w:r>
      </w:hyperlink>
      <w:r w:rsidRPr="00AC60F5">
        <w:t xml:space="preserve">. </w:t>
      </w:r>
    </w:p>
    <w:p w14:paraId="4A846D15" w14:textId="77777777" w:rsidR="001B1D59" w:rsidRPr="00AC60F5" w:rsidRDefault="001B1D59" w:rsidP="00F54D16"/>
    <w:p w14:paraId="3184EFD2" w14:textId="77777777" w:rsidR="00FA0030" w:rsidRPr="00AC60F5" w:rsidRDefault="00FA0030" w:rsidP="00F54D16"/>
    <w:p w14:paraId="07E25E69" w14:textId="77777777" w:rsidR="00FA0030" w:rsidRPr="00AC60F5" w:rsidRDefault="00FA0030" w:rsidP="00F54D16"/>
    <w:p w14:paraId="12529F7D" w14:textId="77777777" w:rsidR="00FA0030" w:rsidRPr="00AC60F5" w:rsidRDefault="00FA0030" w:rsidP="00F54D16"/>
    <w:p w14:paraId="43D4E072" w14:textId="77777777" w:rsidR="00FA0030" w:rsidRPr="00AC60F5" w:rsidRDefault="00FA0030" w:rsidP="00F54D16"/>
    <w:p w14:paraId="7A4F32F3" w14:textId="77777777" w:rsidR="00FA0030" w:rsidRPr="00AC60F5" w:rsidRDefault="00FA0030" w:rsidP="00F54D16"/>
    <w:p w14:paraId="7ABDC274" w14:textId="77777777" w:rsidR="00FA0030" w:rsidRPr="00AC60F5" w:rsidRDefault="00FA0030" w:rsidP="00F54D16"/>
    <w:p w14:paraId="23F25D0E" w14:textId="77777777" w:rsidR="00FA0030" w:rsidRPr="00AC60F5" w:rsidRDefault="00FA0030" w:rsidP="00F54D16"/>
    <w:p w14:paraId="2778C4CE" w14:textId="77777777" w:rsidR="00FA0030" w:rsidRPr="00AC60F5" w:rsidRDefault="00FA0030" w:rsidP="00F54D16"/>
    <w:p w14:paraId="4CA26B5B" w14:textId="77777777" w:rsidR="00FA0030" w:rsidRPr="00AC60F5" w:rsidRDefault="00FA0030" w:rsidP="00F54D16"/>
    <w:p w14:paraId="6F1953CF" w14:textId="5662F946" w:rsidR="00FA0030" w:rsidRPr="00AC60F5" w:rsidRDefault="00FA0030" w:rsidP="00FA0030">
      <w:pPr>
        <w:pStyle w:val="Heading2"/>
      </w:pPr>
      <w:bookmarkStart w:id="7" w:name="_Toc204618038"/>
      <w:r w:rsidRPr="00AC60F5">
        <w:lastRenderedPageBreak/>
        <w:t xml:space="preserve">The Committee’s </w:t>
      </w:r>
      <w:r w:rsidR="00316A05">
        <w:t>submission</w:t>
      </w:r>
      <w:bookmarkEnd w:id="7"/>
    </w:p>
    <w:p w14:paraId="1B6030E2" w14:textId="314E470C" w:rsidR="00671C75" w:rsidRDefault="00316A05" w:rsidP="00593FC2">
      <w:pPr>
        <w:jc w:val="both"/>
      </w:pPr>
      <w:r>
        <w:t xml:space="preserve">The Committee welcomes the opportunity to provide a submission to the </w:t>
      </w:r>
      <w:r w:rsidR="00131294">
        <w:t xml:space="preserve">Third Review of the Water for Environment Special Account. </w:t>
      </w:r>
      <w:r>
        <w:t xml:space="preserve">The Committee understands, as per the terms of reference, that this </w:t>
      </w:r>
      <w:r w:rsidR="000D6465">
        <w:t>review</w:t>
      </w:r>
      <w:r w:rsidR="002F4B63">
        <w:t>, focussing on the period between</w:t>
      </w:r>
      <w:r w:rsidR="00AD0067" w:rsidRPr="00AD0067">
        <w:t xml:space="preserve"> </w:t>
      </w:r>
      <w:r w:rsidR="00AD0067">
        <w:t>the second review</w:t>
      </w:r>
      <w:r w:rsidR="002F4B63">
        <w:t xml:space="preserve"> </w:t>
      </w:r>
      <w:r w:rsidR="00AD0067">
        <w:t xml:space="preserve">(completed 2021) </w:t>
      </w:r>
      <w:r w:rsidR="00F63F9D">
        <w:t xml:space="preserve">and </w:t>
      </w:r>
      <w:r w:rsidR="002F4B63">
        <w:t>now, will consider whe</w:t>
      </w:r>
      <w:r w:rsidR="00762752" w:rsidRPr="00762752">
        <w:t xml:space="preserve">ther the amount standing to the credit of, and to be credited to, the WESA is sufficient to: </w:t>
      </w:r>
    </w:p>
    <w:p w14:paraId="7B7E6659" w14:textId="6D561B3F" w:rsidR="00762752" w:rsidRPr="00762752" w:rsidRDefault="00762752" w:rsidP="00671C75">
      <w:pPr>
        <w:ind w:left="720"/>
        <w:jc w:val="both"/>
      </w:pPr>
      <w:r w:rsidRPr="00762752">
        <w:t xml:space="preserve">a) increase, by 31 December 2027, the volume of the Murray–Darling Basin (Basin) water resources that is available for environmental use by 450 GL; and </w:t>
      </w:r>
    </w:p>
    <w:p w14:paraId="3B295C71" w14:textId="77777777" w:rsidR="00762752" w:rsidRPr="00762752" w:rsidRDefault="00762752" w:rsidP="00671C75">
      <w:pPr>
        <w:ind w:left="720"/>
        <w:jc w:val="both"/>
      </w:pPr>
      <w:r w:rsidRPr="00762752">
        <w:t xml:space="preserve">b) ease or remove constraints identified by the Murray–Darling Basin Authority on the capacity to deliver environmental water to the environmental assets of the Basin. </w:t>
      </w:r>
    </w:p>
    <w:p w14:paraId="2FC0DB3A" w14:textId="77D42BA0" w:rsidR="00006F85" w:rsidRDefault="00006F85" w:rsidP="00ED703F">
      <w:pPr>
        <w:jc w:val="both"/>
      </w:pPr>
      <w:r>
        <w:t xml:space="preserve">The Committee notes that the </w:t>
      </w:r>
      <w:r w:rsidR="008F2D6C">
        <w:t>same 3 panel members have undertaken the first (2020), second (2021) and third (</w:t>
      </w:r>
      <w:r w:rsidR="00033A6E">
        <w:t>2025</w:t>
      </w:r>
      <w:r w:rsidR="008F2D6C">
        <w:t xml:space="preserve">) reviews, and that </w:t>
      </w:r>
      <w:r w:rsidR="00033A6E">
        <w:t xml:space="preserve">it would </w:t>
      </w:r>
      <w:r w:rsidR="00964ED0">
        <w:t xml:space="preserve">be timely for </w:t>
      </w:r>
      <w:r w:rsidR="008F2D6C">
        <w:t xml:space="preserve">First Nations representation </w:t>
      </w:r>
      <w:r w:rsidR="000511C7">
        <w:t>on</w:t>
      </w:r>
      <w:r w:rsidR="008F2D6C">
        <w:t xml:space="preserve"> the panel.</w:t>
      </w:r>
    </w:p>
    <w:p w14:paraId="07F03948" w14:textId="30F7DC08" w:rsidR="00141A57" w:rsidRDefault="00141A57" w:rsidP="00ED703F">
      <w:pPr>
        <w:jc w:val="both"/>
      </w:pPr>
      <w:r>
        <w:t>The following submission represents the Committee’s initial views related to this review which centre</w:t>
      </w:r>
      <w:r w:rsidR="003577C5">
        <w:t>s</w:t>
      </w:r>
      <w:r>
        <w:t xml:space="preserve"> upon </w:t>
      </w:r>
      <w:hyperlink r:id="rId17" w:history="1">
        <w:r w:rsidRPr="006B67C4">
          <w:rPr>
            <w:rStyle w:val="Hyperlink"/>
          </w:rPr>
          <w:t xml:space="preserve">CAWIs </w:t>
        </w:r>
        <w:r w:rsidR="005417DB" w:rsidRPr="006B67C4">
          <w:rPr>
            <w:rStyle w:val="Hyperlink"/>
          </w:rPr>
          <w:t>T</w:t>
        </w:r>
        <w:r w:rsidRPr="006B67C4">
          <w:rPr>
            <w:rStyle w:val="Hyperlink"/>
          </w:rPr>
          <w:t xml:space="preserve">erms of </w:t>
        </w:r>
        <w:r w:rsidR="005417DB" w:rsidRPr="006B67C4">
          <w:rPr>
            <w:rStyle w:val="Hyperlink"/>
          </w:rPr>
          <w:t>R</w:t>
        </w:r>
        <w:r w:rsidRPr="006B67C4">
          <w:rPr>
            <w:rStyle w:val="Hyperlink"/>
          </w:rPr>
          <w:t>eference</w:t>
        </w:r>
      </w:hyperlink>
      <w:r w:rsidRPr="006B67C4">
        <w:t>.</w:t>
      </w:r>
    </w:p>
    <w:p w14:paraId="7A6DC7DF" w14:textId="77777777" w:rsidR="00143B78" w:rsidRDefault="00143B78" w:rsidP="00143B78">
      <w:pPr>
        <w:pStyle w:val="Heading3"/>
        <w:numPr>
          <w:ilvl w:val="0"/>
          <w:numId w:val="0"/>
        </w:numPr>
        <w:spacing w:before="360" w:after="120"/>
        <w:rPr>
          <w:noProof/>
          <w:sz w:val="32"/>
          <w:szCs w:val="32"/>
        </w:rPr>
      </w:pPr>
      <w:bookmarkStart w:id="8" w:name="_Toc204618039"/>
      <w:r w:rsidRPr="00316A05">
        <w:rPr>
          <w:noProof/>
          <w:sz w:val="32"/>
          <w:szCs w:val="32"/>
        </w:rPr>
        <w:t xml:space="preserve">Aboriginal and </w:t>
      </w:r>
      <w:r>
        <w:rPr>
          <w:noProof/>
          <w:sz w:val="32"/>
          <w:szCs w:val="32"/>
        </w:rPr>
        <w:t>T</w:t>
      </w:r>
      <w:r w:rsidRPr="00316A05">
        <w:rPr>
          <w:noProof/>
          <w:sz w:val="32"/>
          <w:szCs w:val="32"/>
        </w:rPr>
        <w:t xml:space="preserve">orres </w:t>
      </w:r>
      <w:r>
        <w:rPr>
          <w:noProof/>
          <w:sz w:val="32"/>
          <w:szCs w:val="32"/>
        </w:rPr>
        <w:t>S</w:t>
      </w:r>
      <w:r w:rsidRPr="00316A05">
        <w:rPr>
          <w:noProof/>
          <w:sz w:val="32"/>
          <w:szCs w:val="32"/>
        </w:rPr>
        <w:t xml:space="preserve">trait </w:t>
      </w:r>
      <w:r>
        <w:rPr>
          <w:noProof/>
          <w:sz w:val="32"/>
          <w:szCs w:val="32"/>
        </w:rPr>
        <w:t>I</w:t>
      </w:r>
      <w:r w:rsidRPr="00316A05">
        <w:rPr>
          <w:noProof/>
          <w:sz w:val="32"/>
          <w:szCs w:val="32"/>
        </w:rPr>
        <w:t xml:space="preserve">slander water </w:t>
      </w:r>
      <w:r>
        <w:rPr>
          <w:noProof/>
          <w:sz w:val="32"/>
          <w:szCs w:val="32"/>
        </w:rPr>
        <w:t xml:space="preserve">rights, values and </w:t>
      </w:r>
      <w:r w:rsidRPr="00316A05">
        <w:rPr>
          <w:noProof/>
          <w:sz w:val="32"/>
          <w:szCs w:val="32"/>
        </w:rPr>
        <w:t>interests</w:t>
      </w:r>
      <w:bookmarkEnd w:id="8"/>
    </w:p>
    <w:p w14:paraId="1D769D34" w14:textId="737BFFE7" w:rsidR="00143B78" w:rsidRDefault="00143B78" w:rsidP="00143B78">
      <w:pPr>
        <w:jc w:val="both"/>
      </w:pPr>
      <w:r>
        <w:t xml:space="preserve">The Committee notes that the First and Second Reviews of the Water for Environment Special Account did </w:t>
      </w:r>
      <w:r w:rsidRPr="006F3A72">
        <w:rPr>
          <w:b/>
          <w:bCs/>
        </w:rPr>
        <w:t xml:space="preserve">not </w:t>
      </w:r>
      <w:r>
        <w:t>mention First Nations water interests and rights</w:t>
      </w:r>
      <w:r w:rsidR="003856B8">
        <w:t>, in any capacity</w:t>
      </w:r>
      <w:r>
        <w:t>.</w:t>
      </w:r>
      <w:r w:rsidR="006D7AE6">
        <w:t xml:space="preserve"> This is a </w:t>
      </w:r>
      <w:r w:rsidR="003C575A">
        <w:t xml:space="preserve">significant </w:t>
      </w:r>
      <w:r w:rsidR="006D7AE6">
        <w:t>omis</w:t>
      </w:r>
      <w:r w:rsidR="003C575A">
        <w:t>s</w:t>
      </w:r>
      <w:r w:rsidR="006D7AE6">
        <w:t>ion, as all water management within the Murray-Darling Basin should consider First Nations water interests and rights</w:t>
      </w:r>
      <w:r w:rsidR="00195AEE">
        <w:t xml:space="preserve"> as a key stakeholder</w:t>
      </w:r>
      <w:r w:rsidR="006D7AE6">
        <w:t xml:space="preserve">. </w:t>
      </w:r>
    </w:p>
    <w:p w14:paraId="73F03462" w14:textId="13E4981B" w:rsidR="00EA19A2" w:rsidRDefault="00477230" w:rsidP="00316A05">
      <w:pPr>
        <w:jc w:val="both"/>
      </w:pPr>
      <w:r w:rsidRPr="006B67C4">
        <w:rPr>
          <w:noProof/>
        </w:rPr>
        <mc:AlternateContent>
          <mc:Choice Requires="wps">
            <w:drawing>
              <wp:anchor distT="91440" distB="91440" distL="114300" distR="114300" simplePos="0" relativeHeight="251658246" behindDoc="0" locked="0" layoutInCell="1" allowOverlap="1" wp14:anchorId="26F25164" wp14:editId="5092CE51">
                <wp:simplePos x="0" y="0"/>
                <wp:positionH relativeFrom="margin">
                  <wp:posOffset>3745865</wp:posOffset>
                </wp:positionH>
                <wp:positionV relativeFrom="paragraph">
                  <wp:posOffset>491490</wp:posOffset>
                </wp:positionV>
                <wp:extent cx="2018665" cy="1403350"/>
                <wp:effectExtent l="0" t="0" r="0" b="635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8665" cy="1403350"/>
                        </a:xfrm>
                        <a:prstGeom prst="rect">
                          <a:avLst/>
                        </a:prstGeom>
                        <a:noFill/>
                        <a:ln w="9525">
                          <a:noFill/>
                          <a:miter lim="800000"/>
                          <a:headEnd/>
                          <a:tailEnd/>
                        </a:ln>
                      </wps:spPr>
                      <wps:txbx>
                        <w:txbxContent>
                          <w:p w14:paraId="71EB1BCB" w14:textId="754FADFC" w:rsidR="00477230" w:rsidRPr="0099449D" w:rsidRDefault="00477230">
                            <w:pPr>
                              <w:pBdr>
                                <w:top w:val="single" w:sz="24" w:space="8" w:color="197C7D" w:themeColor="accent1"/>
                                <w:bottom w:val="single" w:sz="24" w:space="8" w:color="197C7D" w:themeColor="accent1"/>
                              </w:pBdr>
                              <w:spacing w:after="0"/>
                              <w:rPr>
                                <w:b/>
                                <w:bCs/>
                                <w:i/>
                                <w:iCs/>
                                <w:color w:val="197C7D" w:themeColor="accent1"/>
                                <w:sz w:val="24"/>
                              </w:rPr>
                            </w:pPr>
                            <w:r w:rsidRPr="0099449D">
                              <w:rPr>
                                <w:b/>
                                <w:bCs/>
                                <w:i/>
                                <w:iCs/>
                              </w:rPr>
                              <w:t>Despite holding rights to 40% of Australian land through native title, Aboriginal and Torres Strait Islander Peoples own less than 0.2% of surface water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F25164" id="_x0000_t202" coordsize="21600,21600" o:spt="202" path="m,l,21600r21600,l21600,xe">
                <v:stroke joinstyle="miter"/>
                <v:path gradientshapeok="t" o:connecttype="rect"/>
              </v:shapetype>
              <v:shape id="Text Box 2" o:spid="_x0000_s1027" type="#_x0000_t202" style="position:absolute;left:0;text-align:left;margin-left:294.95pt;margin-top:38.7pt;width:158.95pt;height:110.5pt;z-index:251658246;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" filled="f" stroked="f">
                <v:textbox>
                  <w:txbxContent>
                    <w:p w14:paraId="71EB1BCB" w14:textId="754FADFC" w:rsidR="00477230" w:rsidRPr="0099449D" w:rsidRDefault="00477230">
                      <w:pPr>
                        <w:pBdr>
                          <w:top w:val="single" w:sz="24" w:space="8" w:color="197C7D" w:themeColor="accent1"/>
                          <w:bottom w:val="single" w:sz="24" w:space="8" w:color="197C7D" w:themeColor="accent1"/>
                        </w:pBdr>
                        <w:spacing w:after="0"/>
                        <w:rPr>
                          <w:b/>
                          <w:bCs/>
                          <w:i/>
                          <w:iCs/>
                          <w:color w:val="197C7D" w:themeColor="accent1"/>
                          <w:sz w:val="24"/>
                        </w:rPr>
                      </w:pPr>
                      <w:r w:rsidRPr="0099449D">
                        <w:rPr>
                          <w:b/>
                          <w:bCs/>
                          <w:i/>
                          <w:iCs/>
                        </w:rPr>
                        <w:t>Despite holding rights to 40% of Australian land through native title, Aboriginal and Torres Strait Islander Peoples own less than 0.2% of surface water</w:t>
                      </w:r>
                    </w:p>
                  </w:txbxContent>
                </v:textbox>
                <w10:wrap type="square" anchorx="margin"/>
              </v:shape>
            </w:pict>
          </mc:Fallback>
        </mc:AlternateContent>
      </w:r>
      <w:r w:rsidR="000753D8" w:rsidRPr="006B67C4">
        <w:t xml:space="preserve">Despite being </w:t>
      </w:r>
      <w:r w:rsidR="00B25044" w:rsidRPr="006B67C4">
        <w:t xml:space="preserve">Australia’s </w:t>
      </w:r>
      <w:r w:rsidR="00B66762">
        <w:t>First Peoples</w:t>
      </w:r>
      <w:r w:rsidR="00107275" w:rsidRPr="006B67C4">
        <w:t xml:space="preserve"> for the past 65,000</w:t>
      </w:r>
      <w:r w:rsidR="000753D8" w:rsidRPr="006B67C4">
        <w:t>+ years,</w:t>
      </w:r>
      <w:r w:rsidR="00902964" w:rsidRPr="006B67C4">
        <w:t xml:space="preserve"> </w:t>
      </w:r>
      <w:r w:rsidR="000B3E15" w:rsidRPr="006B67C4">
        <w:t>Aboriginal and Torres Strait Islander Peoples</w:t>
      </w:r>
      <w:r w:rsidR="001F0CA0" w:rsidRPr="006B67C4">
        <w:t xml:space="preserve"> </w:t>
      </w:r>
      <w:r w:rsidR="006A7F60" w:rsidRPr="006B67C4">
        <w:t xml:space="preserve">are </w:t>
      </w:r>
      <w:r w:rsidR="00DF0D37" w:rsidRPr="006B67C4">
        <w:t xml:space="preserve">now </w:t>
      </w:r>
      <w:r w:rsidR="008E1D6A" w:rsidRPr="006B67C4">
        <w:t>a</w:t>
      </w:r>
      <w:r w:rsidR="00A73C44" w:rsidRPr="006B67C4">
        <w:t xml:space="preserve"> </w:t>
      </w:r>
      <w:r w:rsidR="00195AEE">
        <w:t>‘numer</w:t>
      </w:r>
      <w:r w:rsidR="005339D4">
        <w:t xml:space="preserve">ical’ </w:t>
      </w:r>
      <w:r w:rsidR="00A73C44" w:rsidRPr="006B67C4">
        <w:t>minority</w:t>
      </w:r>
      <w:r w:rsidR="00DF0D37" w:rsidRPr="006B67C4">
        <w:rPr>
          <w:rStyle w:val="FootnoteReference"/>
        </w:rPr>
        <w:footnoteReference w:id="2"/>
      </w:r>
      <w:r w:rsidR="00521D4D" w:rsidRPr="006B67C4">
        <w:t xml:space="preserve"> </w:t>
      </w:r>
      <w:r w:rsidR="008E1D6A" w:rsidRPr="006B67C4">
        <w:t>wh</w:t>
      </w:r>
      <w:r w:rsidR="005339D4">
        <w:t xml:space="preserve">o </w:t>
      </w:r>
      <w:r w:rsidR="009D34B0">
        <w:t xml:space="preserve">continue to </w:t>
      </w:r>
      <w:r w:rsidR="008E1D6A" w:rsidRPr="006B67C4">
        <w:t xml:space="preserve">face </w:t>
      </w:r>
      <w:r w:rsidR="00B25044" w:rsidRPr="006B67C4">
        <w:t>the most amount of disadvantage and exclusion</w:t>
      </w:r>
      <w:r w:rsidR="005976E0" w:rsidRPr="006B67C4">
        <w:t xml:space="preserve"> in </w:t>
      </w:r>
      <w:r w:rsidR="009D34B0">
        <w:t xml:space="preserve">Australian </w:t>
      </w:r>
      <w:r w:rsidR="005976E0" w:rsidRPr="006B67C4">
        <w:t>society</w:t>
      </w:r>
      <w:r w:rsidR="00B25044" w:rsidRPr="006B67C4">
        <w:t xml:space="preserve">. </w:t>
      </w:r>
      <w:r w:rsidR="00E5510C">
        <w:t xml:space="preserve">Where </w:t>
      </w:r>
      <w:r w:rsidR="00316A05" w:rsidRPr="006B67C4">
        <w:t>Aboriginal and Torres Strait Islander Peoples – and their needs, values and</w:t>
      </w:r>
      <w:r w:rsidR="00316A05">
        <w:t xml:space="preserve"> aspirations – are included (or excluded) in policies and frameworks that affect them</w:t>
      </w:r>
      <w:r w:rsidR="009A113A">
        <w:t xml:space="preserve">, </w:t>
      </w:r>
      <w:r w:rsidR="00595244">
        <w:t>this</w:t>
      </w:r>
      <w:r w:rsidR="00D6461D">
        <w:t xml:space="preserve"> </w:t>
      </w:r>
      <w:r w:rsidR="00316A05">
        <w:t xml:space="preserve">will have a direct impact on </w:t>
      </w:r>
      <w:r w:rsidR="00D6461D">
        <w:t>their</w:t>
      </w:r>
      <w:r w:rsidR="00316A05">
        <w:t xml:space="preserve"> future and </w:t>
      </w:r>
      <w:r w:rsidR="008115D6">
        <w:t xml:space="preserve">achieving their </w:t>
      </w:r>
      <w:r w:rsidR="00316A05">
        <w:t>aspirations</w:t>
      </w:r>
      <w:r w:rsidR="00F1091B">
        <w:t>. T</w:t>
      </w:r>
      <w:r w:rsidR="000E1B29">
        <w:t>he United Nations Universal Periodic Review</w:t>
      </w:r>
      <w:r w:rsidR="00146ACD">
        <w:t xml:space="preserve"> reporting on Australia’s </w:t>
      </w:r>
      <w:r w:rsidR="00EB6C76">
        <w:t>human rights record</w:t>
      </w:r>
      <w:r w:rsidR="00690778">
        <w:t xml:space="preserve">, </w:t>
      </w:r>
      <w:r w:rsidR="004F6819">
        <w:t xml:space="preserve">publicly </w:t>
      </w:r>
      <w:r w:rsidR="00690778">
        <w:t xml:space="preserve">released </w:t>
      </w:r>
      <w:r w:rsidR="004F6819">
        <w:t xml:space="preserve">on the 17 July </w:t>
      </w:r>
      <w:r w:rsidR="00EA19A2">
        <w:t>this year notes:</w:t>
      </w:r>
    </w:p>
    <w:p w14:paraId="5173E43D" w14:textId="7D4CB572" w:rsidR="00316A05" w:rsidRDefault="00B74B80" w:rsidP="002423A2">
      <w:pPr>
        <w:ind w:left="720"/>
        <w:jc w:val="both"/>
      </w:pPr>
      <w:r>
        <w:t xml:space="preserve">Aboriginal and Torres Strait Islander Peoples living in remote communities suffer profound disadvantage, reflected in food insecurity, poor water quality, and lower life expectancy. Poorer health outcomes include high rates of preventable blindness, diabetes, and kidney failure eight times </w:t>
      </w:r>
      <w:r w:rsidR="007363FB">
        <w:t xml:space="preserve">the </w:t>
      </w:r>
      <w:r>
        <w:t>non-Indigenous rate, with 82% of rheumatic heart disease cases being Indigenous.</w:t>
      </w:r>
      <w:r w:rsidR="00354934">
        <w:rPr>
          <w:rStyle w:val="FootnoteReference"/>
        </w:rPr>
        <w:footnoteReference w:id="3"/>
      </w:r>
      <w:r w:rsidR="00316A05">
        <w:t xml:space="preserve">  </w:t>
      </w:r>
    </w:p>
    <w:p w14:paraId="6BB71B10" w14:textId="622DCE87" w:rsidR="00316A05" w:rsidRDefault="00FC0505" w:rsidP="00316A05">
      <w:pPr>
        <w:jc w:val="both"/>
      </w:pPr>
      <w:r>
        <w:t>Aboriginal and Torres Strait Islander Peoples’ lives are grounded in well-functioning ecosystems, lands</w:t>
      </w:r>
      <w:r w:rsidR="0092046C">
        <w:t>,</w:t>
      </w:r>
      <w:r>
        <w:t xml:space="preserve"> waters, and biodiversity. </w:t>
      </w:r>
      <w:r w:rsidR="00316A05">
        <w:t xml:space="preserve">To better understand Aboriginal and Torres Strait Islander water interests </w:t>
      </w:r>
      <w:r w:rsidR="00316A05">
        <w:lastRenderedPageBreak/>
        <w:t>and values, the Committee recommends that the</w:t>
      </w:r>
      <w:r w:rsidR="00E612AA">
        <w:t xml:space="preserve"> </w:t>
      </w:r>
      <w:r w:rsidR="009B011D">
        <w:t>Review</w:t>
      </w:r>
      <w:r w:rsidR="00316A05">
        <w:t xml:space="preserve"> fully consider</w:t>
      </w:r>
      <w:r w:rsidR="00BE1A19">
        <w:t>s</w:t>
      </w:r>
      <w:r w:rsidR="00316A05">
        <w:t xml:space="preserve"> the following key documents as part of its </w:t>
      </w:r>
      <w:r w:rsidR="00BE1A19">
        <w:t>review</w:t>
      </w:r>
      <w:r w:rsidR="00316A05">
        <w:t>:</w:t>
      </w:r>
    </w:p>
    <w:p w14:paraId="6A962B7F" w14:textId="7822DA25" w:rsidR="00316A05" w:rsidRDefault="00BE1A19" w:rsidP="00783E59">
      <w:pPr>
        <w:pStyle w:val="ListParagraph"/>
        <w:numPr>
          <w:ilvl w:val="0"/>
          <w:numId w:val="13"/>
        </w:numPr>
        <w:spacing w:after="120"/>
        <w:ind w:left="760" w:hanging="357"/>
        <w:jc w:val="both"/>
      </w:pPr>
      <w:hyperlink r:id="rId18" w:history="1">
        <w:r w:rsidRPr="00AA0DA2">
          <w:rPr>
            <w:rStyle w:val="Hyperlink"/>
          </w:rPr>
          <w:t>CAWI</w:t>
        </w:r>
        <w:r w:rsidR="00316A05" w:rsidRPr="00AA0DA2">
          <w:rPr>
            <w:rStyle w:val="Hyperlink"/>
          </w:rPr>
          <w:t xml:space="preserve"> </w:t>
        </w:r>
        <w:r w:rsidR="00316A05" w:rsidRPr="00AA0DA2">
          <w:rPr>
            <w:rStyle w:val="Hyperlink"/>
            <w:i/>
            <w:iCs/>
          </w:rPr>
          <w:t>Insights Paper</w:t>
        </w:r>
      </w:hyperlink>
      <w:r w:rsidR="00316A05">
        <w:t xml:space="preserve"> (attached) developed by the Committee which outlines the key Aboriginal and Torres Strait Islander Peoples water values and interests which all governments</w:t>
      </w:r>
      <w:r w:rsidR="000C33C2">
        <w:t xml:space="preserve"> </w:t>
      </w:r>
      <w:r w:rsidR="00316A05">
        <w:t>should consider when undertaking</w:t>
      </w:r>
      <w:r w:rsidR="00E970B0">
        <w:t xml:space="preserve"> water </w:t>
      </w:r>
      <w:r w:rsidR="000C33C2">
        <w:t>reform</w:t>
      </w:r>
      <w:r w:rsidR="00E970B0">
        <w:t xml:space="preserve"> initiatives</w:t>
      </w:r>
      <w:r w:rsidR="00316A05">
        <w:t xml:space="preserve">.  </w:t>
      </w:r>
    </w:p>
    <w:p w14:paraId="3074DCEC" w14:textId="50A1E68F" w:rsidR="009E210F" w:rsidRDefault="009E210F" w:rsidP="00783E59">
      <w:pPr>
        <w:pStyle w:val="ListParagraph"/>
        <w:numPr>
          <w:ilvl w:val="0"/>
          <w:numId w:val="13"/>
        </w:numPr>
        <w:spacing w:after="120"/>
        <w:ind w:left="760" w:hanging="357"/>
        <w:jc w:val="both"/>
      </w:pPr>
      <w:hyperlink r:id="rId19" w:history="1">
        <w:r w:rsidRPr="00905610">
          <w:rPr>
            <w:rStyle w:val="Hyperlink"/>
          </w:rPr>
          <w:t xml:space="preserve">The </w:t>
        </w:r>
        <w:r w:rsidRPr="00905610">
          <w:rPr>
            <w:rStyle w:val="Hyperlink"/>
            <w:i/>
            <w:iCs/>
          </w:rPr>
          <w:t>History and Timeline</w:t>
        </w:r>
      </w:hyperlink>
      <w:r>
        <w:t xml:space="preserve"> of Aboriginal and Torres Strait Islander water</w:t>
      </w:r>
      <w:r w:rsidR="006B3DE8">
        <w:t xml:space="preserve"> interests, advocacy and reform</w:t>
      </w:r>
      <w:r w:rsidR="0098772B">
        <w:t xml:space="preserve"> (attached).</w:t>
      </w:r>
    </w:p>
    <w:p w14:paraId="1E0F9C8D" w14:textId="77777777" w:rsidR="00316A05" w:rsidRDefault="00316A05" w:rsidP="00783E59">
      <w:pPr>
        <w:pStyle w:val="ListParagraph"/>
        <w:numPr>
          <w:ilvl w:val="0"/>
          <w:numId w:val="13"/>
        </w:numPr>
        <w:spacing w:after="120"/>
        <w:ind w:left="760" w:hanging="357"/>
        <w:jc w:val="both"/>
      </w:pPr>
      <w:r w:rsidRPr="00C34872">
        <w:rPr>
          <w:i/>
          <w:iCs/>
        </w:rPr>
        <w:t>All</w:t>
      </w:r>
      <w:r>
        <w:t xml:space="preserve"> targets under the </w:t>
      </w:r>
      <w:r w:rsidRPr="00117EE7">
        <w:rPr>
          <w:i/>
          <w:iCs/>
        </w:rPr>
        <w:t>National Agreement on Closing the Gap</w:t>
      </w:r>
      <w:r w:rsidRPr="00A9650D">
        <w:t>,</w:t>
      </w:r>
      <w:r>
        <w:t xml:space="preserve"> which are all highly dependent on water in some form or another. </w:t>
      </w:r>
    </w:p>
    <w:p w14:paraId="57F598E6" w14:textId="13916318" w:rsidR="00316A05" w:rsidRPr="00AE1115" w:rsidRDefault="00316A05" w:rsidP="00783E59">
      <w:pPr>
        <w:pStyle w:val="ListParagraph"/>
        <w:numPr>
          <w:ilvl w:val="0"/>
          <w:numId w:val="13"/>
        </w:numPr>
        <w:spacing w:after="120"/>
        <w:ind w:left="760" w:hanging="357"/>
        <w:jc w:val="both"/>
      </w:pPr>
      <w:r w:rsidRPr="00AE1115">
        <w:t xml:space="preserve">The </w:t>
      </w:r>
      <w:hyperlink r:id="rId20" w:history="1">
        <w:r w:rsidRPr="00304FAC">
          <w:rPr>
            <w:rStyle w:val="Hyperlink"/>
            <w:i/>
            <w:iCs/>
          </w:rPr>
          <w:t>draft National Water Agreement</w:t>
        </w:r>
      </w:hyperlink>
      <w:r w:rsidRPr="00AE1115">
        <w:rPr>
          <w:i/>
          <w:iCs/>
        </w:rPr>
        <w:t xml:space="preserve"> </w:t>
      </w:r>
      <w:r w:rsidRPr="00AE1115">
        <w:t>(attached), particularly Objective 3</w:t>
      </w:r>
      <w:r w:rsidR="00666E76">
        <w:t>,</w:t>
      </w:r>
      <w:r w:rsidRPr="00AE1115">
        <w:t xml:space="preserve"> and </w:t>
      </w:r>
      <w:r w:rsidR="00666E76">
        <w:t xml:space="preserve">other </w:t>
      </w:r>
      <w:r w:rsidR="00C7195A">
        <w:t xml:space="preserve">objectives </w:t>
      </w:r>
      <w:r w:rsidRPr="00AE1115">
        <w:t>related to Aboriginal and Torres Strait Islander Peoples.</w:t>
      </w:r>
    </w:p>
    <w:p w14:paraId="01F86984" w14:textId="47A6C5A0" w:rsidR="00A72B5A" w:rsidRDefault="00A72B5A" w:rsidP="00783E59">
      <w:pPr>
        <w:pStyle w:val="ListParagraph"/>
        <w:numPr>
          <w:ilvl w:val="0"/>
          <w:numId w:val="13"/>
        </w:numPr>
        <w:spacing w:after="120"/>
        <w:ind w:left="760" w:hanging="357"/>
        <w:jc w:val="both"/>
      </w:pPr>
      <w:r>
        <w:t xml:space="preserve">The </w:t>
      </w:r>
      <w:r w:rsidR="00942FAB">
        <w:t>UNDRIP</w:t>
      </w:r>
      <w:r>
        <w:t xml:space="preserve"> </w:t>
      </w:r>
      <w:r w:rsidR="005C0376">
        <w:t>(adopted by the United Nat</w:t>
      </w:r>
      <w:r w:rsidR="00246AAF">
        <w:t>ions General Assembly on 13 September 2007</w:t>
      </w:r>
      <w:r w:rsidR="00562BC1">
        <w:t>)</w:t>
      </w:r>
      <w:r w:rsidR="00246AAF">
        <w:t xml:space="preserve">, </w:t>
      </w:r>
      <w:r w:rsidR="00D37A54">
        <w:t xml:space="preserve">noting </w:t>
      </w:r>
      <w:r w:rsidR="00D37A54" w:rsidRPr="0099449D">
        <w:rPr>
          <w:i/>
          <w:iCs/>
        </w:rPr>
        <w:t>Article 3</w:t>
      </w:r>
      <w:r w:rsidR="00D37A54">
        <w:t xml:space="preserve"> </w:t>
      </w:r>
      <w:r w:rsidR="00C62AB4" w:rsidRPr="00C62AB4">
        <w:rPr>
          <w:i/>
          <w:iCs/>
        </w:rPr>
        <w:t>Indigenous Peoples have the right to self-determination</w:t>
      </w:r>
      <w:r w:rsidR="000041F9">
        <w:rPr>
          <w:i/>
          <w:iCs/>
        </w:rPr>
        <w:t xml:space="preserve"> </w:t>
      </w:r>
      <w:r w:rsidR="002F1C0D">
        <w:rPr>
          <w:i/>
          <w:iCs/>
        </w:rPr>
        <w:t xml:space="preserve">– to determine and develop </w:t>
      </w:r>
      <w:r w:rsidR="006B7863">
        <w:rPr>
          <w:i/>
          <w:iCs/>
        </w:rPr>
        <w:t xml:space="preserve">priorities and strategies for the development or use </w:t>
      </w:r>
      <w:r w:rsidR="00B713A9">
        <w:rPr>
          <w:i/>
          <w:iCs/>
        </w:rPr>
        <w:t>of their lands or territories and other resources</w:t>
      </w:r>
      <w:r w:rsidR="00175695">
        <w:rPr>
          <w:i/>
          <w:iCs/>
        </w:rPr>
        <w:t xml:space="preserve">; and </w:t>
      </w:r>
      <w:r w:rsidR="00B713A9">
        <w:rPr>
          <w:i/>
          <w:iCs/>
        </w:rPr>
        <w:t xml:space="preserve">Article </w:t>
      </w:r>
      <w:r w:rsidR="00B713A9" w:rsidRPr="001447F9">
        <w:t>32(</w:t>
      </w:r>
      <w:r w:rsidR="001447F9" w:rsidRPr="001447F9">
        <w:t>1)</w:t>
      </w:r>
      <w:r w:rsidR="00F37DE0">
        <w:t xml:space="preserve"> </w:t>
      </w:r>
      <w:r w:rsidR="00BF3C53">
        <w:t>–</w:t>
      </w:r>
      <w:r w:rsidR="00F37DE0">
        <w:t xml:space="preserve"> </w:t>
      </w:r>
      <w:r w:rsidR="00BF3C53">
        <w:rPr>
          <w:i/>
          <w:iCs/>
        </w:rPr>
        <w:t>the right to own,</w:t>
      </w:r>
      <w:r w:rsidR="00533055">
        <w:rPr>
          <w:i/>
          <w:iCs/>
        </w:rPr>
        <w:t xml:space="preserve"> </w:t>
      </w:r>
      <w:r w:rsidR="00BF3C53">
        <w:rPr>
          <w:i/>
          <w:iCs/>
        </w:rPr>
        <w:t>develop</w:t>
      </w:r>
      <w:r w:rsidR="00533055">
        <w:rPr>
          <w:i/>
          <w:iCs/>
        </w:rPr>
        <w:t>, control and use the lands and territories</w:t>
      </w:r>
      <w:r w:rsidR="00734743">
        <w:rPr>
          <w:i/>
          <w:iCs/>
        </w:rPr>
        <w:t>, including the total environment of the lands, air, waters, coastal seas</w:t>
      </w:r>
      <w:r w:rsidR="00E3714A">
        <w:rPr>
          <w:i/>
          <w:iCs/>
        </w:rPr>
        <w:t>, sea-ice flora, fauna</w:t>
      </w:r>
      <w:r w:rsidR="004E0BB4">
        <w:rPr>
          <w:i/>
          <w:iCs/>
        </w:rPr>
        <w:t xml:space="preserve"> and other resources </w:t>
      </w:r>
      <w:r w:rsidR="00C07667">
        <w:rPr>
          <w:i/>
          <w:iCs/>
        </w:rPr>
        <w:t>that they possess by reason of traditional ownership</w:t>
      </w:r>
      <w:r w:rsidR="00B652A6">
        <w:rPr>
          <w:i/>
          <w:iCs/>
        </w:rPr>
        <w:t xml:space="preserve"> o</w:t>
      </w:r>
      <w:r w:rsidR="00D84A81">
        <w:rPr>
          <w:i/>
          <w:iCs/>
        </w:rPr>
        <w:t>r</w:t>
      </w:r>
      <w:r w:rsidR="00B652A6">
        <w:rPr>
          <w:i/>
          <w:iCs/>
        </w:rPr>
        <w:t xml:space="preserve"> other traditional occupation or use </w:t>
      </w:r>
      <w:r w:rsidR="004E0BB4">
        <w:rPr>
          <w:i/>
          <w:iCs/>
        </w:rPr>
        <w:t>…</w:t>
      </w:r>
      <w:r w:rsidR="00F37DE0">
        <w:t xml:space="preserve"> </w:t>
      </w:r>
      <w:r w:rsidR="004E0BB4">
        <w:rPr>
          <w:i/>
          <w:iCs/>
        </w:rPr>
        <w:t>Article 26</w:t>
      </w:r>
      <w:r w:rsidR="00C85DA6">
        <w:rPr>
          <w:i/>
          <w:iCs/>
        </w:rPr>
        <w:t>(2)</w:t>
      </w:r>
      <w:r w:rsidR="00175695">
        <w:t>).</w:t>
      </w:r>
    </w:p>
    <w:p w14:paraId="23807528" w14:textId="70BFA667" w:rsidR="00A00D6C" w:rsidRDefault="008A7CEA" w:rsidP="00783E59">
      <w:pPr>
        <w:pStyle w:val="ListParagraph"/>
        <w:numPr>
          <w:ilvl w:val="0"/>
          <w:numId w:val="13"/>
        </w:numPr>
        <w:spacing w:after="120"/>
        <w:ind w:left="760" w:hanging="357"/>
        <w:jc w:val="both"/>
      </w:pPr>
      <w:r>
        <w:t xml:space="preserve">The </w:t>
      </w:r>
      <w:r w:rsidR="00500DBE">
        <w:t xml:space="preserve">following </w:t>
      </w:r>
      <w:r w:rsidR="00F8683F">
        <w:t>r</w:t>
      </w:r>
      <w:r w:rsidR="005155DC">
        <w:t xml:space="preserve">ecommendations </w:t>
      </w:r>
      <w:r w:rsidR="0000130A">
        <w:t xml:space="preserve">in </w:t>
      </w:r>
      <w:r w:rsidR="0000130A" w:rsidRPr="009B5FBF">
        <w:rPr>
          <w:i/>
          <w:iCs/>
        </w:rPr>
        <w:t xml:space="preserve">Overturning Aqua </w:t>
      </w:r>
      <w:r w:rsidR="004C1D9C" w:rsidRPr="009B5FBF">
        <w:rPr>
          <w:i/>
          <w:iCs/>
        </w:rPr>
        <w:t>n</w:t>
      </w:r>
      <w:r w:rsidR="0000130A" w:rsidRPr="009B5FBF">
        <w:rPr>
          <w:i/>
          <w:iCs/>
        </w:rPr>
        <w:t>ullius</w:t>
      </w:r>
      <w:r w:rsidR="004C1D9C" w:rsidRPr="009B5FBF">
        <w:rPr>
          <w:i/>
          <w:iCs/>
        </w:rPr>
        <w:t>: Securing Aboriginal Water Rights</w:t>
      </w:r>
      <w:r w:rsidR="004C1D9C">
        <w:t xml:space="preserve"> (2017)</w:t>
      </w:r>
      <w:r w:rsidR="00EC698B">
        <w:t xml:space="preserve"> </w:t>
      </w:r>
      <w:r w:rsidR="00500DBE">
        <w:t>of</w:t>
      </w:r>
      <w:r w:rsidR="009B2EA7">
        <w:t xml:space="preserve"> 1; </w:t>
      </w:r>
      <w:r w:rsidR="00500DBE">
        <w:t xml:space="preserve">2; </w:t>
      </w:r>
      <w:r w:rsidR="00193A5B">
        <w:t>4(h)</w:t>
      </w:r>
      <w:r w:rsidR="004C6A30">
        <w:t>(</w:t>
      </w:r>
      <w:proofErr w:type="spellStart"/>
      <w:r w:rsidR="004C6A30">
        <w:t>i</w:t>
      </w:r>
      <w:proofErr w:type="spellEnd"/>
      <w:r w:rsidR="004C6A30">
        <w:t>)</w:t>
      </w:r>
      <w:r w:rsidR="008D7D83">
        <w:t>;</w:t>
      </w:r>
      <w:r w:rsidR="00572F41">
        <w:t xml:space="preserve"> and</w:t>
      </w:r>
      <w:r w:rsidR="009E0EBE">
        <w:t xml:space="preserve"> 5</w:t>
      </w:r>
      <w:r w:rsidR="00C04626">
        <w:t>(a)</w:t>
      </w:r>
      <w:r w:rsidR="009A3AE8">
        <w:t xml:space="preserve"> (attached)</w:t>
      </w:r>
      <w:r w:rsidR="000C73B8">
        <w:t xml:space="preserve"> (Marshall, V.)</w:t>
      </w:r>
      <w:r w:rsidR="00482B88">
        <w:t>.</w:t>
      </w:r>
    </w:p>
    <w:p w14:paraId="3EC400F3" w14:textId="36F3E9F5" w:rsidR="00DA3271" w:rsidRDefault="0011654A" w:rsidP="00783E59">
      <w:pPr>
        <w:pStyle w:val="ListParagraph"/>
        <w:numPr>
          <w:ilvl w:val="0"/>
          <w:numId w:val="13"/>
        </w:numPr>
        <w:spacing w:after="120"/>
        <w:jc w:val="both"/>
      </w:pPr>
      <w:r>
        <w:t xml:space="preserve">Jurisdictional legislation such as </w:t>
      </w:r>
      <w:r w:rsidRPr="0099449D">
        <w:rPr>
          <w:i/>
          <w:iCs/>
        </w:rPr>
        <w:t>Queensland’s Human Rights Act 2019</w:t>
      </w:r>
      <w:r w:rsidR="008B23AB">
        <w:t xml:space="preserve">, </w:t>
      </w:r>
      <w:r w:rsidR="00FC331F">
        <w:t xml:space="preserve">particularly </w:t>
      </w:r>
      <w:r w:rsidR="0026736B">
        <w:t xml:space="preserve">section 27 and section 28 that </w:t>
      </w:r>
      <w:r w:rsidR="000E0666">
        <w:t>define</w:t>
      </w:r>
      <w:r w:rsidR="009330AF">
        <w:t xml:space="preserve">s cultural rights generally, and </w:t>
      </w:r>
      <w:r w:rsidR="009125A2">
        <w:t>address</w:t>
      </w:r>
      <w:r w:rsidR="009330AF">
        <w:t>es the</w:t>
      </w:r>
      <w:r w:rsidR="00AF6557">
        <w:t xml:space="preserve"> distinct</w:t>
      </w:r>
      <w:r w:rsidR="009125A2">
        <w:t xml:space="preserve"> </w:t>
      </w:r>
      <w:r w:rsidR="00AF6557">
        <w:t>‘Cultural Rights’</w:t>
      </w:r>
      <w:r w:rsidR="00D072EF">
        <w:t xml:space="preserve"> of Aboriginal and Torres Strait Islander </w:t>
      </w:r>
      <w:r w:rsidR="00DD748C">
        <w:t>P</w:t>
      </w:r>
      <w:r w:rsidR="00D072EF">
        <w:t>eoples</w:t>
      </w:r>
      <w:r w:rsidR="00773560">
        <w:t>.</w:t>
      </w:r>
      <w:r w:rsidR="00E01731">
        <w:t xml:space="preserve"> Including, but not limited to, </w:t>
      </w:r>
      <w:r w:rsidR="00402775">
        <w:t xml:space="preserve">(d) </w:t>
      </w:r>
      <w:r w:rsidR="00FD601A">
        <w:t>to maintain and strengthen their distinctive spiritual, material and economic relationship with the land, territories, waters, coastal seas and other resources with which they have a connection under Aboriginal tradition or Island custom; and</w:t>
      </w:r>
      <w:r w:rsidR="00E01731">
        <w:t xml:space="preserve"> </w:t>
      </w:r>
      <w:r w:rsidR="00402775">
        <w:t xml:space="preserve">(e) to conserve and protect </w:t>
      </w:r>
      <w:r w:rsidR="00BE4B6B">
        <w:t>the environment and productive capacity of their land, territories</w:t>
      </w:r>
      <w:r w:rsidR="00E43404">
        <w:t>, waters, coastal seas and other resources</w:t>
      </w:r>
      <w:r w:rsidR="00DD748C">
        <w:t>.</w:t>
      </w:r>
    </w:p>
    <w:p w14:paraId="7B56C896" w14:textId="1DC6B128" w:rsidR="00316A05" w:rsidRDefault="00316A05" w:rsidP="00316A05">
      <w:pPr>
        <w:jc w:val="both"/>
      </w:pPr>
      <w:r>
        <w:t>These documents highlight that</w:t>
      </w:r>
      <w:r w:rsidR="00F2725C">
        <w:t xml:space="preserve"> </w:t>
      </w:r>
      <w:r w:rsidR="00566954" w:rsidRPr="00B66409">
        <w:rPr>
          <w:i/>
          <w:iCs/>
        </w:rPr>
        <w:t>all</w:t>
      </w:r>
      <w:r w:rsidR="00566954">
        <w:t xml:space="preserve"> aspects of </w:t>
      </w:r>
      <w:r w:rsidR="00490879">
        <w:t xml:space="preserve">water </w:t>
      </w:r>
      <w:r w:rsidR="00566954">
        <w:t>management</w:t>
      </w:r>
      <w:r w:rsidR="00B66409">
        <w:t xml:space="preserve">, including First Nations water interests, must be considered in all </w:t>
      </w:r>
      <w:r w:rsidR="00566954">
        <w:t xml:space="preserve">Murray-Darling Basin </w:t>
      </w:r>
      <w:r w:rsidR="00B66409">
        <w:t>programs</w:t>
      </w:r>
      <w:r w:rsidR="00BF52F3">
        <w:t>. That is</w:t>
      </w:r>
      <w:r>
        <w:t>:</w:t>
      </w:r>
    </w:p>
    <w:p w14:paraId="4B5A2205" w14:textId="273DE0D8" w:rsidR="00316A05" w:rsidRDefault="00316A05" w:rsidP="00783E59">
      <w:pPr>
        <w:pStyle w:val="ListParagraph"/>
        <w:numPr>
          <w:ilvl w:val="0"/>
          <w:numId w:val="12"/>
        </w:numPr>
        <w:spacing w:after="120"/>
        <w:ind w:left="714" w:hanging="357"/>
        <w:jc w:val="both"/>
      </w:pPr>
      <w:r>
        <w:t xml:space="preserve">Water management </w:t>
      </w:r>
      <w:r w:rsidRPr="00B06E28">
        <w:rPr>
          <w:i/>
          <w:iCs/>
        </w:rPr>
        <w:t>must</w:t>
      </w:r>
      <w:r>
        <w:t xml:space="preserve"> recognise that water</w:t>
      </w:r>
      <w:r w:rsidR="00B22F98">
        <w:t>,</w:t>
      </w:r>
      <w:r>
        <w:t xml:space="preserve"> land</w:t>
      </w:r>
      <w:r w:rsidR="003F3E1A">
        <w:t xml:space="preserve"> and skies</w:t>
      </w:r>
      <w:r>
        <w:t xml:space="preserve"> </w:t>
      </w:r>
      <w:r w:rsidR="002859FE">
        <w:t xml:space="preserve">and all its ecosystems </w:t>
      </w:r>
      <w:r>
        <w:t xml:space="preserve">are interconnected, and what happens to one will affect the other.  This includes </w:t>
      </w:r>
      <w:r w:rsidR="002859FE">
        <w:t xml:space="preserve">what happens </w:t>
      </w:r>
      <w:r w:rsidR="00781FFE">
        <w:t>with</w:t>
      </w:r>
      <w:r w:rsidR="002859FE">
        <w:t xml:space="preserve"> </w:t>
      </w:r>
      <w:r>
        <w:t xml:space="preserve">land use, upstream and downstream water, surface water and groundwater.  </w:t>
      </w:r>
    </w:p>
    <w:p w14:paraId="5BD7F9A6" w14:textId="028F7A7B" w:rsidR="00316A05" w:rsidRDefault="00316A05" w:rsidP="00783E59">
      <w:pPr>
        <w:pStyle w:val="ListParagraph"/>
        <w:numPr>
          <w:ilvl w:val="0"/>
          <w:numId w:val="12"/>
        </w:numPr>
        <w:spacing w:after="120"/>
        <w:ind w:left="714" w:hanging="357"/>
        <w:jc w:val="both"/>
      </w:pPr>
      <w:r>
        <w:t xml:space="preserve">For Aboriginal and Torres Strait Islander Peoples, water does more than just provide an economic benefit. Water is vital to Aboriginal and Torres Strait Islander </w:t>
      </w:r>
      <w:r w:rsidR="00993EE3">
        <w:t>People</w:t>
      </w:r>
      <w:r w:rsidR="00BD3D09">
        <w:t xml:space="preserve">s’ lives, </w:t>
      </w:r>
      <w:r>
        <w:t xml:space="preserve">Culture, spirituality, social </w:t>
      </w:r>
      <w:r w:rsidR="00BD3D09">
        <w:t xml:space="preserve">and emotional wellbeing </w:t>
      </w:r>
      <w:r w:rsidR="00A263E1">
        <w:t>and management</w:t>
      </w:r>
      <w:r>
        <w:t xml:space="preserve"> of </w:t>
      </w:r>
      <w:r w:rsidR="00D4541F">
        <w:t>Looking after Country</w:t>
      </w:r>
      <w:r w:rsidR="009B5FBF">
        <w:t>,</w:t>
      </w:r>
      <w:r>
        <w:rPr>
          <w:rStyle w:val="FootnoteReference"/>
        </w:rPr>
        <w:footnoteReference w:id="4"/>
      </w:r>
      <w:r>
        <w:t xml:space="preserve"> as well as to economic </w:t>
      </w:r>
      <w:r w:rsidR="002144FA">
        <w:t>livelihoods</w:t>
      </w:r>
      <w:r>
        <w:t xml:space="preserve">. All are of equal priority and are dependent on </w:t>
      </w:r>
      <w:proofErr w:type="gramStart"/>
      <w:r>
        <w:t>each othe</w:t>
      </w:r>
      <w:r w:rsidR="00E931FD">
        <w:t>r, and</w:t>
      </w:r>
      <w:proofErr w:type="gramEnd"/>
      <w:r w:rsidR="00E931FD">
        <w:t xml:space="preserve"> </w:t>
      </w:r>
      <w:r>
        <w:t xml:space="preserve">must </w:t>
      </w:r>
      <w:r>
        <w:lastRenderedPageBreak/>
        <w:t>be factored into water and non-water policies and frameworks, with conscious efforts made to minimise any adverse impacts for Aboriginal and Torres Strait Islander Peoples</w:t>
      </w:r>
      <w:r w:rsidR="00945436">
        <w:t>.</w:t>
      </w:r>
      <w:r>
        <w:rPr>
          <w:rStyle w:val="FootnoteReference"/>
        </w:rPr>
        <w:footnoteReference w:id="5"/>
      </w:r>
      <w:r>
        <w:t xml:space="preserve">  </w:t>
      </w:r>
    </w:p>
    <w:p w14:paraId="07913B5C" w14:textId="3756EBF1" w:rsidR="00316A05" w:rsidRPr="00BA2F98" w:rsidRDefault="00316A05" w:rsidP="00783E59">
      <w:pPr>
        <w:pStyle w:val="ListParagraph"/>
        <w:numPr>
          <w:ilvl w:val="0"/>
          <w:numId w:val="12"/>
        </w:numPr>
        <w:spacing w:after="120"/>
        <w:ind w:left="714" w:hanging="357"/>
        <w:jc w:val="both"/>
      </w:pPr>
      <w:r>
        <w:t xml:space="preserve">As Australia’s First Peoples, Aboriginal and Torres Strait Islander Peoples have never ceded water ownership.  </w:t>
      </w:r>
      <w:r w:rsidRPr="002131A3">
        <w:t>Aboriginal and Torres Strait Islander Peoples</w:t>
      </w:r>
      <w:r>
        <w:t xml:space="preserve"> must be supported to increase their management, ownership and governance of water, in line with the National Agreement on Closing the Gap Target 15c</w:t>
      </w:r>
      <w:r w:rsidR="00B22AAE">
        <w:t>.</w:t>
      </w:r>
      <w:r>
        <w:rPr>
          <w:rStyle w:val="FootnoteReference"/>
        </w:rPr>
        <w:footnoteReference w:id="6"/>
      </w:r>
      <w:r w:rsidR="00C55097">
        <w:t xml:space="preserve"> </w:t>
      </w:r>
      <w:r>
        <w:t xml:space="preserve">  </w:t>
      </w:r>
    </w:p>
    <w:p w14:paraId="699EFB08" w14:textId="1CA65737" w:rsidR="00316A05" w:rsidRDefault="00316A05" w:rsidP="00783E59">
      <w:pPr>
        <w:pStyle w:val="ListParagraph"/>
        <w:numPr>
          <w:ilvl w:val="0"/>
          <w:numId w:val="12"/>
        </w:numPr>
        <w:spacing w:after="120"/>
        <w:ind w:left="714" w:hanging="357"/>
        <w:jc w:val="both"/>
      </w:pPr>
      <w:r>
        <w:t>Aboriginal and Torres Strait Islander People</w:t>
      </w:r>
      <w:r w:rsidR="00CF78E8">
        <w:t>s</w:t>
      </w:r>
      <w:r>
        <w:t xml:space="preserve"> must have a say in matters that affect them</w:t>
      </w:r>
      <w:r w:rsidR="00D2087A">
        <w:t xml:space="preserve"> – and </w:t>
      </w:r>
      <w:r>
        <w:t xml:space="preserve">must be included in </w:t>
      </w:r>
      <w:r w:rsidRPr="009F4C3F">
        <w:rPr>
          <w:i/>
          <w:iCs/>
        </w:rPr>
        <w:t>all</w:t>
      </w:r>
      <w:r>
        <w:t xml:space="preserve"> aspects of water management</w:t>
      </w:r>
      <w:r w:rsidR="00021B69">
        <w:t xml:space="preserve"> by </w:t>
      </w:r>
      <w:r w:rsidRPr="0098111C">
        <w:t>shared decision making</w:t>
      </w:r>
      <w:r>
        <w:t>,</w:t>
      </w:r>
      <w:r w:rsidRPr="0098111C">
        <w:t xml:space="preserve"> underpinned by the </w:t>
      </w:r>
      <w:r w:rsidR="00021B69">
        <w:t xml:space="preserve">human rights </w:t>
      </w:r>
      <w:r w:rsidRPr="0098111C">
        <w:t>principles of self-determination</w:t>
      </w:r>
      <w:r>
        <w:t xml:space="preserve">, </w:t>
      </w:r>
      <w:r w:rsidRPr="0098111C">
        <w:t>free, prior and informed consent</w:t>
      </w:r>
      <w:r>
        <w:t xml:space="preserve"> (FPIC) and Indigenous cultural and intellectual property (ICIP).</w:t>
      </w:r>
    </w:p>
    <w:p w14:paraId="1744076E" w14:textId="403136BB" w:rsidR="008A407F" w:rsidRDefault="00316A05">
      <w:pPr>
        <w:pStyle w:val="ListParagraph"/>
        <w:spacing w:before="360" w:after="120"/>
        <w:ind w:left="0"/>
        <w:jc w:val="both"/>
      </w:pPr>
      <w:r>
        <w:t>Aboriginal and Torres Strait Islander People</w:t>
      </w:r>
      <w:r w:rsidR="00704D4B">
        <w:t>s</w:t>
      </w:r>
      <w:r>
        <w:t xml:space="preserve"> have valuable </w:t>
      </w:r>
      <w:r w:rsidR="00084235">
        <w:t xml:space="preserve">traditional </w:t>
      </w:r>
      <w:r>
        <w:t xml:space="preserve">knowledges and sciences which can support </w:t>
      </w:r>
      <w:r w:rsidR="0012029E">
        <w:t xml:space="preserve">a </w:t>
      </w:r>
      <w:r>
        <w:t xml:space="preserve">more comprehensive, holistic approach to </w:t>
      </w:r>
      <w:r w:rsidR="0012029E">
        <w:t>current</w:t>
      </w:r>
      <w:r>
        <w:t xml:space="preserve"> water management challenges, practices and decisions</w:t>
      </w:r>
      <w:r w:rsidR="00C240E5">
        <w:t>.</w:t>
      </w:r>
    </w:p>
    <w:p w14:paraId="391E7DBC" w14:textId="42321B09" w:rsidR="00FE2651" w:rsidRPr="002B7CE5" w:rsidRDefault="00FE2651" w:rsidP="008A407F">
      <w:pPr>
        <w:pStyle w:val="Heading3"/>
        <w:numPr>
          <w:ilvl w:val="0"/>
          <w:numId w:val="0"/>
        </w:numPr>
        <w:spacing w:before="360" w:after="120"/>
        <w:rPr>
          <w:noProof/>
          <w:sz w:val="32"/>
          <w:szCs w:val="32"/>
        </w:rPr>
      </w:pPr>
      <w:bookmarkStart w:id="9" w:name="_Toc204618040"/>
      <w:r w:rsidRPr="002B7CE5">
        <w:rPr>
          <w:noProof/>
          <w:sz w:val="32"/>
          <w:szCs w:val="32"/>
        </w:rPr>
        <w:t>450 GL/year of water to enhance environmental outcomes</w:t>
      </w:r>
      <w:bookmarkEnd w:id="9"/>
    </w:p>
    <w:p w14:paraId="0264E8B3" w14:textId="3A0EB7DD" w:rsidR="00693EFF" w:rsidRDefault="00693EFF" w:rsidP="00FE2651">
      <w:r>
        <w:t xml:space="preserve">First Nations </w:t>
      </w:r>
      <w:r w:rsidR="001048C3">
        <w:t>of the Murray-Darling Basin ha</w:t>
      </w:r>
      <w:r w:rsidR="00637A03">
        <w:t>ve</w:t>
      </w:r>
      <w:r w:rsidR="001048C3">
        <w:t xml:space="preserve"> a deep and enduring connection </w:t>
      </w:r>
      <w:proofErr w:type="gramStart"/>
      <w:r w:rsidR="001048C3">
        <w:t>to, and</w:t>
      </w:r>
      <w:proofErr w:type="gramEnd"/>
      <w:r w:rsidR="001048C3">
        <w:t xml:space="preserve"> hold deep responsibility for Country. </w:t>
      </w:r>
      <w:r w:rsidR="00E453E0">
        <w:t xml:space="preserve">Water can not be separated from land and is integral to the below and above ground riverscape. </w:t>
      </w:r>
      <w:r w:rsidR="000E40CD">
        <w:t xml:space="preserve">Water for enhanced environmental outcomes has the potential to </w:t>
      </w:r>
      <w:r w:rsidR="00FF5B47">
        <w:t>benefit Country, so is of keen interest to First Nations.</w:t>
      </w:r>
    </w:p>
    <w:p w14:paraId="59B8B9CA" w14:textId="1ED95430" w:rsidR="00FE2651" w:rsidRDefault="00125415" w:rsidP="00FE2651">
      <w:r>
        <w:t xml:space="preserve">According to the </w:t>
      </w:r>
      <w:r w:rsidR="004808F4">
        <w:t>“dashboard” (</w:t>
      </w:r>
      <w:hyperlink r:id="rId21" w:history="1">
        <w:r w:rsidR="004808F4" w:rsidRPr="00F555CC">
          <w:rPr>
            <w:rStyle w:val="Hyperlink"/>
          </w:rPr>
          <w:t>https://www.dcceew.gov.au/water/policy/implementing-the-plan/dashboard</w:t>
        </w:r>
      </w:hyperlink>
      <w:r w:rsidR="004808F4">
        <w:t xml:space="preserve">) </w:t>
      </w:r>
      <w:r w:rsidR="00762053">
        <w:t>as of 31 March 2025 157.3</w:t>
      </w:r>
      <w:r w:rsidR="001535F6">
        <w:t> </w:t>
      </w:r>
      <w:r w:rsidR="00762053">
        <w:t>GL/year had been recovered</w:t>
      </w:r>
      <w:r w:rsidR="00970455">
        <w:t>, meaning 292.7</w:t>
      </w:r>
      <w:r w:rsidR="001535F6">
        <w:t> </w:t>
      </w:r>
      <w:r w:rsidR="00970455">
        <w:t xml:space="preserve">GL/year remains to meet the target. </w:t>
      </w:r>
      <w:r w:rsidR="00623A9B">
        <w:t>There is no publicly available information on how much money is in the WESA account</w:t>
      </w:r>
      <w:r w:rsidR="00C2622E">
        <w:t xml:space="preserve">, </w:t>
      </w:r>
      <w:r w:rsidR="0046271C">
        <w:t>and</w:t>
      </w:r>
      <w:r w:rsidR="00C2622E">
        <w:t xml:space="preserve"> whether </w:t>
      </w:r>
      <w:r w:rsidR="00991481">
        <w:t>there is enough water to</w:t>
      </w:r>
      <w:r w:rsidR="0046271C">
        <w:t xml:space="preserve"> meet</w:t>
      </w:r>
      <w:r w:rsidR="00991481">
        <w:t xml:space="preserve"> the 450 GL/year</w:t>
      </w:r>
      <w:r w:rsidR="001535F6">
        <w:t>.</w:t>
      </w:r>
      <w:r>
        <w:t xml:space="preserve"> </w:t>
      </w:r>
    </w:p>
    <w:p w14:paraId="1915AB28" w14:textId="0F315DD2" w:rsidR="001535F6" w:rsidRDefault="001535F6" w:rsidP="00FE2651">
      <w:r>
        <w:t>The Committee notes that the purchase of water to enhance environmental outcomes</w:t>
      </w:r>
      <w:r w:rsidR="00C00C1F">
        <w:t xml:space="preserve"> in the Murray-Darling Basin</w:t>
      </w:r>
      <w:r>
        <w:t xml:space="preserve"> is </w:t>
      </w:r>
      <w:r w:rsidR="008B3D0E">
        <w:t xml:space="preserve">separate to </w:t>
      </w:r>
      <w:r w:rsidR="00B7389E">
        <w:t xml:space="preserve">Aboriginal </w:t>
      </w:r>
      <w:r w:rsidR="00C00C1F">
        <w:t xml:space="preserve">water interests, and programs including </w:t>
      </w:r>
      <w:r w:rsidR="00BA44E2">
        <w:t>the Murray-Darling Basin Aboriginal Water Entitlements Program</w:t>
      </w:r>
      <w:r w:rsidR="00F04BF6">
        <w:t xml:space="preserve">. The Committee highlights the importance of ensuring </w:t>
      </w:r>
      <w:r w:rsidR="00A266A9">
        <w:t xml:space="preserve">that water to support First Nation people’s wellbeing, including for Cultural, social, economic, spiritual and environmental needs </w:t>
      </w:r>
      <w:r w:rsidR="007F2EAB">
        <w:t xml:space="preserve">is not </w:t>
      </w:r>
      <w:r w:rsidR="004827F2">
        <w:t>confused with, or acc</w:t>
      </w:r>
      <w:r w:rsidR="00783E59">
        <w:t xml:space="preserve">ounted for, within the enhanced environmental outcomes </w:t>
      </w:r>
      <w:r w:rsidR="008B3DC2">
        <w:t xml:space="preserve">for </w:t>
      </w:r>
      <w:r w:rsidR="00783E59">
        <w:t>water.</w:t>
      </w:r>
    </w:p>
    <w:p w14:paraId="739BBE21" w14:textId="090E34E9" w:rsidR="003C4709" w:rsidRDefault="00791A8B" w:rsidP="00791A8B">
      <w:pPr>
        <w:pStyle w:val="Heading3"/>
        <w:numPr>
          <w:ilvl w:val="0"/>
          <w:numId w:val="0"/>
        </w:numPr>
        <w:spacing w:before="360" w:after="120"/>
        <w:rPr>
          <w:noProof/>
          <w:sz w:val="32"/>
          <w:szCs w:val="32"/>
        </w:rPr>
      </w:pPr>
      <w:bookmarkStart w:id="10" w:name="_Toc204618041"/>
      <w:r w:rsidRPr="00791A8B">
        <w:rPr>
          <w:noProof/>
          <w:sz w:val="32"/>
          <w:szCs w:val="32"/>
        </w:rPr>
        <w:t>Ease or remove constraints identified by the Murray–Darling Basin Authority</w:t>
      </w:r>
      <w:bookmarkEnd w:id="10"/>
    </w:p>
    <w:p w14:paraId="048463A3" w14:textId="10E51B0E" w:rsidR="008A0B92" w:rsidRDefault="00595102" w:rsidP="008A0B92">
      <w:r>
        <w:t xml:space="preserve">In 2024, the Murray-Darling Basin Authority developed a Constraints Relaxation Implementation Roadmap </w:t>
      </w:r>
      <w:r w:rsidR="00084ED8">
        <w:t>(</w:t>
      </w:r>
      <w:hyperlink r:id="rId22" w:history="1">
        <w:r w:rsidR="00084ED8" w:rsidRPr="00F555CC">
          <w:rPr>
            <w:rStyle w:val="Hyperlink"/>
          </w:rPr>
          <w:t>https://www.mdba.gov.au/publications-and-data/publications/constraints-relaxation-implementation-roadmap</w:t>
        </w:r>
      </w:hyperlink>
      <w:r w:rsidR="00084ED8">
        <w:t>)</w:t>
      </w:r>
      <w:r w:rsidR="00C66BBC">
        <w:t xml:space="preserve">. </w:t>
      </w:r>
      <w:r w:rsidR="004E76A9">
        <w:t xml:space="preserve">The roadmap highlights </w:t>
      </w:r>
      <w:r w:rsidR="00EC37F5">
        <w:t xml:space="preserve">that First Nations engagement </w:t>
      </w:r>
      <w:r w:rsidR="00AF3840">
        <w:t xml:space="preserve">for Constraints </w:t>
      </w:r>
      <w:r w:rsidR="00AF3840">
        <w:lastRenderedPageBreak/>
        <w:t xml:space="preserve">projects across the Murray-Darling Basin has been inconsistent and </w:t>
      </w:r>
      <w:r w:rsidR="007D4C0C">
        <w:t>inade</w:t>
      </w:r>
      <w:r w:rsidR="000B6267">
        <w:t>quate</w:t>
      </w:r>
      <w:r w:rsidR="002747B8">
        <w:t xml:space="preserve">, in many cases it has not followed the </w:t>
      </w:r>
      <w:r w:rsidR="00D964AE">
        <w:t xml:space="preserve">United Nations </w:t>
      </w:r>
      <w:r w:rsidR="00EB22EF">
        <w:t xml:space="preserve">principles of </w:t>
      </w:r>
      <w:r w:rsidR="00EB22EF" w:rsidRPr="00EB22EF">
        <w:rPr>
          <w:i/>
          <w:iCs/>
        </w:rPr>
        <w:t>Free, Prior and Informed (FPIC) guidelines</w:t>
      </w:r>
      <w:r w:rsidR="002C705A">
        <w:t xml:space="preserve"> for First Nations Engagement. </w:t>
      </w:r>
    </w:p>
    <w:p w14:paraId="32ECD489" w14:textId="24C75779" w:rsidR="00632C88" w:rsidRDefault="00192029" w:rsidP="008A0B92">
      <w:r>
        <w:t xml:space="preserve">First Nations across the Murray-Darling Basin </w:t>
      </w:r>
      <w:r w:rsidR="0034731B" w:rsidRPr="0034731B">
        <w:t>want opportunities to be more effectively involved in water management decision-making processes</w:t>
      </w:r>
      <w:r w:rsidR="00CC75C8">
        <w:t xml:space="preserve">, to ensure that First Nations values </w:t>
      </w:r>
      <w:r w:rsidR="005B598A">
        <w:t xml:space="preserve">and interests are </w:t>
      </w:r>
      <w:proofErr w:type="gramStart"/>
      <w:r w:rsidR="005B598A">
        <w:t>taken into account</w:t>
      </w:r>
      <w:proofErr w:type="gramEnd"/>
      <w:r w:rsidR="005B598A">
        <w:t xml:space="preserve"> </w:t>
      </w:r>
      <w:r w:rsidR="003B01C1">
        <w:t>at all decision-making levels</w:t>
      </w:r>
      <w:r w:rsidR="0034731B" w:rsidRPr="0034731B">
        <w:t>.</w:t>
      </w:r>
      <w:r w:rsidR="0034731B">
        <w:t xml:space="preserve"> </w:t>
      </w:r>
    </w:p>
    <w:p w14:paraId="6A92DAE3" w14:textId="2972C498" w:rsidR="006A1131" w:rsidRDefault="00C013B4" w:rsidP="008A0B92">
      <w:r>
        <w:t xml:space="preserve">Constraints Relaxation projects could be an opportunity </w:t>
      </w:r>
      <w:r w:rsidR="006A2C6D">
        <w:t xml:space="preserve">for </w:t>
      </w:r>
      <w:r w:rsidR="00D77E5E">
        <w:t xml:space="preserve">more holistic engagement </w:t>
      </w:r>
      <w:r w:rsidR="00EA00CD" w:rsidRPr="00EA00CD">
        <w:t xml:space="preserve">underpinned by the principle </w:t>
      </w:r>
      <w:r w:rsidR="00EA00CD" w:rsidRPr="006A1131">
        <w:t>of</w:t>
      </w:r>
      <w:r w:rsidR="00EA00CD" w:rsidRPr="006A1131">
        <w:rPr>
          <w:i/>
          <w:iCs/>
        </w:rPr>
        <w:t xml:space="preserve"> Free, Prior and Informed Consent</w:t>
      </w:r>
      <w:r w:rsidR="00EA00CD" w:rsidRPr="00EA00CD">
        <w:t>, and processes that respect and protect Indigenous Cultural Intellectual Property and Indigenous Data Sovereignty. Alignment with the National Agreement on Closing the Gap Priority Reform One</w:t>
      </w:r>
      <w:r w:rsidR="00FE1E48">
        <w:t xml:space="preserve"> </w:t>
      </w:r>
      <w:r w:rsidR="00E42053">
        <w:t xml:space="preserve">is </w:t>
      </w:r>
      <w:r w:rsidR="00F17923">
        <w:t>needed</w:t>
      </w:r>
      <w:r w:rsidR="00EA00CD" w:rsidRPr="00EA00CD">
        <w:t xml:space="preserve">, </w:t>
      </w:r>
      <w:r w:rsidR="0021289E">
        <w:t xml:space="preserve">however </w:t>
      </w:r>
      <w:r w:rsidR="00EA00CD" w:rsidRPr="00EA00CD">
        <w:t>First Nations peoples seek to be involved at all levels of decision-making in the management of land and waters</w:t>
      </w:r>
      <w:r w:rsidR="0021289E">
        <w:t xml:space="preserve"> – which is </w:t>
      </w:r>
      <w:r w:rsidR="00732D81">
        <w:t xml:space="preserve">highlighted in the </w:t>
      </w:r>
      <w:r w:rsidR="00F96AA2">
        <w:t xml:space="preserve">First Nations </w:t>
      </w:r>
      <w:r w:rsidR="00C26CFD">
        <w:t xml:space="preserve">perspectives in the </w:t>
      </w:r>
      <w:r w:rsidR="00732D81">
        <w:t>‘Con</w:t>
      </w:r>
      <w:r w:rsidR="00CD19D0">
        <w:t>s</w:t>
      </w:r>
      <w:r w:rsidR="00732D81">
        <w:t>traints Relaxatio</w:t>
      </w:r>
      <w:r w:rsidR="00CD19D0">
        <w:t>n Roadmap’</w:t>
      </w:r>
      <w:r w:rsidR="00EA00CD" w:rsidRPr="00EA00CD">
        <w:t>.</w:t>
      </w:r>
      <w:r w:rsidR="00EA00CD">
        <w:t xml:space="preserve"> </w:t>
      </w:r>
    </w:p>
    <w:p w14:paraId="7F30726A" w14:textId="3D825B75" w:rsidR="00192029" w:rsidRDefault="00EA00CD" w:rsidP="008A0B92">
      <w:r>
        <w:t xml:space="preserve">This requires </w:t>
      </w:r>
      <w:r w:rsidR="006A1131">
        <w:t xml:space="preserve">a co-ordinated and holistic </w:t>
      </w:r>
      <w:r w:rsidR="00E8563A">
        <w:t>approach</w:t>
      </w:r>
      <w:r w:rsidR="00CD19D0">
        <w:t xml:space="preserve"> </w:t>
      </w:r>
      <w:r w:rsidR="00D14B50">
        <w:t>by governments and all parties</w:t>
      </w:r>
      <w:r w:rsidR="009D05AE">
        <w:t xml:space="preserve"> in the Basin</w:t>
      </w:r>
      <w:r w:rsidR="00E8563A">
        <w:t>, with a long-term view</w:t>
      </w:r>
      <w:r w:rsidR="009D05AE">
        <w:t xml:space="preserve"> </w:t>
      </w:r>
      <w:r w:rsidR="00697120">
        <w:t>of a ’10</w:t>
      </w:r>
      <w:r w:rsidR="0054659F">
        <w:t>-</w:t>
      </w:r>
      <w:r w:rsidR="00697120">
        <w:t xml:space="preserve">year plan’ </w:t>
      </w:r>
      <w:r w:rsidR="00361338">
        <w:t>at Finding 3</w:t>
      </w:r>
      <w:r w:rsidR="00536317">
        <w:t xml:space="preserve"> </w:t>
      </w:r>
      <w:r w:rsidR="00951E2D">
        <w:t>with</w:t>
      </w:r>
      <w:r w:rsidR="00E8563A">
        <w:t xml:space="preserve"> Constraints Projects, rather than a piecemeal</w:t>
      </w:r>
      <w:r w:rsidR="00D56FFF">
        <w:t xml:space="preserve">, haphazard approach to project approval. The program could benefit from </w:t>
      </w:r>
      <w:r w:rsidR="008304AA">
        <w:t>coordinated</w:t>
      </w:r>
      <w:r w:rsidR="008815C2">
        <w:t xml:space="preserve">, dedicated </w:t>
      </w:r>
      <w:r w:rsidR="00D04890">
        <w:t xml:space="preserve">and mandatory </w:t>
      </w:r>
      <w:r w:rsidR="00A6113C">
        <w:t xml:space="preserve">First Nations </w:t>
      </w:r>
      <w:r w:rsidR="00951E2D">
        <w:t xml:space="preserve">led </w:t>
      </w:r>
      <w:r w:rsidR="00A6113C">
        <w:t xml:space="preserve">engagement, using </w:t>
      </w:r>
      <w:r w:rsidR="00951E2D">
        <w:t xml:space="preserve">well recognised </w:t>
      </w:r>
      <w:r w:rsidR="00A6113C">
        <w:t>co-design principles.</w:t>
      </w:r>
      <w:r w:rsidR="008A1D93">
        <w:t xml:space="preserve"> Building trust and capacity with</w:t>
      </w:r>
      <w:r w:rsidR="00DA1014">
        <w:t xml:space="preserve">in all communities takes time and </w:t>
      </w:r>
      <w:r w:rsidR="00AB33D4">
        <w:t xml:space="preserve">rushing </w:t>
      </w:r>
      <w:r w:rsidR="00DA1014">
        <w:t xml:space="preserve">the process </w:t>
      </w:r>
      <w:r w:rsidR="001D5719">
        <w:t xml:space="preserve">will result </w:t>
      </w:r>
      <w:r w:rsidR="00AB33D4">
        <w:t>in</w:t>
      </w:r>
      <w:r w:rsidR="00EA350A">
        <w:t xml:space="preserve"> reduced outcomes and </w:t>
      </w:r>
      <w:r w:rsidR="0023170D">
        <w:t>failure.</w:t>
      </w:r>
    </w:p>
    <w:p w14:paraId="4A3A7E3E" w14:textId="6FB6210A" w:rsidR="004A175B" w:rsidRPr="002A534F" w:rsidRDefault="007D497E" w:rsidP="002A534F">
      <w:pPr>
        <w:pStyle w:val="Heading3"/>
        <w:numPr>
          <w:ilvl w:val="0"/>
          <w:numId w:val="0"/>
        </w:numPr>
        <w:spacing w:before="360" w:after="120"/>
        <w:rPr>
          <w:noProof/>
          <w:sz w:val="32"/>
          <w:szCs w:val="32"/>
        </w:rPr>
      </w:pPr>
      <w:bookmarkStart w:id="11" w:name="_Toc204618042"/>
      <w:r>
        <w:rPr>
          <w:noProof/>
          <w:sz w:val="32"/>
          <w:szCs w:val="32"/>
        </w:rPr>
        <w:t>Recommendations from CAWI</w:t>
      </w:r>
      <w:bookmarkEnd w:id="11"/>
    </w:p>
    <w:p w14:paraId="07B5354B" w14:textId="6F1BD36B" w:rsidR="00BC0B0E" w:rsidRDefault="00BC0B0E" w:rsidP="00316A05">
      <w:pPr>
        <w:jc w:val="both"/>
      </w:pPr>
      <w:r>
        <w:t xml:space="preserve">The Committee makes the following recommendations to the </w:t>
      </w:r>
      <w:r w:rsidR="002F5ECF">
        <w:t>Third Review of the Water for Environment Special Account</w:t>
      </w:r>
      <w:r w:rsidR="00B24CB9">
        <w:t>:</w:t>
      </w:r>
    </w:p>
    <w:p w14:paraId="113C0839" w14:textId="6A003760" w:rsidR="0098569D" w:rsidRDefault="008F6545" w:rsidP="0099449D">
      <w:pPr>
        <w:pStyle w:val="ListParagraph"/>
        <w:numPr>
          <w:ilvl w:val="3"/>
          <w:numId w:val="6"/>
        </w:numPr>
        <w:spacing w:before="240" w:after="120"/>
        <w:ind w:left="850" w:hanging="357"/>
      </w:pPr>
      <w:r>
        <w:t>The Water for Environment Special Account</w:t>
      </w:r>
      <w:r w:rsidR="004029B3">
        <w:t xml:space="preserve"> must consider how </w:t>
      </w:r>
      <w:r w:rsidR="00D17D87">
        <w:t>it</w:t>
      </w:r>
      <w:r w:rsidR="004029B3">
        <w:t xml:space="preserve"> will affect Aboriginal and Torres Strait Islander Peoples’ Cultural, spiritual, social, economic and environmental values</w:t>
      </w:r>
      <w:r w:rsidR="0049610C">
        <w:t xml:space="preserve"> and interests</w:t>
      </w:r>
      <w:r w:rsidR="004029B3">
        <w:t>, as well as their land and water rights.</w:t>
      </w:r>
      <w:r w:rsidR="002A54E1">
        <w:t xml:space="preserve"> It should explicitly consider First Nations water interests in </w:t>
      </w:r>
      <w:r w:rsidR="00A22BD5">
        <w:t xml:space="preserve">any </w:t>
      </w:r>
      <w:r w:rsidR="006A3645">
        <w:t>future expenditure</w:t>
      </w:r>
      <w:r w:rsidR="00C756B3">
        <w:t xml:space="preserve"> and </w:t>
      </w:r>
      <w:r w:rsidR="009540F0">
        <w:t>water-management decisions</w:t>
      </w:r>
      <w:r w:rsidR="006A3645">
        <w:t xml:space="preserve">. </w:t>
      </w:r>
    </w:p>
    <w:p w14:paraId="7EA16B6B" w14:textId="06979A0D" w:rsidR="00C65EBB" w:rsidRDefault="002D085B" w:rsidP="00DD52FA">
      <w:pPr>
        <w:pStyle w:val="ListParagraph"/>
        <w:numPr>
          <w:ilvl w:val="3"/>
          <w:numId w:val="6"/>
        </w:numPr>
        <w:spacing w:before="240" w:after="120"/>
        <w:ind w:left="850" w:hanging="357"/>
      </w:pPr>
      <w:r w:rsidRPr="006B67C4">
        <w:t xml:space="preserve">The </w:t>
      </w:r>
      <w:r w:rsidR="00E90B21">
        <w:t xml:space="preserve">Water for Environment Special Account </w:t>
      </w:r>
      <w:r w:rsidR="00DD52FA">
        <w:t>should be more transparent on the amount of funding available</w:t>
      </w:r>
      <w:r w:rsidR="002924FC">
        <w:t>, particularly for First Nations communities</w:t>
      </w:r>
      <w:r w:rsidR="00DD52FA">
        <w:t>.</w:t>
      </w:r>
    </w:p>
    <w:p w14:paraId="69BB3EC3" w14:textId="038B8AF2" w:rsidR="001F6892" w:rsidRDefault="001F6892" w:rsidP="00DD52FA">
      <w:pPr>
        <w:pStyle w:val="ListParagraph"/>
        <w:numPr>
          <w:ilvl w:val="3"/>
          <w:numId w:val="6"/>
        </w:numPr>
        <w:spacing w:before="240" w:after="120"/>
        <w:ind w:left="850" w:hanging="357"/>
      </w:pPr>
      <w:r>
        <w:t>The Water for Environment Special Account Review Panel should include First Nations representation.</w:t>
      </w:r>
    </w:p>
    <w:p w14:paraId="19F8774B" w14:textId="54DBFB00" w:rsidR="00316A05" w:rsidRDefault="00316A05" w:rsidP="00316A05"/>
    <w:p w14:paraId="457244B1" w14:textId="77777777" w:rsidR="00A265A2" w:rsidRPr="00316A05" w:rsidRDefault="00A265A2" w:rsidP="00A265A2">
      <w:pPr>
        <w:pStyle w:val="Heading2"/>
      </w:pPr>
      <w:bookmarkStart w:id="12" w:name="_Toc204618043"/>
      <w:r w:rsidRPr="00F0101D">
        <w:lastRenderedPageBreak/>
        <w:t>R</w:t>
      </w:r>
      <w:r>
        <w:t>eferences</w:t>
      </w:r>
      <w:bookmarkEnd w:id="12"/>
    </w:p>
    <w:p w14:paraId="4BC225F9" w14:textId="77777777" w:rsidR="00A265A2" w:rsidRDefault="00A265A2" w:rsidP="00A265A2">
      <w:pPr>
        <w:ind w:left="357"/>
        <w:contextualSpacing/>
      </w:pPr>
      <w:r w:rsidRPr="003367CD">
        <w:t xml:space="preserve">Marshall, V. (2017). </w:t>
      </w:r>
      <w:r w:rsidRPr="003367CD">
        <w:rPr>
          <w:i/>
          <w:iCs/>
        </w:rPr>
        <w:t>Overturning Aqua Nullius: Securing Aboriginal water rights</w:t>
      </w:r>
      <w:r w:rsidRPr="003367CD">
        <w:t>, Aboriginal Studies Press. Canberra ACT.</w:t>
      </w:r>
    </w:p>
    <w:p w14:paraId="137969D1" w14:textId="3A0EB84C" w:rsidR="00651ACB" w:rsidRDefault="00651ACB" w:rsidP="00651ACB">
      <w:pPr>
        <w:pStyle w:val="Heading2"/>
      </w:pPr>
      <w:bookmarkStart w:id="13" w:name="_Toc204618044"/>
      <w:r>
        <w:lastRenderedPageBreak/>
        <w:t>Attachments</w:t>
      </w:r>
      <w:bookmarkEnd w:id="13"/>
    </w:p>
    <w:p w14:paraId="33DD447B" w14:textId="657DBB6D" w:rsidR="00651ACB" w:rsidRPr="003367CD" w:rsidRDefault="00F15330" w:rsidP="00C67A02">
      <w:pPr>
        <w:pStyle w:val="ListParagraph"/>
        <w:numPr>
          <w:ilvl w:val="0"/>
          <w:numId w:val="18"/>
        </w:numPr>
      </w:pPr>
      <w:r w:rsidRPr="003367CD">
        <w:t xml:space="preserve">CAWI </w:t>
      </w:r>
      <w:r w:rsidR="00651ACB" w:rsidRPr="003367CD">
        <w:t>Insights Paper</w:t>
      </w:r>
    </w:p>
    <w:p w14:paraId="139AFDF9" w14:textId="33352B64" w:rsidR="00F15330" w:rsidRPr="003367CD" w:rsidRDefault="00F246EA" w:rsidP="00C67A02">
      <w:pPr>
        <w:pStyle w:val="ListParagraph"/>
        <w:numPr>
          <w:ilvl w:val="0"/>
          <w:numId w:val="18"/>
        </w:numPr>
      </w:pPr>
      <w:hyperlink r:id="rId23" w:history="1">
        <w:r>
          <w:t>Pictorial</w:t>
        </w:r>
        <w:r w:rsidR="00F15330" w:rsidRPr="003367CD">
          <w:t xml:space="preserve"> Timeline</w:t>
        </w:r>
      </w:hyperlink>
      <w:r w:rsidR="00F15330" w:rsidRPr="00BF5432">
        <w:t xml:space="preserve"> of Aboriginal and Torres Strait Islander water interests, advocacy and reform</w:t>
      </w:r>
    </w:p>
    <w:p w14:paraId="6C03440C" w14:textId="7391F679" w:rsidR="009B2B43" w:rsidRPr="003367CD" w:rsidRDefault="00651ACB" w:rsidP="00C67A02">
      <w:pPr>
        <w:pStyle w:val="ListParagraph"/>
        <w:numPr>
          <w:ilvl w:val="0"/>
          <w:numId w:val="18"/>
        </w:numPr>
      </w:pPr>
      <w:r w:rsidRPr="003367CD">
        <w:t>Draft National Water Agreement</w:t>
      </w:r>
      <w:r w:rsidR="00D37E28" w:rsidRPr="003367CD">
        <w:t xml:space="preserve"> </w:t>
      </w:r>
    </w:p>
    <w:p w14:paraId="2EDF60ED" w14:textId="2F7C0C8E" w:rsidR="00BF5432" w:rsidRPr="00A265A2" w:rsidRDefault="00BF5432" w:rsidP="00C67A02">
      <w:pPr>
        <w:pStyle w:val="ListParagraph"/>
        <w:numPr>
          <w:ilvl w:val="0"/>
          <w:numId w:val="18"/>
        </w:numPr>
        <w:rPr>
          <w:rFonts w:asciiTheme="minorHAnsi" w:hAnsiTheme="minorHAnsi" w:cstheme="minorBidi"/>
        </w:rPr>
      </w:pPr>
      <w:r>
        <w:t xml:space="preserve">Recommendations 1; 2; 4(h)(i); and 5(a) in </w:t>
      </w:r>
      <w:r w:rsidRPr="00BF5432">
        <w:rPr>
          <w:i/>
          <w:iCs/>
        </w:rPr>
        <w:t>Overturning Aqua nullius: Securing Aboriginal Water Rights</w:t>
      </w:r>
      <w:r>
        <w:t xml:space="preserve"> (2017)</w:t>
      </w:r>
      <w:r w:rsidR="00304FAC">
        <w:t xml:space="preserve"> Marshall, V</w:t>
      </w:r>
    </w:p>
    <w:p w14:paraId="7E6609DA" w14:textId="0E8E8DC1" w:rsidR="00A265A2" w:rsidRDefault="00A265A2">
      <w:pPr>
        <w:spacing w:after="0"/>
      </w:pPr>
      <w:r>
        <w:br w:type="page"/>
      </w:r>
    </w:p>
    <w:p w14:paraId="2FEC55C8" w14:textId="77777777" w:rsidR="00A265A2" w:rsidRPr="00A65B5C" w:rsidRDefault="00A265A2" w:rsidP="00A265A2">
      <w:pPr>
        <w:pStyle w:val="ListParagraph"/>
        <w:numPr>
          <w:ilvl w:val="0"/>
          <w:numId w:val="19"/>
        </w:numPr>
        <w:rPr>
          <w:sz w:val="28"/>
          <w:szCs w:val="28"/>
        </w:rPr>
      </w:pPr>
      <w:r w:rsidRPr="00A65B5C">
        <w:rPr>
          <w:sz w:val="28"/>
          <w:szCs w:val="28"/>
        </w:rPr>
        <w:lastRenderedPageBreak/>
        <w:t>CAWI Insights Paper</w:t>
      </w:r>
    </w:p>
    <w:p w14:paraId="0DE0CE41" w14:textId="77777777" w:rsidR="00A265A2" w:rsidRPr="00A265A2" w:rsidRDefault="00A265A2" w:rsidP="00A265A2"/>
    <w:p w14:paraId="0E64EFD0" w14:textId="6FF10203" w:rsidR="00A65B5C" w:rsidRPr="003367CD" w:rsidRDefault="0046113C" w:rsidP="00A65B5C">
      <w:pPr>
        <w:pStyle w:val="ListParagraph"/>
        <w:numPr>
          <w:ilvl w:val="0"/>
          <w:numId w:val="18"/>
        </w:numPr>
      </w:pPr>
      <w:r>
        <w:br w:type="page"/>
      </w:r>
    </w:p>
    <w:p w14:paraId="539AC825" w14:textId="58FDEC85" w:rsidR="00A65B5C" w:rsidRPr="00A65B5C" w:rsidRDefault="00265661" w:rsidP="00A65B5C">
      <w:pPr>
        <w:pStyle w:val="ListParagraph"/>
        <w:numPr>
          <w:ilvl w:val="0"/>
          <w:numId w:val="19"/>
        </w:numPr>
        <w:rPr>
          <w:sz w:val="28"/>
          <w:szCs w:val="28"/>
        </w:rPr>
      </w:pPr>
      <w:hyperlink r:id="rId24" w:history="1">
        <w:r>
          <w:rPr>
            <w:sz w:val="28"/>
            <w:szCs w:val="28"/>
          </w:rPr>
          <w:t>Pictorial</w:t>
        </w:r>
        <w:r w:rsidR="00A65B5C" w:rsidRPr="00A65B5C">
          <w:rPr>
            <w:sz w:val="28"/>
            <w:szCs w:val="28"/>
          </w:rPr>
          <w:t xml:space="preserve"> </w:t>
        </w:r>
        <w:r w:rsidR="00304FAC">
          <w:rPr>
            <w:sz w:val="28"/>
            <w:szCs w:val="28"/>
          </w:rPr>
          <w:t>t</w:t>
        </w:r>
        <w:r w:rsidR="00A65B5C" w:rsidRPr="00A65B5C">
          <w:rPr>
            <w:sz w:val="28"/>
            <w:szCs w:val="28"/>
          </w:rPr>
          <w:t>imeline</w:t>
        </w:r>
      </w:hyperlink>
      <w:r w:rsidR="00A65B5C" w:rsidRPr="00A65B5C">
        <w:rPr>
          <w:sz w:val="28"/>
          <w:szCs w:val="28"/>
        </w:rPr>
        <w:t xml:space="preserve"> of Aboriginal and Torres Strait Islander water interests, advocacy and reform</w:t>
      </w:r>
    </w:p>
    <w:p w14:paraId="73FD0EA0" w14:textId="77777777" w:rsidR="00A65B5C" w:rsidRPr="00A265A2" w:rsidRDefault="00A65B5C" w:rsidP="00A65B5C"/>
    <w:p w14:paraId="61528413" w14:textId="0920CD7A" w:rsidR="00265661" w:rsidRPr="00A65B5C" w:rsidRDefault="00A65B5C" w:rsidP="00265661">
      <w:pPr>
        <w:pStyle w:val="ListParagraph"/>
        <w:numPr>
          <w:ilvl w:val="0"/>
          <w:numId w:val="19"/>
        </w:numPr>
        <w:rPr>
          <w:sz w:val="28"/>
          <w:szCs w:val="28"/>
        </w:rPr>
      </w:pPr>
      <w:r>
        <w:br w:type="page"/>
      </w:r>
      <w:r w:rsidR="00265661">
        <w:rPr>
          <w:sz w:val="28"/>
          <w:szCs w:val="28"/>
        </w:rPr>
        <w:lastRenderedPageBreak/>
        <w:t>Draft National Water Agreement</w:t>
      </w:r>
    </w:p>
    <w:p w14:paraId="35A1BECB" w14:textId="77777777" w:rsidR="00265661" w:rsidRPr="00A265A2" w:rsidRDefault="00265661" w:rsidP="00265661"/>
    <w:p w14:paraId="6AAB0AA1" w14:textId="02E1F548" w:rsidR="00AE3C42" w:rsidRPr="00AE3C42" w:rsidRDefault="00265661" w:rsidP="00AE3C42">
      <w:pPr>
        <w:pStyle w:val="ListParagraph"/>
        <w:numPr>
          <w:ilvl w:val="0"/>
          <w:numId w:val="19"/>
        </w:numPr>
        <w:rPr>
          <w:sz w:val="28"/>
          <w:szCs w:val="28"/>
        </w:rPr>
      </w:pPr>
      <w:r>
        <w:br w:type="page"/>
      </w:r>
      <w:r w:rsidR="00AE3C42" w:rsidRPr="00AE3C42">
        <w:rPr>
          <w:sz w:val="28"/>
          <w:szCs w:val="28"/>
        </w:rPr>
        <w:lastRenderedPageBreak/>
        <w:t>Recommendations 1; 2; 4(h)(</w:t>
      </w:r>
      <w:proofErr w:type="spellStart"/>
      <w:r w:rsidR="00AE3C42" w:rsidRPr="00AE3C42">
        <w:rPr>
          <w:sz w:val="28"/>
          <w:szCs w:val="28"/>
        </w:rPr>
        <w:t>i</w:t>
      </w:r>
      <w:proofErr w:type="spellEnd"/>
      <w:r w:rsidR="00AE3C42" w:rsidRPr="00AE3C42">
        <w:rPr>
          <w:sz w:val="28"/>
          <w:szCs w:val="28"/>
        </w:rPr>
        <w:t>); and 5(a) in Overturning Aqua nullius: Securing Aboriginal Water Rights (2017)</w:t>
      </w:r>
      <w:r w:rsidR="00304FAC">
        <w:rPr>
          <w:sz w:val="28"/>
          <w:szCs w:val="28"/>
        </w:rPr>
        <w:t xml:space="preserve"> Marshall, V.</w:t>
      </w:r>
    </w:p>
    <w:p w14:paraId="3EC3BAAC" w14:textId="77777777" w:rsidR="00AE3C42" w:rsidRPr="00A265A2" w:rsidRDefault="00AE3C42" w:rsidP="00AE3C42"/>
    <w:p w14:paraId="75DD3FCF" w14:textId="77777777" w:rsidR="00AE3C42" w:rsidRDefault="00AE3C42" w:rsidP="00AE3C42">
      <w:pPr>
        <w:spacing w:after="0"/>
      </w:pPr>
      <w:r>
        <w:br w:type="page"/>
      </w:r>
    </w:p>
    <w:p w14:paraId="19214F2F" w14:textId="43E5D48C" w:rsidR="00265661" w:rsidRDefault="00265661" w:rsidP="00265661">
      <w:pPr>
        <w:spacing w:after="0"/>
      </w:pPr>
    </w:p>
    <w:p w14:paraId="4E271280" w14:textId="2DE784F5" w:rsidR="00A65B5C" w:rsidRDefault="00A65B5C" w:rsidP="00A65B5C">
      <w:pPr>
        <w:spacing w:after="0"/>
      </w:pPr>
    </w:p>
    <w:p w14:paraId="015CF9BB" w14:textId="4BFD9470" w:rsidR="0046113C" w:rsidRDefault="0046113C">
      <w:pPr>
        <w:spacing w:after="0"/>
      </w:pPr>
    </w:p>
    <w:p w14:paraId="7356FA03" w14:textId="411C9A6C" w:rsidR="00802B5F" w:rsidRDefault="00186218" w:rsidP="00EE3053">
      <w:r>
        <w:rPr>
          <w:noProof/>
        </w:rPr>
        <mc:AlternateContent>
          <mc:Choice Requires="wps">
            <w:drawing>
              <wp:anchor distT="0" distB="0" distL="114300" distR="114300" simplePos="0" relativeHeight="251658244" behindDoc="0" locked="0" layoutInCell="1" allowOverlap="1" wp14:anchorId="1534107B" wp14:editId="6D9CD3FF">
                <wp:simplePos x="0" y="0"/>
                <wp:positionH relativeFrom="column">
                  <wp:posOffset>-899506</wp:posOffset>
                </wp:positionH>
                <wp:positionV relativeFrom="paragraph">
                  <wp:posOffset>9046845</wp:posOffset>
                </wp:positionV>
                <wp:extent cx="7543771" cy="9236"/>
                <wp:effectExtent l="19050" t="19050" r="19685" b="29210"/>
                <wp:wrapNone/>
                <wp:docPr id="14974833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543771" cy="9236"/>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56550838" id="Straight Connector 2" o:spid="_x0000_s1026" alt="&quot;&quot;"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70.85pt,712.35pt" to="523.15pt,7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" strokecolor="#f2f2f2 [3048]" strokeweight="2.25pt"/>
            </w:pict>
          </mc:Fallback>
        </mc:AlternateContent>
      </w:r>
      <w:r w:rsidR="00802B5F">
        <w:rPr>
          <w:noProof/>
        </w:rPr>
        <w:drawing>
          <wp:anchor distT="0" distB="0" distL="114300" distR="114300" simplePos="0" relativeHeight="251658243" behindDoc="0" locked="0" layoutInCell="1" allowOverlap="1" wp14:anchorId="43ED065B" wp14:editId="347DD5D3">
            <wp:simplePos x="0" y="0"/>
            <wp:positionH relativeFrom="page">
              <wp:align>left</wp:align>
            </wp:positionH>
            <wp:positionV relativeFrom="paragraph">
              <wp:posOffset>5627800</wp:posOffset>
            </wp:positionV>
            <wp:extent cx="720001" cy="7559413"/>
            <wp:effectExtent l="0" t="9842" r="0" b="0"/>
            <wp:wrapNone/>
            <wp:docPr id="305" name="Image 3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05" name="Image 305">
                      <a:extLst>
                        <a:ext uri="{C183D7F6-B498-43B3-948B-1728B52AA6E4}">
                          <adec:decorative xmlns:adec="http://schemas.microsoft.com/office/drawing/2017/decorative" val="1"/>
                        </a:ext>
                      </a:extLst>
                    </pic:cNvPr>
                    <pic:cNvPicPr/>
                  </pic:nvPicPr>
                  <pic:blipFill>
                    <a:blip r:embed="rId25" cstate="print"/>
                    <a:stretch>
                      <a:fillRect/>
                    </a:stretch>
                  </pic:blipFill>
                  <pic:spPr>
                    <a:xfrm rot="16200000">
                      <a:off x="0" y="0"/>
                      <a:ext cx="720001" cy="7559413"/>
                    </a:xfrm>
                    <a:prstGeom prst="rect">
                      <a:avLst/>
                    </a:prstGeom>
                  </pic:spPr>
                </pic:pic>
              </a:graphicData>
            </a:graphic>
          </wp:anchor>
        </w:drawing>
      </w:r>
      <w:r w:rsidR="00802B5F">
        <w:rPr>
          <w:noProof/>
        </w:rPr>
        <mc:AlternateContent>
          <mc:Choice Requires="wps">
            <w:drawing>
              <wp:anchor distT="0" distB="0" distL="0" distR="0" simplePos="0" relativeHeight="251658242" behindDoc="1" locked="0" layoutInCell="1" allowOverlap="1" wp14:anchorId="3670E808" wp14:editId="5A80C09D">
                <wp:simplePos x="0" y="0"/>
                <wp:positionH relativeFrom="page">
                  <wp:align>right</wp:align>
                </wp:positionH>
                <wp:positionV relativeFrom="page">
                  <wp:align>top</wp:align>
                </wp:positionV>
                <wp:extent cx="10692130" cy="7560309"/>
                <wp:effectExtent l="4127" t="0" r="0" b="0"/>
                <wp:wrapNone/>
                <wp:docPr id="303" name="Graphic 3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0692130" cy="7560309"/>
                        </a:xfrm>
                        <a:custGeom>
                          <a:avLst/>
                          <a:gdLst/>
                          <a:ahLst/>
                          <a:cxnLst/>
                          <a:rect l="l" t="t" r="r" b="b"/>
                          <a:pathLst>
                            <a:path w="10692130" h="7560309">
                              <a:moveTo>
                                <a:pt x="10692003" y="7560005"/>
                              </a:moveTo>
                              <a:lnTo>
                                <a:pt x="10692003" y="0"/>
                              </a:lnTo>
                              <a:lnTo>
                                <a:pt x="0" y="0"/>
                              </a:lnTo>
                              <a:lnTo>
                                <a:pt x="0" y="7560005"/>
                              </a:lnTo>
                              <a:lnTo>
                                <a:pt x="10692003" y="7560005"/>
                              </a:lnTo>
                              <a:close/>
                            </a:path>
                          </a:pathLst>
                        </a:custGeom>
                        <a:solidFill>
                          <a:srgbClr val="053A42"/>
                        </a:solidFill>
                      </wps:spPr>
                      <wps:bodyPr wrap="square" lIns="0" tIns="0" rIns="0" bIns="0" rtlCol="0">
                        <a:prstTxWarp prst="textNoShape">
                          <a:avLst/>
                        </a:prstTxWarp>
                        <a:noAutofit/>
                      </wps:bodyPr>
                    </wps:wsp>
                  </a:graphicData>
                </a:graphic>
              </wp:anchor>
            </w:drawing>
          </mc:Choice>
          <mc:Fallback>
            <w:pict>
              <v:shape w14:anchorId="51AA7AA6" id="Graphic 303" o:spid="_x0000_s1026" alt="&quot;&quot;" style="position:absolute;margin-left:790.7pt;margin-top:0;width:841.9pt;height:595.3pt;rotation:90;z-index:-251658238;visibility:visible;mso-wrap-style:square;mso-wrap-distance-left:0;mso-wrap-distance-top:0;mso-wrap-distance-right:0;mso-wrap-distance-bottom:0;mso-position-horizontal:right;mso-position-horizontal-relative:page;mso-position-vertical:top;mso-position-vertical-relative:page;v-text-anchor:top" coordsize="10692130,7560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" path="m10692003,7560005l10692003,,,,,7560005r10692003,xe" fillcolor="#053a42" stroked="f">
                <v:path arrowok="t"/>
                <w10:wrap anchorx="page" anchory="page"/>
              </v:shape>
            </w:pict>
          </mc:Fallback>
        </mc:AlternateContent>
      </w:r>
    </w:p>
    <w:sectPr w:rsidR="00802B5F">
      <w:headerReference w:type="even" r:id="rId26"/>
      <w:headerReference w:type="default" r:id="rId27"/>
      <w:footerReference w:type="even" r:id="rId28"/>
      <w:footerReference w:type="default" r:id="rId29"/>
      <w:headerReference w:type="first" r:id="rId30"/>
      <w:footerReference w:type="first" r:id="rId31"/>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98025" w14:textId="77777777" w:rsidR="00D6523A" w:rsidRDefault="00D6523A">
      <w:r>
        <w:separator/>
      </w:r>
    </w:p>
    <w:p w14:paraId="7FB5FC6E" w14:textId="77777777" w:rsidR="00D6523A" w:rsidRDefault="00D6523A"/>
    <w:p w14:paraId="03A204DF" w14:textId="77777777" w:rsidR="00D6523A" w:rsidRDefault="00D6523A"/>
  </w:endnote>
  <w:endnote w:type="continuationSeparator" w:id="0">
    <w:p w14:paraId="4552A488" w14:textId="77777777" w:rsidR="00D6523A" w:rsidRDefault="00D6523A">
      <w:r>
        <w:continuationSeparator/>
      </w:r>
    </w:p>
    <w:p w14:paraId="0E7ED58B" w14:textId="77777777" w:rsidR="00D6523A" w:rsidRDefault="00D6523A"/>
    <w:p w14:paraId="32D2EAB2" w14:textId="77777777" w:rsidR="00D6523A" w:rsidRDefault="00D6523A"/>
  </w:endnote>
  <w:endnote w:type="continuationNotice" w:id="1">
    <w:p w14:paraId="0A87D0DE" w14:textId="77777777" w:rsidR="00D6523A" w:rsidRDefault="00D6523A">
      <w:pPr>
        <w:pStyle w:val="Footer"/>
      </w:pPr>
    </w:p>
    <w:p w14:paraId="17648521" w14:textId="77777777" w:rsidR="00D6523A" w:rsidRDefault="00D6523A"/>
    <w:p w14:paraId="06540A79" w14:textId="77777777" w:rsidR="00D6523A" w:rsidRDefault="00D652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BB4F2" w14:textId="0B54F263" w:rsidR="0092040C" w:rsidRDefault="0092040C">
    <w:pPr>
      <w:pStyle w:val="Footer"/>
    </w:pPr>
    <w:r>
      <w:rPr>
        <w:noProof/>
      </w:rPr>
      <mc:AlternateContent>
        <mc:Choice Requires="wps">
          <w:drawing>
            <wp:anchor distT="0" distB="0" distL="0" distR="0" simplePos="0" relativeHeight="251658244" behindDoc="0" locked="0" layoutInCell="1" allowOverlap="1" wp14:anchorId="54E3868C" wp14:editId="038C1591">
              <wp:simplePos x="635" y="635"/>
              <wp:positionH relativeFrom="page">
                <wp:align>center</wp:align>
              </wp:positionH>
              <wp:positionV relativeFrom="page">
                <wp:align>bottom</wp:align>
              </wp:positionV>
              <wp:extent cx="551815" cy="376555"/>
              <wp:effectExtent l="0" t="0" r="635" b="0"/>
              <wp:wrapNone/>
              <wp:docPr id="53908760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BF5A883" w14:textId="4A4E8C0C"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E3868C" id="_x0000_t202" coordsize="21600,21600" o:spt="202" path="m,l,21600r21600,l21600,xe">
              <v:stroke joinstyle="miter"/>
              <v:path gradientshapeok="t" o:connecttype="rect"/>
            </v:shapetype>
            <v:shape id="Text Box 5" o:spid="_x0000_s1030" type="#_x0000_t202" alt="OFFICIAL" style="position:absolute;left:0;text-align:left;margin-left:0;margin-top:0;width:43.45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6BF5A883" w14:textId="4A4E8C0C"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6541" w14:textId="5E6DF0A8" w:rsidR="00B861B4" w:rsidRDefault="0059456A" w:rsidP="0059456A">
    <w:pPr>
      <w:pStyle w:val="Footer"/>
      <w:jc w:val="right"/>
    </w:pPr>
    <w:r>
      <w:rPr>
        <w:noProof/>
      </w:rPr>
      <mc:AlternateContent>
        <mc:Choice Requires="wps">
          <w:drawing>
            <wp:anchor distT="0" distB="0" distL="0" distR="0" simplePos="0" relativeHeight="251658245" behindDoc="0" locked="0" layoutInCell="1" allowOverlap="1" wp14:anchorId="172E77A8" wp14:editId="7F0C1061">
              <wp:simplePos x="0" y="0"/>
              <wp:positionH relativeFrom="margin">
                <wp:align>center</wp:align>
              </wp:positionH>
              <wp:positionV relativeFrom="page">
                <wp:posOffset>10306031</wp:posOffset>
              </wp:positionV>
              <wp:extent cx="551815" cy="376555"/>
              <wp:effectExtent l="0" t="0" r="635" b="0"/>
              <wp:wrapNone/>
              <wp:docPr id="38150170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9A8FBA" w14:textId="6788D0E6"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2E77A8" id="_x0000_t202" coordsize="21600,21600" o:spt="202" path="m,l,21600r21600,l21600,xe">
              <v:stroke joinstyle="miter"/>
              <v:path gradientshapeok="t" o:connecttype="rect"/>
            </v:shapetype>
            <v:shape id="Text Box 6" o:spid="_x0000_s1031" type="#_x0000_t202" alt="OFFICIAL" style="position:absolute;left:0;text-align:left;margin-left:0;margin-top:811.5pt;width:43.45pt;height:29.65pt;z-index:251658245;visibility:visible;mso-wrap-style:none;mso-wrap-distance-left:0;mso-wrap-distance-top:0;mso-wrap-distance-right:0;mso-wrap-distance-bottom:0;mso-position-horizontal:center;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" filled="f" stroked="f">
              <v:textbox style="mso-fit-shape-to-text:t" inset="0,0,0,15pt">
                <w:txbxContent>
                  <w:p w14:paraId="7F9A8FBA" w14:textId="6788D0E6"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v:textbox>
              <w10:wrap anchorx="margin" anchory="page"/>
            </v:shape>
          </w:pict>
        </mc:Fallback>
      </mc:AlternateContent>
    </w:r>
    <w:r w:rsidR="00B861B4">
      <w:fldChar w:fldCharType="begin"/>
    </w:r>
    <w:r w:rsidR="00B861B4">
      <w:instrText xml:space="preserve"> PAGE   \* MERGEFORMAT </w:instrText>
    </w:r>
    <w:r w:rsidR="00B861B4">
      <w:fldChar w:fldCharType="separate"/>
    </w:r>
    <w:r w:rsidR="005E25BD">
      <w:rPr>
        <w:noProof/>
      </w:rPr>
      <w:t>12</w:t>
    </w:r>
    <w:r w:rsidR="00B861B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5475" w14:textId="1ED5A302" w:rsidR="0092040C" w:rsidRDefault="0092040C">
    <w:pPr>
      <w:pStyle w:val="Footer"/>
    </w:pPr>
    <w:r>
      <w:rPr>
        <w:noProof/>
      </w:rPr>
      <mc:AlternateContent>
        <mc:Choice Requires="wps">
          <w:drawing>
            <wp:anchor distT="0" distB="0" distL="0" distR="0" simplePos="0" relativeHeight="251658243" behindDoc="0" locked="0" layoutInCell="1" allowOverlap="1" wp14:anchorId="04DB466B" wp14:editId="70BE70DF">
              <wp:simplePos x="635" y="635"/>
              <wp:positionH relativeFrom="page">
                <wp:align>center</wp:align>
              </wp:positionH>
              <wp:positionV relativeFrom="page">
                <wp:align>bottom</wp:align>
              </wp:positionV>
              <wp:extent cx="551815" cy="376555"/>
              <wp:effectExtent l="0" t="0" r="635" b="0"/>
              <wp:wrapNone/>
              <wp:docPr id="15528297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EF588C7" w14:textId="6C8D140E"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DB466B" id="_x0000_t202" coordsize="21600,21600" o:spt="202" path="m,l,21600r21600,l21600,xe">
              <v:stroke joinstyle="miter"/>
              <v:path gradientshapeok="t" o:connecttype="rect"/>
            </v:shapetype>
            <v:shape id="Text Box 4" o:spid="_x0000_s1033" type="#_x0000_t202" alt="OFFICIAL" style="position:absolute;left:0;text-align:left;margin-left:0;margin-top:0;width:43.45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3EF588C7" w14:textId="6C8D140E"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19FA7" w14:textId="77777777" w:rsidR="00D6523A" w:rsidRDefault="00D6523A">
      <w:r>
        <w:separator/>
      </w:r>
    </w:p>
    <w:p w14:paraId="1376A169" w14:textId="77777777" w:rsidR="00D6523A" w:rsidRDefault="00D6523A"/>
    <w:p w14:paraId="491B0785" w14:textId="77777777" w:rsidR="00D6523A" w:rsidRDefault="00D6523A"/>
  </w:footnote>
  <w:footnote w:type="continuationSeparator" w:id="0">
    <w:p w14:paraId="67093776" w14:textId="77777777" w:rsidR="00D6523A" w:rsidRDefault="00D6523A">
      <w:r>
        <w:continuationSeparator/>
      </w:r>
    </w:p>
    <w:p w14:paraId="67A18B7F" w14:textId="77777777" w:rsidR="00D6523A" w:rsidRDefault="00D6523A"/>
    <w:p w14:paraId="3B717AFA" w14:textId="77777777" w:rsidR="00D6523A" w:rsidRDefault="00D6523A"/>
  </w:footnote>
  <w:footnote w:type="continuationNotice" w:id="1">
    <w:p w14:paraId="6C69CB38" w14:textId="77777777" w:rsidR="00D6523A" w:rsidRDefault="00D6523A">
      <w:pPr>
        <w:pStyle w:val="Footer"/>
      </w:pPr>
    </w:p>
    <w:p w14:paraId="31A626D8" w14:textId="77777777" w:rsidR="00D6523A" w:rsidRDefault="00D6523A"/>
    <w:p w14:paraId="4E2CFDEA" w14:textId="77777777" w:rsidR="00D6523A" w:rsidRDefault="00D6523A"/>
  </w:footnote>
  <w:footnote w:id="2">
    <w:p w14:paraId="74F1758C" w14:textId="551BF05E" w:rsidR="00DF0D37" w:rsidRPr="0099449D" w:rsidRDefault="00DF0D37">
      <w:pPr>
        <w:pStyle w:val="FootnoteText"/>
        <w:rPr>
          <w:lang w:val="en-US"/>
        </w:rPr>
      </w:pPr>
      <w:r>
        <w:rPr>
          <w:rStyle w:val="FootnoteReference"/>
        </w:rPr>
        <w:footnoteRef/>
      </w:r>
      <w:r>
        <w:t xml:space="preserve"> </w:t>
      </w:r>
      <w:r w:rsidR="008E1D6A">
        <w:t xml:space="preserve">Under the 2021 census, </w:t>
      </w:r>
      <w:r>
        <w:rPr>
          <w:lang w:val="en-US"/>
        </w:rPr>
        <w:t>Aboriginal and Torres Strait Islander Peoples comprise 3.8% of Australia’s population</w:t>
      </w:r>
      <w:r w:rsidR="008E1D6A">
        <w:rPr>
          <w:lang w:val="en-US"/>
        </w:rPr>
        <w:t>.</w:t>
      </w:r>
      <w:r>
        <w:rPr>
          <w:lang w:val="en-US"/>
        </w:rPr>
        <w:t xml:space="preserve"> </w:t>
      </w:r>
    </w:p>
  </w:footnote>
  <w:footnote w:id="3">
    <w:p w14:paraId="401D8FE2" w14:textId="64F2A96A" w:rsidR="00354934" w:rsidRDefault="00354934">
      <w:pPr>
        <w:pStyle w:val="FootnoteText"/>
      </w:pPr>
      <w:r>
        <w:rPr>
          <w:rStyle w:val="FootnoteReference"/>
        </w:rPr>
        <w:footnoteRef/>
      </w:r>
      <w:r>
        <w:t xml:space="preserve"> </w:t>
      </w:r>
      <w:hyperlink r:id="rId1" w:history="1">
        <w:r w:rsidRPr="00CF298C">
          <w:rPr>
            <w:color w:val="0000FF"/>
            <w:u w:val="single"/>
          </w:rPr>
          <w:t>Joint-NGO-Submission-on-behalf-of-the-Australian-NGO-Coalition-Australia-4th-Cycle-UPR-2025-07-09.pdf</w:t>
        </w:r>
      </w:hyperlink>
      <w:r w:rsidR="0027467D" w:rsidRPr="00CF298C">
        <w:t>, accessed 18 July 2025.</w:t>
      </w:r>
    </w:p>
  </w:footnote>
  <w:footnote w:id="4">
    <w:p w14:paraId="06244330" w14:textId="77777777" w:rsidR="00316A05" w:rsidRPr="00F4399F" w:rsidRDefault="00316A05" w:rsidP="007C387E">
      <w:pPr>
        <w:pStyle w:val="FootnoteText"/>
        <w:spacing w:after="0" w:line="240" w:lineRule="auto"/>
        <w:rPr>
          <w:lang w:val="en-US"/>
        </w:rPr>
      </w:pPr>
      <w:r>
        <w:rPr>
          <w:rStyle w:val="FootnoteReference"/>
        </w:rPr>
        <w:footnoteRef/>
      </w:r>
      <w:r>
        <w:t xml:space="preserve"> </w:t>
      </w:r>
      <w:r>
        <w:rPr>
          <w:lang w:val="en-US"/>
        </w:rPr>
        <w:t>Note that there may be different values for Aboriginal and Torres Strait Islander men and women across all of these.</w:t>
      </w:r>
    </w:p>
  </w:footnote>
  <w:footnote w:id="5">
    <w:p w14:paraId="38324641" w14:textId="12EDE511" w:rsidR="00316A05" w:rsidRPr="00C321A3" w:rsidRDefault="00316A05" w:rsidP="007C387E">
      <w:pPr>
        <w:pStyle w:val="FootnoteText"/>
        <w:spacing w:after="0" w:line="240" w:lineRule="auto"/>
        <w:rPr>
          <w:lang w:val="en-US"/>
        </w:rPr>
      </w:pPr>
      <w:r>
        <w:rPr>
          <w:rStyle w:val="FootnoteReference"/>
        </w:rPr>
        <w:footnoteRef/>
      </w:r>
      <w:r>
        <w:t xml:space="preserve"> For example, the construction of dams in the wrong location can have disastrous effects for river flows, dependent ecosystems and Aboriginal and Torres Strait Islander Peoples’ Cultural, spiritual, </w:t>
      </w:r>
      <w:r w:rsidR="00F00DD1">
        <w:t xml:space="preserve">social, </w:t>
      </w:r>
      <w:r>
        <w:t xml:space="preserve">economic and environmental values and interests.  </w:t>
      </w:r>
    </w:p>
  </w:footnote>
  <w:footnote w:id="6">
    <w:p w14:paraId="7BBDFFD4" w14:textId="7DC2C9D8" w:rsidR="00316A05" w:rsidRPr="002131A3" w:rsidRDefault="00316A05" w:rsidP="007C387E">
      <w:pPr>
        <w:pStyle w:val="FootnoteText"/>
        <w:spacing w:after="0" w:line="240" w:lineRule="auto"/>
        <w:rPr>
          <w:lang w:val="en-US"/>
        </w:rPr>
      </w:pPr>
      <w:r>
        <w:rPr>
          <w:rStyle w:val="FootnoteReference"/>
        </w:rPr>
        <w:footnoteRef/>
      </w:r>
      <w:r>
        <w:t xml:space="preserve"> </w:t>
      </w:r>
      <w:r w:rsidR="00673439">
        <w:t xml:space="preserve">Target 15c - </w:t>
      </w:r>
      <w:r>
        <w:t>P</w:t>
      </w:r>
      <w:r w:rsidRPr="002131A3">
        <w:t>rogress towards securing Aboriginal and Torres Strait Islander interests in water bodies inland from the coastal zone under state and territory water rights regimes. This will include data development to identify a nationally consistent measure for inland waters encompassing, for example, water licenses, water rights and water allocation plans.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80974" w14:textId="73CAF21C" w:rsidR="00B861B4" w:rsidRDefault="0092040C">
    <w:pPr>
      <w:pStyle w:val="Header"/>
    </w:pPr>
    <w:r>
      <w:rPr>
        <w:noProof/>
      </w:rPr>
      <mc:AlternateContent>
        <mc:Choice Requires="wps">
          <w:drawing>
            <wp:anchor distT="0" distB="0" distL="0" distR="0" simplePos="0" relativeHeight="251658241" behindDoc="0" locked="0" layoutInCell="1" allowOverlap="1" wp14:anchorId="2E6FD924" wp14:editId="691A82F2">
              <wp:simplePos x="635" y="635"/>
              <wp:positionH relativeFrom="page">
                <wp:align>center</wp:align>
              </wp:positionH>
              <wp:positionV relativeFrom="page">
                <wp:align>top</wp:align>
              </wp:positionV>
              <wp:extent cx="551815" cy="376555"/>
              <wp:effectExtent l="0" t="0" r="635" b="4445"/>
              <wp:wrapNone/>
              <wp:docPr id="35614371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52880D4" w14:textId="4DE3035B"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6FD924" id="_x0000_t202" coordsize="21600,21600" o:spt="202" path="m,l,21600r21600,l21600,xe">
              <v:stroke joinstyle="miter"/>
              <v:path gradientshapeok="t" o:connecttype="rect"/>
            </v:shapetype>
            <v:shape id="_x0000_s1028" type="#_x0000_t202" alt="OFFICIAL" style="position:absolute;left:0;text-align:left;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152880D4" w14:textId="4DE3035B"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E375B" w14:textId="69323EE6" w:rsidR="0046238B" w:rsidRPr="0046238B" w:rsidRDefault="0092040C" w:rsidP="0046238B">
    <w:pPr>
      <w:pStyle w:val="Header"/>
    </w:pPr>
    <w:r>
      <w:rPr>
        <w:noProof/>
      </w:rPr>
      <mc:AlternateContent>
        <mc:Choice Requires="wps">
          <w:drawing>
            <wp:anchor distT="0" distB="0" distL="0" distR="0" simplePos="0" relativeHeight="251658242" behindDoc="0" locked="0" layoutInCell="1" allowOverlap="1" wp14:anchorId="62E54B22" wp14:editId="7C61B013">
              <wp:simplePos x="905347" y="362139"/>
              <wp:positionH relativeFrom="page">
                <wp:align>center</wp:align>
              </wp:positionH>
              <wp:positionV relativeFrom="page">
                <wp:align>top</wp:align>
              </wp:positionV>
              <wp:extent cx="551815" cy="376555"/>
              <wp:effectExtent l="0" t="0" r="635" b="4445"/>
              <wp:wrapNone/>
              <wp:docPr id="107375440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C3039E6" w14:textId="412A027F"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E54B22" id="_x0000_t202" coordsize="21600,21600" o:spt="202" path="m,l,21600r21600,l21600,xe">
              <v:stroke joinstyle="miter"/>
              <v:path gradientshapeok="t" o:connecttype="rect"/>
            </v:shapetype>
            <v:shape id="Text Box 3" o:spid="_x0000_s1029" type="#_x0000_t202" alt="OFFICIAL" style="position:absolute;left:0;text-align:left;margin-left:0;margin-top:0;width:43.4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5C3039E6" w14:textId="412A027F"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v:textbox>
              <w10:wrap anchorx="page" anchory="page"/>
            </v:shape>
          </w:pict>
        </mc:Fallback>
      </mc:AlternateContent>
    </w:r>
    <w:r w:rsidR="0059456A">
      <w:rPr>
        <w:noProof/>
      </w:rPr>
      <w:t>Submission</w:t>
    </w:r>
    <w:r w:rsidR="00C31CEF">
      <w:t xml:space="preserve"> to the </w:t>
    </w:r>
    <w:r w:rsidR="005D2535">
      <w:t>Third Review of the Water for Environment Special Account</w:t>
    </w:r>
    <w:r w:rsidR="00020B95">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58A5F" w14:textId="7FC6417A" w:rsidR="00B861B4" w:rsidRDefault="0092040C">
    <w:pPr>
      <w:pStyle w:val="Header"/>
      <w:jc w:val="left"/>
    </w:pPr>
    <w:r>
      <w:rPr>
        <w:noProof/>
      </w:rPr>
      <mc:AlternateContent>
        <mc:Choice Requires="wps">
          <w:drawing>
            <wp:anchor distT="0" distB="0" distL="0" distR="0" simplePos="0" relativeHeight="251658240" behindDoc="0" locked="0" layoutInCell="1" allowOverlap="1" wp14:anchorId="5AB022AF" wp14:editId="46C189F3">
              <wp:simplePos x="635" y="635"/>
              <wp:positionH relativeFrom="page">
                <wp:align>center</wp:align>
              </wp:positionH>
              <wp:positionV relativeFrom="page">
                <wp:align>top</wp:align>
              </wp:positionV>
              <wp:extent cx="551815" cy="376555"/>
              <wp:effectExtent l="0" t="0" r="635" b="4445"/>
              <wp:wrapNone/>
              <wp:docPr id="18951692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8F7FE07" w14:textId="3CD94974"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B022AF" id="_x0000_t202" coordsize="21600,21600" o:spt="202" path="m,l,21600r21600,l21600,xe">
              <v:stroke joinstyle="miter"/>
              <v:path gradientshapeok="t" o:connecttype="rect"/>
            </v:shapetype>
            <v:shape id="Text Box 1" o:spid="_x0000_s1032"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58F7FE07" w14:textId="3CD94974" w:rsidR="0092040C" w:rsidRPr="0092040C" w:rsidRDefault="0092040C" w:rsidP="0092040C">
                    <w:pPr>
                      <w:spacing w:after="0"/>
                      <w:rPr>
                        <w:rFonts w:ascii="Calibri" w:eastAsia="Calibri" w:hAnsi="Calibri" w:cs="Calibri"/>
                        <w:noProof/>
                        <w:color w:val="FF0000"/>
                        <w:sz w:val="24"/>
                        <w:szCs w:val="24"/>
                      </w:rPr>
                    </w:pPr>
                    <w:r w:rsidRPr="0092040C">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196B606F"/>
    <w:multiLevelType w:val="hybridMultilevel"/>
    <w:tmpl w:val="E0560262"/>
    <w:lvl w:ilvl="0" w:tplc="B9FA63BE">
      <w:start w:val="1"/>
      <w:numFmt w:val="bullet"/>
      <w:pStyle w:val="TableBullet1"/>
      <w:lvlText w:val=""/>
      <w:lvlJc w:val="left"/>
      <w:pPr>
        <w:ind w:left="502" w:hanging="360"/>
      </w:pPr>
      <w:rPr>
        <w:rFonts w:ascii="Symbol" w:hAnsi="Symbol" w:hint="default"/>
      </w:rPr>
    </w:lvl>
    <w:lvl w:ilvl="1" w:tplc="04987ACC" w:tentative="1">
      <w:start w:val="1"/>
      <w:numFmt w:val="bullet"/>
      <w:lvlText w:val="o"/>
      <w:lvlJc w:val="left"/>
      <w:pPr>
        <w:ind w:left="1222" w:hanging="360"/>
      </w:pPr>
      <w:rPr>
        <w:rFonts w:ascii="Courier New" w:hAnsi="Courier New" w:cs="Courier New" w:hint="default"/>
      </w:rPr>
    </w:lvl>
    <w:lvl w:ilvl="2" w:tplc="56C2C932" w:tentative="1">
      <w:start w:val="1"/>
      <w:numFmt w:val="bullet"/>
      <w:lvlText w:val=""/>
      <w:lvlJc w:val="left"/>
      <w:pPr>
        <w:ind w:left="1942" w:hanging="360"/>
      </w:pPr>
      <w:rPr>
        <w:rFonts w:ascii="Wingdings" w:hAnsi="Wingdings" w:hint="default"/>
      </w:rPr>
    </w:lvl>
    <w:lvl w:ilvl="3" w:tplc="3530ECAA" w:tentative="1">
      <w:start w:val="1"/>
      <w:numFmt w:val="bullet"/>
      <w:lvlText w:val=""/>
      <w:lvlJc w:val="left"/>
      <w:pPr>
        <w:ind w:left="2662" w:hanging="360"/>
      </w:pPr>
      <w:rPr>
        <w:rFonts w:ascii="Symbol" w:hAnsi="Symbol" w:hint="default"/>
      </w:rPr>
    </w:lvl>
    <w:lvl w:ilvl="4" w:tplc="BFACCCC4" w:tentative="1">
      <w:start w:val="1"/>
      <w:numFmt w:val="bullet"/>
      <w:lvlText w:val="o"/>
      <w:lvlJc w:val="left"/>
      <w:pPr>
        <w:ind w:left="3382" w:hanging="360"/>
      </w:pPr>
      <w:rPr>
        <w:rFonts w:ascii="Courier New" w:hAnsi="Courier New" w:cs="Courier New" w:hint="default"/>
      </w:rPr>
    </w:lvl>
    <w:lvl w:ilvl="5" w:tplc="0BC61DE0" w:tentative="1">
      <w:start w:val="1"/>
      <w:numFmt w:val="bullet"/>
      <w:lvlText w:val=""/>
      <w:lvlJc w:val="left"/>
      <w:pPr>
        <w:ind w:left="4102" w:hanging="360"/>
      </w:pPr>
      <w:rPr>
        <w:rFonts w:ascii="Wingdings" w:hAnsi="Wingdings" w:hint="default"/>
      </w:rPr>
    </w:lvl>
    <w:lvl w:ilvl="6" w:tplc="912CBCBE" w:tentative="1">
      <w:start w:val="1"/>
      <w:numFmt w:val="bullet"/>
      <w:lvlText w:val=""/>
      <w:lvlJc w:val="left"/>
      <w:pPr>
        <w:ind w:left="4822" w:hanging="360"/>
      </w:pPr>
      <w:rPr>
        <w:rFonts w:ascii="Symbol" w:hAnsi="Symbol" w:hint="default"/>
      </w:rPr>
    </w:lvl>
    <w:lvl w:ilvl="7" w:tplc="718A4C18" w:tentative="1">
      <w:start w:val="1"/>
      <w:numFmt w:val="bullet"/>
      <w:lvlText w:val="o"/>
      <w:lvlJc w:val="left"/>
      <w:pPr>
        <w:ind w:left="5542" w:hanging="360"/>
      </w:pPr>
      <w:rPr>
        <w:rFonts w:ascii="Courier New" w:hAnsi="Courier New" w:cs="Courier New" w:hint="default"/>
      </w:rPr>
    </w:lvl>
    <w:lvl w:ilvl="8" w:tplc="A6E0707C" w:tentative="1">
      <w:start w:val="1"/>
      <w:numFmt w:val="bullet"/>
      <w:lvlText w:val=""/>
      <w:lvlJc w:val="left"/>
      <w:pPr>
        <w:ind w:left="6262" w:hanging="360"/>
      </w:pPr>
      <w:rPr>
        <w:rFonts w:ascii="Wingdings" w:hAnsi="Wingdings" w:hint="default"/>
      </w:rPr>
    </w:lvl>
  </w:abstractNum>
  <w:abstractNum w:abstractNumId="2" w15:restartNumberingAfterBreak="0">
    <w:nsid w:val="21A328D5"/>
    <w:multiLevelType w:val="multilevel"/>
    <w:tmpl w:val="BE78A4F8"/>
    <w:numStyleLink w:val="Numberlist"/>
  </w:abstractNum>
  <w:abstractNum w:abstractNumId="3"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1E84092"/>
    <w:multiLevelType w:val="hybridMultilevel"/>
    <w:tmpl w:val="E33E3FD6"/>
    <w:lvl w:ilvl="0" w:tplc="0C09000F">
      <w:start w:val="1"/>
      <w:numFmt w:val="decimal"/>
      <w:lvlText w:val="%1."/>
      <w:lvlJc w:val="left"/>
      <w:pPr>
        <w:ind w:left="763" w:hanging="360"/>
      </w:pPr>
      <w:rPr>
        <w:rFonts w:hint="default"/>
      </w:rPr>
    </w:lvl>
    <w:lvl w:ilvl="1" w:tplc="0C090003" w:tentative="1">
      <w:start w:val="1"/>
      <w:numFmt w:val="bullet"/>
      <w:lvlText w:val="o"/>
      <w:lvlJc w:val="left"/>
      <w:pPr>
        <w:ind w:left="1483" w:hanging="360"/>
      </w:pPr>
      <w:rPr>
        <w:rFonts w:ascii="Courier New" w:hAnsi="Courier New" w:cs="Courier New" w:hint="default"/>
      </w:rPr>
    </w:lvl>
    <w:lvl w:ilvl="2" w:tplc="0C090005" w:tentative="1">
      <w:start w:val="1"/>
      <w:numFmt w:val="bullet"/>
      <w:lvlText w:val=""/>
      <w:lvlJc w:val="left"/>
      <w:pPr>
        <w:ind w:left="2203" w:hanging="360"/>
      </w:pPr>
      <w:rPr>
        <w:rFonts w:ascii="Wingdings" w:hAnsi="Wingdings" w:hint="default"/>
      </w:rPr>
    </w:lvl>
    <w:lvl w:ilvl="3" w:tplc="0C090001" w:tentative="1">
      <w:start w:val="1"/>
      <w:numFmt w:val="bullet"/>
      <w:lvlText w:val=""/>
      <w:lvlJc w:val="left"/>
      <w:pPr>
        <w:ind w:left="2923" w:hanging="360"/>
      </w:pPr>
      <w:rPr>
        <w:rFonts w:ascii="Symbol" w:hAnsi="Symbol" w:hint="default"/>
      </w:rPr>
    </w:lvl>
    <w:lvl w:ilvl="4" w:tplc="0C090003" w:tentative="1">
      <w:start w:val="1"/>
      <w:numFmt w:val="bullet"/>
      <w:lvlText w:val="o"/>
      <w:lvlJc w:val="left"/>
      <w:pPr>
        <w:ind w:left="3643" w:hanging="360"/>
      </w:pPr>
      <w:rPr>
        <w:rFonts w:ascii="Courier New" w:hAnsi="Courier New" w:cs="Courier New" w:hint="default"/>
      </w:rPr>
    </w:lvl>
    <w:lvl w:ilvl="5" w:tplc="0C090005" w:tentative="1">
      <w:start w:val="1"/>
      <w:numFmt w:val="bullet"/>
      <w:lvlText w:val=""/>
      <w:lvlJc w:val="left"/>
      <w:pPr>
        <w:ind w:left="4363" w:hanging="360"/>
      </w:pPr>
      <w:rPr>
        <w:rFonts w:ascii="Wingdings" w:hAnsi="Wingdings" w:hint="default"/>
      </w:rPr>
    </w:lvl>
    <w:lvl w:ilvl="6" w:tplc="0C090001" w:tentative="1">
      <w:start w:val="1"/>
      <w:numFmt w:val="bullet"/>
      <w:lvlText w:val=""/>
      <w:lvlJc w:val="left"/>
      <w:pPr>
        <w:ind w:left="5083" w:hanging="360"/>
      </w:pPr>
      <w:rPr>
        <w:rFonts w:ascii="Symbol" w:hAnsi="Symbol" w:hint="default"/>
      </w:rPr>
    </w:lvl>
    <w:lvl w:ilvl="7" w:tplc="0C090003" w:tentative="1">
      <w:start w:val="1"/>
      <w:numFmt w:val="bullet"/>
      <w:lvlText w:val="o"/>
      <w:lvlJc w:val="left"/>
      <w:pPr>
        <w:ind w:left="5803" w:hanging="360"/>
      </w:pPr>
      <w:rPr>
        <w:rFonts w:ascii="Courier New" w:hAnsi="Courier New" w:cs="Courier New" w:hint="default"/>
      </w:rPr>
    </w:lvl>
    <w:lvl w:ilvl="8" w:tplc="0C090005" w:tentative="1">
      <w:start w:val="1"/>
      <w:numFmt w:val="bullet"/>
      <w:lvlText w:val=""/>
      <w:lvlJc w:val="left"/>
      <w:pPr>
        <w:ind w:left="6523" w:hanging="360"/>
      </w:pPr>
      <w:rPr>
        <w:rFonts w:ascii="Wingdings" w:hAnsi="Wingdings" w:hint="default"/>
      </w:rPr>
    </w:lvl>
  </w:abstractNum>
  <w:abstractNum w:abstractNumId="5" w15:restartNumberingAfterBreak="0">
    <w:nsid w:val="394A15FE"/>
    <w:multiLevelType w:val="multilevel"/>
    <w:tmpl w:val="F36C17E8"/>
    <w:numStyleLink w:val="Headinglist"/>
  </w:abstractNum>
  <w:abstractNum w:abstractNumId="6" w15:restartNumberingAfterBreak="0">
    <w:nsid w:val="42033ED7"/>
    <w:multiLevelType w:val="hybridMultilevel"/>
    <w:tmpl w:val="02585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8"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B8731BD"/>
    <w:multiLevelType w:val="hybridMultilevel"/>
    <w:tmpl w:val="B810EA5A"/>
    <w:lvl w:ilvl="0" w:tplc="FFFFFFFF">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1" w15:restartNumberingAfterBreak="0">
    <w:nsid w:val="599A24CC"/>
    <w:multiLevelType w:val="hybridMultilevel"/>
    <w:tmpl w:val="A1B2BD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3"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4" w15:restartNumberingAfterBreak="0">
    <w:nsid w:val="5BFA5FEF"/>
    <w:multiLevelType w:val="hybridMultilevel"/>
    <w:tmpl w:val="3BA6AF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C025634"/>
    <w:multiLevelType w:val="hybridMultilevel"/>
    <w:tmpl w:val="A5A08B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C5403C3"/>
    <w:multiLevelType w:val="hybridMultilevel"/>
    <w:tmpl w:val="B810EA5A"/>
    <w:lvl w:ilvl="0" w:tplc="0C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04451164">
    <w:abstractNumId w:val="7"/>
  </w:num>
  <w:num w:numId="2" w16cid:durableId="1666787524">
    <w:abstractNumId w:val="1"/>
  </w:num>
  <w:num w:numId="3" w16cid:durableId="381057155">
    <w:abstractNumId w:val="12"/>
  </w:num>
  <w:num w:numId="4" w16cid:durableId="1639215797">
    <w:abstractNumId w:val="13"/>
  </w:num>
  <w:num w:numId="5" w16cid:durableId="1643265712">
    <w:abstractNumId w:val="3"/>
  </w:num>
  <w:num w:numId="6" w16cid:durableId="793717093">
    <w:abstractNumId w:val="5"/>
    <w:lvlOverride w:ilvl="0">
      <w:lvl w:ilvl="0">
        <w:start w:val="1"/>
        <w:numFmt w:val="decimal"/>
        <w:pStyle w:val="Heading2"/>
        <w:lvlText w:val="%1"/>
        <w:lvlJc w:val="left"/>
        <w:pPr>
          <w:ind w:left="720" w:hanging="720"/>
        </w:pPr>
      </w:lvl>
    </w:lvlOverride>
  </w:num>
  <w:num w:numId="7" w16cid:durableId="1314063411">
    <w:abstractNumId w:val="10"/>
  </w:num>
  <w:num w:numId="8" w16cid:durableId="9570234">
    <w:abstractNumId w:val="2"/>
  </w:num>
  <w:num w:numId="9" w16cid:durableId="626202022">
    <w:abstractNumId w:val="8"/>
  </w:num>
  <w:num w:numId="10" w16cid:durableId="866915021">
    <w:abstractNumId w:val="0"/>
  </w:num>
  <w:num w:numId="11" w16cid:durableId="152720007">
    <w:abstractNumId w:val="11"/>
  </w:num>
  <w:num w:numId="12" w16cid:durableId="1680155509">
    <w:abstractNumId w:val="15"/>
  </w:num>
  <w:num w:numId="13" w16cid:durableId="1629553314">
    <w:abstractNumId w:val="4"/>
  </w:num>
  <w:num w:numId="14" w16cid:durableId="861893741">
    <w:abstractNumId w:val="6"/>
  </w:num>
  <w:num w:numId="15" w16cid:durableId="512379694">
    <w:abstractNumId w:val="5"/>
    <w:lvlOverride w:ilvl="0">
      <w:lvl w:ilvl="0">
        <w:start w:val="1"/>
        <w:numFmt w:val="decimal"/>
        <w:pStyle w:val="Heading2"/>
        <w:lvlText w:val="%1"/>
        <w:lvlJc w:val="left"/>
        <w:pPr>
          <w:ind w:left="720" w:hanging="720"/>
        </w:pPr>
      </w:lvl>
    </w:lvlOverride>
  </w:num>
  <w:num w:numId="16" w16cid:durableId="341277019">
    <w:abstractNumId w:val="14"/>
  </w:num>
  <w:num w:numId="17" w16cid:durableId="1316643447">
    <w:abstractNumId w:val="5"/>
    <w:lvlOverride w:ilvl="0">
      <w:lvl w:ilvl="0">
        <w:start w:val="1"/>
        <w:numFmt w:val="decimal"/>
        <w:pStyle w:val="Heading2"/>
        <w:lvlText w:val="%1"/>
        <w:lvlJc w:val="left"/>
        <w:pPr>
          <w:ind w:left="720" w:hanging="720"/>
        </w:pPr>
      </w:lvl>
    </w:lvlOverride>
  </w:num>
  <w:num w:numId="18" w16cid:durableId="22899544">
    <w:abstractNumId w:val="16"/>
  </w:num>
  <w:num w:numId="19" w16cid:durableId="1727988246">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3A1"/>
    <w:rsid w:val="00000668"/>
    <w:rsid w:val="0000130A"/>
    <w:rsid w:val="00001ABA"/>
    <w:rsid w:val="0000358E"/>
    <w:rsid w:val="000041F9"/>
    <w:rsid w:val="00004DAF"/>
    <w:rsid w:val="00006F85"/>
    <w:rsid w:val="00007B8F"/>
    <w:rsid w:val="00007DBF"/>
    <w:rsid w:val="00010344"/>
    <w:rsid w:val="00010AA5"/>
    <w:rsid w:val="00010CC1"/>
    <w:rsid w:val="000112CD"/>
    <w:rsid w:val="00011437"/>
    <w:rsid w:val="000143F8"/>
    <w:rsid w:val="00016E56"/>
    <w:rsid w:val="00020168"/>
    <w:rsid w:val="00020B95"/>
    <w:rsid w:val="00020C05"/>
    <w:rsid w:val="00020D06"/>
    <w:rsid w:val="000210FD"/>
    <w:rsid w:val="00021B69"/>
    <w:rsid w:val="00021D0F"/>
    <w:rsid w:val="000221DD"/>
    <w:rsid w:val="0002334C"/>
    <w:rsid w:val="00023C42"/>
    <w:rsid w:val="000250F9"/>
    <w:rsid w:val="00026DE8"/>
    <w:rsid w:val="00031942"/>
    <w:rsid w:val="00031E70"/>
    <w:rsid w:val="00033A6E"/>
    <w:rsid w:val="00033E94"/>
    <w:rsid w:val="000342FB"/>
    <w:rsid w:val="000355D9"/>
    <w:rsid w:val="00035EB8"/>
    <w:rsid w:val="00037211"/>
    <w:rsid w:val="00040061"/>
    <w:rsid w:val="0004087F"/>
    <w:rsid w:val="00042FB2"/>
    <w:rsid w:val="00044766"/>
    <w:rsid w:val="0004527F"/>
    <w:rsid w:val="000460EB"/>
    <w:rsid w:val="00046180"/>
    <w:rsid w:val="000509B8"/>
    <w:rsid w:val="00050DFD"/>
    <w:rsid w:val="00050FF5"/>
    <w:rsid w:val="0005103C"/>
    <w:rsid w:val="000511C7"/>
    <w:rsid w:val="00057DCC"/>
    <w:rsid w:val="0006088F"/>
    <w:rsid w:val="00061073"/>
    <w:rsid w:val="0006144D"/>
    <w:rsid w:val="00062667"/>
    <w:rsid w:val="000643D1"/>
    <w:rsid w:val="000652A9"/>
    <w:rsid w:val="0006554A"/>
    <w:rsid w:val="00065AD2"/>
    <w:rsid w:val="00066EB8"/>
    <w:rsid w:val="0007048E"/>
    <w:rsid w:val="00071C42"/>
    <w:rsid w:val="0007403A"/>
    <w:rsid w:val="00074623"/>
    <w:rsid w:val="000753D8"/>
    <w:rsid w:val="0007641F"/>
    <w:rsid w:val="00076B05"/>
    <w:rsid w:val="00077B8D"/>
    <w:rsid w:val="00084235"/>
    <w:rsid w:val="00084ED8"/>
    <w:rsid w:val="00084F14"/>
    <w:rsid w:val="000869AB"/>
    <w:rsid w:val="00087689"/>
    <w:rsid w:val="00097FA8"/>
    <w:rsid w:val="000A0195"/>
    <w:rsid w:val="000A0CE2"/>
    <w:rsid w:val="000A101F"/>
    <w:rsid w:val="000A2DB8"/>
    <w:rsid w:val="000A49D7"/>
    <w:rsid w:val="000A5E65"/>
    <w:rsid w:val="000A78E0"/>
    <w:rsid w:val="000A7AAF"/>
    <w:rsid w:val="000B0FCE"/>
    <w:rsid w:val="000B2C55"/>
    <w:rsid w:val="000B3E15"/>
    <w:rsid w:val="000B468C"/>
    <w:rsid w:val="000B58E5"/>
    <w:rsid w:val="000B5DA8"/>
    <w:rsid w:val="000B5EEC"/>
    <w:rsid w:val="000B6267"/>
    <w:rsid w:val="000C0DA4"/>
    <w:rsid w:val="000C20D4"/>
    <w:rsid w:val="000C226B"/>
    <w:rsid w:val="000C2E05"/>
    <w:rsid w:val="000C33C2"/>
    <w:rsid w:val="000C53B4"/>
    <w:rsid w:val="000C5C3A"/>
    <w:rsid w:val="000C69E4"/>
    <w:rsid w:val="000C7059"/>
    <w:rsid w:val="000C73B8"/>
    <w:rsid w:val="000D022C"/>
    <w:rsid w:val="000D206E"/>
    <w:rsid w:val="000D2CC8"/>
    <w:rsid w:val="000D308E"/>
    <w:rsid w:val="000D32F3"/>
    <w:rsid w:val="000D6465"/>
    <w:rsid w:val="000D690D"/>
    <w:rsid w:val="000E0666"/>
    <w:rsid w:val="000E07B6"/>
    <w:rsid w:val="000E0A2A"/>
    <w:rsid w:val="000E0F48"/>
    <w:rsid w:val="000E1B29"/>
    <w:rsid w:val="000E29E4"/>
    <w:rsid w:val="000E3CC1"/>
    <w:rsid w:val="000E40CD"/>
    <w:rsid w:val="000E574B"/>
    <w:rsid w:val="000E7F11"/>
    <w:rsid w:val="000F10CD"/>
    <w:rsid w:val="000F1428"/>
    <w:rsid w:val="000F1902"/>
    <w:rsid w:val="000F206E"/>
    <w:rsid w:val="000F2194"/>
    <w:rsid w:val="000F4324"/>
    <w:rsid w:val="000F701F"/>
    <w:rsid w:val="00100BDB"/>
    <w:rsid w:val="001014E5"/>
    <w:rsid w:val="00103803"/>
    <w:rsid w:val="00103A6A"/>
    <w:rsid w:val="001048C3"/>
    <w:rsid w:val="00104F19"/>
    <w:rsid w:val="00105C77"/>
    <w:rsid w:val="00106B17"/>
    <w:rsid w:val="00106BF5"/>
    <w:rsid w:val="00106C04"/>
    <w:rsid w:val="00106EE7"/>
    <w:rsid w:val="00107275"/>
    <w:rsid w:val="00107522"/>
    <w:rsid w:val="0011037A"/>
    <w:rsid w:val="0011044C"/>
    <w:rsid w:val="00111B99"/>
    <w:rsid w:val="00113189"/>
    <w:rsid w:val="001131B0"/>
    <w:rsid w:val="00114002"/>
    <w:rsid w:val="00114271"/>
    <w:rsid w:val="0011556C"/>
    <w:rsid w:val="0011654A"/>
    <w:rsid w:val="00117057"/>
    <w:rsid w:val="00117C93"/>
    <w:rsid w:val="00117EE7"/>
    <w:rsid w:val="0012029E"/>
    <w:rsid w:val="001203EA"/>
    <w:rsid w:val="0012271E"/>
    <w:rsid w:val="00123033"/>
    <w:rsid w:val="001235A0"/>
    <w:rsid w:val="00125415"/>
    <w:rsid w:val="0012636D"/>
    <w:rsid w:val="0012763A"/>
    <w:rsid w:val="001279AE"/>
    <w:rsid w:val="00130194"/>
    <w:rsid w:val="00131294"/>
    <w:rsid w:val="001318DD"/>
    <w:rsid w:val="00131AB7"/>
    <w:rsid w:val="00134767"/>
    <w:rsid w:val="00134B60"/>
    <w:rsid w:val="00140CBD"/>
    <w:rsid w:val="00141A57"/>
    <w:rsid w:val="00142BBE"/>
    <w:rsid w:val="001431B2"/>
    <w:rsid w:val="00143305"/>
    <w:rsid w:val="0014357D"/>
    <w:rsid w:val="00143B78"/>
    <w:rsid w:val="0014463F"/>
    <w:rsid w:val="001447F9"/>
    <w:rsid w:val="00145E5F"/>
    <w:rsid w:val="00146ACD"/>
    <w:rsid w:val="00147B2E"/>
    <w:rsid w:val="00151C22"/>
    <w:rsid w:val="001528AE"/>
    <w:rsid w:val="001535F6"/>
    <w:rsid w:val="0015369A"/>
    <w:rsid w:val="001555A9"/>
    <w:rsid w:val="00156153"/>
    <w:rsid w:val="001614DC"/>
    <w:rsid w:val="001631DC"/>
    <w:rsid w:val="00163643"/>
    <w:rsid w:val="00164076"/>
    <w:rsid w:val="00165821"/>
    <w:rsid w:val="00165948"/>
    <w:rsid w:val="00167088"/>
    <w:rsid w:val="001707BD"/>
    <w:rsid w:val="00170F63"/>
    <w:rsid w:val="001727FC"/>
    <w:rsid w:val="0017422F"/>
    <w:rsid w:val="001746F7"/>
    <w:rsid w:val="00174DCD"/>
    <w:rsid w:val="00175695"/>
    <w:rsid w:val="001764DE"/>
    <w:rsid w:val="00176594"/>
    <w:rsid w:val="0017699C"/>
    <w:rsid w:val="00176F55"/>
    <w:rsid w:val="001773DC"/>
    <w:rsid w:val="00177C6E"/>
    <w:rsid w:val="00181D8E"/>
    <w:rsid w:val="00183A8D"/>
    <w:rsid w:val="00186218"/>
    <w:rsid w:val="001864A5"/>
    <w:rsid w:val="001876C7"/>
    <w:rsid w:val="00187A27"/>
    <w:rsid w:val="00192029"/>
    <w:rsid w:val="001924F6"/>
    <w:rsid w:val="00192DFA"/>
    <w:rsid w:val="0019311E"/>
    <w:rsid w:val="00193A5B"/>
    <w:rsid w:val="00193DBD"/>
    <w:rsid w:val="001941A1"/>
    <w:rsid w:val="00194A6E"/>
    <w:rsid w:val="00194AC6"/>
    <w:rsid w:val="00195A23"/>
    <w:rsid w:val="00195AEE"/>
    <w:rsid w:val="0019771E"/>
    <w:rsid w:val="001A06FD"/>
    <w:rsid w:val="001A2AB3"/>
    <w:rsid w:val="001A49FF"/>
    <w:rsid w:val="001A6BA4"/>
    <w:rsid w:val="001A7516"/>
    <w:rsid w:val="001A75BC"/>
    <w:rsid w:val="001A7E8B"/>
    <w:rsid w:val="001B104A"/>
    <w:rsid w:val="001B1D59"/>
    <w:rsid w:val="001B4BF2"/>
    <w:rsid w:val="001C013D"/>
    <w:rsid w:val="001C052A"/>
    <w:rsid w:val="001C0596"/>
    <w:rsid w:val="001C08F3"/>
    <w:rsid w:val="001C0AAF"/>
    <w:rsid w:val="001C1760"/>
    <w:rsid w:val="001C1FC1"/>
    <w:rsid w:val="001C37BC"/>
    <w:rsid w:val="001C45DE"/>
    <w:rsid w:val="001C5A4C"/>
    <w:rsid w:val="001C775B"/>
    <w:rsid w:val="001C7FBE"/>
    <w:rsid w:val="001D0379"/>
    <w:rsid w:val="001D0508"/>
    <w:rsid w:val="001D1D27"/>
    <w:rsid w:val="001D5719"/>
    <w:rsid w:val="001D64E7"/>
    <w:rsid w:val="001D6748"/>
    <w:rsid w:val="001D6E40"/>
    <w:rsid w:val="001D6FA2"/>
    <w:rsid w:val="001E14E9"/>
    <w:rsid w:val="001E19B3"/>
    <w:rsid w:val="001E1EA9"/>
    <w:rsid w:val="001E3414"/>
    <w:rsid w:val="001E5432"/>
    <w:rsid w:val="001E6576"/>
    <w:rsid w:val="001E6F16"/>
    <w:rsid w:val="001F0733"/>
    <w:rsid w:val="001F0CA0"/>
    <w:rsid w:val="001F1EAB"/>
    <w:rsid w:val="001F58EF"/>
    <w:rsid w:val="001F59AF"/>
    <w:rsid w:val="001F6492"/>
    <w:rsid w:val="001F6892"/>
    <w:rsid w:val="001F70CC"/>
    <w:rsid w:val="00201AD0"/>
    <w:rsid w:val="00201F73"/>
    <w:rsid w:val="00204443"/>
    <w:rsid w:val="00204D58"/>
    <w:rsid w:val="0020513A"/>
    <w:rsid w:val="0020574E"/>
    <w:rsid w:val="00205AEB"/>
    <w:rsid w:val="00205CBA"/>
    <w:rsid w:val="002072DA"/>
    <w:rsid w:val="0021289E"/>
    <w:rsid w:val="00213775"/>
    <w:rsid w:val="002144FA"/>
    <w:rsid w:val="002145F8"/>
    <w:rsid w:val="00214BCF"/>
    <w:rsid w:val="00217C1D"/>
    <w:rsid w:val="002205A8"/>
    <w:rsid w:val="002208EF"/>
    <w:rsid w:val="00220B36"/>
    <w:rsid w:val="0022116A"/>
    <w:rsid w:val="00221EFC"/>
    <w:rsid w:val="0022206F"/>
    <w:rsid w:val="00222137"/>
    <w:rsid w:val="00223B75"/>
    <w:rsid w:val="00226B02"/>
    <w:rsid w:val="00226DD3"/>
    <w:rsid w:val="002276D8"/>
    <w:rsid w:val="00227719"/>
    <w:rsid w:val="00227B01"/>
    <w:rsid w:val="00227C60"/>
    <w:rsid w:val="00227D67"/>
    <w:rsid w:val="0023170D"/>
    <w:rsid w:val="00231C25"/>
    <w:rsid w:val="00232641"/>
    <w:rsid w:val="00234384"/>
    <w:rsid w:val="002350AE"/>
    <w:rsid w:val="00235821"/>
    <w:rsid w:val="0023672D"/>
    <w:rsid w:val="00240DBE"/>
    <w:rsid w:val="002416F3"/>
    <w:rsid w:val="002419C8"/>
    <w:rsid w:val="002419F3"/>
    <w:rsid w:val="00241EF6"/>
    <w:rsid w:val="002423A2"/>
    <w:rsid w:val="00242499"/>
    <w:rsid w:val="00243C23"/>
    <w:rsid w:val="00243C97"/>
    <w:rsid w:val="00244957"/>
    <w:rsid w:val="00245793"/>
    <w:rsid w:val="00245D56"/>
    <w:rsid w:val="00246454"/>
    <w:rsid w:val="00246AAF"/>
    <w:rsid w:val="002509CD"/>
    <w:rsid w:val="00251669"/>
    <w:rsid w:val="00253670"/>
    <w:rsid w:val="00255373"/>
    <w:rsid w:val="00256657"/>
    <w:rsid w:val="002578D8"/>
    <w:rsid w:val="0026050A"/>
    <w:rsid w:val="002605B4"/>
    <w:rsid w:val="00261421"/>
    <w:rsid w:val="00262F00"/>
    <w:rsid w:val="00264115"/>
    <w:rsid w:val="00264EA6"/>
    <w:rsid w:val="00265661"/>
    <w:rsid w:val="00265908"/>
    <w:rsid w:val="00265CEA"/>
    <w:rsid w:val="0026651D"/>
    <w:rsid w:val="0026736B"/>
    <w:rsid w:val="002679AF"/>
    <w:rsid w:val="00270D20"/>
    <w:rsid w:val="00271A04"/>
    <w:rsid w:val="00272893"/>
    <w:rsid w:val="00273E82"/>
    <w:rsid w:val="0027467D"/>
    <w:rsid w:val="002747B8"/>
    <w:rsid w:val="00275312"/>
    <w:rsid w:val="00280606"/>
    <w:rsid w:val="00281BB6"/>
    <w:rsid w:val="002825FB"/>
    <w:rsid w:val="00283F37"/>
    <w:rsid w:val="0028472A"/>
    <w:rsid w:val="00284C5A"/>
    <w:rsid w:val="00284D14"/>
    <w:rsid w:val="002859FE"/>
    <w:rsid w:val="00286199"/>
    <w:rsid w:val="00286307"/>
    <w:rsid w:val="002865D5"/>
    <w:rsid w:val="002924FC"/>
    <w:rsid w:val="0029349B"/>
    <w:rsid w:val="00293E28"/>
    <w:rsid w:val="00294E71"/>
    <w:rsid w:val="002955B6"/>
    <w:rsid w:val="002A1969"/>
    <w:rsid w:val="002A1E86"/>
    <w:rsid w:val="002A3DE3"/>
    <w:rsid w:val="002A410B"/>
    <w:rsid w:val="002A534F"/>
    <w:rsid w:val="002A54E1"/>
    <w:rsid w:val="002A6BED"/>
    <w:rsid w:val="002A7046"/>
    <w:rsid w:val="002A71C3"/>
    <w:rsid w:val="002B0036"/>
    <w:rsid w:val="002B09DC"/>
    <w:rsid w:val="002B57F5"/>
    <w:rsid w:val="002B683A"/>
    <w:rsid w:val="002B770F"/>
    <w:rsid w:val="002B7C88"/>
    <w:rsid w:val="002B7CE5"/>
    <w:rsid w:val="002B7E6A"/>
    <w:rsid w:val="002C14CC"/>
    <w:rsid w:val="002C24D5"/>
    <w:rsid w:val="002C6424"/>
    <w:rsid w:val="002C6FE8"/>
    <w:rsid w:val="002C705A"/>
    <w:rsid w:val="002C7FFB"/>
    <w:rsid w:val="002D085B"/>
    <w:rsid w:val="002D2BF1"/>
    <w:rsid w:val="002D3CC6"/>
    <w:rsid w:val="002D451C"/>
    <w:rsid w:val="002D5B0A"/>
    <w:rsid w:val="002D65C6"/>
    <w:rsid w:val="002D6A23"/>
    <w:rsid w:val="002D6D4A"/>
    <w:rsid w:val="002E04CE"/>
    <w:rsid w:val="002E0EB0"/>
    <w:rsid w:val="002E5952"/>
    <w:rsid w:val="002E7443"/>
    <w:rsid w:val="002F0398"/>
    <w:rsid w:val="002F15FA"/>
    <w:rsid w:val="002F1BAA"/>
    <w:rsid w:val="002F1C0D"/>
    <w:rsid w:val="002F270F"/>
    <w:rsid w:val="002F3BE9"/>
    <w:rsid w:val="002F4B63"/>
    <w:rsid w:val="002F5ECF"/>
    <w:rsid w:val="002F6E8F"/>
    <w:rsid w:val="002F7119"/>
    <w:rsid w:val="00301201"/>
    <w:rsid w:val="0030138B"/>
    <w:rsid w:val="003024BD"/>
    <w:rsid w:val="00303753"/>
    <w:rsid w:val="00303A24"/>
    <w:rsid w:val="00304FAC"/>
    <w:rsid w:val="0030560A"/>
    <w:rsid w:val="00305B80"/>
    <w:rsid w:val="003065ED"/>
    <w:rsid w:val="00307AA6"/>
    <w:rsid w:val="00307E63"/>
    <w:rsid w:val="00311854"/>
    <w:rsid w:val="00311EDE"/>
    <w:rsid w:val="00315B5D"/>
    <w:rsid w:val="00316A05"/>
    <w:rsid w:val="003172C3"/>
    <w:rsid w:val="00317D9A"/>
    <w:rsid w:val="00320C27"/>
    <w:rsid w:val="003214B3"/>
    <w:rsid w:val="00321877"/>
    <w:rsid w:val="00321AAA"/>
    <w:rsid w:val="00322120"/>
    <w:rsid w:val="0032323E"/>
    <w:rsid w:val="00323D68"/>
    <w:rsid w:val="003241FA"/>
    <w:rsid w:val="00324BD0"/>
    <w:rsid w:val="00325415"/>
    <w:rsid w:val="003266B2"/>
    <w:rsid w:val="00331422"/>
    <w:rsid w:val="003316F3"/>
    <w:rsid w:val="00331D0F"/>
    <w:rsid w:val="00334F96"/>
    <w:rsid w:val="0033522D"/>
    <w:rsid w:val="003359B5"/>
    <w:rsid w:val="00335D19"/>
    <w:rsid w:val="003367CD"/>
    <w:rsid w:val="003368E1"/>
    <w:rsid w:val="003375E1"/>
    <w:rsid w:val="0034071F"/>
    <w:rsid w:val="00341111"/>
    <w:rsid w:val="003427B5"/>
    <w:rsid w:val="00345F52"/>
    <w:rsid w:val="003461AB"/>
    <w:rsid w:val="00347003"/>
    <w:rsid w:val="0034731B"/>
    <w:rsid w:val="00352D20"/>
    <w:rsid w:val="00353320"/>
    <w:rsid w:val="0035366B"/>
    <w:rsid w:val="003537AD"/>
    <w:rsid w:val="00353BE6"/>
    <w:rsid w:val="00354934"/>
    <w:rsid w:val="00354C22"/>
    <w:rsid w:val="00354D4B"/>
    <w:rsid w:val="003577C5"/>
    <w:rsid w:val="00357847"/>
    <w:rsid w:val="00360AD4"/>
    <w:rsid w:val="00360BEC"/>
    <w:rsid w:val="00360DB6"/>
    <w:rsid w:val="00361338"/>
    <w:rsid w:val="00361774"/>
    <w:rsid w:val="00364A4A"/>
    <w:rsid w:val="00365F2A"/>
    <w:rsid w:val="003712D1"/>
    <w:rsid w:val="0037261F"/>
    <w:rsid w:val="003747D9"/>
    <w:rsid w:val="00374CF7"/>
    <w:rsid w:val="00376327"/>
    <w:rsid w:val="00377620"/>
    <w:rsid w:val="00377FD4"/>
    <w:rsid w:val="003816DD"/>
    <w:rsid w:val="00381740"/>
    <w:rsid w:val="00381E8E"/>
    <w:rsid w:val="0038204D"/>
    <w:rsid w:val="003820A8"/>
    <w:rsid w:val="003850DA"/>
    <w:rsid w:val="003856B8"/>
    <w:rsid w:val="00386099"/>
    <w:rsid w:val="003876F4"/>
    <w:rsid w:val="003901D3"/>
    <w:rsid w:val="0039388B"/>
    <w:rsid w:val="00393CF1"/>
    <w:rsid w:val="00395046"/>
    <w:rsid w:val="003954D2"/>
    <w:rsid w:val="003954DA"/>
    <w:rsid w:val="003960B9"/>
    <w:rsid w:val="003A010D"/>
    <w:rsid w:val="003A0520"/>
    <w:rsid w:val="003A0BC9"/>
    <w:rsid w:val="003A1BAE"/>
    <w:rsid w:val="003A1D60"/>
    <w:rsid w:val="003A57B2"/>
    <w:rsid w:val="003A6077"/>
    <w:rsid w:val="003A7CE3"/>
    <w:rsid w:val="003B0023"/>
    <w:rsid w:val="003B01C1"/>
    <w:rsid w:val="003B151F"/>
    <w:rsid w:val="003B2441"/>
    <w:rsid w:val="003B4585"/>
    <w:rsid w:val="003B46DB"/>
    <w:rsid w:val="003B4E66"/>
    <w:rsid w:val="003B52D9"/>
    <w:rsid w:val="003B55A0"/>
    <w:rsid w:val="003C040E"/>
    <w:rsid w:val="003C2836"/>
    <w:rsid w:val="003C37A1"/>
    <w:rsid w:val="003C3A17"/>
    <w:rsid w:val="003C4709"/>
    <w:rsid w:val="003C4974"/>
    <w:rsid w:val="003C575A"/>
    <w:rsid w:val="003D0261"/>
    <w:rsid w:val="003D0E73"/>
    <w:rsid w:val="003D0E91"/>
    <w:rsid w:val="003D140B"/>
    <w:rsid w:val="003D2792"/>
    <w:rsid w:val="003D2DA1"/>
    <w:rsid w:val="003D36B8"/>
    <w:rsid w:val="003D3FAD"/>
    <w:rsid w:val="003D4439"/>
    <w:rsid w:val="003D46B3"/>
    <w:rsid w:val="003D5DB7"/>
    <w:rsid w:val="003D615E"/>
    <w:rsid w:val="003D64B1"/>
    <w:rsid w:val="003D73B3"/>
    <w:rsid w:val="003D7619"/>
    <w:rsid w:val="003E18F2"/>
    <w:rsid w:val="003E19E0"/>
    <w:rsid w:val="003E2746"/>
    <w:rsid w:val="003E2B64"/>
    <w:rsid w:val="003E418D"/>
    <w:rsid w:val="003E78E2"/>
    <w:rsid w:val="003F046D"/>
    <w:rsid w:val="003F05E7"/>
    <w:rsid w:val="003F0FC1"/>
    <w:rsid w:val="003F10CD"/>
    <w:rsid w:val="003F1781"/>
    <w:rsid w:val="003F310D"/>
    <w:rsid w:val="003F316A"/>
    <w:rsid w:val="003F3E1A"/>
    <w:rsid w:val="003F4E43"/>
    <w:rsid w:val="003F620D"/>
    <w:rsid w:val="004002E6"/>
    <w:rsid w:val="0040056A"/>
    <w:rsid w:val="00400ECC"/>
    <w:rsid w:val="004013E0"/>
    <w:rsid w:val="00401B40"/>
    <w:rsid w:val="00402775"/>
    <w:rsid w:val="004029B3"/>
    <w:rsid w:val="0040493A"/>
    <w:rsid w:val="00404F61"/>
    <w:rsid w:val="00404F72"/>
    <w:rsid w:val="00406EE1"/>
    <w:rsid w:val="00410B27"/>
    <w:rsid w:val="00411311"/>
    <w:rsid w:val="004119A5"/>
    <w:rsid w:val="004120B1"/>
    <w:rsid w:val="004125D4"/>
    <w:rsid w:val="00414B17"/>
    <w:rsid w:val="004177FF"/>
    <w:rsid w:val="00417F9D"/>
    <w:rsid w:val="00421835"/>
    <w:rsid w:val="00424847"/>
    <w:rsid w:val="00424AF7"/>
    <w:rsid w:val="00424E1D"/>
    <w:rsid w:val="004268DB"/>
    <w:rsid w:val="00426D9C"/>
    <w:rsid w:val="004270D2"/>
    <w:rsid w:val="0042794C"/>
    <w:rsid w:val="00427B71"/>
    <w:rsid w:val="00430951"/>
    <w:rsid w:val="00430B99"/>
    <w:rsid w:val="00430DD1"/>
    <w:rsid w:val="00432259"/>
    <w:rsid w:val="004324EF"/>
    <w:rsid w:val="00433435"/>
    <w:rsid w:val="0043435F"/>
    <w:rsid w:val="004359B2"/>
    <w:rsid w:val="004373EF"/>
    <w:rsid w:val="004401C8"/>
    <w:rsid w:val="00441C06"/>
    <w:rsid w:val="00442A33"/>
    <w:rsid w:val="004440C1"/>
    <w:rsid w:val="00444648"/>
    <w:rsid w:val="00444961"/>
    <w:rsid w:val="00445ADD"/>
    <w:rsid w:val="004462D6"/>
    <w:rsid w:val="00446FC2"/>
    <w:rsid w:val="00450404"/>
    <w:rsid w:val="00450AC1"/>
    <w:rsid w:val="00451B3F"/>
    <w:rsid w:val="004535E5"/>
    <w:rsid w:val="00454EBB"/>
    <w:rsid w:val="004556DD"/>
    <w:rsid w:val="00456F77"/>
    <w:rsid w:val="00457E08"/>
    <w:rsid w:val="0046113C"/>
    <w:rsid w:val="00461957"/>
    <w:rsid w:val="00462104"/>
    <w:rsid w:val="0046238B"/>
    <w:rsid w:val="0046271C"/>
    <w:rsid w:val="0046411E"/>
    <w:rsid w:val="00464CF7"/>
    <w:rsid w:val="004663DC"/>
    <w:rsid w:val="0046767D"/>
    <w:rsid w:val="00467909"/>
    <w:rsid w:val="00470094"/>
    <w:rsid w:val="004704F0"/>
    <w:rsid w:val="00470C35"/>
    <w:rsid w:val="0047448E"/>
    <w:rsid w:val="00474502"/>
    <w:rsid w:val="00474DA8"/>
    <w:rsid w:val="00474F09"/>
    <w:rsid w:val="00477230"/>
    <w:rsid w:val="004808F4"/>
    <w:rsid w:val="004818EB"/>
    <w:rsid w:val="00482135"/>
    <w:rsid w:val="004827F2"/>
    <w:rsid w:val="004828B4"/>
    <w:rsid w:val="00482B88"/>
    <w:rsid w:val="00483D46"/>
    <w:rsid w:val="004843EE"/>
    <w:rsid w:val="004849F2"/>
    <w:rsid w:val="00484E21"/>
    <w:rsid w:val="00485090"/>
    <w:rsid w:val="004901CE"/>
    <w:rsid w:val="00490879"/>
    <w:rsid w:val="00491CB5"/>
    <w:rsid w:val="00491E5F"/>
    <w:rsid w:val="00492FBA"/>
    <w:rsid w:val="004958B5"/>
    <w:rsid w:val="0049610C"/>
    <w:rsid w:val="0049658A"/>
    <w:rsid w:val="00497D94"/>
    <w:rsid w:val="00497F9C"/>
    <w:rsid w:val="004A0014"/>
    <w:rsid w:val="004A0104"/>
    <w:rsid w:val="004A080C"/>
    <w:rsid w:val="004A175B"/>
    <w:rsid w:val="004A20B5"/>
    <w:rsid w:val="004A3187"/>
    <w:rsid w:val="004A3E6A"/>
    <w:rsid w:val="004B01CF"/>
    <w:rsid w:val="004B1D54"/>
    <w:rsid w:val="004B1F42"/>
    <w:rsid w:val="004B277D"/>
    <w:rsid w:val="004B47A3"/>
    <w:rsid w:val="004B6B26"/>
    <w:rsid w:val="004B703D"/>
    <w:rsid w:val="004B7A8E"/>
    <w:rsid w:val="004C0F1B"/>
    <w:rsid w:val="004C0FF9"/>
    <w:rsid w:val="004C1D9C"/>
    <w:rsid w:val="004C1E5D"/>
    <w:rsid w:val="004C1F57"/>
    <w:rsid w:val="004C2876"/>
    <w:rsid w:val="004C3CE2"/>
    <w:rsid w:val="004C423E"/>
    <w:rsid w:val="004C5C77"/>
    <w:rsid w:val="004C6A30"/>
    <w:rsid w:val="004D0260"/>
    <w:rsid w:val="004D0673"/>
    <w:rsid w:val="004D0955"/>
    <w:rsid w:val="004D2DF5"/>
    <w:rsid w:val="004D38DD"/>
    <w:rsid w:val="004D3B9E"/>
    <w:rsid w:val="004D4413"/>
    <w:rsid w:val="004D477A"/>
    <w:rsid w:val="004D51A3"/>
    <w:rsid w:val="004D6529"/>
    <w:rsid w:val="004D6652"/>
    <w:rsid w:val="004D6C5E"/>
    <w:rsid w:val="004D71F5"/>
    <w:rsid w:val="004D7BCD"/>
    <w:rsid w:val="004D7DBF"/>
    <w:rsid w:val="004E0919"/>
    <w:rsid w:val="004E0BB4"/>
    <w:rsid w:val="004E0C7E"/>
    <w:rsid w:val="004E2D7D"/>
    <w:rsid w:val="004E6D66"/>
    <w:rsid w:val="004E76A9"/>
    <w:rsid w:val="004E773C"/>
    <w:rsid w:val="004E776A"/>
    <w:rsid w:val="004E7F6E"/>
    <w:rsid w:val="004F3419"/>
    <w:rsid w:val="004F625A"/>
    <w:rsid w:val="004F6819"/>
    <w:rsid w:val="00500DBE"/>
    <w:rsid w:val="005033BB"/>
    <w:rsid w:val="0050356A"/>
    <w:rsid w:val="0050392D"/>
    <w:rsid w:val="00503C71"/>
    <w:rsid w:val="00503FB9"/>
    <w:rsid w:val="005043EB"/>
    <w:rsid w:val="00504913"/>
    <w:rsid w:val="005065F0"/>
    <w:rsid w:val="005066C8"/>
    <w:rsid w:val="00507409"/>
    <w:rsid w:val="00512333"/>
    <w:rsid w:val="005130F5"/>
    <w:rsid w:val="0051372E"/>
    <w:rsid w:val="00513B81"/>
    <w:rsid w:val="0051455B"/>
    <w:rsid w:val="00515113"/>
    <w:rsid w:val="005155DC"/>
    <w:rsid w:val="005163F2"/>
    <w:rsid w:val="005176F3"/>
    <w:rsid w:val="00517A68"/>
    <w:rsid w:val="00520B71"/>
    <w:rsid w:val="00521960"/>
    <w:rsid w:val="00521D4D"/>
    <w:rsid w:val="0052381F"/>
    <w:rsid w:val="005240DE"/>
    <w:rsid w:val="00524467"/>
    <w:rsid w:val="00525A18"/>
    <w:rsid w:val="00527266"/>
    <w:rsid w:val="00527A4D"/>
    <w:rsid w:val="005301B0"/>
    <w:rsid w:val="00530860"/>
    <w:rsid w:val="005309C1"/>
    <w:rsid w:val="0053284E"/>
    <w:rsid w:val="00533055"/>
    <w:rsid w:val="005339D4"/>
    <w:rsid w:val="00534E59"/>
    <w:rsid w:val="00535625"/>
    <w:rsid w:val="00535B1E"/>
    <w:rsid w:val="00536317"/>
    <w:rsid w:val="00536445"/>
    <w:rsid w:val="00540C48"/>
    <w:rsid w:val="005417DB"/>
    <w:rsid w:val="00544954"/>
    <w:rsid w:val="0054659F"/>
    <w:rsid w:val="00546712"/>
    <w:rsid w:val="00546A93"/>
    <w:rsid w:val="00546D37"/>
    <w:rsid w:val="00547161"/>
    <w:rsid w:val="0054739F"/>
    <w:rsid w:val="00550257"/>
    <w:rsid w:val="0055081C"/>
    <w:rsid w:val="00550F81"/>
    <w:rsid w:val="00553B62"/>
    <w:rsid w:val="00553F06"/>
    <w:rsid w:val="005549F9"/>
    <w:rsid w:val="0055547D"/>
    <w:rsid w:val="00560965"/>
    <w:rsid w:val="00561876"/>
    <w:rsid w:val="00561B7B"/>
    <w:rsid w:val="00562BC1"/>
    <w:rsid w:val="0056576B"/>
    <w:rsid w:val="00566907"/>
    <w:rsid w:val="00566954"/>
    <w:rsid w:val="00566DC6"/>
    <w:rsid w:val="00566EBB"/>
    <w:rsid w:val="0057149A"/>
    <w:rsid w:val="00571F34"/>
    <w:rsid w:val="00572F41"/>
    <w:rsid w:val="0057476A"/>
    <w:rsid w:val="005749C0"/>
    <w:rsid w:val="00575F5C"/>
    <w:rsid w:val="00585F7D"/>
    <w:rsid w:val="005863A2"/>
    <w:rsid w:val="00587319"/>
    <w:rsid w:val="00591309"/>
    <w:rsid w:val="00591531"/>
    <w:rsid w:val="00591718"/>
    <w:rsid w:val="005932FF"/>
    <w:rsid w:val="00593877"/>
    <w:rsid w:val="00593979"/>
    <w:rsid w:val="00593FC2"/>
    <w:rsid w:val="0059456A"/>
    <w:rsid w:val="00595102"/>
    <w:rsid w:val="00595244"/>
    <w:rsid w:val="00596200"/>
    <w:rsid w:val="00596935"/>
    <w:rsid w:val="005976E0"/>
    <w:rsid w:val="005A27D7"/>
    <w:rsid w:val="005A2B33"/>
    <w:rsid w:val="005A2BBA"/>
    <w:rsid w:val="005A688D"/>
    <w:rsid w:val="005A7193"/>
    <w:rsid w:val="005A7CD5"/>
    <w:rsid w:val="005B084F"/>
    <w:rsid w:val="005B4C80"/>
    <w:rsid w:val="005B598A"/>
    <w:rsid w:val="005B6329"/>
    <w:rsid w:val="005C0376"/>
    <w:rsid w:val="005C0D74"/>
    <w:rsid w:val="005C0ED4"/>
    <w:rsid w:val="005C11D1"/>
    <w:rsid w:val="005C2778"/>
    <w:rsid w:val="005C53BD"/>
    <w:rsid w:val="005D07DB"/>
    <w:rsid w:val="005D1AEE"/>
    <w:rsid w:val="005D1BF6"/>
    <w:rsid w:val="005D241D"/>
    <w:rsid w:val="005D2535"/>
    <w:rsid w:val="005D28A2"/>
    <w:rsid w:val="005D3410"/>
    <w:rsid w:val="005D3790"/>
    <w:rsid w:val="005D44BF"/>
    <w:rsid w:val="005D4F7E"/>
    <w:rsid w:val="005D5479"/>
    <w:rsid w:val="005D68EA"/>
    <w:rsid w:val="005D769A"/>
    <w:rsid w:val="005E0B4A"/>
    <w:rsid w:val="005E1681"/>
    <w:rsid w:val="005E19F0"/>
    <w:rsid w:val="005E25BD"/>
    <w:rsid w:val="005E6DD3"/>
    <w:rsid w:val="005E6E32"/>
    <w:rsid w:val="005F04C3"/>
    <w:rsid w:val="005F0AC0"/>
    <w:rsid w:val="005F4EAE"/>
    <w:rsid w:val="005F69F6"/>
    <w:rsid w:val="00600CEC"/>
    <w:rsid w:val="00601453"/>
    <w:rsid w:val="00603EFD"/>
    <w:rsid w:val="006047AD"/>
    <w:rsid w:val="00605E09"/>
    <w:rsid w:val="00606CC1"/>
    <w:rsid w:val="00606D60"/>
    <w:rsid w:val="00607730"/>
    <w:rsid w:val="00610875"/>
    <w:rsid w:val="006132C3"/>
    <w:rsid w:val="006138D1"/>
    <w:rsid w:val="0061781B"/>
    <w:rsid w:val="006225C8"/>
    <w:rsid w:val="00622D40"/>
    <w:rsid w:val="00623654"/>
    <w:rsid w:val="00623A9B"/>
    <w:rsid w:val="006242E1"/>
    <w:rsid w:val="00626404"/>
    <w:rsid w:val="00627265"/>
    <w:rsid w:val="00631782"/>
    <w:rsid w:val="00632BFE"/>
    <w:rsid w:val="00632C88"/>
    <w:rsid w:val="00633EA4"/>
    <w:rsid w:val="0063405B"/>
    <w:rsid w:val="0063676F"/>
    <w:rsid w:val="006367B8"/>
    <w:rsid w:val="006368AB"/>
    <w:rsid w:val="00637A03"/>
    <w:rsid w:val="00637E76"/>
    <w:rsid w:val="006403CB"/>
    <w:rsid w:val="0064320D"/>
    <w:rsid w:val="00643C78"/>
    <w:rsid w:val="006440A9"/>
    <w:rsid w:val="006442A3"/>
    <w:rsid w:val="0064491B"/>
    <w:rsid w:val="006453B6"/>
    <w:rsid w:val="006459EB"/>
    <w:rsid w:val="00645C07"/>
    <w:rsid w:val="00647409"/>
    <w:rsid w:val="006476BC"/>
    <w:rsid w:val="00647CAF"/>
    <w:rsid w:val="00650AB4"/>
    <w:rsid w:val="006513A4"/>
    <w:rsid w:val="00651ACB"/>
    <w:rsid w:val="00652725"/>
    <w:rsid w:val="00653405"/>
    <w:rsid w:val="00653815"/>
    <w:rsid w:val="0065601A"/>
    <w:rsid w:val="00656525"/>
    <w:rsid w:val="0065739C"/>
    <w:rsid w:val="00657872"/>
    <w:rsid w:val="006624A7"/>
    <w:rsid w:val="00666E76"/>
    <w:rsid w:val="0067041C"/>
    <w:rsid w:val="00670AC4"/>
    <w:rsid w:val="00671C75"/>
    <w:rsid w:val="00672AD6"/>
    <w:rsid w:val="00672F8C"/>
    <w:rsid w:val="00673439"/>
    <w:rsid w:val="00674B6B"/>
    <w:rsid w:val="00676ADD"/>
    <w:rsid w:val="006771BB"/>
    <w:rsid w:val="00677D8D"/>
    <w:rsid w:val="0068021A"/>
    <w:rsid w:val="00680970"/>
    <w:rsid w:val="00681318"/>
    <w:rsid w:val="00682464"/>
    <w:rsid w:val="00684593"/>
    <w:rsid w:val="00685489"/>
    <w:rsid w:val="00685ED0"/>
    <w:rsid w:val="006874CD"/>
    <w:rsid w:val="0068775A"/>
    <w:rsid w:val="00687DF9"/>
    <w:rsid w:val="00690778"/>
    <w:rsid w:val="0069263D"/>
    <w:rsid w:val="00693B21"/>
    <w:rsid w:val="00693EFF"/>
    <w:rsid w:val="0069501A"/>
    <w:rsid w:val="0069516E"/>
    <w:rsid w:val="0069677A"/>
    <w:rsid w:val="00697120"/>
    <w:rsid w:val="0069737E"/>
    <w:rsid w:val="006A1131"/>
    <w:rsid w:val="006A18C0"/>
    <w:rsid w:val="006A2C6D"/>
    <w:rsid w:val="006A3182"/>
    <w:rsid w:val="006A3645"/>
    <w:rsid w:val="006A3A48"/>
    <w:rsid w:val="006A3AB9"/>
    <w:rsid w:val="006A4778"/>
    <w:rsid w:val="006A4E20"/>
    <w:rsid w:val="006A5B9E"/>
    <w:rsid w:val="006A7F60"/>
    <w:rsid w:val="006B0951"/>
    <w:rsid w:val="006B0A02"/>
    <w:rsid w:val="006B17B4"/>
    <w:rsid w:val="006B222A"/>
    <w:rsid w:val="006B2BB3"/>
    <w:rsid w:val="006B2ED3"/>
    <w:rsid w:val="006B34F6"/>
    <w:rsid w:val="006B3DE8"/>
    <w:rsid w:val="006B43FD"/>
    <w:rsid w:val="006B63F4"/>
    <w:rsid w:val="006B67C4"/>
    <w:rsid w:val="006B6B74"/>
    <w:rsid w:val="006B7447"/>
    <w:rsid w:val="006B7759"/>
    <w:rsid w:val="006B7863"/>
    <w:rsid w:val="006C0A03"/>
    <w:rsid w:val="006C0DC8"/>
    <w:rsid w:val="006C16FF"/>
    <w:rsid w:val="006C1A45"/>
    <w:rsid w:val="006C261F"/>
    <w:rsid w:val="006C36B0"/>
    <w:rsid w:val="006C3A38"/>
    <w:rsid w:val="006C410D"/>
    <w:rsid w:val="006C45B5"/>
    <w:rsid w:val="006C4B03"/>
    <w:rsid w:val="006C5145"/>
    <w:rsid w:val="006C587C"/>
    <w:rsid w:val="006D097B"/>
    <w:rsid w:val="006D2870"/>
    <w:rsid w:val="006D29E2"/>
    <w:rsid w:val="006D40D0"/>
    <w:rsid w:val="006D4D4C"/>
    <w:rsid w:val="006D5811"/>
    <w:rsid w:val="006D6437"/>
    <w:rsid w:val="006D651E"/>
    <w:rsid w:val="006D79D4"/>
    <w:rsid w:val="006D7AE6"/>
    <w:rsid w:val="006D7AE8"/>
    <w:rsid w:val="006E0905"/>
    <w:rsid w:val="006E0ECD"/>
    <w:rsid w:val="006E32BB"/>
    <w:rsid w:val="006E4C11"/>
    <w:rsid w:val="006E513A"/>
    <w:rsid w:val="006E727F"/>
    <w:rsid w:val="006E7D06"/>
    <w:rsid w:val="006E7E8D"/>
    <w:rsid w:val="006F065B"/>
    <w:rsid w:val="006F14DE"/>
    <w:rsid w:val="006F3A72"/>
    <w:rsid w:val="006F4D0F"/>
    <w:rsid w:val="006F5C2C"/>
    <w:rsid w:val="006F7BF4"/>
    <w:rsid w:val="00700934"/>
    <w:rsid w:val="00701213"/>
    <w:rsid w:val="00702503"/>
    <w:rsid w:val="007042E7"/>
    <w:rsid w:val="00704D4B"/>
    <w:rsid w:val="007051EE"/>
    <w:rsid w:val="007052A0"/>
    <w:rsid w:val="00705536"/>
    <w:rsid w:val="00711C9C"/>
    <w:rsid w:val="00711CC4"/>
    <w:rsid w:val="00712DE3"/>
    <w:rsid w:val="00713FB5"/>
    <w:rsid w:val="007140CC"/>
    <w:rsid w:val="00714E6A"/>
    <w:rsid w:val="00715181"/>
    <w:rsid w:val="00715829"/>
    <w:rsid w:val="00715A35"/>
    <w:rsid w:val="0071778B"/>
    <w:rsid w:val="0072008B"/>
    <w:rsid w:val="00720411"/>
    <w:rsid w:val="007208FB"/>
    <w:rsid w:val="00720CA3"/>
    <w:rsid w:val="00721189"/>
    <w:rsid w:val="00721D03"/>
    <w:rsid w:val="00723874"/>
    <w:rsid w:val="00723A80"/>
    <w:rsid w:val="0072490A"/>
    <w:rsid w:val="00725B89"/>
    <w:rsid w:val="00725C90"/>
    <w:rsid w:val="007265F9"/>
    <w:rsid w:val="00727B6C"/>
    <w:rsid w:val="00727D52"/>
    <w:rsid w:val="00730430"/>
    <w:rsid w:val="00730A6F"/>
    <w:rsid w:val="00730C1A"/>
    <w:rsid w:val="007310D0"/>
    <w:rsid w:val="0073163A"/>
    <w:rsid w:val="00731BB1"/>
    <w:rsid w:val="00732D67"/>
    <w:rsid w:val="00732D81"/>
    <w:rsid w:val="00733719"/>
    <w:rsid w:val="00734743"/>
    <w:rsid w:val="00734D2E"/>
    <w:rsid w:val="00734D43"/>
    <w:rsid w:val="007363FB"/>
    <w:rsid w:val="00736C2F"/>
    <w:rsid w:val="007402EB"/>
    <w:rsid w:val="007415A1"/>
    <w:rsid w:val="00742558"/>
    <w:rsid w:val="0074296C"/>
    <w:rsid w:val="00746F4A"/>
    <w:rsid w:val="00750549"/>
    <w:rsid w:val="00751142"/>
    <w:rsid w:val="0075125F"/>
    <w:rsid w:val="00752680"/>
    <w:rsid w:val="00752AA5"/>
    <w:rsid w:val="00753ACC"/>
    <w:rsid w:val="00753CD6"/>
    <w:rsid w:val="007549B0"/>
    <w:rsid w:val="00755B09"/>
    <w:rsid w:val="00756135"/>
    <w:rsid w:val="00756F41"/>
    <w:rsid w:val="00757758"/>
    <w:rsid w:val="00760C73"/>
    <w:rsid w:val="00761D8C"/>
    <w:rsid w:val="00761FCF"/>
    <w:rsid w:val="00762053"/>
    <w:rsid w:val="00762752"/>
    <w:rsid w:val="00763E35"/>
    <w:rsid w:val="00764D6A"/>
    <w:rsid w:val="007673D6"/>
    <w:rsid w:val="0077041C"/>
    <w:rsid w:val="00771CE1"/>
    <w:rsid w:val="00772478"/>
    <w:rsid w:val="00772A69"/>
    <w:rsid w:val="00773056"/>
    <w:rsid w:val="00773560"/>
    <w:rsid w:val="00774D9D"/>
    <w:rsid w:val="00777BCB"/>
    <w:rsid w:val="00780059"/>
    <w:rsid w:val="0078051C"/>
    <w:rsid w:val="00780DDD"/>
    <w:rsid w:val="00781F4B"/>
    <w:rsid w:val="00781FFE"/>
    <w:rsid w:val="00783E59"/>
    <w:rsid w:val="00783ED0"/>
    <w:rsid w:val="00783F98"/>
    <w:rsid w:val="00787273"/>
    <w:rsid w:val="00787DE4"/>
    <w:rsid w:val="00790FFA"/>
    <w:rsid w:val="007913D3"/>
    <w:rsid w:val="00791A8B"/>
    <w:rsid w:val="0079556D"/>
    <w:rsid w:val="00795C4C"/>
    <w:rsid w:val="00796EC2"/>
    <w:rsid w:val="007972A3"/>
    <w:rsid w:val="007A0842"/>
    <w:rsid w:val="007A26D2"/>
    <w:rsid w:val="007A28A7"/>
    <w:rsid w:val="007A427B"/>
    <w:rsid w:val="007A5D10"/>
    <w:rsid w:val="007A5D54"/>
    <w:rsid w:val="007A6014"/>
    <w:rsid w:val="007B0286"/>
    <w:rsid w:val="007B0ADB"/>
    <w:rsid w:val="007B1726"/>
    <w:rsid w:val="007B2373"/>
    <w:rsid w:val="007B2C76"/>
    <w:rsid w:val="007B4770"/>
    <w:rsid w:val="007C333D"/>
    <w:rsid w:val="007C358A"/>
    <w:rsid w:val="007C387E"/>
    <w:rsid w:val="007C4F81"/>
    <w:rsid w:val="007C6320"/>
    <w:rsid w:val="007C6B52"/>
    <w:rsid w:val="007C6F06"/>
    <w:rsid w:val="007C7091"/>
    <w:rsid w:val="007D01CA"/>
    <w:rsid w:val="007D216E"/>
    <w:rsid w:val="007D2456"/>
    <w:rsid w:val="007D2A2F"/>
    <w:rsid w:val="007D497E"/>
    <w:rsid w:val="007D4C0C"/>
    <w:rsid w:val="007D5472"/>
    <w:rsid w:val="007D5AC0"/>
    <w:rsid w:val="007D6525"/>
    <w:rsid w:val="007D679B"/>
    <w:rsid w:val="007E3ACB"/>
    <w:rsid w:val="007E4BAC"/>
    <w:rsid w:val="007E4D3C"/>
    <w:rsid w:val="007E5F0F"/>
    <w:rsid w:val="007E5FE6"/>
    <w:rsid w:val="007E61A9"/>
    <w:rsid w:val="007F0A17"/>
    <w:rsid w:val="007F181E"/>
    <w:rsid w:val="007F238A"/>
    <w:rsid w:val="007F2EAB"/>
    <w:rsid w:val="007F420E"/>
    <w:rsid w:val="007F4970"/>
    <w:rsid w:val="007F507D"/>
    <w:rsid w:val="007F5112"/>
    <w:rsid w:val="007F5521"/>
    <w:rsid w:val="007F58F0"/>
    <w:rsid w:val="007F6B94"/>
    <w:rsid w:val="007F6FDA"/>
    <w:rsid w:val="007F71A2"/>
    <w:rsid w:val="0080047B"/>
    <w:rsid w:val="0080188E"/>
    <w:rsid w:val="00802B5F"/>
    <w:rsid w:val="00803A98"/>
    <w:rsid w:val="00805266"/>
    <w:rsid w:val="008064F9"/>
    <w:rsid w:val="00807F19"/>
    <w:rsid w:val="0081014D"/>
    <w:rsid w:val="0081058D"/>
    <w:rsid w:val="00810C96"/>
    <w:rsid w:val="008115D6"/>
    <w:rsid w:val="0081376C"/>
    <w:rsid w:val="008156BA"/>
    <w:rsid w:val="00815A6B"/>
    <w:rsid w:val="008160AF"/>
    <w:rsid w:val="008165B8"/>
    <w:rsid w:val="00816CC7"/>
    <w:rsid w:val="0082003E"/>
    <w:rsid w:val="0082038F"/>
    <w:rsid w:val="00820F04"/>
    <w:rsid w:val="008219A9"/>
    <w:rsid w:val="00822661"/>
    <w:rsid w:val="00822F01"/>
    <w:rsid w:val="00824427"/>
    <w:rsid w:val="0082453B"/>
    <w:rsid w:val="008252DC"/>
    <w:rsid w:val="00826A4A"/>
    <w:rsid w:val="0082770C"/>
    <w:rsid w:val="00827E70"/>
    <w:rsid w:val="008304AA"/>
    <w:rsid w:val="00831F98"/>
    <w:rsid w:val="008328B6"/>
    <w:rsid w:val="00833A99"/>
    <w:rsid w:val="008345A8"/>
    <w:rsid w:val="008350DF"/>
    <w:rsid w:val="00840B5C"/>
    <w:rsid w:val="0084151D"/>
    <w:rsid w:val="00841A1F"/>
    <w:rsid w:val="00841E74"/>
    <w:rsid w:val="0084230F"/>
    <w:rsid w:val="00842763"/>
    <w:rsid w:val="0084403B"/>
    <w:rsid w:val="00844306"/>
    <w:rsid w:val="00844444"/>
    <w:rsid w:val="008469F8"/>
    <w:rsid w:val="00851D6C"/>
    <w:rsid w:val="00853E0B"/>
    <w:rsid w:val="00854E84"/>
    <w:rsid w:val="00855076"/>
    <w:rsid w:val="00855F72"/>
    <w:rsid w:val="008601F5"/>
    <w:rsid w:val="00860AAA"/>
    <w:rsid w:val="00860B7A"/>
    <w:rsid w:val="00860D62"/>
    <w:rsid w:val="00860E05"/>
    <w:rsid w:val="008628E7"/>
    <w:rsid w:val="00865127"/>
    <w:rsid w:val="0086564D"/>
    <w:rsid w:val="00866174"/>
    <w:rsid w:val="008669A6"/>
    <w:rsid w:val="00873F0A"/>
    <w:rsid w:val="00875D8B"/>
    <w:rsid w:val="00880928"/>
    <w:rsid w:val="00880C45"/>
    <w:rsid w:val="008815C2"/>
    <w:rsid w:val="0088302F"/>
    <w:rsid w:val="00884E3A"/>
    <w:rsid w:val="00890180"/>
    <w:rsid w:val="00892326"/>
    <w:rsid w:val="00892CC1"/>
    <w:rsid w:val="00893CE9"/>
    <w:rsid w:val="00895874"/>
    <w:rsid w:val="0089633F"/>
    <w:rsid w:val="00897099"/>
    <w:rsid w:val="008A0B92"/>
    <w:rsid w:val="008A0C65"/>
    <w:rsid w:val="008A0DEA"/>
    <w:rsid w:val="008A0EE3"/>
    <w:rsid w:val="008A1D93"/>
    <w:rsid w:val="008A2230"/>
    <w:rsid w:val="008A407F"/>
    <w:rsid w:val="008A42A6"/>
    <w:rsid w:val="008A546F"/>
    <w:rsid w:val="008A7CEA"/>
    <w:rsid w:val="008B0A06"/>
    <w:rsid w:val="008B118B"/>
    <w:rsid w:val="008B18B6"/>
    <w:rsid w:val="008B23AB"/>
    <w:rsid w:val="008B2EEC"/>
    <w:rsid w:val="008B3394"/>
    <w:rsid w:val="008B37B4"/>
    <w:rsid w:val="008B3B9E"/>
    <w:rsid w:val="008B3D0E"/>
    <w:rsid w:val="008B3DC2"/>
    <w:rsid w:val="008B559C"/>
    <w:rsid w:val="008B7559"/>
    <w:rsid w:val="008B7F4C"/>
    <w:rsid w:val="008C0E28"/>
    <w:rsid w:val="008C110D"/>
    <w:rsid w:val="008C3F20"/>
    <w:rsid w:val="008C5B18"/>
    <w:rsid w:val="008C5C4B"/>
    <w:rsid w:val="008D3DFD"/>
    <w:rsid w:val="008D4CC7"/>
    <w:rsid w:val="008D619B"/>
    <w:rsid w:val="008D62F9"/>
    <w:rsid w:val="008D6316"/>
    <w:rsid w:val="008D67D5"/>
    <w:rsid w:val="008D7070"/>
    <w:rsid w:val="008D788A"/>
    <w:rsid w:val="008D7D83"/>
    <w:rsid w:val="008E087F"/>
    <w:rsid w:val="008E0CEC"/>
    <w:rsid w:val="008E1464"/>
    <w:rsid w:val="008E1674"/>
    <w:rsid w:val="008E16A5"/>
    <w:rsid w:val="008E1D6A"/>
    <w:rsid w:val="008E2272"/>
    <w:rsid w:val="008E2377"/>
    <w:rsid w:val="008E27B7"/>
    <w:rsid w:val="008E2A37"/>
    <w:rsid w:val="008E2B4F"/>
    <w:rsid w:val="008E60AF"/>
    <w:rsid w:val="008F0AAE"/>
    <w:rsid w:val="008F1653"/>
    <w:rsid w:val="008F2D6C"/>
    <w:rsid w:val="008F40ED"/>
    <w:rsid w:val="008F5AA0"/>
    <w:rsid w:val="008F6545"/>
    <w:rsid w:val="009013B8"/>
    <w:rsid w:val="009024F4"/>
    <w:rsid w:val="009024F9"/>
    <w:rsid w:val="0090264E"/>
    <w:rsid w:val="00902964"/>
    <w:rsid w:val="009038C1"/>
    <w:rsid w:val="00905610"/>
    <w:rsid w:val="00905FB2"/>
    <w:rsid w:val="00906C27"/>
    <w:rsid w:val="00907660"/>
    <w:rsid w:val="0091112B"/>
    <w:rsid w:val="00911393"/>
    <w:rsid w:val="009125A2"/>
    <w:rsid w:val="00913485"/>
    <w:rsid w:val="0091405C"/>
    <w:rsid w:val="0091415B"/>
    <w:rsid w:val="00914429"/>
    <w:rsid w:val="009164B1"/>
    <w:rsid w:val="00916787"/>
    <w:rsid w:val="00916F73"/>
    <w:rsid w:val="009173C4"/>
    <w:rsid w:val="0092040C"/>
    <w:rsid w:val="0092046C"/>
    <w:rsid w:val="00920B5D"/>
    <w:rsid w:val="00923CC9"/>
    <w:rsid w:val="00924E9E"/>
    <w:rsid w:val="00926456"/>
    <w:rsid w:val="00927783"/>
    <w:rsid w:val="009313A1"/>
    <w:rsid w:val="009324AD"/>
    <w:rsid w:val="009330AF"/>
    <w:rsid w:val="00934D5B"/>
    <w:rsid w:val="00935C5A"/>
    <w:rsid w:val="0093673C"/>
    <w:rsid w:val="009378DA"/>
    <w:rsid w:val="009400A0"/>
    <w:rsid w:val="0094265F"/>
    <w:rsid w:val="00942FAB"/>
    <w:rsid w:val="00943495"/>
    <w:rsid w:val="00944BE9"/>
    <w:rsid w:val="00945436"/>
    <w:rsid w:val="0094576C"/>
    <w:rsid w:val="00946A37"/>
    <w:rsid w:val="0095186D"/>
    <w:rsid w:val="00951E2D"/>
    <w:rsid w:val="00952905"/>
    <w:rsid w:val="009540F0"/>
    <w:rsid w:val="0095431B"/>
    <w:rsid w:val="00954905"/>
    <w:rsid w:val="00954E6A"/>
    <w:rsid w:val="00955A2C"/>
    <w:rsid w:val="00955A6D"/>
    <w:rsid w:val="00956B49"/>
    <w:rsid w:val="00957D58"/>
    <w:rsid w:val="0096116F"/>
    <w:rsid w:val="0096160C"/>
    <w:rsid w:val="0096308B"/>
    <w:rsid w:val="00963DEA"/>
    <w:rsid w:val="00964808"/>
    <w:rsid w:val="00964ED0"/>
    <w:rsid w:val="00965B9B"/>
    <w:rsid w:val="009661FB"/>
    <w:rsid w:val="0096791B"/>
    <w:rsid w:val="00970455"/>
    <w:rsid w:val="0097231B"/>
    <w:rsid w:val="00973D7E"/>
    <w:rsid w:val="009759DA"/>
    <w:rsid w:val="009819C6"/>
    <w:rsid w:val="00982A28"/>
    <w:rsid w:val="00982B07"/>
    <w:rsid w:val="009841F7"/>
    <w:rsid w:val="00984498"/>
    <w:rsid w:val="00984A88"/>
    <w:rsid w:val="0098560F"/>
    <w:rsid w:val="0098569D"/>
    <w:rsid w:val="00985E13"/>
    <w:rsid w:val="00986355"/>
    <w:rsid w:val="00986B05"/>
    <w:rsid w:val="0098772B"/>
    <w:rsid w:val="00991481"/>
    <w:rsid w:val="0099156D"/>
    <w:rsid w:val="0099261D"/>
    <w:rsid w:val="00993AC3"/>
    <w:rsid w:val="00993EE3"/>
    <w:rsid w:val="0099449D"/>
    <w:rsid w:val="009949E9"/>
    <w:rsid w:val="00994CB5"/>
    <w:rsid w:val="00995A25"/>
    <w:rsid w:val="00996643"/>
    <w:rsid w:val="009A113A"/>
    <w:rsid w:val="009A11A9"/>
    <w:rsid w:val="009A1ECA"/>
    <w:rsid w:val="009A25AA"/>
    <w:rsid w:val="009A2D53"/>
    <w:rsid w:val="009A33A1"/>
    <w:rsid w:val="009A3AE8"/>
    <w:rsid w:val="009A3F4C"/>
    <w:rsid w:val="009A4325"/>
    <w:rsid w:val="009A6F96"/>
    <w:rsid w:val="009B011D"/>
    <w:rsid w:val="009B2B43"/>
    <w:rsid w:val="009B2BD8"/>
    <w:rsid w:val="009B2EA7"/>
    <w:rsid w:val="009B31FB"/>
    <w:rsid w:val="009B40C3"/>
    <w:rsid w:val="009B47B5"/>
    <w:rsid w:val="009B5394"/>
    <w:rsid w:val="009B57D7"/>
    <w:rsid w:val="009B5D72"/>
    <w:rsid w:val="009B5FBF"/>
    <w:rsid w:val="009B6642"/>
    <w:rsid w:val="009B73F2"/>
    <w:rsid w:val="009B78F0"/>
    <w:rsid w:val="009C1072"/>
    <w:rsid w:val="009C1446"/>
    <w:rsid w:val="009C17B3"/>
    <w:rsid w:val="009C199A"/>
    <w:rsid w:val="009C1F10"/>
    <w:rsid w:val="009C424C"/>
    <w:rsid w:val="009C57CF"/>
    <w:rsid w:val="009C5ECA"/>
    <w:rsid w:val="009D05AE"/>
    <w:rsid w:val="009D0635"/>
    <w:rsid w:val="009D097A"/>
    <w:rsid w:val="009D0D73"/>
    <w:rsid w:val="009D0EBC"/>
    <w:rsid w:val="009D34B0"/>
    <w:rsid w:val="009D36B1"/>
    <w:rsid w:val="009D4066"/>
    <w:rsid w:val="009D417F"/>
    <w:rsid w:val="009D4524"/>
    <w:rsid w:val="009D491E"/>
    <w:rsid w:val="009D4ECD"/>
    <w:rsid w:val="009D5007"/>
    <w:rsid w:val="009D5020"/>
    <w:rsid w:val="009D561B"/>
    <w:rsid w:val="009D5627"/>
    <w:rsid w:val="009D57B1"/>
    <w:rsid w:val="009D662F"/>
    <w:rsid w:val="009D6FF2"/>
    <w:rsid w:val="009D7117"/>
    <w:rsid w:val="009E0795"/>
    <w:rsid w:val="009E0EBE"/>
    <w:rsid w:val="009E210F"/>
    <w:rsid w:val="009E2823"/>
    <w:rsid w:val="009E3E67"/>
    <w:rsid w:val="009E4626"/>
    <w:rsid w:val="009E49D4"/>
    <w:rsid w:val="009E57E2"/>
    <w:rsid w:val="009E5823"/>
    <w:rsid w:val="009E592F"/>
    <w:rsid w:val="009F0383"/>
    <w:rsid w:val="009F03B2"/>
    <w:rsid w:val="009F13C7"/>
    <w:rsid w:val="009F1EEA"/>
    <w:rsid w:val="009F4418"/>
    <w:rsid w:val="009F481F"/>
    <w:rsid w:val="009F60F4"/>
    <w:rsid w:val="009F6698"/>
    <w:rsid w:val="009F6A64"/>
    <w:rsid w:val="009F6FA1"/>
    <w:rsid w:val="009F7AE8"/>
    <w:rsid w:val="00A00A09"/>
    <w:rsid w:val="00A00D6C"/>
    <w:rsid w:val="00A02B8B"/>
    <w:rsid w:val="00A037BE"/>
    <w:rsid w:val="00A03B9A"/>
    <w:rsid w:val="00A04B9B"/>
    <w:rsid w:val="00A04D60"/>
    <w:rsid w:val="00A04DF4"/>
    <w:rsid w:val="00A05B65"/>
    <w:rsid w:val="00A0668F"/>
    <w:rsid w:val="00A105CF"/>
    <w:rsid w:val="00A112EF"/>
    <w:rsid w:val="00A11668"/>
    <w:rsid w:val="00A11CCD"/>
    <w:rsid w:val="00A11F5B"/>
    <w:rsid w:val="00A15646"/>
    <w:rsid w:val="00A161CF"/>
    <w:rsid w:val="00A17194"/>
    <w:rsid w:val="00A20AE0"/>
    <w:rsid w:val="00A22B68"/>
    <w:rsid w:val="00A22BD5"/>
    <w:rsid w:val="00A23800"/>
    <w:rsid w:val="00A25539"/>
    <w:rsid w:val="00A263AE"/>
    <w:rsid w:val="00A263E1"/>
    <w:rsid w:val="00A265A2"/>
    <w:rsid w:val="00A266A9"/>
    <w:rsid w:val="00A31630"/>
    <w:rsid w:val="00A31A22"/>
    <w:rsid w:val="00A325A6"/>
    <w:rsid w:val="00A32CE8"/>
    <w:rsid w:val="00A33825"/>
    <w:rsid w:val="00A33A45"/>
    <w:rsid w:val="00A33C09"/>
    <w:rsid w:val="00A34BCC"/>
    <w:rsid w:val="00A34CE2"/>
    <w:rsid w:val="00A34F7F"/>
    <w:rsid w:val="00A36665"/>
    <w:rsid w:val="00A37B4D"/>
    <w:rsid w:val="00A41CF6"/>
    <w:rsid w:val="00A42AD3"/>
    <w:rsid w:val="00A4349F"/>
    <w:rsid w:val="00A43801"/>
    <w:rsid w:val="00A46CB2"/>
    <w:rsid w:val="00A46DDA"/>
    <w:rsid w:val="00A47443"/>
    <w:rsid w:val="00A516CA"/>
    <w:rsid w:val="00A51A80"/>
    <w:rsid w:val="00A51FBA"/>
    <w:rsid w:val="00A53115"/>
    <w:rsid w:val="00A532E4"/>
    <w:rsid w:val="00A5479B"/>
    <w:rsid w:val="00A54A91"/>
    <w:rsid w:val="00A554B6"/>
    <w:rsid w:val="00A554F2"/>
    <w:rsid w:val="00A558D5"/>
    <w:rsid w:val="00A57A09"/>
    <w:rsid w:val="00A60637"/>
    <w:rsid w:val="00A6113C"/>
    <w:rsid w:val="00A62560"/>
    <w:rsid w:val="00A639B3"/>
    <w:rsid w:val="00A63A2C"/>
    <w:rsid w:val="00A6563B"/>
    <w:rsid w:val="00A65B5C"/>
    <w:rsid w:val="00A66AD9"/>
    <w:rsid w:val="00A66E83"/>
    <w:rsid w:val="00A66F89"/>
    <w:rsid w:val="00A67CA8"/>
    <w:rsid w:val="00A702BC"/>
    <w:rsid w:val="00A7233F"/>
    <w:rsid w:val="00A72549"/>
    <w:rsid w:val="00A72894"/>
    <w:rsid w:val="00A72B5A"/>
    <w:rsid w:val="00A73BA8"/>
    <w:rsid w:val="00A73C44"/>
    <w:rsid w:val="00A743B7"/>
    <w:rsid w:val="00A74C1A"/>
    <w:rsid w:val="00A77DD6"/>
    <w:rsid w:val="00A800A5"/>
    <w:rsid w:val="00A817F4"/>
    <w:rsid w:val="00A844FD"/>
    <w:rsid w:val="00A872AD"/>
    <w:rsid w:val="00A873DE"/>
    <w:rsid w:val="00A87A39"/>
    <w:rsid w:val="00A91030"/>
    <w:rsid w:val="00A91307"/>
    <w:rsid w:val="00A921C5"/>
    <w:rsid w:val="00A92DC0"/>
    <w:rsid w:val="00A9347B"/>
    <w:rsid w:val="00A95171"/>
    <w:rsid w:val="00A970EE"/>
    <w:rsid w:val="00A9762C"/>
    <w:rsid w:val="00AA02FE"/>
    <w:rsid w:val="00AA0DA2"/>
    <w:rsid w:val="00AA29A0"/>
    <w:rsid w:val="00AA2E4C"/>
    <w:rsid w:val="00AA374D"/>
    <w:rsid w:val="00AA4990"/>
    <w:rsid w:val="00AA5028"/>
    <w:rsid w:val="00AA60D1"/>
    <w:rsid w:val="00AA66EA"/>
    <w:rsid w:val="00AA71BB"/>
    <w:rsid w:val="00AA7590"/>
    <w:rsid w:val="00AA7A8B"/>
    <w:rsid w:val="00AA7AE7"/>
    <w:rsid w:val="00AB08B6"/>
    <w:rsid w:val="00AB1409"/>
    <w:rsid w:val="00AB2447"/>
    <w:rsid w:val="00AB33D4"/>
    <w:rsid w:val="00AB3893"/>
    <w:rsid w:val="00AB4524"/>
    <w:rsid w:val="00AB5B4F"/>
    <w:rsid w:val="00AB5FE0"/>
    <w:rsid w:val="00AB6825"/>
    <w:rsid w:val="00AB707F"/>
    <w:rsid w:val="00AB7911"/>
    <w:rsid w:val="00AC09A4"/>
    <w:rsid w:val="00AC0D53"/>
    <w:rsid w:val="00AC17F0"/>
    <w:rsid w:val="00AC35F5"/>
    <w:rsid w:val="00AC4784"/>
    <w:rsid w:val="00AC509A"/>
    <w:rsid w:val="00AC60F5"/>
    <w:rsid w:val="00AD0067"/>
    <w:rsid w:val="00AD09F5"/>
    <w:rsid w:val="00AD18CD"/>
    <w:rsid w:val="00AD2743"/>
    <w:rsid w:val="00AD3479"/>
    <w:rsid w:val="00AD366B"/>
    <w:rsid w:val="00AD63ED"/>
    <w:rsid w:val="00AD67DC"/>
    <w:rsid w:val="00AD7FE3"/>
    <w:rsid w:val="00AD7FF4"/>
    <w:rsid w:val="00AE0DFA"/>
    <w:rsid w:val="00AE1115"/>
    <w:rsid w:val="00AE1235"/>
    <w:rsid w:val="00AE3C42"/>
    <w:rsid w:val="00AE3F3A"/>
    <w:rsid w:val="00AE4237"/>
    <w:rsid w:val="00AE4B2A"/>
    <w:rsid w:val="00AE79B7"/>
    <w:rsid w:val="00AE7C84"/>
    <w:rsid w:val="00AF3840"/>
    <w:rsid w:val="00AF3857"/>
    <w:rsid w:val="00AF4B72"/>
    <w:rsid w:val="00AF4F0F"/>
    <w:rsid w:val="00AF5771"/>
    <w:rsid w:val="00AF5F85"/>
    <w:rsid w:val="00AF6557"/>
    <w:rsid w:val="00AF6983"/>
    <w:rsid w:val="00AF7101"/>
    <w:rsid w:val="00B01A49"/>
    <w:rsid w:val="00B02B9B"/>
    <w:rsid w:val="00B038C4"/>
    <w:rsid w:val="00B04FB6"/>
    <w:rsid w:val="00B05083"/>
    <w:rsid w:val="00B063C0"/>
    <w:rsid w:val="00B06BC6"/>
    <w:rsid w:val="00B10EB8"/>
    <w:rsid w:val="00B13045"/>
    <w:rsid w:val="00B16AE3"/>
    <w:rsid w:val="00B16F6C"/>
    <w:rsid w:val="00B20479"/>
    <w:rsid w:val="00B22AAE"/>
    <w:rsid w:val="00B22F63"/>
    <w:rsid w:val="00B22F98"/>
    <w:rsid w:val="00B247A4"/>
    <w:rsid w:val="00B24CB9"/>
    <w:rsid w:val="00B25044"/>
    <w:rsid w:val="00B259F7"/>
    <w:rsid w:val="00B25D85"/>
    <w:rsid w:val="00B265DD"/>
    <w:rsid w:val="00B27C32"/>
    <w:rsid w:val="00B30C12"/>
    <w:rsid w:val="00B30E57"/>
    <w:rsid w:val="00B3116A"/>
    <w:rsid w:val="00B32D43"/>
    <w:rsid w:val="00B334B1"/>
    <w:rsid w:val="00B3555A"/>
    <w:rsid w:val="00B36D79"/>
    <w:rsid w:val="00B40C19"/>
    <w:rsid w:val="00B42FBB"/>
    <w:rsid w:val="00B44A23"/>
    <w:rsid w:val="00B456C9"/>
    <w:rsid w:val="00B45CA5"/>
    <w:rsid w:val="00B51AC0"/>
    <w:rsid w:val="00B52E01"/>
    <w:rsid w:val="00B538B8"/>
    <w:rsid w:val="00B5740E"/>
    <w:rsid w:val="00B601D5"/>
    <w:rsid w:val="00B63980"/>
    <w:rsid w:val="00B63D31"/>
    <w:rsid w:val="00B652A6"/>
    <w:rsid w:val="00B661CA"/>
    <w:rsid w:val="00B66409"/>
    <w:rsid w:val="00B665DB"/>
    <w:rsid w:val="00B66762"/>
    <w:rsid w:val="00B67383"/>
    <w:rsid w:val="00B70408"/>
    <w:rsid w:val="00B713A9"/>
    <w:rsid w:val="00B7389E"/>
    <w:rsid w:val="00B73E8A"/>
    <w:rsid w:val="00B74B80"/>
    <w:rsid w:val="00B75065"/>
    <w:rsid w:val="00B76590"/>
    <w:rsid w:val="00B76A2A"/>
    <w:rsid w:val="00B77000"/>
    <w:rsid w:val="00B771DF"/>
    <w:rsid w:val="00B779BC"/>
    <w:rsid w:val="00B80087"/>
    <w:rsid w:val="00B82607"/>
    <w:rsid w:val="00B83395"/>
    <w:rsid w:val="00B83947"/>
    <w:rsid w:val="00B84485"/>
    <w:rsid w:val="00B85241"/>
    <w:rsid w:val="00B861B4"/>
    <w:rsid w:val="00B8648C"/>
    <w:rsid w:val="00B865CA"/>
    <w:rsid w:val="00B8731C"/>
    <w:rsid w:val="00B9090F"/>
    <w:rsid w:val="00B912E2"/>
    <w:rsid w:val="00B933C6"/>
    <w:rsid w:val="00B94B57"/>
    <w:rsid w:val="00B94F0F"/>
    <w:rsid w:val="00B973FE"/>
    <w:rsid w:val="00B97E61"/>
    <w:rsid w:val="00BA11F2"/>
    <w:rsid w:val="00BA331C"/>
    <w:rsid w:val="00BA44E2"/>
    <w:rsid w:val="00BA498F"/>
    <w:rsid w:val="00BA5094"/>
    <w:rsid w:val="00BA63EE"/>
    <w:rsid w:val="00BA694B"/>
    <w:rsid w:val="00BA7029"/>
    <w:rsid w:val="00BA7204"/>
    <w:rsid w:val="00BB1150"/>
    <w:rsid w:val="00BB2368"/>
    <w:rsid w:val="00BB33D2"/>
    <w:rsid w:val="00BB6A2C"/>
    <w:rsid w:val="00BC0B0E"/>
    <w:rsid w:val="00BC1616"/>
    <w:rsid w:val="00BC6467"/>
    <w:rsid w:val="00BC749B"/>
    <w:rsid w:val="00BD0F9E"/>
    <w:rsid w:val="00BD1A37"/>
    <w:rsid w:val="00BD2E21"/>
    <w:rsid w:val="00BD320B"/>
    <w:rsid w:val="00BD38D1"/>
    <w:rsid w:val="00BD3B54"/>
    <w:rsid w:val="00BD3D09"/>
    <w:rsid w:val="00BD414A"/>
    <w:rsid w:val="00BD5A04"/>
    <w:rsid w:val="00BE07A6"/>
    <w:rsid w:val="00BE1A19"/>
    <w:rsid w:val="00BE39FA"/>
    <w:rsid w:val="00BE43D6"/>
    <w:rsid w:val="00BE4B6B"/>
    <w:rsid w:val="00BE5057"/>
    <w:rsid w:val="00BE5581"/>
    <w:rsid w:val="00BE561A"/>
    <w:rsid w:val="00BE57A6"/>
    <w:rsid w:val="00BE67DA"/>
    <w:rsid w:val="00BE6BDA"/>
    <w:rsid w:val="00BF0CC8"/>
    <w:rsid w:val="00BF0E4D"/>
    <w:rsid w:val="00BF2D87"/>
    <w:rsid w:val="00BF3C53"/>
    <w:rsid w:val="00BF47EC"/>
    <w:rsid w:val="00BF4E55"/>
    <w:rsid w:val="00BF52F3"/>
    <w:rsid w:val="00BF5432"/>
    <w:rsid w:val="00C003C5"/>
    <w:rsid w:val="00C00C1F"/>
    <w:rsid w:val="00C013B4"/>
    <w:rsid w:val="00C02044"/>
    <w:rsid w:val="00C02519"/>
    <w:rsid w:val="00C028A5"/>
    <w:rsid w:val="00C02F9C"/>
    <w:rsid w:val="00C031A9"/>
    <w:rsid w:val="00C03731"/>
    <w:rsid w:val="00C04414"/>
    <w:rsid w:val="00C04626"/>
    <w:rsid w:val="00C051B2"/>
    <w:rsid w:val="00C06AD0"/>
    <w:rsid w:val="00C06C27"/>
    <w:rsid w:val="00C07171"/>
    <w:rsid w:val="00C07667"/>
    <w:rsid w:val="00C101C6"/>
    <w:rsid w:val="00C10288"/>
    <w:rsid w:val="00C107BF"/>
    <w:rsid w:val="00C10DEC"/>
    <w:rsid w:val="00C112EF"/>
    <w:rsid w:val="00C1192C"/>
    <w:rsid w:val="00C129A6"/>
    <w:rsid w:val="00C12ACE"/>
    <w:rsid w:val="00C12FF3"/>
    <w:rsid w:val="00C13950"/>
    <w:rsid w:val="00C13CE5"/>
    <w:rsid w:val="00C1509A"/>
    <w:rsid w:val="00C15419"/>
    <w:rsid w:val="00C15C0C"/>
    <w:rsid w:val="00C1645A"/>
    <w:rsid w:val="00C16770"/>
    <w:rsid w:val="00C173F0"/>
    <w:rsid w:val="00C17995"/>
    <w:rsid w:val="00C20CF3"/>
    <w:rsid w:val="00C217E1"/>
    <w:rsid w:val="00C22859"/>
    <w:rsid w:val="00C232C8"/>
    <w:rsid w:val="00C23D09"/>
    <w:rsid w:val="00C240E5"/>
    <w:rsid w:val="00C2622E"/>
    <w:rsid w:val="00C264DF"/>
    <w:rsid w:val="00C26CFD"/>
    <w:rsid w:val="00C27E74"/>
    <w:rsid w:val="00C30594"/>
    <w:rsid w:val="00C30D5E"/>
    <w:rsid w:val="00C31CEF"/>
    <w:rsid w:val="00C32887"/>
    <w:rsid w:val="00C33358"/>
    <w:rsid w:val="00C33C29"/>
    <w:rsid w:val="00C35000"/>
    <w:rsid w:val="00C354ED"/>
    <w:rsid w:val="00C35892"/>
    <w:rsid w:val="00C35E20"/>
    <w:rsid w:val="00C361ED"/>
    <w:rsid w:val="00C373EA"/>
    <w:rsid w:val="00C374EE"/>
    <w:rsid w:val="00C37AC5"/>
    <w:rsid w:val="00C40985"/>
    <w:rsid w:val="00C416EC"/>
    <w:rsid w:val="00C41A2E"/>
    <w:rsid w:val="00C41F0A"/>
    <w:rsid w:val="00C4223D"/>
    <w:rsid w:val="00C42DE6"/>
    <w:rsid w:val="00C446CE"/>
    <w:rsid w:val="00C45E41"/>
    <w:rsid w:val="00C46B14"/>
    <w:rsid w:val="00C5190D"/>
    <w:rsid w:val="00C521A3"/>
    <w:rsid w:val="00C5287D"/>
    <w:rsid w:val="00C52C6B"/>
    <w:rsid w:val="00C55097"/>
    <w:rsid w:val="00C5718C"/>
    <w:rsid w:val="00C57EE5"/>
    <w:rsid w:val="00C601C3"/>
    <w:rsid w:val="00C606F3"/>
    <w:rsid w:val="00C60822"/>
    <w:rsid w:val="00C627AC"/>
    <w:rsid w:val="00C62A1D"/>
    <w:rsid w:val="00C62AB4"/>
    <w:rsid w:val="00C63364"/>
    <w:rsid w:val="00C63E36"/>
    <w:rsid w:val="00C6561F"/>
    <w:rsid w:val="00C65EBB"/>
    <w:rsid w:val="00C66BBC"/>
    <w:rsid w:val="00C66E9B"/>
    <w:rsid w:val="00C677BA"/>
    <w:rsid w:val="00C67A02"/>
    <w:rsid w:val="00C70A99"/>
    <w:rsid w:val="00C7195A"/>
    <w:rsid w:val="00C72D8B"/>
    <w:rsid w:val="00C73632"/>
    <w:rsid w:val="00C7488B"/>
    <w:rsid w:val="00C756B3"/>
    <w:rsid w:val="00C758F7"/>
    <w:rsid w:val="00C75C9D"/>
    <w:rsid w:val="00C82AA0"/>
    <w:rsid w:val="00C82DAB"/>
    <w:rsid w:val="00C85C62"/>
    <w:rsid w:val="00C85DA6"/>
    <w:rsid w:val="00C87289"/>
    <w:rsid w:val="00C87F4A"/>
    <w:rsid w:val="00C91390"/>
    <w:rsid w:val="00C9185B"/>
    <w:rsid w:val="00C91FD8"/>
    <w:rsid w:val="00C9451C"/>
    <w:rsid w:val="00C94B79"/>
    <w:rsid w:val="00C9546B"/>
    <w:rsid w:val="00C967DE"/>
    <w:rsid w:val="00CA35DF"/>
    <w:rsid w:val="00CA3956"/>
    <w:rsid w:val="00CA3E31"/>
    <w:rsid w:val="00CA4B0D"/>
    <w:rsid w:val="00CA6A71"/>
    <w:rsid w:val="00CA77D2"/>
    <w:rsid w:val="00CB0540"/>
    <w:rsid w:val="00CB0A77"/>
    <w:rsid w:val="00CB1535"/>
    <w:rsid w:val="00CB2439"/>
    <w:rsid w:val="00CB493A"/>
    <w:rsid w:val="00CB65C0"/>
    <w:rsid w:val="00CB69A1"/>
    <w:rsid w:val="00CB78FD"/>
    <w:rsid w:val="00CC02E8"/>
    <w:rsid w:val="00CC2E87"/>
    <w:rsid w:val="00CC6B3E"/>
    <w:rsid w:val="00CC75C8"/>
    <w:rsid w:val="00CD0373"/>
    <w:rsid w:val="00CD048F"/>
    <w:rsid w:val="00CD19D0"/>
    <w:rsid w:val="00CD1FD5"/>
    <w:rsid w:val="00CD32CA"/>
    <w:rsid w:val="00CD342E"/>
    <w:rsid w:val="00CD39EE"/>
    <w:rsid w:val="00CD3FE4"/>
    <w:rsid w:val="00CD564D"/>
    <w:rsid w:val="00CE0F6A"/>
    <w:rsid w:val="00CE1683"/>
    <w:rsid w:val="00CE17E8"/>
    <w:rsid w:val="00CE40ED"/>
    <w:rsid w:val="00CE4E2F"/>
    <w:rsid w:val="00CE731E"/>
    <w:rsid w:val="00CE7F82"/>
    <w:rsid w:val="00CF0426"/>
    <w:rsid w:val="00CF0DBA"/>
    <w:rsid w:val="00CF15D8"/>
    <w:rsid w:val="00CF1C96"/>
    <w:rsid w:val="00CF298C"/>
    <w:rsid w:val="00CF4F5E"/>
    <w:rsid w:val="00CF61A4"/>
    <w:rsid w:val="00CF6757"/>
    <w:rsid w:val="00CF6CC4"/>
    <w:rsid w:val="00CF762B"/>
    <w:rsid w:val="00CF78E8"/>
    <w:rsid w:val="00D00DBA"/>
    <w:rsid w:val="00D0388D"/>
    <w:rsid w:val="00D04890"/>
    <w:rsid w:val="00D04910"/>
    <w:rsid w:val="00D0558C"/>
    <w:rsid w:val="00D061E7"/>
    <w:rsid w:val="00D063C3"/>
    <w:rsid w:val="00D072EF"/>
    <w:rsid w:val="00D07F7D"/>
    <w:rsid w:val="00D100F7"/>
    <w:rsid w:val="00D1032B"/>
    <w:rsid w:val="00D123B5"/>
    <w:rsid w:val="00D13049"/>
    <w:rsid w:val="00D14300"/>
    <w:rsid w:val="00D14B50"/>
    <w:rsid w:val="00D15AE4"/>
    <w:rsid w:val="00D16105"/>
    <w:rsid w:val="00D165E2"/>
    <w:rsid w:val="00D166DC"/>
    <w:rsid w:val="00D174FE"/>
    <w:rsid w:val="00D17D87"/>
    <w:rsid w:val="00D2087A"/>
    <w:rsid w:val="00D238F9"/>
    <w:rsid w:val="00D23D7A"/>
    <w:rsid w:val="00D24447"/>
    <w:rsid w:val="00D2721C"/>
    <w:rsid w:val="00D3082E"/>
    <w:rsid w:val="00D31471"/>
    <w:rsid w:val="00D32172"/>
    <w:rsid w:val="00D33E6A"/>
    <w:rsid w:val="00D35C6F"/>
    <w:rsid w:val="00D365C0"/>
    <w:rsid w:val="00D367F5"/>
    <w:rsid w:val="00D37A54"/>
    <w:rsid w:val="00D37E28"/>
    <w:rsid w:val="00D41BAC"/>
    <w:rsid w:val="00D42A1F"/>
    <w:rsid w:val="00D42FB7"/>
    <w:rsid w:val="00D4331B"/>
    <w:rsid w:val="00D4541F"/>
    <w:rsid w:val="00D47121"/>
    <w:rsid w:val="00D47AA6"/>
    <w:rsid w:val="00D51752"/>
    <w:rsid w:val="00D51B96"/>
    <w:rsid w:val="00D52D8E"/>
    <w:rsid w:val="00D534C5"/>
    <w:rsid w:val="00D56FFF"/>
    <w:rsid w:val="00D60B6F"/>
    <w:rsid w:val="00D614E2"/>
    <w:rsid w:val="00D630E5"/>
    <w:rsid w:val="00D6461D"/>
    <w:rsid w:val="00D64AF6"/>
    <w:rsid w:val="00D6523A"/>
    <w:rsid w:val="00D65B7A"/>
    <w:rsid w:val="00D65C16"/>
    <w:rsid w:val="00D65CD1"/>
    <w:rsid w:val="00D65E0A"/>
    <w:rsid w:val="00D6626A"/>
    <w:rsid w:val="00D67C4B"/>
    <w:rsid w:val="00D70DEA"/>
    <w:rsid w:val="00D71A20"/>
    <w:rsid w:val="00D73BC6"/>
    <w:rsid w:val="00D76872"/>
    <w:rsid w:val="00D7724D"/>
    <w:rsid w:val="00D77E5E"/>
    <w:rsid w:val="00D80426"/>
    <w:rsid w:val="00D80E52"/>
    <w:rsid w:val="00D815C4"/>
    <w:rsid w:val="00D82610"/>
    <w:rsid w:val="00D8263B"/>
    <w:rsid w:val="00D828B7"/>
    <w:rsid w:val="00D835F2"/>
    <w:rsid w:val="00D84A81"/>
    <w:rsid w:val="00D84E06"/>
    <w:rsid w:val="00D84E57"/>
    <w:rsid w:val="00D8655E"/>
    <w:rsid w:val="00D86640"/>
    <w:rsid w:val="00D9090B"/>
    <w:rsid w:val="00D94065"/>
    <w:rsid w:val="00D959D3"/>
    <w:rsid w:val="00D9603C"/>
    <w:rsid w:val="00D964AE"/>
    <w:rsid w:val="00DA0226"/>
    <w:rsid w:val="00DA0773"/>
    <w:rsid w:val="00DA1014"/>
    <w:rsid w:val="00DA3271"/>
    <w:rsid w:val="00DA3957"/>
    <w:rsid w:val="00DA3B77"/>
    <w:rsid w:val="00DA4021"/>
    <w:rsid w:val="00DA5237"/>
    <w:rsid w:val="00DA6CCD"/>
    <w:rsid w:val="00DA71B8"/>
    <w:rsid w:val="00DA7790"/>
    <w:rsid w:val="00DB0FBF"/>
    <w:rsid w:val="00DB2564"/>
    <w:rsid w:val="00DB438D"/>
    <w:rsid w:val="00DB4793"/>
    <w:rsid w:val="00DB491E"/>
    <w:rsid w:val="00DB4DC0"/>
    <w:rsid w:val="00DB565F"/>
    <w:rsid w:val="00DB686A"/>
    <w:rsid w:val="00DB7372"/>
    <w:rsid w:val="00DB7897"/>
    <w:rsid w:val="00DC2D0E"/>
    <w:rsid w:val="00DC5401"/>
    <w:rsid w:val="00DC5B14"/>
    <w:rsid w:val="00DC5DCF"/>
    <w:rsid w:val="00DC66C0"/>
    <w:rsid w:val="00DC6D63"/>
    <w:rsid w:val="00DC7648"/>
    <w:rsid w:val="00DC7FF1"/>
    <w:rsid w:val="00DD0DF4"/>
    <w:rsid w:val="00DD188E"/>
    <w:rsid w:val="00DD1A52"/>
    <w:rsid w:val="00DD2211"/>
    <w:rsid w:val="00DD2F1A"/>
    <w:rsid w:val="00DD3DA0"/>
    <w:rsid w:val="00DD43AA"/>
    <w:rsid w:val="00DD4624"/>
    <w:rsid w:val="00DD52FA"/>
    <w:rsid w:val="00DD555B"/>
    <w:rsid w:val="00DD58DA"/>
    <w:rsid w:val="00DD6211"/>
    <w:rsid w:val="00DD748C"/>
    <w:rsid w:val="00DE0AAE"/>
    <w:rsid w:val="00DE0EFB"/>
    <w:rsid w:val="00DE1F61"/>
    <w:rsid w:val="00DE1F76"/>
    <w:rsid w:val="00DE2009"/>
    <w:rsid w:val="00DE2958"/>
    <w:rsid w:val="00DE43B0"/>
    <w:rsid w:val="00DE4B22"/>
    <w:rsid w:val="00DE68CA"/>
    <w:rsid w:val="00DE7692"/>
    <w:rsid w:val="00DF01A1"/>
    <w:rsid w:val="00DF0D37"/>
    <w:rsid w:val="00DF1ECC"/>
    <w:rsid w:val="00DF2FFB"/>
    <w:rsid w:val="00DF5279"/>
    <w:rsid w:val="00DF6323"/>
    <w:rsid w:val="00DF7229"/>
    <w:rsid w:val="00DF7A39"/>
    <w:rsid w:val="00E0007F"/>
    <w:rsid w:val="00E01731"/>
    <w:rsid w:val="00E0174B"/>
    <w:rsid w:val="00E0469E"/>
    <w:rsid w:val="00E04AAC"/>
    <w:rsid w:val="00E060E3"/>
    <w:rsid w:val="00E0619F"/>
    <w:rsid w:val="00E06C3B"/>
    <w:rsid w:val="00E10BE6"/>
    <w:rsid w:val="00E119EB"/>
    <w:rsid w:val="00E14B44"/>
    <w:rsid w:val="00E14E12"/>
    <w:rsid w:val="00E153F5"/>
    <w:rsid w:val="00E17843"/>
    <w:rsid w:val="00E17D15"/>
    <w:rsid w:val="00E202E0"/>
    <w:rsid w:val="00E20810"/>
    <w:rsid w:val="00E21026"/>
    <w:rsid w:val="00E214FC"/>
    <w:rsid w:val="00E231D7"/>
    <w:rsid w:val="00E24C7A"/>
    <w:rsid w:val="00E24CDB"/>
    <w:rsid w:val="00E25BC0"/>
    <w:rsid w:val="00E269FF"/>
    <w:rsid w:val="00E26C58"/>
    <w:rsid w:val="00E27000"/>
    <w:rsid w:val="00E2703D"/>
    <w:rsid w:val="00E27490"/>
    <w:rsid w:val="00E304A4"/>
    <w:rsid w:val="00E306B7"/>
    <w:rsid w:val="00E31D42"/>
    <w:rsid w:val="00E32E21"/>
    <w:rsid w:val="00E33DE5"/>
    <w:rsid w:val="00E35737"/>
    <w:rsid w:val="00E358BF"/>
    <w:rsid w:val="00E3714A"/>
    <w:rsid w:val="00E401D8"/>
    <w:rsid w:val="00E407B0"/>
    <w:rsid w:val="00E42053"/>
    <w:rsid w:val="00E43404"/>
    <w:rsid w:val="00E4356D"/>
    <w:rsid w:val="00E43EBC"/>
    <w:rsid w:val="00E448C0"/>
    <w:rsid w:val="00E453E0"/>
    <w:rsid w:val="00E45602"/>
    <w:rsid w:val="00E46540"/>
    <w:rsid w:val="00E468F7"/>
    <w:rsid w:val="00E47B81"/>
    <w:rsid w:val="00E507BA"/>
    <w:rsid w:val="00E50A95"/>
    <w:rsid w:val="00E528BF"/>
    <w:rsid w:val="00E549CE"/>
    <w:rsid w:val="00E5510C"/>
    <w:rsid w:val="00E5620C"/>
    <w:rsid w:val="00E56DB1"/>
    <w:rsid w:val="00E60704"/>
    <w:rsid w:val="00E60B8F"/>
    <w:rsid w:val="00E612AA"/>
    <w:rsid w:val="00E61CEB"/>
    <w:rsid w:val="00E61FF9"/>
    <w:rsid w:val="00E62AFC"/>
    <w:rsid w:val="00E63F8F"/>
    <w:rsid w:val="00E6466B"/>
    <w:rsid w:val="00E66D64"/>
    <w:rsid w:val="00E67390"/>
    <w:rsid w:val="00E67960"/>
    <w:rsid w:val="00E67ECE"/>
    <w:rsid w:val="00E7025E"/>
    <w:rsid w:val="00E71EB1"/>
    <w:rsid w:val="00E729D2"/>
    <w:rsid w:val="00E72DF1"/>
    <w:rsid w:val="00E74CBD"/>
    <w:rsid w:val="00E74D44"/>
    <w:rsid w:val="00E75D4F"/>
    <w:rsid w:val="00E7611D"/>
    <w:rsid w:val="00E77470"/>
    <w:rsid w:val="00E80581"/>
    <w:rsid w:val="00E80628"/>
    <w:rsid w:val="00E8156E"/>
    <w:rsid w:val="00E83FA8"/>
    <w:rsid w:val="00E84C59"/>
    <w:rsid w:val="00E84D77"/>
    <w:rsid w:val="00E84FC8"/>
    <w:rsid w:val="00E8563A"/>
    <w:rsid w:val="00E863A4"/>
    <w:rsid w:val="00E86D36"/>
    <w:rsid w:val="00E90204"/>
    <w:rsid w:val="00E90B21"/>
    <w:rsid w:val="00E9182C"/>
    <w:rsid w:val="00E91D72"/>
    <w:rsid w:val="00E931FD"/>
    <w:rsid w:val="00E970B0"/>
    <w:rsid w:val="00E97783"/>
    <w:rsid w:val="00EA00CD"/>
    <w:rsid w:val="00EA19A2"/>
    <w:rsid w:val="00EA22A0"/>
    <w:rsid w:val="00EA2553"/>
    <w:rsid w:val="00EA350A"/>
    <w:rsid w:val="00EA51A3"/>
    <w:rsid w:val="00EA5AAC"/>
    <w:rsid w:val="00EA726B"/>
    <w:rsid w:val="00EB1757"/>
    <w:rsid w:val="00EB20B4"/>
    <w:rsid w:val="00EB22EF"/>
    <w:rsid w:val="00EB2569"/>
    <w:rsid w:val="00EB25AC"/>
    <w:rsid w:val="00EB2E4A"/>
    <w:rsid w:val="00EB3BC1"/>
    <w:rsid w:val="00EB549B"/>
    <w:rsid w:val="00EB6B2C"/>
    <w:rsid w:val="00EB6C76"/>
    <w:rsid w:val="00EB756E"/>
    <w:rsid w:val="00EC02B0"/>
    <w:rsid w:val="00EC0764"/>
    <w:rsid w:val="00EC08BF"/>
    <w:rsid w:val="00EC10E3"/>
    <w:rsid w:val="00EC37F5"/>
    <w:rsid w:val="00EC40D3"/>
    <w:rsid w:val="00EC45E9"/>
    <w:rsid w:val="00EC5FEA"/>
    <w:rsid w:val="00EC601E"/>
    <w:rsid w:val="00EC665A"/>
    <w:rsid w:val="00EC698B"/>
    <w:rsid w:val="00ED0E84"/>
    <w:rsid w:val="00ED2B33"/>
    <w:rsid w:val="00ED2CC3"/>
    <w:rsid w:val="00ED38E8"/>
    <w:rsid w:val="00ED4951"/>
    <w:rsid w:val="00ED4AB9"/>
    <w:rsid w:val="00ED4C3E"/>
    <w:rsid w:val="00ED5088"/>
    <w:rsid w:val="00ED703F"/>
    <w:rsid w:val="00ED74F1"/>
    <w:rsid w:val="00ED7994"/>
    <w:rsid w:val="00ED7CA2"/>
    <w:rsid w:val="00EE0830"/>
    <w:rsid w:val="00EE3053"/>
    <w:rsid w:val="00EE3812"/>
    <w:rsid w:val="00EE3868"/>
    <w:rsid w:val="00EE44A8"/>
    <w:rsid w:val="00EE4833"/>
    <w:rsid w:val="00EE56B2"/>
    <w:rsid w:val="00EE7FB8"/>
    <w:rsid w:val="00EF11AE"/>
    <w:rsid w:val="00EF1755"/>
    <w:rsid w:val="00EF3783"/>
    <w:rsid w:val="00EF40E6"/>
    <w:rsid w:val="00EF55CC"/>
    <w:rsid w:val="00EF5E59"/>
    <w:rsid w:val="00EF6203"/>
    <w:rsid w:val="00EF63A6"/>
    <w:rsid w:val="00EF68E6"/>
    <w:rsid w:val="00F00DD1"/>
    <w:rsid w:val="00F0101D"/>
    <w:rsid w:val="00F04729"/>
    <w:rsid w:val="00F04A43"/>
    <w:rsid w:val="00F04BF6"/>
    <w:rsid w:val="00F04C30"/>
    <w:rsid w:val="00F052F7"/>
    <w:rsid w:val="00F06339"/>
    <w:rsid w:val="00F0703F"/>
    <w:rsid w:val="00F07698"/>
    <w:rsid w:val="00F07950"/>
    <w:rsid w:val="00F100C4"/>
    <w:rsid w:val="00F1091B"/>
    <w:rsid w:val="00F10B54"/>
    <w:rsid w:val="00F114BF"/>
    <w:rsid w:val="00F1325F"/>
    <w:rsid w:val="00F142BA"/>
    <w:rsid w:val="00F14308"/>
    <w:rsid w:val="00F1486B"/>
    <w:rsid w:val="00F15330"/>
    <w:rsid w:val="00F17923"/>
    <w:rsid w:val="00F20CA2"/>
    <w:rsid w:val="00F21BEC"/>
    <w:rsid w:val="00F21E05"/>
    <w:rsid w:val="00F2377C"/>
    <w:rsid w:val="00F246EA"/>
    <w:rsid w:val="00F26A5A"/>
    <w:rsid w:val="00F2725C"/>
    <w:rsid w:val="00F2734C"/>
    <w:rsid w:val="00F27F5D"/>
    <w:rsid w:val="00F316B3"/>
    <w:rsid w:val="00F31766"/>
    <w:rsid w:val="00F31E22"/>
    <w:rsid w:val="00F32156"/>
    <w:rsid w:val="00F3254F"/>
    <w:rsid w:val="00F3289C"/>
    <w:rsid w:val="00F3387C"/>
    <w:rsid w:val="00F3634E"/>
    <w:rsid w:val="00F3639C"/>
    <w:rsid w:val="00F36600"/>
    <w:rsid w:val="00F377AA"/>
    <w:rsid w:val="00F37DE0"/>
    <w:rsid w:val="00F4111F"/>
    <w:rsid w:val="00F41621"/>
    <w:rsid w:val="00F43865"/>
    <w:rsid w:val="00F448C4"/>
    <w:rsid w:val="00F45042"/>
    <w:rsid w:val="00F458F3"/>
    <w:rsid w:val="00F47282"/>
    <w:rsid w:val="00F5099F"/>
    <w:rsid w:val="00F51040"/>
    <w:rsid w:val="00F52870"/>
    <w:rsid w:val="00F54088"/>
    <w:rsid w:val="00F54D16"/>
    <w:rsid w:val="00F55119"/>
    <w:rsid w:val="00F56251"/>
    <w:rsid w:val="00F56B75"/>
    <w:rsid w:val="00F56C79"/>
    <w:rsid w:val="00F56EE5"/>
    <w:rsid w:val="00F571B4"/>
    <w:rsid w:val="00F60573"/>
    <w:rsid w:val="00F60A86"/>
    <w:rsid w:val="00F61B7C"/>
    <w:rsid w:val="00F61BE4"/>
    <w:rsid w:val="00F63F9D"/>
    <w:rsid w:val="00F64926"/>
    <w:rsid w:val="00F6498E"/>
    <w:rsid w:val="00F652F8"/>
    <w:rsid w:val="00F65C32"/>
    <w:rsid w:val="00F70B52"/>
    <w:rsid w:val="00F7262A"/>
    <w:rsid w:val="00F72746"/>
    <w:rsid w:val="00F77F9C"/>
    <w:rsid w:val="00F82F27"/>
    <w:rsid w:val="00F83ADF"/>
    <w:rsid w:val="00F83FCC"/>
    <w:rsid w:val="00F8457C"/>
    <w:rsid w:val="00F85363"/>
    <w:rsid w:val="00F8544E"/>
    <w:rsid w:val="00F8683F"/>
    <w:rsid w:val="00F87180"/>
    <w:rsid w:val="00F872B0"/>
    <w:rsid w:val="00F900F3"/>
    <w:rsid w:val="00F9034F"/>
    <w:rsid w:val="00F9092B"/>
    <w:rsid w:val="00F90B69"/>
    <w:rsid w:val="00F912B5"/>
    <w:rsid w:val="00F92BA0"/>
    <w:rsid w:val="00F9396E"/>
    <w:rsid w:val="00F93A7C"/>
    <w:rsid w:val="00F9426E"/>
    <w:rsid w:val="00F94D90"/>
    <w:rsid w:val="00F95252"/>
    <w:rsid w:val="00F95498"/>
    <w:rsid w:val="00F955D0"/>
    <w:rsid w:val="00F964B5"/>
    <w:rsid w:val="00F969D4"/>
    <w:rsid w:val="00F96AA2"/>
    <w:rsid w:val="00F9705A"/>
    <w:rsid w:val="00F97BBC"/>
    <w:rsid w:val="00F97ED8"/>
    <w:rsid w:val="00FA0030"/>
    <w:rsid w:val="00FA26A1"/>
    <w:rsid w:val="00FA26CD"/>
    <w:rsid w:val="00FA2743"/>
    <w:rsid w:val="00FA28CC"/>
    <w:rsid w:val="00FA2A05"/>
    <w:rsid w:val="00FA2E89"/>
    <w:rsid w:val="00FA3C86"/>
    <w:rsid w:val="00FA3D6B"/>
    <w:rsid w:val="00FA4796"/>
    <w:rsid w:val="00FA4A2C"/>
    <w:rsid w:val="00FA4F6E"/>
    <w:rsid w:val="00FA500F"/>
    <w:rsid w:val="00FA53AD"/>
    <w:rsid w:val="00FA544D"/>
    <w:rsid w:val="00FA6766"/>
    <w:rsid w:val="00FA692F"/>
    <w:rsid w:val="00FA6AFF"/>
    <w:rsid w:val="00FA70E0"/>
    <w:rsid w:val="00FA73DD"/>
    <w:rsid w:val="00FB14D4"/>
    <w:rsid w:val="00FB1941"/>
    <w:rsid w:val="00FB3206"/>
    <w:rsid w:val="00FC0505"/>
    <w:rsid w:val="00FC0A3C"/>
    <w:rsid w:val="00FC0B39"/>
    <w:rsid w:val="00FC1759"/>
    <w:rsid w:val="00FC1A14"/>
    <w:rsid w:val="00FC2E2C"/>
    <w:rsid w:val="00FC30C7"/>
    <w:rsid w:val="00FC331F"/>
    <w:rsid w:val="00FC530E"/>
    <w:rsid w:val="00FC5A50"/>
    <w:rsid w:val="00FC5D17"/>
    <w:rsid w:val="00FC6322"/>
    <w:rsid w:val="00FC6E07"/>
    <w:rsid w:val="00FD2F1E"/>
    <w:rsid w:val="00FD3189"/>
    <w:rsid w:val="00FD3A31"/>
    <w:rsid w:val="00FD5EDF"/>
    <w:rsid w:val="00FD601A"/>
    <w:rsid w:val="00FD6228"/>
    <w:rsid w:val="00FE0959"/>
    <w:rsid w:val="00FE118A"/>
    <w:rsid w:val="00FE14FE"/>
    <w:rsid w:val="00FE1B2A"/>
    <w:rsid w:val="00FE1E48"/>
    <w:rsid w:val="00FE2651"/>
    <w:rsid w:val="00FE274C"/>
    <w:rsid w:val="00FE2879"/>
    <w:rsid w:val="00FE2E7E"/>
    <w:rsid w:val="00FE3286"/>
    <w:rsid w:val="00FE35C8"/>
    <w:rsid w:val="00FE36E2"/>
    <w:rsid w:val="00FE4EDD"/>
    <w:rsid w:val="00FE63D6"/>
    <w:rsid w:val="00FE64BC"/>
    <w:rsid w:val="00FE6862"/>
    <w:rsid w:val="00FE6AD6"/>
    <w:rsid w:val="00FF16DE"/>
    <w:rsid w:val="00FF3216"/>
    <w:rsid w:val="00FF47EC"/>
    <w:rsid w:val="00FF48BA"/>
    <w:rsid w:val="00FF4FC8"/>
    <w:rsid w:val="00FF5930"/>
    <w:rsid w:val="00FF5B0D"/>
    <w:rsid w:val="00FF5B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C8E77"/>
  <w15:docId w15:val="{5C86EF98-7825-4BA9-86DA-138B8CEF7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E8A"/>
    <w:pPr>
      <w:spacing w:after="120"/>
    </w:pPr>
    <w:rPr>
      <w:rFonts w:asciiTheme="minorHAnsi" w:eastAsiaTheme="minorHAnsi" w:hAnsiTheme="minorHAnsi" w:cstheme="minorBidi"/>
      <w:sz w:val="22"/>
      <w:szCs w:val="22"/>
      <w:lang w:eastAsia="en-US"/>
    </w:rPr>
  </w:style>
  <w:style w:type="paragraph" w:styleId="Heading1">
    <w:name w:val="heading 1"/>
    <w:next w:val="Normal"/>
    <w:link w:val="Heading1Char"/>
    <w:uiPriority w:val="9"/>
    <w:qFormat/>
    <w:rsid w:val="00DF01A1"/>
    <w:pPr>
      <w:widowControl w:val="0"/>
      <w:spacing w:before="36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9"/>
    <w:qFormat/>
    <w:rsid w:val="00CB2439"/>
    <w:pPr>
      <w:pageBreakBefore/>
      <w:numPr>
        <w:numId w:val="6"/>
      </w:numPr>
      <w:spacing w:after="240"/>
      <w:outlineLvl w:val="1"/>
    </w:pPr>
    <w:rPr>
      <w:rFonts w:ascii="Calibri" w:eastAsiaTheme="minorEastAsia" w:hAnsi="Calibri"/>
      <w:bCs/>
      <w:color w:val="197C7D"/>
      <w:sz w:val="56"/>
      <w:szCs w:val="28"/>
      <w:lang w:eastAsia="ja-JP"/>
    </w:rPr>
  </w:style>
  <w:style w:type="paragraph" w:styleId="Heading3">
    <w:name w:val="heading 3"/>
    <w:next w:val="Normal"/>
    <w:link w:val="Heading3Char"/>
    <w:uiPriority w:val="4"/>
    <w:qFormat/>
    <w:pPr>
      <w:keepNext/>
      <w:keepLines/>
      <w:numPr>
        <w:ilvl w:val="1"/>
        <w:numId w:val="6"/>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6"/>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HAnsi" w:cstheme="minorBidi"/>
      <w:lang w:eastAsia="en-US"/>
    </w:rPr>
  </w:style>
  <w:style w:type="paragraph" w:styleId="Header">
    <w:name w:val="header"/>
    <w:basedOn w:val="Normal"/>
    <w:link w:val="HeaderChar"/>
    <w:uiPriority w:val="26"/>
    <w:pPr>
      <w:tabs>
        <w:tab w:val="center" w:pos="4820"/>
      </w:tabs>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3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DF01A1"/>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9"/>
    <w:rsid w:val="00CB2439"/>
    <w:rPr>
      <w:rFonts w:ascii="Calibri" w:eastAsiaTheme="minorEastAsia" w:hAnsi="Calibri" w:cstheme="minorBidi"/>
      <w:bCs/>
      <w:color w:val="197C7D"/>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pPr>
    <w:rPr>
      <w:sz w:val="20"/>
    </w:rPr>
  </w:style>
  <w:style w:type="paragraph" w:styleId="Caption">
    <w:name w:val="caption"/>
    <w:basedOn w:val="Normal"/>
    <w:next w:val="Normal"/>
    <w:uiPriority w:val="12"/>
    <w:qFormat/>
    <w:pPr>
      <w:keepNext/>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pPr>
    <w:rPr>
      <w:b/>
      <w:noProof/>
    </w:rPr>
  </w:style>
  <w:style w:type="paragraph" w:styleId="TOC2">
    <w:name w:val="toc 2"/>
    <w:basedOn w:val="Normal"/>
    <w:next w:val="Normal"/>
    <w:uiPriority w:val="39"/>
    <w:unhideWhenUsed/>
    <w:qFormat/>
    <w:pPr>
      <w:tabs>
        <w:tab w:val="right" w:leader="dot" w:pos="9060"/>
      </w:tabs>
      <w:spacing w:before="120"/>
      <w:ind w:firstLine="425"/>
    </w:pPr>
    <w:rPr>
      <w:noProof/>
    </w:rPr>
  </w:style>
  <w:style w:type="paragraph" w:styleId="TOC3">
    <w:name w:val="toc 3"/>
    <w:basedOn w:val="Normal"/>
    <w:next w:val="Normal"/>
    <w:uiPriority w:val="39"/>
    <w:unhideWhenUsed/>
    <w:qFormat/>
    <w:pPr>
      <w:tabs>
        <w:tab w:val="right" w:leader="dot" w:pos="9072"/>
      </w:tabs>
      <w:spacing w:before="120"/>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23033"/>
    <w:pPr>
      <w:numPr>
        <w:numId w:val="3"/>
      </w:numPr>
      <w:spacing w:before="120"/>
    </w:pPr>
  </w:style>
  <w:style w:type="paragraph" w:styleId="TableofFigures">
    <w:name w:val="table of figures"/>
    <w:basedOn w:val="Normal"/>
    <w:next w:val="Normal"/>
    <w:uiPriority w:val="99"/>
    <w:pPr>
      <w:spacing w:before="120"/>
    </w:pPr>
  </w:style>
  <w:style w:type="paragraph" w:styleId="ListBullet2">
    <w:name w:val="List Bullet 2"/>
    <w:basedOn w:val="Normal"/>
    <w:uiPriority w:val="8"/>
    <w:qFormat/>
    <w:rsid w:val="00123033"/>
    <w:pPr>
      <w:numPr>
        <w:ilvl w:val="1"/>
        <w:numId w:val="3"/>
      </w:numPr>
      <w:spacing w:before="120"/>
      <w:contextualSpacing/>
    </w:pPr>
  </w:style>
  <w:style w:type="paragraph" w:styleId="ListNumber">
    <w:name w:val="List Number"/>
    <w:basedOn w:val="Normal"/>
    <w:uiPriority w:val="9"/>
    <w:qFormat/>
    <w:rsid w:val="00123033"/>
    <w:pPr>
      <w:numPr>
        <w:numId w:val="8"/>
      </w:numPr>
      <w:tabs>
        <w:tab w:val="left" w:pos="142"/>
      </w:tabs>
      <w:spacing w:before="120"/>
    </w:pPr>
  </w:style>
  <w:style w:type="paragraph" w:styleId="ListNumber2">
    <w:name w:val="List Number 2"/>
    <w:uiPriority w:val="10"/>
    <w:qFormat/>
    <w:rsid w:val="00884E3A"/>
    <w:pPr>
      <w:numPr>
        <w:ilvl w:val="1"/>
        <w:numId w:val="8"/>
      </w:numPr>
      <w:tabs>
        <w:tab w:val="left" w:pos="567"/>
      </w:tabs>
      <w:spacing w:before="120" w:after="120" w:line="264" w:lineRule="auto"/>
      <w:ind w:left="879" w:hanging="425"/>
    </w:pPr>
    <w:rPr>
      <w:rFonts w:asciiTheme="minorHAnsi" w:eastAsia="Times New Roman" w:hAnsiTheme="minorHAnsi"/>
      <w:sz w:val="22"/>
      <w:szCs w:val="24"/>
      <w:lang w:eastAsia="en-US"/>
    </w:rPr>
  </w:style>
  <w:style w:type="paragraph" w:styleId="ListNumber3">
    <w:name w:val="List Number 3"/>
    <w:uiPriority w:val="11"/>
    <w:qFormat/>
    <w:rsid w:val="00884E3A"/>
    <w:pPr>
      <w:numPr>
        <w:ilvl w:val="2"/>
        <w:numId w:val="8"/>
      </w:numPr>
      <w:spacing w:before="120" w:after="120" w:line="264" w:lineRule="auto"/>
      <w:ind w:left="1247"/>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1"/>
      </w:numPr>
      <w:ind w:left="357" w:hanging="357"/>
    </w:pPr>
  </w:style>
  <w:style w:type="paragraph" w:customStyle="1" w:styleId="TableBullet1">
    <w:name w:val="Table Bullet 1"/>
    <w:basedOn w:val="TableText"/>
    <w:uiPriority w:val="15"/>
    <w:qFormat/>
    <w:pPr>
      <w:numPr>
        <w:numId w:val="2"/>
      </w:numPr>
      <w:ind w:left="284" w:hanging="284"/>
    </w:pPr>
  </w:style>
  <w:style w:type="paragraph" w:styleId="DocumentMap">
    <w:name w:val="Document Map"/>
    <w:basedOn w:val="Normal"/>
    <w:link w:val="DocumentMapChar"/>
    <w:uiPriority w:val="99"/>
    <w:semiHidden/>
    <w:unhideWhenUsed/>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123033"/>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3"/>
      </w:numPr>
    </w:pPr>
  </w:style>
  <w:style w:type="paragraph" w:styleId="Title">
    <w:name w:val="Title"/>
    <w:basedOn w:val="Normal"/>
    <w:next w:val="Normal"/>
    <w:link w:val="TitleChar"/>
    <w:uiPriority w:val="10"/>
    <w:semiHidden/>
    <w:qFormat/>
    <w:pPr>
      <w:spacing w:before="360" w:after="0"/>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4"/>
      </w:numPr>
    </w:pPr>
  </w:style>
  <w:style w:type="numbering" w:customStyle="1" w:styleId="Headinglist">
    <w:name w:val="Heading list"/>
    <w:uiPriority w:val="99"/>
    <w:pPr>
      <w:numPr>
        <w:numId w:val="5"/>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3"/>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7"/>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197C7D" w:themeColor="accent1"/>
    </w:rPr>
  </w:style>
  <w:style w:type="paragraph" w:customStyle="1" w:styleId="TableBullet2">
    <w:name w:val="Table Bullet 2"/>
    <w:basedOn w:val="TableBullet1"/>
    <w:qFormat/>
    <w:pPr>
      <w:numPr>
        <w:numId w:val="10"/>
      </w:numPr>
      <w:tabs>
        <w:tab w:val="num" w:pos="284"/>
      </w:tabs>
      <w:ind w:left="568" w:hanging="284"/>
    </w:pPr>
  </w:style>
  <w:style w:type="numbering" w:customStyle="1" w:styleId="TableBulletlist">
    <w:name w:val="Table Bullet list"/>
    <w:uiPriority w:val="99"/>
    <w:pPr>
      <w:numPr>
        <w:numId w:val="9"/>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34"/>
    <w:qFormat/>
    <w:rsid w:val="006C261F"/>
    <w:pPr>
      <w:spacing w:after="0"/>
      <w:ind w:left="720"/>
    </w:pPr>
    <w:rPr>
      <w:rFonts w:ascii="Calibri" w:hAnsi="Calibri" w:cs="Calibri"/>
    </w:rPr>
  </w:style>
  <w:style w:type="paragraph" w:customStyle="1" w:styleId="Default">
    <w:name w:val="Default"/>
    <w:rsid w:val="0046238B"/>
    <w:pPr>
      <w:autoSpaceDE w:val="0"/>
      <w:autoSpaceDN w:val="0"/>
      <w:adjustRightInd w:val="0"/>
    </w:pPr>
    <w:rPr>
      <w:rFonts w:ascii="Noto Sans" w:hAnsi="Noto Sans" w:cs="Noto Sans"/>
      <w:color w:val="000000"/>
      <w:sz w:val="24"/>
      <w:szCs w:val="24"/>
    </w:rPr>
  </w:style>
  <w:style w:type="paragraph" w:customStyle="1" w:styleId="Pa6">
    <w:name w:val="Pa6"/>
    <w:basedOn w:val="Default"/>
    <w:next w:val="Default"/>
    <w:uiPriority w:val="99"/>
    <w:rsid w:val="0046238B"/>
    <w:pPr>
      <w:spacing w:line="181" w:lineRule="atLeast"/>
    </w:pPr>
    <w:rPr>
      <w:rFonts w:cs="Times New Roman"/>
      <w:color w:val="auto"/>
    </w:rPr>
  </w:style>
  <w:style w:type="character" w:customStyle="1" w:styleId="A6">
    <w:name w:val="A6"/>
    <w:uiPriority w:val="99"/>
    <w:rsid w:val="0046238B"/>
    <w:rPr>
      <w:rFonts w:cs="Noto Sans"/>
      <w:color w:val="211D1E"/>
      <w:sz w:val="10"/>
      <w:szCs w:val="10"/>
    </w:rPr>
  </w:style>
  <w:style w:type="paragraph" w:customStyle="1" w:styleId="Pa5">
    <w:name w:val="Pa5"/>
    <w:basedOn w:val="Default"/>
    <w:next w:val="Default"/>
    <w:uiPriority w:val="99"/>
    <w:rsid w:val="00F54D16"/>
    <w:pPr>
      <w:spacing w:line="601" w:lineRule="atLeast"/>
    </w:pPr>
    <w:rPr>
      <w:rFonts w:cs="Times New Roman"/>
      <w:color w:val="auto"/>
    </w:rPr>
  </w:style>
  <w:style w:type="paragraph" w:customStyle="1" w:styleId="Pa12">
    <w:name w:val="Pa12"/>
    <w:basedOn w:val="Default"/>
    <w:next w:val="Default"/>
    <w:uiPriority w:val="99"/>
    <w:rsid w:val="00EE3053"/>
    <w:pPr>
      <w:spacing w:line="161" w:lineRule="atLeast"/>
    </w:pPr>
    <w:rPr>
      <w:rFonts w:cs="Times New Roman"/>
      <w:color w:val="auto"/>
    </w:rPr>
  </w:style>
  <w:style w:type="paragraph" w:styleId="Revision">
    <w:name w:val="Revision"/>
    <w:hidden/>
    <w:uiPriority w:val="99"/>
    <w:semiHidden/>
    <w:rsid w:val="008B7F4C"/>
    <w:rPr>
      <w:rFonts w:asciiTheme="minorHAnsi" w:eastAsiaTheme="minorHAnsi" w:hAnsiTheme="minorHAnsi" w:cstheme="minorBidi"/>
      <w:sz w:val="22"/>
      <w:szCs w:val="22"/>
      <w:lang w:eastAsia="en-US"/>
    </w:rPr>
  </w:style>
  <w:style w:type="paragraph" w:customStyle="1" w:styleId="NumberedHeading2">
    <w:name w:val="Numbered Heading 2"/>
    <w:basedOn w:val="Heading2"/>
    <w:next w:val="Normal"/>
    <w:link w:val="NumberedHeading2Char"/>
    <w:uiPriority w:val="9"/>
    <w:semiHidden/>
    <w:rsid w:val="007C6320"/>
    <w:pPr>
      <w:keepNext/>
      <w:keepLines/>
      <w:pageBreakBefore w:val="0"/>
      <w:numPr>
        <w:ilvl w:val="2"/>
        <w:numId w:val="0"/>
      </w:numPr>
      <w:spacing w:before="480" w:after="120" w:line="340" w:lineRule="atLeast"/>
      <w:ind w:left="851" w:hanging="851"/>
    </w:pPr>
    <w:rPr>
      <w:rFonts w:asciiTheme="majorHAnsi" w:eastAsiaTheme="majorEastAsia" w:hAnsiTheme="majorHAnsi" w:cstheme="majorBidi"/>
      <w:bCs w:val="0"/>
      <w:sz w:val="30"/>
      <w:szCs w:val="60"/>
      <w:lang w:eastAsia="en-US"/>
    </w:rPr>
  </w:style>
  <w:style w:type="character" w:customStyle="1" w:styleId="NumberedHeading2Char">
    <w:name w:val="Numbered Heading 2 Char"/>
    <w:basedOn w:val="Heading2Char"/>
    <w:link w:val="NumberedHeading2"/>
    <w:uiPriority w:val="9"/>
    <w:semiHidden/>
    <w:rsid w:val="007C6320"/>
    <w:rPr>
      <w:rFonts w:asciiTheme="majorHAnsi" w:eastAsiaTheme="majorEastAsia" w:hAnsiTheme="majorHAnsi" w:cstheme="majorBidi"/>
      <w:bCs w:val="0"/>
      <w:color w:val="197C7D"/>
      <w:sz w:val="30"/>
      <w:szCs w:val="60"/>
      <w:lang w:eastAsia="en-US"/>
    </w:rPr>
  </w:style>
  <w:style w:type="paragraph" w:styleId="BodyText">
    <w:name w:val="Body Text"/>
    <w:basedOn w:val="Normal"/>
    <w:link w:val="BodyTextChar"/>
    <w:qFormat/>
    <w:rsid w:val="007C6320"/>
    <w:pPr>
      <w:spacing w:before="120" w:line="280" w:lineRule="atLeast"/>
    </w:pPr>
    <w:rPr>
      <w:sz w:val="20"/>
      <w:szCs w:val="20"/>
    </w:rPr>
  </w:style>
  <w:style w:type="character" w:customStyle="1" w:styleId="BodyTextChar">
    <w:name w:val="Body Text Char"/>
    <w:basedOn w:val="DefaultParagraphFont"/>
    <w:link w:val="BodyText"/>
    <w:rsid w:val="007C6320"/>
    <w:rPr>
      <w:rFonts w:asciiTheme="minorHAnsi" w:eastAsiaTheme="minorHAnsi" w:hAnsiTheme="minorHAnsi" w:cstheme="minorBidi"/>
      <w:lang w:eastAsia="en-US"/>
    </w:rPr>
  </w:style>
  <w:style w:type="paragraph" w:customStyle="1" w:styleId="Rec">
    <w:name w:val="Rec"/>
    <w:basedOn w:val="BodyText"/>
    <w:qFormat/>
    <w:rsid w:val="0096791B"/>
    <w:pPr>
      <w:keepLines/>
      <w:spacing w:after="0"/>
      <w:jc w:val="both"/>
    </w:pPr>
    <w:rPr>
      <w:rFonts w:ascii="Arial" w:eastAsia="Times New Roman" w:hAnsi="Arial" w:cs="Times New Roman"/>
      <w:sz w:val="22"/>
      <w:lang w:eastAsia="en-AU"/>
    </w:rPr>
  </w:style>
  <w:style w:type="character" w:customStyle="1" w:styleId="cf01">
    <w:name w:val="cf01"/>
    <w:basedOn w:val="DefaultParagraphFont"/>
    <w:rsid w:val="00855076"/>
    <w:rPr>
      <w:rFonts w:ascii="Segoe UI" w:hAnsi="Segoe UI" w:cs="Segoe UI" w:hint="default"/>
      <w:sz w:val="18"/>
      <w:szCs w:val="18"/>
    </w:rPr>
  </w:style>
  <w:style w:type="paragraph" w:customStyle="1" w:styleId="pf0">
    <w:name w:val="pf0"/>
    <w:basedOn w:val="Normal"/>
    <w:rsid w:val="00AC09A4"/>
    <w:pPr>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74877524">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963849">
      <w:bodyDiv w:val="1"/>
      <w:marLeft w:val="0"/>
      <w:marRight w:val="0"/>
      <w:marTop w:val="0"/>
      <w:marBottom w:val="0"/>
      <w:divBdr>
        <w:top w:val="none" w:sz="0" w:space="0" w:color="auto"/>
        <w:left w:val="none" w:sz="0" w:space="0" w:color="auto"/>
        <w:bottom w:val="none" w:sz="0" w:space="0" w:color="auto"/>
        <w:right w:val="none" w:sz="0" w:space="0" w:color="auto"/>
      </w:divBdr>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94251249">
      <w:bodyDiv w:val="1"/>
      <w:marLeft w:val="0"/>
      <w:marRight w:val="0"/>
      <w:marTop w:val="0"/>
      <w:marBottom w:val="0"/>
      <w:divBdr>
        <w:top w:val="none" w:sz="0" w:space="0" w:color="auto"/>
        <w:left w:val="none" w:sz="0" w:space="0" w:color="auto"/>
        <w:bottom w:val="none" w:sz="0" w:space="0" w:color="auto"/>
        <w:right w:val="none" w:sz="0" w:space="0" w:color="auto"/>
      </w:divBdr>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09971758">
      <w:bodyDiv w:val="1"/>
      <w:marLeft w:val="0"/>
      <w:marRight w:val="0"/>
      <w:marTop w:val="0"/>
      <w:marBottom w:val="0"/>
      <w:divBdr>
        <w:top w:val="none" w:sz="0" w:space="0" w:color="auto"/>
        <w:left w:val="none" w:sz="0" w:space="0" w:color="auto"/>
        <w:bottom w:val="none" w:sz="0" w:space="0" w:color="auto"/>
        <w:right w:val="none" w:sz="0" w:space="0" w:color="auto"/>
      </w:divBdr>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018776">
      <w:bodyDiv w:val="1"/>
      <w:marLeft w:val="0"/>
      <w:marRight w:val="0"/>
      <w:marTop w:val="0"/>
      <w:marBottom w:val="0"/>
      <w:divBdr>
        <w:top w:val="none" w:sz="0" w:space="0" w:color="auto"/>
        <w:left w:val="none" w:sz="0" w:space="0" w:color="auto"/>
        <w:bottom w:val="none" w:sz="0" w:space="0" w:color="auto"/>
        <w:right w:val="none" w:sz="0" w:space="0" w:color="auto"/>
      </w:divBdr>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76608517">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903696">
      <w:bodyDiv w:val="1"/>
      <w:marLeft w:val="0"/>
      <w:marRight w:val="0"/>
      <w:marTop w:val="0"/>
      <w:marBottom w:val="0"/>
      <w:divBdr>
        <w:top w:val="none" w:sz="0" w:space="0" w:color="auto"/>
        <w:left w:val="none" w:sz="0" w:space="0" w:color="auto"/>
        <w:bottom w:val="none" w:sz="0" w:space="0" w:color="auto"/>
        <w:right w:val="none" w:sz="0" w:space="0" w:color="auto"/>
      </w:divBdr>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dcceew.gov.au/sites/default/files/documents/insights-paper-pathway-enduring-recognition-aboriginal-torres-strait-islander-peoples-water-interests.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dcceew.gov.au/water/policy/implementing-the-plan/dashboard" TargetMode="External"/><Relationship Id="rId34"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yperlink" Target="mailto:copyright@dcceew.gov.au" TargetMode="External"/><Relationship Id="rId17" Type="http://schemas.openxmlformats.org/officeDocument/2006/relationships/hyperlink" Target="https://www.dcceew.gov.au/water/policy/first-nations/cawi" TargetMode="External"/><Relationship Id="rId25" Type="http://schemas.openxmlformats.org/officeDocument/2006/relationships/image" Target="media/image3.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dcceew.gov.au/water/policy/first-nations" TargetMode="External"/><Relationship Id="rId20" Type="http://schemas.openxmlformats.org/officeDocument/2006/relationships/hyperlink" Target="https://www.dcceew.gov.au/sites/default/files/documents/updated-draft-national-water-agreement.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dcceew.gov.au/sites/default/files/documents/pictorial-timeline-aboriginal-torres-strait-islander-peoples-water-interests-advocacy-reform.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dcceew.gov.au/water/policy/first-nations/cawi" TargetMode="External"/><Relationship Id="rId23" Type="http://schemas.openxmlformats.org/officeDocument/2006/relationships/hyperlink" Target="https://www.dcceew.gov.au/sites/default/files/documents/pictorial-timeline-aboriginal-torres-strait-islander-peoples-water-interests-advocacy-reform.pdf"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dcceew.gov.au/sites/default/files/documents/pictorial-timeline-aboriginal-torres-strait-islander-peoples-water-interests-advocacy-reform.pdf"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cceew.gov.au/water/policy/first-nations/cawi" TargetMode="External"/><Relationship Id="rId22" Type="http://schemas.openxmlformats.org/officeDocument/2006/relationships/hyperlink" Target="https://www.mdba.gov.au/publications-and-data/publications/constraints-relaxation-implementation-roadma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hrlc.org.au/app/uploads/2025/07/Joint-NGO-Submission-on-behalf-of-the-Australian-NGO-Coalition-Australia-4th-Cycle-UPR-2025-07-0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0023\AppData\Local\Microsoft\Windows\INetCache\Content.Outlook\M03VWCBH\DCCEEW-Report-template.dotx" TargetMode="External"/></Relationships>
</file>

<file path=word/theme/theme1.xml><?xml version="1.0" encoding="utf-8"?>
<a:theme xmlns:a="http://schemas.openxmlformats.org/drawingml/2006/main" name="Office Theme">
  <a:themeElements>
    <a:clrScheme name="DCCEEW">
      <a:dk1>
        <a:sysClr val="windowText" lastClr="000000"/>
      </a:dk1>
      <a:lt1>
        <a:sysClr val="window" lastClr="FFFFFF"/>
      </a:lt1>
      <a:dk2>
        <a:srgbClr val="222021"/>
      </a:dk2>
      <a:lt2>
        <a:srgbClr val="083A42"/>
      </a:lt2>
      <a:accent1>
        <a:srgbClr val="197C7D"/>
      </a:accent1>
      <a:accent2>
        <a:srgbClr val="40C1AC"/>
      </a:accent2>
      <a:accent3>
        <a:srgbClr val="9AFFBE"/>
      </a:accent3>
      <a:accent4>
        <a:srgbClr val="FFFFFF"/>
      </a:accent4>
      <a:accent5>
        <a:srgbClr val="FFFFFF"/>
      </a:accent5>
      <a:accent6>
        <a:srgbClr val="FFFFFF"/>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1c2681-db7b-4a56-9abd-a3238a78f6b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e8238601-ce47-4778-85d0-8b1d6564965a" xsi:nil="true"/>
    <_dlc_DocId xmlns="a95247a4-6a6b-40fb-87b6-0fb2f012c536">D7325JRWV2E7-1309657692-45928</_dlc_DocId>
    <_dlc_DocIdUrl xmlns="a95247a4-6a6b-40fb-87b6-0fb2f012c536">
      <Url>https://dcceew2.sharepoint.com/sites/DCCEEW-DSaD/_layouts/15/DocIdRedir.aspx?ID=D7325JRWV2E7-1309657692-45928</Url>
      <Description>D7325JRWV2E7-1309657692-45928</Description>
    </_dlc_DocIdUrl>
    <SharedWithUsers xmlns="d869c146-c82e-4435-92e4-da91542262fd">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2.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customXml/itemProps3.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30cbef77-f6d8-4dfe-89c8-c9451ce6f5f5"/>
    <ds:schemaRef ds:uri="a95247a4-6a6b-40fb-87b6-0fb2f012c536"/>
    <ds:schemaRef ds:uri="d81c2681-db7b-4a56-9abd-a3238a78f6b2"/>
    <ds:schemaRef ds:uri="http://schemas.microsoft.com/sharepoint/v3"/>
  </ds:schemaRefs>
</ds:datastoreItem>
</file>

<file path=customXml/itemProps4.xml><?xml version="1.0" encoding="utf-8"?>
<ds:datastoreItem xmlns:ds="http://schemas.openxmlformats.org/officeDocument/2006/customXml" ds:itemID="{107F70BB-258E-417C-951C-75CFEE35F167}"/>
</file>

<file path=customXml/itemProps5.xml><?xml version="1.0" encoding="utf-8"?>
<ds:datastoreItem xmlns:ds="http://schemas.openxmlformats.org/officeDocument/2006/customXml" ds:itemID="{2726EC31-BB26-4578-B543-98A9D0D2161D}"/>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DCCEEW-Report-template</Template>
  <TotalTime>24</TotalTime>
  <Pages>19</Pages>
  <Words>3292</Words>
  <Characters>19162</Characters>
  <Application>Microsoft Office Word</Application>
  <DocSecurity>0</DocSecurity>
  <Lines>361</Lines>
  <Paragraphs>146</Paragraphs>
  <ScaleCrop>false</ScaleCrop>
  <HeadingPairs>
    <vt:vector size="2" baseType="variant">
      <vt:variant>
        <vt:lpstr>Title</vt:lpstr>
      </vt:variant>
      <vt:variant>
        <vt:i4>1</vt:i4>
      </vt:variant>
    </vt:vector>
  </HeadingPairs>
  <TitlesOfParts>
    <vt:vector size="1" baseType="lpstr">
      <vt:lpstr>Insights Paper Pathway to enduring recognition of Aboriginal and Torres Strait Islander Peoples’ water interests in national water reform initiatives</vt:lpstr>
    </vt:vector>
  </TitlesOfParts>
  <Company/>
  <LinksUpToDate>false</LinksUpToDate>
  <CharactersWithSpaces>22308</CharactersWithSpaces>
  <SharedDoc>false</SharedDoc>
  <HLinks>
    <vt:vector size="180" baseType="variant">
      <vt:variant>
        <vt:i4>6750257</vt:i4>
      </vt:variant>
      <vt:variant>
        <vt:i4>129</vt:i4>
      </vt:variant>
      <vt:variant>
        <vt:i4>0</vt:i4>
      </vt:variant>
      <vt:variant>
        <vt:i4>5</vt:i4>
      </vt:variant>
      <vt:variant>
        <vt:lpwstr>https://www.dcceew.gov.au/sites/default/files/documents/national-hydrogen-strategy-2024.pdf</vt:lpwstr>
      </vt:variant>
      <vt:variant>
        <vt:lpwstr/>
      </vt:variant>
      <vt:variant>
        <vt:i4>7602287</vt:i4>
      </vt:variant>
      <vt:variant>
        <vt:i4>126</vt:i4>
      </vt:variant>
      <vt:variant>
        <vt:i4>0</vt:i4>
      </vt:variant>
      <vt:variant>
        <vt:i4>5</vt:i4>
      </vt:variant>
      <vt:variant>
        <vt:lpwstr>https://soe.dcceew.gov.au/inland-water/pressures/population</vt:lpwstr>
      </vt:variant>
      <vt:variant>
        <vt:lpwstr/>
      </vt:variant>
      <vt:variant>
        <vt:i4>524355</vt:i4>
      </vt:variant>
      <vt:variant>
        <vt:i4>123</vt:i4>
      </vt:variant>
      <vt:variant>
        <vt:i4>0</vt:i4>
      </vt:variant>
      <vt:variant>
        <vt:i4>5</vt:i4>
      </vt:variant>
      <vt:variant>
        <vt:lpwstr>https://www.watercorporation.com.au/Our-water/Climate-change-and-WA/Climate-and-the-North-West/North-West</vt:lpwstr>
      </vt:variant>
      <vt:variant>
        <vt:lpwstr/>
      </vt:variant>
      <vt:variant>
        <vt:i4>5832719</vt:i4>
      </vt:variant>
      <vt:variant>
        <vt:i4>120</vt:i4>
      </vt:variant>
      <vt:variant>
        <vt:i4>0</vt:i4>
      </vt:variant>
      <vt:variant>
        <vt:i4>5</vt:i4>
      </vt:variant>
      <vt:variant>
        <vt:lpwstr>https://wedocs.unep.org/xmlui/bitstream/handle/20.500.11822/35360/NatClim.pdf</vt:lpwstr>
      </vt:variant>
      <vt:variant>
        <vt:lpwstr/>
      </vt:variant>
      <vt:variant>
        <vt:i4>5046286</vt:i4>
      </vt:variant>
      <vt:variant>
        <vt:i4>117</vt:i4>
      </vt:variant>
      <vt:variant>
        <vt:i4>0</vt:i4>
      </vt:variant>
      <vt:variant>
        <vt:i4>5</vt:i4>
      </vt:variant>
      <vt:variant>
        <vt:lpwstr>https://www.un.org/en/climatechange/science/climate-issues/water</vt:lpwstr>
      </vt:variant>
      <vt:variant>
        <vt:lpwstr/>
      </vt:variant>
      <vt:variant>
        <vt:i4>6815778</vt:i4>
      </vt:variant>
      <vt:variant>
        <vt:i4>114</vt:i4>
      </vt:variant>
      <vt:variant>
        <vt:i4>0</vt:i4>
      </vt:variant>
      <vt:variant>
        <vt:i4>5</vt:i4>
      </vt:variant>
      <vt:variant>
        <vt:lpwstr>https://apps.information.qld.gov.au/StoryMaps/QBWOS/index.html</vt:lpwstr>
      </vt:variant>
      <vt:variant>
        <vt:lpwstr/>
      </vt:variant>
      <vt:variant>
        <vt:i4>5832827</vt:i4>
      </vt:variant>
      <vt:variant>
        <vt:i4>111</vt:i4>
      </vt:variant>
      <vt:variant>
        <vt:i4>0</vt:i4>
      </vt:variant>
      <vt:variant>
        <vt:i4>5</vt:i4>
      </vt:variant>
      <vt:variant>
        <vt:lpwstr>https://www.dpi.nsw.gov.au/__data/assets/pdf_file/0018/162306/groundcover-for-pastures.pdf</vt:lpwstr>
      </vt:variant>
      <vt:variant>
        <vt:lpwstr/>
      </vt:variant>
      <vt:variant>
        <vt:i4>7208997</vt:i4>
      </vt:variant>
      <vt:variant>
        <vt:i4>108</vt:i4>
      </vt:variant>
      <vt:variant>
        <vt:i4>0</vt:i4>
      </vt:variant>
      <vt:variant>
        <vt:i4>5</vt:i4>
      </vt:variant>
      <vt:variant>
        <vt:lpwstr>https://www.agriculture.gov.au/abares/products/insights/snapshot-of-australian-agriculture</vt:lpwstr>
      </vt:variant>
      <vt:variant>
        <vt:lpwstr/>
      </vt:variant>
      <vt:variant>
        <vt:i4>5832775</vt:i4>
      </vt:variant>
      <vt:variant>
        <vt:i4>105</vt:i4>
      </vt:variant>
      <vt:variant>
        <vt:i4>0</vt:i4>
      </vt:variant>
      <vt:variant>
        <vt:i4>5</vt:i4>
      </vt:variant>
      <vt:variant>
        <vt:lpwstr>https://www.csiro.au/en/news/all/articles/2024/june/how-quickly-does-groundwater-recharge</vt:lpwstr>
      </vt:variant>
      <vt:variant>
        <vt:lpwstr/>
      </vt:variant>
      <vt:variant>
        <vt:i4>3145825</vt:i4>
      </vt:variant>
      <vt:variant>
        <vt:i4>102</vt:i4>
      </vt:variant>
      <vt:variant>
        <vt:i4>0</vt:i4>
      </vt:variant>
      <vt:variant>
        <vt:i4>5</vt:i4>
      </vt:variant>
      <vt:variant>
        <vt:lpwstr>https://www.climatechangeinaustralia.gov.au/en/changing-climate/future-climate-scenarios/global-warming-levels/rainfall-change/</vt:lpwstr>
      </vt:variant>
      <vt:variant>
        <vt:lpwstr/>
      </vt:variant>
      <vt:variant>
        <vt:i4>7602288</vt:i4>
      </vt:variant>
      <vt:variant>
        <vt:i4>99</vt:i4>
      </vt:variant>
      <vt:variant>
        <vt:i4>0</vt:i4>
      </vt:variant>
      <vt:variant>
        <vt:i4>5</vt:i4>
      </vt:variant>
      <vt:variant>
        <vt:lpwstr>https://openresearch-repository.anu.edu.au/server/api/core/bitstreams/2149663e-3362-47c6-a9e4-6bc7b5c7b824/content</vt:lpwstr>
      </vt:variant>
      <vt:variant>
        <vt:lpwstr/>
      </vt:variant>
      <vt:variant>
        <vt:i4>3866729</vt:i4>
      </vt:variant>
      <vt:variant>
        <vt:i4>96</vt:i4>
      </vt:variant>
      <vt:variant>
        <vt:i4>0</vt:i4>
      </vt:variant>
      <vt:variant>
        <vt:i4>5</vt:i4>
      </vt:variant>
      <vt:variant>
        <vt:lpwstr>https://www.infrastructure.gov.au/sites/default/files/documents/nawp-fullreport.pdf</vt:lpwstr>
      </vt:variant>
      <vt:variant>
        <vt:lpwstr/>
      </vt:variant>
      <vt:variant>
        <vt:i4>3866729</vt:i4>
      </vt:variant>
      <vt:variant>
        <vt:i4>93</vt:i4>
      </vt:variant>
      <vt:variant>
        <vt:i4>0</vt:i4>
      </vt:variant>
      <vt:variant>
        <vt:i4>5</vt:i4>
      </vt:variant>
      <vt:variant>
        <vt:lpwstr>https://www.infrastructure.gov.au/sites/default/files/documents/nawp-fullreport.pdf</vt:lpwstr>
      </vt:variant>
      <vt:variant>
        <vt:lpwstr/>
      </vt:variant>
      <vt:variant>
        <vt:i4>5505096</vt:i4>
      </vt:variant>
      <vt:variant>
        <vt:i4>90</vt:i4>
      </vt:variant>
      <vt:variant>
        <vt:i4>0</vt:i4>
      </vt:variant>
      <vt:variant>
        <vt:i4>5</vt:i4>
      </vt:variant>
      <vt:variant>
        <vt:lpwstr>https://www.dcceew.gov.au/water/policy/first-nations</vt:lpwstr>
      </vt:variant>
      <vt:variant>
        <vt:lpwstr/>
      </vt:variant>
      <vt:variant>
        <vt:i4>4194310</vt:i4>
      </vt:variant>
      <vt:variant>
        <vt:i4>87</vt:i4>
      </vt:variant>
      <vt:variant>
        <vt:i4>0</vt:i4>
      </vt:variant>
      <vt:variant>
        <vt:i4>5</vt:i4>
      </vt:variant>
      <vt:variant>
        <vt:lpwstr>https://www.dcceew.gov.au/water/policy/first-nations/cawi</vt:lpwstr>
      </vt:variant>
      <vt:variant>
        <vt:lpwstr/>
      </vt:variant>
      <vt:variant>
        <vt:i4>4194310</vt:i4>
      </vt:variant>
      <vt:variant>
        <vt:i4>84</vt:i4>
      </vt:variant>
      <vt:variant>
        <vt:i4>0</vt:i4>
      </vt:variant>
      <vt:variant>
        <vt:i4>5</vt:i4>
      </vt:variant>
      <vt:variant>
        <vt:lpwstr>https://www.dcceew.gov.au/water/policy/first-nations/cawi</vt:lpwstr>
      </vt:variant>
      <vt:variant>
        <vt:lpwstr/>
      </vt:variant>
      <vt:variant>
        <vt:i4>1835069</vt:i4>
      </vt:variant>
      <vt:variant>
        <vt:i4>77</vt:i4>
      </vt:variant>
      <vt:variant>
        <vt:i4>0</vt:i4>
      </vt:variant>
      <vt:variant>
        <vt:i4>5</vt:i4>
      </vt:variant>
      <vt:variant>
        <vt:lpwstr/>
      </vt:variant>
      <vt:variant>
        <vt:lpwstr>_Toc188371313</vt:lpwstr>
      </vt:variant>
      <vt:variant>
        <vt:i4>1835069</vt:i4>
      </vt:variant>
      <vt:variant>
        <vt:i4>71</vt:i4>
      </vt:variant>
      <vt:variant>
        <vt:i4>0</vt:i4>
      </vt:variant>
      <vt:variant>
        <vt:i4>5</vt:i4>
      </vt:variant>
      <vt:variant>
        <vt:lpwstr/>
      </vt:variant>
      <vt:variant>
        <vt:lpwstr>_Toc188371312</vt:lpwstr>
      </vt:variant>
      <vt:variant>
        <vt:i4>1835069</vt:i4>
      </vt:variant>
      <vt:variant>
        <vt:i4>65</vt:i4>
      </vt:variant>
      <vt:variant>
        <vt:i4>0</vt:i4>
      </vt:variant>
      <vt:variant>
        <vt:i4>5</vt:i4>
      </vt:variant>
      <vt:variant>
        <vt:lpwstr/>
      </vt:variant>
      <vt:variant>
        <vt:lpwstr>_Toc188371311</vt:lpwstr>
      </vt:variant>
      <vt:variant>
        <vt:i4>1835069</vt:i4>
      </vt:variant>
      <vt:variant>
        <vt:i4>59</vt:i4>
      </vt:variant>
      <vt:variant>
        <vt:i4>0</vt:i4>
      </vt:variant>
      <vt:variant>
        <vt:i4>5</vt:i4>
      </vt:variant>
      <vt:variant>
        <vt:lpwstr/>
      </vt:variant>
      <vt:variant>
        <vt:lpwstr>_Toc188371310</vt:lpwstr>
      </vt:variant>
      <vt:variant>
        <vt:i4>1900605</vt:i4>
      </vt:variant>
      <vt:variant>
        <vt:i4>53</vt:i4>
      </vt:variant>
      <vt:variant>
        <vt:i4>0</vt:i4>
      </vt:variant>
      <vt:variant>
        <vt:i4>5</vt:i4>
      </vt:variant>
      <vt:variant>
        <vt:lpwstr/>
      </vt:variant>
      <vt:variant>
        <vt:lpwstr>_Toc188371309</vt:lpwstr>
      </vt:variant>
      <vt:variant>
        <vt:i4>1900605</vt:i4>
      </vt:variant>
      <vt:variant>
        <vt:i4>47</vt:i4>
      </vt:variant>
      <vt:variant>
        <vt:i4>0</vt:i4>
      </vt:variant>
      <vt:variant>
        <vt:i4>5</vt:i4>
      </vt:variant>
      <vt:variant>
        <vt:lpwstr/>
      </vt:variant>
      <vt:variant>
        <vt:lpwstr>_Toc188371308</vt:lpwstr>
      </vt:variant>
      <vt:variant>
        <vt:i4>1900605</vt:i4>
      </vt:variant>
      <vt:variant>
        <vt:i4>41</vt:i4>
      </vt:variant>
      <vt:variant>
        <vt:i4>0</vt:i4>
      </vt:variant>
      <vt:variant>
        <vt:i4>5</vt:i4>
      </vt:variant>
      <vt:variant>
        <vt:lpwstr/>
      </vt:variant>
      <vt:variant>
        <vt:lpwstr>_Toc188371307</vt:lpwstr>
      </vt:variant>
      <vt:variant>
        <vt:i4>1900605</vt:i4>
      </vt:variant>
      <vt:variant>
        <vt:i4>35</vt:i4>
      </vt:variant>
      <vt:variant>
        <vt:i4>0</vt:i4>
      </vt:variant>
      <vt:variant>
        <vt:i4>5</vt:i4>
      </vt:variant>
      <vt:variant>
        <vt:lpwstr/>
      </vt:variant>
      <vt:variant>
        <vt:lpwstr>_Toc188371306</vt:lpwstr>
      </vt:variant>
      <vt:variant>
        <vt:i4>1900605</vt:i4>
      </vt:variant>
      <vt:variant>
        <vt:i4>29</vt:i4>
      </vt:variant>
      <vt:variant>
        <vt:i4>0</vt:i4>
      </vt:variant>
      <vt:variant>
        <vt:i4>5</vt:i4>
      </vt:variant>
      <vt:variant>
        <vt:lpwstr/>
      </vt:variant>
      <vt:variant>
        <vt:lpwstr>_Toc188371305</vt:lpwstr>
      </vt:variant>
      <vt:variant>
        <vt:i4>1900605</vt:i4>
      </vt:variant>
      <vt:variant>
        <vt:i4>23</vt:i4>
      </vt:variant>
      <vt:variant>
        <vt:i4>0</vt:i4>
      </vt:variant>
      <vt:variant>
        <vt:i4>5</vt:i4>
      </vt:variant>
      <vt:variant>
        <vt:lpwstr/>
      </vt:variant>
      <vt:variant>
        <vt:lpwstr>_Toc188371304</vt:lpwstr>
      </vt:variant>
      <vt:variant>
        <vt:i4>1900605</vt:i4>
      </vt:variant>
      <vt:variant>
        <vt:i4>17</vt:i4>
      </vt:variant>
      <vt:variant>
        <vt:i4>0</vt:i4>
      </vt:variant>
      <vt:variant>
        <vt:i4>5</vt:i4>
      </vt:variant>
      <vt:variant>
        <vt:lpwstr/>
      </vt:variant>
      <vt:variant>
        <vt:lpwstr>_Toc188371303</vt:lpwstr>
      </vt:variant>
      <vt:variant>
        <vt:i4>1900605</vt:i4>
      </vt:variant>
      <vt:variant>
        <vt:i4>11</vt:i4>
      </vt:variant>
      <vt:variant>
        <vt:i4>0</vt:i4>
      </vt:variant>
      <vt:variant>
        <vt:i4>5</vt:i4>
      </vt:variant>
      <vt:variant>
        <vt:lpwstr/>
      </vt:variant>
      <vt:variant>
        <vt:lpwstr>_Toc188371302</vt:lpwstr>
      </vt:variant>
      <vt:variant>
        <vt:i4>1900605</vt:i4>
      </vt:variant>
      <vt:variant>
        <vt:i4>5</vt:i4>
      </vt:variant>
      <vt:variant>
        <vt:i4>0</vt:i4>
      </vt:variant>
      <vt:variant>
        <vt:i4>5</vt:i4>
      </vt:variant>
      <vt:variant>
        <vt:lpwstr/>
      </vt:variant>
      <vt:variant>
        <vt:lpwstr>_Toc188371301</vt:lpwstr>
      </vt:variant>
      <vt:variant>
        <vt:i4>6815772</vt:i4>
      </vt:variant>
      <vt:variant>
        <vt:i4>0</vt:i4>
      </vt:variant>
      <vt:variant>
        <vt:i4>0</vt:i4>
      </vt:variant>
      <vt:variant>
        <vt:i4>5</vt:i4>
      </vt:variant>
      <vt:variant>
        <vt:lpwstr>mailto:copyright@dcceew.gov.au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Insights Paper Pathway to enduring recognition of Aboriginal and Torres Strait Islander Peoples’ water interests in national water reform initiatives</dc:title>
  <dc:creator>Department of Climate Change, Energy, the Environment and Water</dc:creator>
  <cp:lastModifiedBy>Nadine KELLY</cp:lastModifiedBy>
  <cp:revision>31</cp:revision>
  <cp:lastPrinted>2025-07-21T00:55:00Z</cp:lastPrinted>
  <dcterms:created xsi:type="dcterms:W3CDTF">2025-07-24T05:58:00Z</dcterms:created>
  <dcterms:modified xsi:type="dcterms:W3CDTF">2025-11-06T06:29:00Z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y fmtid="{D5CDD505-2E9C-101B-9397-08002B2CF9AE}" pid="4" name="Order">
    <vt:r8>59800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ClassificationContentMarkingHeaderShapeIds">
    <vt:lpwstr>b4bcc7b,153a525f,40003128</vt:lpwstr>
  </property>
  <property fmtid="{D5CDD505-2E9C-101B-9397-08002B2CF9AE}" pid="12" name="ClassificationContentMarkingHeaderFontProps">
    <vt:lpwstr>#ff0000,12,Calibri</vt:lpwstr>
  </property>
  <property fmtid="{D5CDD505-2E9C-101B-9397-08002B2CF9AE}" pid="13" name="ClassificationContentMarkingHeaderText">
    <vt:lpwstr>OFFICIAL</vt:lpwstr>
  </property>
  <property fmtid="{D5CDD505-2E9C-101B-9397-08002B2CF9AE}" pid="14" name="ClassificationContentMarkingFooterShapeIds">
    <vt:lpwstr>5c8e4d0a,2021d2f2,16bd4108</vt:lpwstr>
  </property>
  <property fmtid="{D5CDD505-2E9C-101B-9397-08002B2CF9AE}" pid="15" name="ClassificationContentMarkingFooterFontProps">
    <vt:lpwstr>#ff0000,12,Calibri</vt:lpwstr>
  </property>
  <property fmtid="{D5CDD505-2E9C-101B-9397-08002B2CF9AE}" pid="16" name="ClassificationContentMarkingFooterText">
    <vt:lpwstr>OFFICIAL</vt:lpwstr>
  </property>
  <property fmtid="{D5CDD505-2E9C-101B-9397-08002B2CF9AE}" pid="17" name="Record_x0020_Classification">
    <vt:lpwstr/>
  </property>
  <property fmtid="{D5CDD505-2E9C-101B-9397-08002B2CF9AE}" pid="19" name="h64465b6520a47a58f1168c7a3f04764">
    <vt:lpwstr/>
  </property>
  <property fmtid="{D5CDD505-2E9C-101B-9397-08002B2CF9AE}" pid="20" name="Record Classification">
    <vt:lpwstr/>
  </property>
  <property fmtid="{D5CDD505-2E9C-101B-9397-08002B2CF9AE}" pid="22" name="_dlc_DocIdItemGuid">
    <vt:lpwstr>350282b2-254f-4d17-b9eb-78d77cecffc0</vt:lpwstr>
  </property>
  <property fmtid="{D5CDD505-2E9C-101B-9397-08002B2CF9AE}" pid="23" name="Market Sensitive Information">
    <vt:bool>false</vt:bool>
  </property>
  <property fmtid="{D5CDD505-2E9C-101B-9397-08002B2CF9AE}" pid="24" name="DocumentSetDescription">
    <vt:lpwstr/>
  </property>
  <property fmtid="{D5CDD505-2E9C-101B-9397-08002B2CF9AE}" pid="25" name="Indigenous Data">
    <vt:bool>false</vt:bool>
  </property>
  <property fmtid="{D5CDD505-2E9C-101B-9397-08002B2CF9AE}" pid="26" name="_SourceUrl">
    <vt:lpwstr/>
  </property>
  <property fmtid="{D5CDD505-2E9C-101B-9397-08002B2CF9AE}" pid="27" name="_SharedFileIndex">
    <vt:lpwstr/>
  </property>
  <property fmtid="{D5CDD505-2E9C-101B-9397-08002B2CF9AE}" pid="28" name="Personal Information">
    <vt:bool>false</vt:bool>
  </property>
  <property fmtid="{D5CDD505-2E9C-101B-9397-08002B2CF9AE}" pid="29" name="Significant/Core record">
    <vt:bool>false</vt:bool>
  </property>
</Properties>
</file>