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96930" w14:textId="47E657F9" w:rsidR="00F3328B" w:rsidRDefault="00100AF8" w:rsidP="00F3328B">
      <w:pPr>
        <w:spacing w:after="0" w:line="240" w:lineRule="auto"/>
        <w:rPr>
          <w:b/>
        </w:rPr>
      </w:pPr>
      <w:r>
        <w:rPr>
          <w:noProof/>
        </w:rPr>
        <w:drawing>
          <wp:inline distT="0" distB="0" distL="0" distR="0" wp14:anchorId="49A33071" wp14:editId="00E76103">
            <wp:extent cx="3097801" cy="647700"/>
            <wp:effectExtent l="0" t="0" r="7620" b="0"/>
            <wp:docPr id="20859980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9809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08943" cy="650030"/>
                    </a:xfrm>
                    <a:prstGeom prst="rect">
                      <a:avLst/>
                    </a:prstGeom>
                    <a:noFill/>
                    <a:ln>
                      <a:noFill/>
                    </a:ln>
                  </pic:spPr>
                </pic:pic>
              </a:graphicData>
            </a:graphic>
          </wp:inline>
        </w:drawing>
      </w:r>
    </w:p>
    <w:p w14:paraId="226A3E15" w14:textId="19585588" w:rsidR="00A06FD8" w:rsidRDefault="004E3890" w:rsidP="009A301F">
      <w:pPr>
        <w:spacing w:before="360" w:after="120" w:line="240" w:lineRule="auto"/>
        <w:ind w:left="567"/>
        <w:rPr>
          <w:rFonts w:cs="Arial"/>
          <w:b/>
          <w:sz w:val="28"/>
          <w:szCs w:val="28"/>
        </w:rPr>
      </w:pPr>
      <w:r>
        <w:rPr>
          <w:rFonts w:cs="Arial"/>
          <w:b/>
          <w:sz w:val="28"/>
          <w:szCs w:val="28"/>
        </w:rPr>
        <w:t xml:space="preserve">Finalised </w:t>
      </w:r>
      <w:r w:rsidR="00A06FD8" w:rsidRPr="00F3328B">
        <w:rPr>
          <w:rFonts w:cs="Arial"/>
          <w:b/>
          <w:sz w:val="28"/>
          <w:szCs w:val="28"/>
        </w:rPr>
        <w:t>Priority Assessment List for the</w:t>
      </w:r>
      <w:r w:rsidR="003B299B">
        <w:rPr>
          <w:rFonts w:cs="Arial"/>
          <w:b/>
          <w:sz w:val="28"/>
          <w:szCs w:val="28"/>
        </w:rPr>
        <w:t xml:space="preserve"> National </w:t>
      </w:r>
      <w:r w:rsidR="007E4328">
        <w:rPr>
          <w:rFonts w:cs="Arial"/>
          <w:b/>
          <w:sz w:val="28"/>
          <w:szCs w:val="28"/>
        </w:rPr>
        <w:t xml:space="preserve">and Commonwealth </w:t>
      </w:r>
      <w:r w:rsidR="003B299B">
        <w:rPr>
          <w:rFonts w:cs="Arial"/>
          <w:b/>
          <w:sz w:val="28"/>
          <w:szCs w:val="28"/>
        </w:rPr>
        <w:t>Heritage List</w:t>
      </w:r>
      <w:r w:rsidR="007E4328">
        <w:rPr>
          <w:rFonts w:cs="Arial"/>
          <w:b/>
          <w:sz w:val="28"/>
          <w:szCs w:val="28"/>
        </w:rPr>
        <w:t>s</w:t>
      </w:r>
      <w:r w:rsidR="003B299B">
        <w:rPr>
          <w:rFonts w:cs="Arial"/>
          <w:b/>
          <w:sz w:val="28"/>
          <w:szCs w:val="28"/>
        </w:rPr>
        <w:t xml:space="preserve"> for </w:t>
      </w:r>
      <w:r w:rsidR="002C14ED">
        <w:rPr>
          <w:rFonts w:cs="Arial"/>
          <w:b/>
          <w:sz w:val="28"/>
          <w:szCs w:val="28"/>
        </w:rPr>
        <w:t>2025–26</w:t>
      </w:r>
    </w:p>
    <w:tbl>
      <w:tblPr>
        <w:tblW w:w="1474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670"/>
        <w:gridCol w:w="1559"/>
        <w:gridCol w:w="1701"/>
        <w:gridCol w:w="3969"/>
      </w:tblGrid>
      <w:tr w:rsidR="00A06FD8" w:rsidRPr="00F3328B" w14:paraId="0DFC6A40" w14:textId="77777777" w:rsidTr="27938074">
        <w:trPr>
          <w:trHeight w:val="451"/>
          <w:tblHeader/>
        </w:trPr>
        <w:tc>
          <w:tcPr>
            <w:tcW w:w="1843" w:type="dxa"/>
            <w:shd w:val="clear" w:color="auto" w:fill="DAEEF3" w:themeFill="accent5" w:themeFillTint="33"/>
            <w:vAlign w:val="center"/>
          </w:tcPr>
          <w:p w14:paraId="042D5E79" w14:textId="77777777" w:rsidR="00A06FD8" w:rsidRPr="00F3328B" w:rsidRDefault="00A06FD8" w:rsidP="004274A8">
            <w:pPr>
              <w:pStyle w:val="Default"/>
              <w:spacing w:before="120" w:after="120"/>
              <w:rPr>
                <w:rFonts w:ascii="Arial" w:hAnsi="Arial" w:cs="Arial"/>
                <w:color w:val="auto"/>
                <w:sz w:val="22"/>
                <w:szCs w:val="22"/>
              </w:rPr>
            </w:pPr>
            <w:r w:rsidRPr="00F3328B">
              <w:rPr>
                <w:rFonts w:ascii="Arial" w:hAnsi="Arial" w:cs="Arial"/>
                <w:b/>
                <w:bCs/>
                <w:color w:val="auto"/>
                <w:sz w:val="22"/>
                <w:szCs w:val="22"/>
              </w:rPr>
              <w:t xml:space="preserve">Name of Place </w:t>
            </w:r>
          </w:p>
        </w:tc>
        <w:tc>
          <w:tcPr>
            <w:tcW w:w="5670" w:type="dxa"/>
            <w:shd w:val="clear" w:color="auto" w:fill="DAEEF3" w:themeFill="accent5" w:themeFillTint="33"/>
            <w:vAlign w:val="center"/>
          </w:tcPr>
          <w:p w14:paraId="5B8DF151" w14:textId="77777777" w:rsidR="00A06FD8" w:rsidRPr="00F3328B" w:rsidRDefault="00A06FD8" w:rsidP="004274A8">
            <w:pPr>
              <w:pStyle w:val="Default"/>
              <w:spacing w:before="120" w:after="120"/>
              <w:rPr>
                <w:rFonts w:ascii="Arial" w:hAnsi="Arial" w:cs="Arial"/>
                <w:color w:val="auto"/>
                <w:sz w:val="22"/>
                <w:szCs w:val="22"/>
              </w:rPr>
            </w:pPr>
            <w:r w:rsidRPr="00F3328B">
              <w:rPr>
                <w:rFonts w:ascii="Arial" w:hAnsi="Arial" w:cs="Arial"/>
                <w:b/>
                <w:bCs/>
                <w:color w:val="auto"/>
                <w:sz w:val="22"/>
                <w:szCs w:val="22"/>
              </w:rPr>
              <w:t xml:space="preserve">Description </w:t>
            </w:r>
          </w:p>
        </w:tc>
        <w:tc>
          <w:tcPr>
            <w:tcW w:w="1559" w:type="dxa"/>
            <w:shd w:val="clear" w:color="auto" w:fill="DAEEF3" w:themeFill="accent5" w:themeFillTint="33"/>
            <w:vAlign w:val="center"/>
          </w:tcPr>
          <w:p w14:paraId="6F6F9474" w14:textId="3A440310" w:rsidR="00A06FD8" w:rsidRPr="00F3328B" w:rsidRDefault="00A06FD8" w:rsidP="004274A8">
            <w:pPr>
              <w:pStyle w:val="Default"/>
              <w:spacing w:before="120" w:after="120"/>
              <w:rPr>
                <w:rFonts w:ascii="Arial" w:hAnsi="Arial" w:cs="Arial"/>
                <w:color w:val="auto"/>
                <w:sz w:val="22"/>
                <w:szCs w:val="22"/>
              </w:rPr>
            </w:pPr>
            <w:r w:rsidRPr="00F3328B">
              <w:rPr>
                <w:rFonts w:ascii="Arial" w:hAnsi="Arial" w:cs="Arial"/>
                <w:b/>
                <w:bCs/>
                <w:color w:val="auto"/>
                <w:sz w:val="22"/>
                <w:szCs w:val="22"/>
              </w:rPr>
              <w:t xml:space="preserve">Completion Date </w:t>
            </w:r>
          </w:p>
        </w:tc>
        <w:tc>
          <w:tcPr>
            <w:tcW w:w="1701" w:type="dxa"/>
            <w:shd w:val="clear" w:color="auto" w:fill="DAEEF3" w:themeFill="accent5" w:themeFillTint="33"/>
            <w:vAlign w:val="center"/>
          </w:tcPr>
          <w:p w14:paraId="269F12CA" w14:textId="77777777" w:rsidR="00A06FD8" w:rsidRPr="00F3328B" w:rsidRDefault="00A06FD8" w:rsidP="004274A8">
            <w:pPr>
              <w:pStyle w:val="Default"/>
              <w:spacing w:before="120" w:after="120"/>
              <w:rPr>
                <w:rFonts w:ascii="Arial" w:hAnsi="Arial" w:cs="Arial"/>
                <w:color w:val="auto"/>
                <w:sz w:val="22"/>
                <w:szCs w:val="22"/>
              </w:rPr>
            </w:pPr>
            <w:r w:rsidRPr="00F3328B">
              <w:rPr>
                <w:rFonts w:ascii="Arial" w:hAnsi="Arial" w:cs="Arial"/>
                <w:b/>
                <w:bCs/>
                <w:color w:val="auto"/>
                <w:sz w:val="22"/>
                <w:szCs w:val="22"/>
              </w:rPr>
              <w:t xml:space="preserve">Main Classification </w:t>
            </w:r>
          </w:p>
        </w:tc>
        <w:tc>
          <w:tcPr>
            <w:tcW w:w="3969" w:type="dxa"/>
            <w:shd w:val="clear" w:color="auto" w:fill="DAEEF3" w:themeFill="accent5" w:themeFillTint="33"/>
            <w:vAlign w:val="center"/>
          </w:tcPr>
          <w:p w14:paraId="3FA0918B" w14:textId="77777777" w:rsidR="00A06FD8" w:rsidRPr="00F3328B" w:rsidRDefault="00A06FD8" w:rsidP="004274A8">
            <w:pPr>
              <w:pStyle w:val="Default"/>
              <w:spacing w:before="120" w:after="120"/>
              <w:rPr>
                <w:rFonts w:ascii="Arial" w:hAnsi="Arial" w:cs="Arial"/>
                <w:color w:val="auto"/>
                <w:sz w:val="22"/>
                <w:szCs w:val="22"/>
              </w:rPr>
            </w:pPr>
            <w:r w:rsidRPr="00F3328B">
              <w:rPr>
                <w:rFonts w:ascii="Arial" w:hAnsi="Arial" w:cs="Arial"/>
                <w:b/>
                <w:bCs/>
                <w:color w:val="auto"/>
                <w:sz w:val="22"/>
                <w:szCs w:val="22"/>
              </w:rPr>
              <w:t xml:space="preserve">Reasons for Inclusion </w:t>
            </w:r>
          </w:p>
        </w:tc>
      </w:tr>
      <w:tr w:rsidR="007E4328" w:rsidRPr="00D24D1A" w14:paraId="090A88A8" w14:textId="77777777" w:rsidTr="27938074">
        <w:trPr>
          <w:trHeight w:val="2299"/>
        </w:trPr>
        <w:tc>
          <w:tcPr>
            <w:tcW w:w="1843" w:type="dxa"/>
            <w:tcBorders>
              <w:top w:val="single" w:sz="4" w:space="0" w:color="auto"/>
              <w:left w:val="single" w:sz="4" w:space="0" w:color="auto"/>
              <w:bottom w:val="single" w:sz="4" w:space="0" w:color="auto"/>
              <w:right w:val="single" w:sz="4" w:space="0" w:color="auto"/>
            </w:tcBorders>
          </w:tcPr>
          <w:p w14:paraId="45496E53" w14:textId="50F27C45" w:rsidR="27938074" w:rsidRDefault="27938074" w:rsidP="27938074">
            <w:pPr>
              <w:spacing w:before="80" w:after="80"/>
            </w:pPr>
            <w:r w:rsidRPr="27938074">
              <w:rPr>
                <w:rFonts w:ascii="Calibri" w:hAnsi="Calibri" w:cs="Calibri"/>
                <w:color w:val="000000" w:themeColor="text1"/>
              </w:rPr>
              <w:t>Exmouth Gulf (WA)</w:t>
            </w:r>
          </w:p>
        </w:tc>
        <w:tc>
          <w:tcPr>
            <w:tcW w:w="5670" w:type="dxa"/>
            <w:tcBorders>
              <w:top w:val="single" w:sz="4" w:space="0" w:color="auto"/>
              <w:left w:val="single" w:sz="4" w:space="0" w:color="auto"/>
              <w:bottom w:val="single" w:sz="4" w:space="0" w:color="auto"/>
              <w:right w:val="single" w:sz="4" w:space="0" w:color="auto"/>
            </w:tcBorders>
          </w:tcPr>
          <w:p w14:paraId="705D7B72" w14:textId="3A8BBD52" w:rsidR="27938074" w:rsidRDefault="27938074" w:rsidP="27938074">
            <w:pPr>
              <w:spacing w:before="80" w:after="80"/>
            </w:pPr>
            <w:r w:rsidRPr="27938074">
              <w:rPr>
                <w:rFonts w:ascii="Calibri" w:hAnsi="Calibri" w:cs="Calibri"/>
                <w:color w:val="000000" w:themeColor="text1"/>
              </w:rPr>
              <w:t>The geomorphology and habitats of the arid tropical proposed Exmouth Gulf Heritage Area are of global significance for their geological history, unique ecosystems, biodiversity and superlative beauty.</w:t>
            </w:r>
          </w:p>
          <w:p w14:paraId="4D76FBA1" w14:textId="39DD2110" w:rsidR="27938074" w:rsidRDefault="27938074" w:rsidP="27938074">
            <w:pPr>
              <w:spacing w:before="80" w:after="80"/>
            </w:pPr>
            <w:r w:rsidRPr="27938074">
              <w:rPr>
                <w:rFonts w:ascii="Calibri" w:hAnsi="Calibri" w:cs="Calibri"/>
                <w:color w:val="000000" w:themeColor="text1"/>
              </w:rPr>
              <w:t xml:space="preserve">Geo-evolutionary history and extreme climate change has driven the development of unique landscapes, highly heterogeneous marine and terrestrial habitats, and </w:t>
            </w:r>
            <w:proofErr w:type="gramStart"/>
            <w:r w:rsidRPr="27938074">
              <w:rPr>
                <w:rFonts w:ascii="Calibri" w:hAnsi="Calibri" w:cs="Calibri"/>
                <w:color w:val="000000" w:themeColor="text1"/>
              </w:rPr>
              <w:t>a number of</w:t>
            </w:r>
            <w:proofErr w:type="gramEnd"/>
            <w:r w:rsidRPr="27938074">
              <w:rPr>
                <w:rFonts w:ascii="Calibri" w:hAnsi="Calibri" w:cs="Calibri"/>
                <w:color w:val="000000" w:themeColor="text1"/>
              </w:rPr>
              <w:t xml:space="preserve"> unique, productive and biodiverse arid zone terrestrial, marine, and subterranean ecosystems unlike anywhere else in Australia.</w:t>
            </w:r>
          </w:p>
          <w:p w14:paraId="1809CAF0" w14:textId="77777777" w:rsidR="27938074" w:rsidRDefault="27938074" w:rsidP="27938074">
            <w:pPr>
              <w:spacing w:before="80" w:after="80"/>
              <w:rPr>
                <w:rFonts w:ascii="Calibri" w:hAnsi="Calibri" w:cs="Calibri"/>
                <w:color w:val="000000" w:themeColor="text1"/>
              </w:rPr>
            </w:pPr>
            <w:r w:rsidRPr="27938074">
              <w:rPr>
                <w:rFonts w:ascii="Calibri" w:hAnsi="Calibri" w:cs="Calibri"/>
                <w:color w:val="000000" w:themeColor="text1"/>
              </w:rPr>
              <w:t xml:space="preserve">The area is part of a landscape which represents a demonstrated archaeological and paleoenvironmental record of Pleistocene-Holocene coastal occupation and marine resource use that tracks the interaction of Aboriginal people with fluctuating sea levels over 40,000 years. The connection of this area to the wreck of the </w:t>
            </w:r>
            <w:r w:rsidRPr="27938074">
              <w:rPr>
                <w:rFonts w:ascii="Calibri" w:hAnsi="Calibri" w:cs="Calibri"/>
                <w:i/>
                <w:iCs/>
                <w:color w:val="000000" w:themeColor="text1"/>
              </w:rPr>
              <w:t>Barque Stefano</w:t>
            </w:r>
            <w:r w:rsidRPr="27938074">
              <w:rPr>
                <w:rFonts w:ascii="Calibri" w:hAnsi="Calibri" w:cs="Calibri"/>
                <w:color w:val="000000" w:themeColor="text1"/>
              </w:rPr>
              <w:t xml:space="preserve"> also represents another facet of the Gulf’s rich cultural heritage.</w:t>
            </w:r>
          </w:p>
          <w:p w14:paraId="08DE1986" w14:textId="77777777" w:rsidR="00086D39" w:rsidRPr="00086D39" w:rsidRDefault="00086D39" w:rsidP="00086D39"/>
          <w:p w14:paraId="68AA82E6" w14:textId="77777777" w:rsidR="00086D39" w:rsidRPr="00086D39" w:rsidRDefault="00086D39" w:rsidP="00086D39"/>
          <w:p w14:paraId="152E4E2D" w14:textId="77777777" w:rsidR="00086D39" w:rsidRPr="00086D39" w:rsidRDefault="00086D39" w:rsidP="00086D39"/>
          <w:p w14:paraId="32BEEEF9" w14:textId="29AA02D7" w:rsidR="00086D39" w:rsidRPr="00086D39" w:rsidRDefault="00086D39" w:rsidP="00086D39">
            <w:pPr>
              <w:jc w:val="right"/>
            </w:pPr>
          </w:p>
        </w:tc>
        <w:tc>
          <w:tcPr>
            <w:tcW w:w="1559" w:type="dxa"/>
            <w:tcBorders>
              <w:top w:val="single" w:sz="4" w:space="0" w:color="auto"/>
              <w:left w:val="single" w:sz="4" w:space="0" w:color="auto"/>
              <w:bottom w:val="single" w:sz="4" w:space="0" w:color="auto"/>
              <w:right w:val="single" w:sz="4" w:space="0" w:color="auto"/>
            </w:tcBorders>
          </w:tcPr>
          <w:p w14:paraId="59CAD268" w14:textId="2CFB4E0C" w:rsidR="27938074" w:rsidRDefault="27938074" w:rsidP="27938074">
            <w:pPr>
              <w:spacing w:before="80" w:after="80"/>
            </w:pPr>
            <w:r w:rsidRPr="27938074">
              <w:rPr>
                <w:rFonts w:ascii="Calibri" w:hAnsi="Calibri" w:cs="Calibri"/>
                <w:color w:val="000000" w:themeColor="text1"/>
              </w:rPr>
              <w:t>30 June 2030</w:t>
            </w:r>
          </w:p>
        </w:tc>
        <w:tc>
          <w:tcPr>
            <w:tcW w:w="1701" w:type="dxa"/>
            <w:tcBorders>
              <w:top w:val="single" w:sz="4" w:space="0" w:color="auto"/>
              <w:left w:val="single" w:sz="4" w:space="0" w:color="auto"/>
              <w:bottom w:val="single" w:sz="4" w:space="0" w:color="auto"/>
              <w:right w:val="single" w:sz="4" w:space="0" w:color="auto"/>
            </w:tcBorders>
          </w:tcPr>
          <w:p w14:paraId="7DF2E8A6" w14:textId="29FFDEFA" w:rsidR="27938074" w:rsidRDefault="27938074" w:rsidP="27938074">
            <w:pPr>
              <w:spacing w:before="80" w:after="80"/>
            </w:pPr>
            <w:r w:rsidRPr="27938074">
              <w:rPr>
                <w:rFonts w:ascii="Calibri" w:hAnsi="Calibri" w:cs="Calibri"/>
                <w:color w:val="000000" w:themeColor="text1"/>
              </w:rPr>
              <w:t>Indigenous, Natural</w:t>
            </w:r>
          </w:p>
        </w:tc>
        <w:tc>
          <w:tcPr>
            <w:tcW w:w="3969" w:type="dxa"/>
            <w:tcBorders>
              <w:top w:val="single" w:sz="4" w:space="0" w:color="auto"/>
              <w:left w:val="single" w:sz="4" w:space="0" w:color="auto"/>
              <w:bottom w:val="single" w:sz="4" w:space="0" w:color="auto"/>
              <w:right w:val="single" w:sz="4" w:space="0" w:color="auto"/>
            </w:tcBorders>
          </w:tcPr>
          <w:p w14:paraId="03AE7D10" w14:textId="49F39138" w:rsidR="27938074" w:rsidRDefault="27938074" w:rsidP="27938074">
            <w:pPr>
              <w:spacing w:before="80" w:after="80"/>
            </w:pPr>
            <w:r w:rsidRPr="27938074">
              <w:rPr>
                <w:rFonts w:ascii="Calibri" w:hAnsi="Calibri" w:cs="Calibri"/>
                <w:color w:val="000000" w:themeColor="text1"/>
              </w:rPr>
              <w:t>Based on the information in the nomination, the place may meet one or more of the National Heritage criteria (s.324D).</w:t>
            </w:r>
          </w:p>
          <w:p w14:paraId="639B2DAD" w14:textId="603B60E8" w:rsidR="27938074" w:rsidRDefault="27938074" w:rsidP="27938074">
            <w:pPr>
              <w:spacing w:before="80" w:after="80"/>
            </w:pPr>
            <w:r w:rsidRPr="27938074">
              <w:rPr>
                <w:rFonts w:ascii="Calibri" w:hAnsi="Calibri" w:cs="Calibri"/>
                <w:color w:val="000000" w:themeColor="text1"/>
              </w:rPr>
              <w:t xml:space="preserve">The nomination was thorough and detailed including technical/scientific assessment and comparative analysis of other National and World Heritage places and properties (e.g. Shark Bay and the Great Barrier Reef). There is strong support from the Western Australian Government, owner/occupiers and interested parties.  </w:t>
            </w:r>
          </w:p>
        </w:tc>
      </w:tr>
      <w:tr w:rsidR="0010104A" w:rsidRPr="00D24D1A" w14:paraId="6DD038BE" w14:textId="77777777" w:rsidTr="009A301F">
        <w:trPr>
          <w:cantSplit/>
          <w:trHeight w:val="1361"/>
        </w:trPr>
        <w:tc>
          <w:tcPr>
            <w:tcW w:w="1843" w:type="dxa"/>
            <w:tcBorders>
              <w:top w:val="single" w:sz="4" w:space="0" w:color="auto"/>
              <w:left w:val="single" w:sz="4" w:space="0" w:color="auto"/>
              <w:bottom w:val="single" w:sz="4" w:space="0" w:color="auto"/>
              <w:right w:val="single" w:sz="4" w:space="0" w:color="auto"/>
            </w:tcBorders>
          </w:tcPr>
          <w:p w14:paraId="3D12F31C" w14:textId="746ABA88" w:rsidR="27938074" w:rsidRDefault="27938074" w:rsidP="27938074">
            <w:pPr>
              <w:spacing w:before="80" w:after="80"/>
            </w:pPr>
            <w:r w:rsidRPr="27938074">
              <w:rPr>
                <w:rFonts w:ascii="Calibri" w:hAnsi="Calibri" w:cs="Calibri"/>
                <w:color w:val="000000" w:themeColor="text1"/>
              </w:rPr>
              <w:lastRenderedPageBreak/>
              <w:t>Birch Building, ANU (ACT)</w:t>
            </w:r>
          </w:p>
        </w:tc>
        <w:tc>
          <w:tcPr>
            <w:tcW w:w="5670" w:type="dxa"/>
            <w:tcBorders>
              <w:top w:val="single" w:sz="4" w:space="0" w:color="auto"/>
              <w:left w:val="single" w:sz="4" w:space="0" w:color="auto"/>
              <w:bottom w:val="single" w:sz="4" w:space="0" w:color="auto"/>
              <w:right w:val="single" w:sz="4" w:space="0" w:color="auto"/>
            </w:tcBorders>
          </w:tcPr>
          <w:p w14:paraId="2E256957" w14:textId="47005DD1" w:rsidR="27938074" w:rsidRDefault="27938074" w:rsidP="27938074">
            <w:pPr>
              <w:spacing w:before="80" w:after="80"/>
            </w:pPr>
            <w:r w:rsidRPr="27938074">
              <w:rPr>
                <w:rFonts w:ascii="Calibri" w:hAnsi="Calibri" w:cs="Calibri"/>
                <w:color w:val="000000" w:themeColor="text1"/>
              </w:rPr>
              <w:t>The Birch Building at the Australian National University (ANU) is historically significant as a building constructed for the ANU Research School of Chemistry in 1968 at a time of substantial growth in the Australian higher education sector in the post-war period.</w:t>
            </w:r>
          </w:p>
          <w:p w14:paraId="4678534D" w14:textId="531F9AC1" w:rsidR="27938074" w:rsidRDefault="27938074" w:rsidP="27938074">
            <w:pPr>
              <w:spacing w:before="80" w:after="80"/>
            </w:pPr>
            <w:r w:rsidRPr="27938074">
              <w:rPr>
                <w:rFonts w:ascii="Calibri" w:hAnsi="Calibri" w:cs="Calibri"/>
                <w:color w:val="000000" w:themeColor="text1"/>
              </w:rPr>
              <w:t>It is associated with a period of expansion at ANU in the late 1950s-60s, when it began to accommodate undergraduate students. Designed by architects Eggleston, MacDonald and Secomb, the building is also of representative significance, for its demonstration of the principal characteristics of the Late Twentieth Century Stripped Classical Style and as a set-piece design in the ANU Acton campus context.</w:t>
            </w:r>
          </w:p>
        </w:tc>
        <w:tc>
          <w:tcPr>
            <w:tcW w:w="1559" w:type="dxa"/>
            <w:tcBorders>
              <w:top w:val="single" w:sz="4" w:space="0" w:color="auto"/>
              <w:left w:val="single" w:sz="4" w:space="0" w:color="auto"/>
              <w:bottom w:val="single" w:sz="4" w:space="0" w:color="auto"/>
              <w:right w:val="single" w:sz="4" w:space="0" w:color="auto"/>
            </w:tcBorders>
          </w:tcPr>
          <w:p w14:paraId="724D2B54" w14:textId="7ACAFD50" w:rsidR="27938074" w:rsidRDefault="27938074" w:rsidP="27938074">
            <w:pPr>
              <w:spacing w:before="80" w:after="80"/>
            </w:pPr>
            <w:r w:rsidRPr="27938074">
              <w:rPr>
                <w:rFonts w:ascii="Calibri" w:hAnsi="Calibri" w:cs="Calibri"/>
                <w:color w:val="000000" w:themeColor="text1"/>
              </w:rPr>
              <w:t>30 June 2030</w:t>
            </w:r>
          </w:p>
        </w:tc>
        <w:tc>
          <w:tcPr>
            <w:tcW w:w="1701" w:type="dxa"/>
            <w:tcBorders>
              <w:top w:val="single" w:sz="4" w:space="0" w:color="auto"/>
              <w:left w:val="single" w:sz="4" w:space="0" w:color="auto"/>
              <w:bottom w:val="single" w:sz="4" w:space="0" w:color="auto"/>
              <w:right w:val="single" w:sz="4" w:space="0" w:color="auto"/>
            </w:tcBorders>
          </w:tcPr>
          <w:p w14:paraId="083040A1" w14:textId="4B5CAA44" w:rsidR="27938074" w:rsidRDefault="27938074" w:rsidP="27938074">
            <w:pPr>
              <w:spacing w:before="80" w:after="80"/>
            </w:pPr>
            <w:r w:rsidRPr="27938074">
              <w:rPr>
                <w:rFonts w:ascii="Calibri" w:hAnsi="Calibri" w:cs="Calibri"/>
                <w:color w:val="000000" w:themeColor="text1"/>
              </w:rPr>
              <w:t>Historic</w:t>
            </w:r>
          </w:p>
        </w:tc>
        <w:tc>
          <w:tcPr>
            <w:tcW w:w="3969" w:type="dxa"/>
            <w:tcBorders>
              <w:top w:val="single" w:sz="4" w:space="0" w:color="auto"/>
              <w:left w:val="single" w:sz="4" w:space="0" w:color="auto"/>
              <w:bottom w:val="single" w:sz="4" w:space="0" w:color="auto"/>
              <w:right w:val="single" w:sz="4" w:space="0" w:color="auto"/>
            </w:tcBorders>
          </w:tcPr>
          <w:p w14:paraId="482ABE18" w14:textId="55E83504" w:rsidR="27938074" w:rsidRDefault="27938074" w:rsidP="27938074">
            <w:pPr>
              <w:spacing w:before="80" w:after="80"/>
            </w:pPr>
            <w:r w:rsidRPr="27938074">
              <w:rPr>
                <w:rFonts w:ascii="Calibri" w:hAnsi="Calibri" w:cs="Calibri"/>
                <w:color w:val="000000" w:themeColor="text1"/>
              </w:rPr>
              <w:t>Based on the information in the nomination, the place may meet one or more of the Commonwealth Heritage criteria (s.341D).</w:t>
            </w:r>
          </w:p>
          <w:p w14:paraId="38010891" w14:textId="050B6752" w:rsidR="27938074" w:rsidRDefault="27938074" w:rsidP="27938074">
            <w:pPr>
              <w:spacing w:before="80" w:after="80"/>
            </w:pPr>
            <w:r w:rsidRPr="27938074">
              <w:rPr>
                <w:rFonts w:ascii="Calibri" w:hAnsi="Calibri" w:cs="Calibri"/>
                <w:color w:val="000000" w:themeColor="text1"/>
              </w:rPr>
              <w:t>Strong case for Commonwealth Heritage values around expansion of the education sector and planning of the ANU. Also includes a Heritage Management Plan with a detailed significance assessment.</w:t>
            </w:r>
          </w:p>
        </w:tc>
      </w:tr>
    </w:tbl>
    <w:p w14:paraId="07BDCB1E" w14:textId="77777777" w:rsidR="00BB25C0" w:rsidRPr="00BB25C0" w:rsidRDefault="00BB25C0" w:rsidP="003D64D1"/>
    <w:sectPr w:rsidR="00BB25C0" w:rsidRPr="00BB25C0" w:rsidSect="004274A8">
      <w:headerReference w:type="even" r:id="rId12"/>
      <w:footerReference w:type="even" r:id="rId13"/>
      <w:footerReference w:type="default" r:id="rId14"/>
      <w:headerReference w:type="first" r:id="rId15"/>
      <w:footerReference w:type="first" r:id="rId16"/>
      <w:pgSz w:w="16838" w:h="11906" w:orient="landscape"/>
      <w:pgMar w:top="709" w:right="1387" w:bottom="568" w:left="567"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E4AEB" w14:textId="77777777" w:rsidR="001B0C25" w:rsidRDefault="001B0C25">
      <w:pPr>
        <w:spacing w:after="0" w:line="240" w:lineRule="auto"/>
      </w:pPr>
      <w:r>
        <w:separator/>
      </w:r>
    </w:p>
  </w:endnote>
  <w:endnote w:type="continuationSeparator" w:id="0">
    <w:p w14:paraId="20175183" w14:textId="77777777" w:rsidR="001B0C25" w:rsidRDefault="001B0C25">
      <w:pPr>
        <w:spacing w:after="0" w:line="240" w:lineRule="auto"/>
      </w:pPr>
      <w:r>
        <w:continuationSeparator/>
      </w:r>
    </w:p>
  </w:endnote>
  <w:endnote w:type="continuationNotice" w:id="1">
    <w:p w14:paraId="1CF4BBEA" w14:textId="77777777" w:rsidR="001B0C25" w:rsidRDefault="001B0C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58F12" w14:textId="2C44699C" w:rsidR="00972434" w:rsidRDefault="00972434">
    <w:pPr>
      <w:pStyle w:val="Footer"/>
    </w:pPr>
    <w:r>
      <w:rPr>
        <w:noProof/>
      </w:rPr>
      <mc:AlternateContent>
        <mc:Choice Requires="wps">
          <w:drawing>
            <wp:anchor distT="0" distB="0" distL="0" distR="0" simplePos="0" relativeHeight="251658244" behindDoc="0" locked="0" layoutInCell="1" allowOverlap="1" wp14:anchorId="57945D56" wp14:editId="4C99BE73">
              <wp:simplePos x="635" y="635"/>
              <wp:positionH relativeFrom="page">
                <wp:align>center</wp:align>
              </wp:positionH>
              <wp:positionV relativeFrom="page">
                <wp:align>bottom</wp:align>
              </wp:positionV>
              <wp:extent cx="551815" cy="404495"/>
              <wp:effectExtent l="0" t="0" r="635" b="0"/>
              <wp:wrapNone/>
              <wp:docPr id="2014273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4055B47" w14:textId="0C8B9806" w:rsidR="00972434" w:rsidRPr="00972434" w:rsidRDefault="00972434" w:rsidP="00972434">
                          <w:pPr>
                            <w:spacing w:after="0"/>
                            <w:rPr>
                              <w:rFonts w:ascii="Calibri" w:hAnsi="Calibri" w:cs="Calibri"/>
                              <w:noProof/>
                              <w:color w:val="FF0000"/>
                              <w:sz w:val="24"/>
                              <w:szCs w:val="24"/>
                            </w:rPr>
                          </w:pPr>
                          <w:r w:rsidRPr="00972434">
                            <w:rPr>
                              <w:rFonts w:ascii="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945D56" id="_x0000_t202" coordsize="21600,21600" o:spt="202" path="m,l,21600r21600,l21600,xe">
              <v:stroke joinstyle="miter"/>
              <v:path gradientshapeok="t" o:connecttype="rect"/>
            </v:shapetype>
            <v:shape id="Text Box 5" o:spid="_x0000_s1027"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74055B47" w14:textId="0C8B9806" w:rsidR="00972434" w:rsidRPr="00972434" w:rsidRDefault="00972434" w:rsidP="00972434">
                    <w:pPr>
                      <w:spacing w:after="0"/>
                      <w:rPr>
                        <w:rFonts w:ascii="Calibri" w:hAnsi="Calibri" w:cs="Calibri"/>
                        <w:noProof/>
                        <w:color w:val="FF0000"/>
                        <w:sz w:val="24"/>
                        <w:szCs w:val="24"/>
                      </w:rPr>
                    </w:pPr>
                    <w:r w:rsidRPr="00972434">
                      <w:rPr>
                        <w:rFonts w:ascii="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DCB20" w14:textId="66EBC0DD" w:rsidR="006D1A83" w:rsidRDefault="00000000" w:rsidP="00F245E1">
    <w:pPr>
      <w:pStyle w:val="Footer"/>
      <w:jc w:val="right"/>
    </w:pPr>
    <w:sdt>
      <w:sdtPr>
        <w:id w:val="1659954024"/>
        <w:docPartObj>
          <w:docPartGallery w:val="Page Numbers (Bottom of Page)"/>
          <w:docPartUnique/>
        </w:docPartObj>
      </w:sdtPr>
      <w:sdtContent>
        <w:r w:rsidR="00A06FD8">
          <w:fldChar w:fldCharType="begin"/>
        </w:r>
        <w:r w:rsidR="00A06FD8">
          <w:instrText xml:space="preserve"> PAGE   \* MERGEFORMAT </w:instrText>
        </w:r>
        <w:r w:rsidR="00A06FD8">
          <w:fldChar w:fldCharType="separate"/>
        </w:r>
        <w:r w:rsidR="003B299B">
          <w:rPr>
            <w:noProof/>
          </w:rPr>
          <w:t>2</w:t>
        </w:r>
        <w:r w:rsidR="00A06FD8">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89093" w14:textId="06B2EAC6" w:rsidR="00972434" w:rsidRDefault="00972434">
    <w:pPr>
      <w:pStyle w:val="Footer"/>
    </w:pPr>
    <w:r>
      <w:rPr>
        <w:noProof/>
      </w:rPr>
      <mc:AlternateContent>
        <mc:Choice Requires="wps">
          <w:drawing>
            <wp:anchor distT="0" distB="0" distL="0" distR="0" simplePos="0" relativeHeight="251658243" behindDoc="0" locked="0" layoutInCell="1" allowOverlap="1" wp14:anchorId="18E564DB" wp14:editId="0A74450E">
              <wp:simplePos x="361950" y="7134225"/>
              <wp:positionH relativeFrom="page">
                <wp:align>center</wp:align>
              </wp:positionH>
              <wp:positionV relativeFrom="page">
                <wp:align>bottom</wp:align>
              </wp:positionV>
              <wp:extent cx="551815" cy="404495"/>
              <wp:effectExtent l="0" t="0" r="635" b="0"/>
              <wp:wrapNone/>
              <wp:docPr id="208124758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72FCBF5" w14:textId="2C79DBC1" w:rsidR="00972434" w:rsidRPr="00972434" w:rsidRDefault="00972434" w:rsidP="00972434">
                          <w:pPr>
                            <w:spacing w:after="0"/>
                            <w:rPr>
                              <w:rFonts w:ascii="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E564DB" id="_x0000_t202" coordsize="21600,21600" o:spt="202" path="m,l,21600r21600,l21600,xe">
              <v:stroke joinstyle="miter"/>
              <v:path gradientshapeok="t" o:connecttype="rect"/>
            </v:shapetype>
            <v:shape id="Text Box 4" o:spid="_x0000_s1029"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472FCBF5" w14:textId="2C79DBC1" w:rsidR="00972434" w:rsidRPr="00972434" w:rsidRDefault="00972434" w:rsidP="00972434">
                    <w:pPr>
                      <w:spacing w:after="0"/>
                      <w:rPr>
                        <w:rFonts w:ascii="Calibri" w:hAnsi="Calibri" w:cs="Calibri"/>
                        <w:noProof/>
                        <w:color w:val="FF0000"/>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818FB" w14:textId="77777777" w:rsidR="001B0C25" w:rsidRDefault="001B0C25">
      <w:pPr>
        <w:spacing w:after="0" w:line="240" w:lineRule="auto"/>
      </w:pPr>
      <w:r>
        <w:separator/>
      </w:r>
    </w:p>
  </w:footnote>
  <w:footnote w:type="continuationSeparator" w:id="0">
    <w:p w14:paraId="7E3AC9B3" w14:textId="77777777" w:rsidR="001B0C25" w:rsidRDefault="001B0C25">
      <w:pPr>
        <w:spacing w:after="0" w:line="240" w:lineRule="auto"/>
      </w:pPr>
      <w:r>
        <w:continuationSeparator/>
      </w:r>
    </w:p>
  </w:footnote>
  <w:footnote w:type="continuationNotice" w:id="1">
    <w:p w14:paraId="5C8B943F" w14:textId="77777777" w:rsidR="001B0C25" w:rsidRDefault="001B0C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DCB1F" w14:textId="666CF872" w:rsidR="006D1A83" w:rsidRDefault="00972434" w:rsidP="00E45765">
    <w:pPr>
      <w:pStyle w:val="Classification"/>
    </w:pPr>
    <w:r>
      <w:rPr>
        <w:noProof/>
      </w:rPr>
      <mc:AlternateContent>
        <mc:Choice Requires="wps">
          <w:drawing>
            <wp:anchor distT="0" distB="0" distL="0" distR="0" simplePos="0" relativeHeight="251658241" behindDoc="0" locked="0" layoutInCell="1" allowOverlap="1" wp14:anchorId="380337A9" wp14:editId="688BE652">
              <wp:simplePos x="635" y="635"/>
              <wp:positionH relativeFrom="page">
                <wp:align>center</wp:align>
              </wp:positionH>
              <wp:positionV relativeFrom="page">
                <wp:align>top</wp:align>
              </wp:positionV>
              <wp:extent cx="551815" cy="404495"/>
              <wp:effectExtent l="0" t="0" r="635" b="14605"/>
              <wp:wrapNone/>
              <wp:docPr id="309333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01B4768" w14:textId="418F36CD" w:rsidR="00972434" w:rsidRPr="00972434" w:rsidRDefault="00972434" w:rsidP="00972434">
                          <w:pPr>
                            <w:spacing w:after="0"/>
                            <w:rPr>
                              <w:rFonts w:ascii="Calibri" w:hAnsi="Calibri" w:cs="Calibri"/>
                              <w:noProof/>
                              <w:color w:val="FF0000"/>
                              <w:sz w:val="24"/>
                              <w:szCs w:val="24"/>
                            </w:rPr>
                          </w:pPr>
                          <w:r w:rsidRPr="00972434">
                            <w:rPr>
                              <w:rFonts w:ascii="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337A9"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01B4768" w14:textId="418F36CD" w:rsidR="00972434" w:rsidRPr="00972434" w:rsidRDefault="00972434" w:rsidP="00972434">
                    <w:pPr>
                      <w:spacing w:after="0"/>
                      <w:rPr>
                        <w:rFonts w:ascii="Calibri" w:hAnsi="Calibri" w:cs="Calibri"/>
                        <w:noProof/>
                        <w:color w:val="FF0000"/>
                        <w:sz w:val="24"/>
                        <w:szCs w:val="24"/>
                      </w:rPr>
                    </w:pPr>
                    <w:r w:rsidRPr="00972434">
                      <w:rPr>
                        <w:rFonts w:ascii="Calibri" w:hAnsi="Calibri" w:cs="Calibri"/>
                        <w:noProof/>
                        <w:color w:val="FF0000"/>
                        <w:sz w:val="24"/>
                        <w:szCs w:val="24"/>
                      </w:rPr>
                      <w:t>OFFICIAL</w:t>
                    </w:r>
                  </w:p>
                </w:txbxContent>
              </v:textbox>
              <w10:wrap anchorx="page" anchory="page"/>
            </v:shape>
          </w:pict>
        </mc:Fallback>
      </mc:AlternateContent>
    </w:r>
    <w:r w:rsidR="00A06FD8">
      <w:fldChar w:fldCharType="begin"/>
    </w:r>
    <w:r w:rsidR="00D528A3">
      <w:instrText xml:space="preserve"> DOCPROPERTY SecurityClassification \* MERGEFORMAT </w:instrText>
    </w:r>
    <w:r w:rsidR="00A06FD8">
      <w:fldChar w:fldCharType="separate"/>
    </w:r>
    <w:r w:rsidR="000C5120" w:rsidRPr="000C5120">
      <w:rPr>
        <w:b/>
        <w:bCs/>
        <w:lang w:val="en-US"/>
      </w:rPr>
      <w:t xml:space="preserve">UNCLASSIFIED  </w:t>
    </w:r>
    <w:r w:rsidR="00A06FD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2C624" w14:textId="0119160D" w:rsidR="00690DFB" w:rsidRPr="00690DFB" w:rsidRDefault="00972434" w:rsidP="004E3890">
    <w:pPr>
      <w:pStyle w:val="Header"/>
      <w:rPr>
        <w:b/>
        <w:bCs/>
      </w:rPr>
    </w:pPr>
    <w:r>
      <w:rPr>
        <w:b/>
        <w:bCs/>
        <w:noProof/>
      </w:rPr>
      <mc:AlternateContent>
        <mc:Choice Requires="wps">
          <w:drawing>
            <wp:anchor distT="0" distB="0" distL="0" distR="0" simplePos="0" relativeHeight="251658240" behindDoc="0" locked="0" layoutInCell="1" allowOverlap="1" wp14:anchorId="261413FA" wp14:editId="5289319D">
              <wp:simplePos x="361950" y="266700"/>
              <wp:positionH relativeFrom="page">
                <wp:align>center</wp:align>
              </wp:positionH>
              <wp:positionV relativeFrom="page">
                <wp:align>top</wp:align>
              </wp:positionV>
              <wp:extent cx="551815" cy="404495"/>
              <wp:effectExtent l="0" t="0" r="635" b="14605"/>
              <wp:wrapNone/>
              <wp:docPr id="70761231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A7E9F64" w14:textId="7643A2A1" w:rsidR="00972434" w:rsidRPr="00972434" w:rsidRDefault="00972434" w:rsidP="00972434">
                          <w:pPr>
                            <w:spacing w:after="0"/>
                            <w:rPr>
                              <w:rFonts w:ascii="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1413FA" id="_x0000_t202" coordsize="21600,21600" o:spt="202" path="m,l,21600r21600,l21600,xe">
              <v:stroke joinstyle="miter"/>
              <v:path gradientshapeok="t" o:connecttype="rect"/>
            </v:shapetype>
            <v:shape id="Text Box 1" o:spid="_x0000_s1028"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eEDgIAABwEAAAOAAAAZHJzL2Uyb0RvYy54bWysU8Fu2zAMvQ/YPwi6L7aDZGiNOEXaIsOA&#10;oC2QDj0rshQbkERBUmJnXz9KjpOt22noRaZI+pF8fFrc9VqRo3C+BVPRYpJTIgyHujX7iv54XX+5&#10;ocQHZmqmwIiKnoSnd8vPnxadLcUUGlC1cARBjC87W9EmBFtmmeeN0MxPwAqDQQlOs4BXt89qxzpE&#10;1yqb5vnXrANXWwdceI/exyFIlwlfSsHDs5ReBKIqir2FdLp07uKZLRes3Dtmm5af22D/0YVmrcGi&#10;F6hHFhg5uPYvKN1yBx5kmHDQGUjZcpFmwGmK/N0024ZZkWZBcry90OQ/DpY/Hbf2xZHQ30OPC4yE&#10;dNaXHp1xnl46Hb/YKcE4Uni60Cb6QDg65/PipphTwjE0y2ez23lEya4/W+fDNwGaRKOiDreSyGLH&#10;jQ9D6pgSaxlYt0qlzSjzhwMxoye7dhit0O960tYVnY7d76A+4VAOhn17y9ctlt4wH16YwwXjHCja&#10;8IyHVNBVFM4WJQ24n//yx3zkHaOUdCiYihpUNCXqu8F9RG0lo7jN5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BeXweEDgIAABwE&#10;AAAOAAAAAAAAAAAAAAAAAC4CAABkcnMvZTJvRG9jLnhtbFBLAQItABQABgAIAAAAIQD8pn6y2gAA&#10;AAMBAAAPAAAAAAAAAAAAAAAAAGgEAABkcnMvZG93bnJldi54bWxQSwUGAAAAAAQABADzAAAAbwUA&#10;AAAA&#10;" filled="f" stroked="f">
              <v:textbox style="mso-fit-shape-to-text:t" inset="0,15pt,0,0">
                <w:txbxContent>
                  <w:p w14:paraId="3A7E9F64" w14:textId="7643A2A1" w:rsidR="00972434" w:rsidRPr="00972434" w:rsidRDefault="00972434" w:rsidP="00972434">
                    <w:pPr>
                      <w:spacing w:after="0"/>
                      <w:rPr>
                        <w:rFonts w:ascii="Calibri" w:hAnsi="Calibri" w:cs="Calibri"/>
                        <w:noProof/>
                        <w:color w:val="FF0000"/>
                        <w:sz w:val="24"/>
                        <w:szCs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6A4D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90A8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462B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B874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2A3D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446F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428B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5CEE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D689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5AF6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1" w15:restartNumberingAfterBreak="0">
    <w:nsid w:val="05EC64B3"/>
    <w:multiLevelType w:val="multilevel"/>
    <w:tmpl w:val="E5E89F92"/>
    <w:numStyleLink w:val="BulletList"/>
  </w:abstractNum>
  <w:abstractNum w:abstractNumId="12" w15:restartNumberingAfterBreak="0">
    <w:nsid w:val="073123A7"/>
    <w:multiLevelType w:val="hybridMultilevel"/>
    <w:tmpl w:val="0C09000F"/>
    <w:lvl w:ilvl="0" w:tplc="1FE859B8">
      <w:start w:val="1"/>
      <w:numFmt w:val="decimal"/>
      <w:lvlText w:val="%1."/>
      <w:lvlJc w:val="left"/>
      <w:pPr>
        <w:ind w:left="720" w:hanging="360"/>
      </w:pPr>
      <w:rPr>
        <w:rFonts w:hint="default"/>
      </w:rPr>
    </w:lvl>
    <w:lvl w:ilvl="1" w:tplc="5FFEEB48" w:tentative="1">
      <w:start w:val="1"/>
      <w:numFmt w:val="lowerLetter"/>
      <w:lvlText w:val="%2."/>
      <w:lvlJc w:val="left"/>
      <w:pPr>
        <w:ind w:left="1440" w:hanging="360"/>
      </w:pPr>
      <w:rPr>
        <w:rFonts w:hint="default"/>
      </w:rPr>
    </w:lvl>
    <w:lvl w:ilvl="2" w:tplc="CB786C1E">
      <w:start w:val="1"/>
      <w:numFmt w:val="lowerRoman"/>
      <w:lvlText w:val="%3."/>
      <w:lvlJc w:val="right"/>
      <w:pPr>
        <w:ind w:left="2160" w:hanging="180"/>
      </w:pPr>
      <w:rPr>
        <w:rFonts w:hint="default"/>
      </w:rPr>
    </w:lvl>
    <w:lvl w:ilvl="3" w:tplc="39E69846">
      <w:start w:val="1"/>
      <w:numFmt w:val="decimal"/>
      <w:lvlText w:val="%4."/>
      <w:lvlJc w:val="left"/>
      <w:pPr>
        <w:ind w:left="2880" w:hanging="360"/>
      </w:pPr>
      <w:rPr>
        <w:rFonts w:hint="default"/>
      </w:rPr>
    </w:lvl>
    <w:lvl w:ilvl="4" w:tplc="268E7448" w:tentative="1">
      <w:start w:val="1"/>
      <w:numFmt w:val="lowerLetter"/>
      <w:lvlText w:val="%5."/>
      <w:lvlJc w:val="left"/>
      <w:pPr>
        <w:ind w:left="3600" w:hanging="360"/>
      </w:pPr>
      <w:rPr>
        <w:rFonts w:hint="default"/>
      </w:rPr>
    </w:lvl>
    <w:lvl w:ilvl="5" w:tplc="7EC83280" w:tentative="1">
      <w:start w:val="1"/>
      <w:numFmt w:val="lowerRoman"/>
      <w:lvlText w:val="%6."/>
      <w:lvlJc w:val="right"/>
      <w:pPr>
        <w:ind w:left="4320" w:hanging="180"/>
      </w:pPr>
      <w:rPr>
        <w:rFonts w:hint="default"/>
      </w:rPr>
    </w:lvl>
    <w:lvl w:ilvl="6" w:tplc="A11ADE04" w:tentative="1">
      <w:start w:val="1"/>
      <w:numFmt w:val="decimal"/>
      <w:lvlText w:val="%7."/>
      <w:lvlJc w:val="left"/>
      <w:pPr>
        <w:ind w:left="5040" w:hanging="360"/>
      </w:pPr>
      <w:rPr>
        <w:rFonts w:hint="default"/>
      </w:rPr>
    </w:lvl>
    <w:lvl w:ilvl="7" w:tplc="FD32EAD4" w:tentative="1">
      <w:start w:val="1"/>
      <w:numFmt w:val="lowerLetter"/>
      <w:lvlText w:val="%8."/>
      <w:lvlJc w:val="left"/>
      <w:pPr>
        <w:ind w:left="5760" w:hanging="360"/>
      </w:pPr>
      <w:rPr>
        <w:rFonts w:hint="default"/>
      </w:rPr>
    </w:lvl>
    <w:lvl w:ilvl="8" w:tplc="845A1164" w:tentative="1">
      <w:start w:val="1"/>
      <w:numFmt w:val="lowerRoman"/>
      <w:lvlText w:val="%9."/>
      <w:lvlJc w:val="right"/>
      <w:pPr>
        <w:ind w:left="6480" w:hanging="180"/>
      </w:pPr>
      <w:rPr>
        <w:rFonts w:hint="default"/>
      </w:rPr>
    </w:lvl>
  </w:abstractNum>
  <w:abstractNum w:abstractNumId="13" w15:restartNumberingAfterBreak="0">
    <w:nsid w:val="0DCC7901"/>
    <w:multiLevelType w:val="hybridMultilevel"/>
    <w:tmpl w:val="F9749356"/>
    <w:lvl w:ilvl="0" w:tplc="10001ED0">
      <w:start w:val="1"/>
      <w:numFmt w:val="decimal"/>
      <w:lvlText w:val="%1."/>
      <w:lvlJc w:val="left"/>
      <w:pPr>
        <w:ind w:left="720" w:hanging="360"/>
      </w:pPr>
    </w:lvl>
    <w:lvl w:ilvl="1" w:tplc="762E5830" w:tentative="1">
      <w:start w:val="1"/>
      <w:numFmt w:val="lowerLetter"/>
      <w:lvlText w:val="%2."/>
      <w:lvlJc w:val="left"/>
      <w:pPr>
        <w:ind w:left="1440" w:hanging="360"/>
      </w:pPr>
    </w:lvl>
    <w:lvl w:ilvl="2" w:tplc="8722CE28" w:tentative="1">
      <w:start w:val="1"/>
      <w:numFmt w:val="lowerRoman"/>
      <w:lvlText w:val="%3."/>
      <w:lvlJc w:val="right"/>
      <w:pPr>
        <w:ind w:left="2160" w:hanging="180"/>
      </w:pPr>
    </w:lvl>
    <w:lvl w:ilvl="3" w:tplc="58C0156A" w:tentative="1">
      <w:start w:val="1"/>
      <w:numFmt w:val="decimal"/>
      <w:lvlText w:val="%4."/>
      <w:lvlJc w:val="left"/>
      <w:pPr>
        <w:ind w:left="2880" w:hanging="360"/>
      </w:pPr>
    </w:lvl>
    <w:lvl w:ilvl="4" w:tplc="F392DF40" w:tentative="1">
      <w:start w:val="1"/>
      <w:numFmt w:val="lowerLetter"/>
      <w:lvlText w:val="%5."/>
      <w:lvlJc w:val="left"/>
      <w:pPr>
        <w:ind w:left="3600" w:hanging="360"/>
      </w:pPr>
    </w:lvl>
    <w:lvl w:ilvl="5" w:tplc="3D9CDB22" w:tentative="1">
      <w:start w:val="1"/>
      <w:numFmt w:val="lowerRoman"/>
      <w:lvlText w:val="%6."/>
      <w:lvlJc w:val="right"/>
      <w:pPr>
        <w:ind w:left="4320" w:hanging="180"/>
      </w:pPr>
    </w:lvl>
    <w:lvl w:ilvl="6" w:tplc="4CEEAFEC" w:tentative="1">
      <w:start w:val="1"/>
      <w:numFmt w:val="decimal"/>
      <w:lvlText w:val="%7."/>
      <w:lvlJc w:val="left"/>
      <w:pPr>
        <w:ind w:left="5040" w:hanging="360"/>
      </w:pPr>
    </w:lvl>
    <w:lvl w:ilvl="7" w:tplc="687E2830" w:tentative="1">
      <w:start w:val="1"/>
      <w:numFmt w:val="lowerLetter"/>
      <w:lvlText w:val="%8."/>
      <w:lvlJc w:val="left"/>
      <w:pPr>
        <w:ind w:left="5760" w:hanging="360"/>
      </w:pPr>
    </w:lvl>
    <w:lvl w:ilvl="8" w:tplc="307A1BA2" w:tentative="1">
      <w:start w:val="1"/>
      <w:numFmt w:val="lowerRoman"/>
      <w:lvlText w:val="%9."/>
      <w:lvlJc w:val="right"/>
      <w:pPr>
        <w:ind w:left="6480" w:hanging="180"/>
      </w:pPr>
    </w:lvl>
  </w:abstractNum>
  <w:abstractNum w:abstractNumId="14" w15:restartNumberingAfterBreak="0">
    <w:nsid w:val="14AB21CC"/>
    <w:multiLevelType w:val="multilevel"/>
    <w:tmpl w:val="E898CC72"/>
    <w:numStyleLink w:val="KeyPoints"/>
  </w:abstractNum>
  <w:abstractNum w:abstractNumId="15" w15:restartNumberingAfterBreak="0">
    <w:nsid w:val="1784511A"/>
    <w:multiLevelType w:val="multilevel"/>
    <w:tmpl w:val="E898CC72"/>
    <w:numStyleLink w:val="KeyPoints"/>
  </w:abstractNum>
  <w:abstractNum w:abstractNumId="16" w15:restartNumberingAfterBreak="0">
    <w:nsid w:val="198F4124"/>
    <w:multiLevelType w:val="hybridMultilevel"/>
    <w:tmpl w:val="929E3618"/>
    <w:lvl w:ilvl="0" w:tplc="EF8A01D4">
      <w:start w:val="1"/>
      <w:numFmt w:val="bullet"/>
      <w:lvlText w:val=""/>
      <w:lvlJc w:val="left"/>
      <w:pPr>
        <w:ind w:left="720" w:hanging="360"/>
      </w:pPr>
      <w:rPr>
        <w:rFonts w:ascii="Symbol" w:hAnsi="Symbol" w:hint="default"/>
      </w:rPr>
    </w:lvl>
    <w:lvl w:ilvl="1" w:tplc="784EB4FC">
      <w:start w:val="1"/>
      <w:numFmt w:val="bullet"/>
      <w:lvlText w:val="o"/>
      <w:lvlJc w:val="left"/>
      <w:pPr>
        <w:ind w:left="1440" w:hanging="360"/>
      </w:pPr>
      <w:rPr>
        <w:rFonts w:ascii="Courier New" w:hAnsi="Courier New" w:cs="Courier New" w:hint="default"/>
      </w:rPr>
    </w:lvl>
    <w:lvl w:ilvl="2" w:tplc="99DE8504" w:tentative="1">
      <w:start w:val="1"/>
      <w:numFmt w:val="bullet"/>
      <w:lvlText w:val=""/>
      <w:lvlJc w:val="left"/>
      <w:pPr>
        <w:ind w:left="2160" w:hanging="360"/>
      </w:pPr>
      <w:rPr>
        <w:rFonts w:ascii="Wingdings" w:hAnsi="Wingdings" w:hint="default"/>
      </w:rPr>
    </w:lvl>
    <w:lvl w:ilvl="3" w:tplc="7716F4D4" w:tentative="1">
      <w:start w:val="1"/>
      <w:numFmt w:val="bullet"/>
      <w:lvlText w:val=""/>
      <w:lvlJc w:val="left"/>
      <w:pPr>
        <w:ind w:left="2880" w:hanging="360"/>
      </w:pPr>
      <w:rPr>
        <w:rFonts w:ascii="Symbol" w:hAnsi="Symbol" w:hint="default"/>
      </w:rPr>
    </w:lvl>
    <w:lvl w:ilvl="4" w:tplc="F4422D14" w:tentative="1">
      <w:start w:val="1"/>
      <w:numFmt w:val="bullet"/>
      <w:lvlText w:val="o"/>
      <w:lvlJc w:val="left"/>
      <w:pPr>
        <w:ind w:left="3600" w:hanging="360"/>
      </w:pPr>
      <w:rPr>
        <w:rFonts w:ascii="Courier New" w:hAnsi="Courier New" w:cs="Courier New" w:hint="default"/>
      </w:rPr>
    </w:lvl>
    <w:lvl w:ilvl="5" w:tplc="CF2451B6" w:tentative="1">
      <w:start w:val="1"/>
      <w:numFmt w:val="bullet"/>
      <w:lvlText w:val=""/>
      <w:lvlJc w:val="left"/>
      <w:pPr>
        <w:ind w:left="4320" w:hanging="360"/>
      </w:pPr>
      <w:rPr>
        <w:rFonts w:ascii="Wingdings" w:hAnsi="Wingdings" w:hint="default"/>
      </w:rPr>
    </w:lvl>
    <w:lvl w:ilvl="6" w:tplc="09F689E2" w:tentative="1">
      <w:start w:val="1"/>
      <w:numFmt w:val="bullet"/>
      <w:lvlText w:val=""/>
      <w:lvlJc w:val="left"/>
      <w:pPr>
        <w:ind w:left="5040" w:hanging="360"/>
      </w:pPr>
      <w:rPr>
        <w:rFonts w:ascii="Symbol" w:hAnsi="Symbol" w:hint="default"/>
      </w:rPr>
    </w:lvl>
    <w:lvl w:ilvl="7" w:tplc="079A2394" w:tentative="1">
      <w:start w:val="1"/>
      <w:numFmt w:val="bullet"/>
      <w:lvlText w:val="o"/>
      <w:lvlJc w:val="left"/>
      <w:pPr>
        <w:ind w:left="5760" w:hanging="360"/>
      </w:pPr>
      <w:rPr>
        <w:rFonts w:ascii="Courier New" w:hAnsi="Courier New" w:cs="Courier New" w:hint="default"/>
      </w:rPr>
    </w:lvl>
    <w:lvl w:ilvl="8" w:tplc="4D80A22C" w:tentative="1">
      <w:start w:val="1"/>
      <w:numFmt w:val="bullet"/>
      <w:lvlText w:val=""/>
      <w:lvlJc w:val="left"/>
      <w:pPr>
        <w:ind w:left="6480" w:hanging="360"/>
      </w:pPr>
      <w:rPr>
        <w:rFonts w:ascii="Wingdings" w:hAnsi="Wingdings" w:hint="default"/>
      </w:rPr>
    </w:lvl>
  </w:abstractNum>
  <w:abstractNum w:abstractNumId="17" w15:restartNumberingAfterBreak="0">
    <w:nsid w:val="1C291970"/>
    <w:multiLevelType w:val="multilevel"/>
    <w:tmpl w:val="E898CC72"/>
    <w:numStyleLink w:val="KeyPoints"/>
  </w:abstractNum>
  <w:abstractNum w:abstractNumId="18" w15:restartNumberingAfterBreak="0">
    <w:nsid w:val="1F745BC2"/>
    <w:multiLevelType w:val="multilevel"/>
    <w:tmpl w:val="E5E89F92"/>
    <w:numStyleLink w:val="BulletList"/>
  </w:abstractNum>
  <w:abstractNum w:abstractNumId="19" w15:restartNumberingAfterBreak="0">
    <w:nsid w:val="29253B4A"/>
    <w:multiLevelType w:val="multilevel"/>
    <w:tmpl w:val="E898CC72"/>
    <w:numStyleLink w:val="KeyPoints"/>
  </w:abstractNum>
  <w:abstractNum w:abstractNumId="20" w15:restartNumberingAfterBreak="0">
    <w:nsid w:val="2C1B4F6C"/>
    <w:multiLevelType w:val="multilevel"/>
    <w:tmpl w:val="E898CC72"/>
    <w:numStyleLink w:val="KeyPoints"/>
  </w:abstractNum>
  <w:abstractNum w:abstractNumId="21" w15:restartNumberingAfterBreak="0">
    <w:nsid w:val="30225151"/>
    <w:multiLevelType w:val="multilevel"/>
    <w:tmpl w:val="3B2C8142"/>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816F9C"/>
    <w:multiLevelType w:val="multilevel"/>
    <w:tmpl w:val="E5E89F92"/>
    <w:numStyleLink w:val="BulletList"/>
  </w:abstractNum>
  <w:abstractNum w:abstractNumId="25" w15:restartNumberingAfterBreak="0">
    <w:nsid w:val="3B351B82"/>
    <w:multiLevelType w:val="multilevel"/>
    <w:tmpl w:val="E5E89F92"/>
    <w:numStyleLink w:val="BulletList"/>
  </w:abstractNum>
  <w:abstractNum w:abstractNumId="26" w15:restartNumberingAfterBreak="0">
    <w:nsid w:val="48B871CF"/>
    <w:multiLevelType w:val="multilevel"/>
    <w:tmpl w:val="E5E89F92"/>
    <w:numStyleLink w:val="BulletList"/>
  </w:abstractNum>
  <w:abstractNum w:abstractNumId="27" w15:restartNumberingAfterBreak="0">
    <w:nsid w:val="49016841"/>
    <w:multiLevelType w:val="multilevel"/>
    <w:tmpl w:val="E5E89F92"/>
    <w:numStyleLink w:val="BulletList"/>
  </w:abstractNum>
  <w:abstractNum w:abstractNumId="28" w15:restartNumberingAfterBreak="0">
    <w:nsid w:val="51A44175"/>
    <w:multiLevelType w:val="multilevel"/>
    <w:tmpl w:val="E5E89F92"/>
    <w:numStyleLink w:val="BulletList"/>
  </w:abstractNum>
  <w:abstractNum w:abstractNumId="29" w15:restartNumberingAfterBreak="0">
    <w:nsid w:val="59683F9E"/>
    <w:multiLevelType w:val="hybridMultilevel"/>
    <w:tmpl w:val="AA84FFF6"/>
    <w:lvl w:ilvl="0" w:tplc="9528C4C2">
      <w:start w:val="1"/>
      <w:numFmt w:val="decimal"/>
      <w:lvlText w:val="%1."/>
      <w:lvlJc w:val="left"/>
      <w:pPr>
        <w:ind w:left="720" w:hanging="360"/>
      </w:pPr>
    </w:lvl>
    <w:lvl w:ilvl="1" w:tplc="EEEC9862" w:tentative="1">
      <w:start w:val="1"/>
      <w:numFmt w:val="lowerLetter"/>
      <w:lvlText w:val="%2."/>
      <w:lvlJc w:val="left"/>
      <w:pPr>
        <w:ind w:left="1440" w:hanging="360"/>
      </w:pPr>
    </w:lvl>
    <w:lvl w:ilvl="2" w:tplc="7CBA754E" w:tentative="1">
      <w:start w:val="1"/>
      <w:numFmt w:val="lowerRoman"/>
      <w:lvlText w:val="%3."/>
      <w:lvlJc w:val="right"/>
      <w:pPr>
        <w:ind w:left="2160" w:hanging="180"/>
      </w:pPr>
    </w:lvl>
    <w:lvl w:ilvl="3" w:tplc="D6B436C0" w:tentative="1">
      <w:start w:val="1"/>
      <w:numFmt w:val="decimal"/>
      <w:lvlText w:val="%4."/>
      <w:lvlJc w:val="left"/>
      <w:pPr>
        <w:ind w:left="2880" w:hanging="360"/>
      </w:pPr>
    </w:lvl>
    <w:lvl w:ilvl="4" w:tplc="ED6E3A44" w:tentative="1">
      <w:start w:val="1"/>
      <w:numFmt w:val="lowerLetter"/>
      <w:lvlText w:val="%5."/>
      <w:lvlJc w:val="left"/>
      <w:pPr>
        <w:ind w:left="3600" w:hanging="360"/>
      </w:pPr>
    </w:lvl>
    <w:lvl w:ilvl="5" w:tplc="BEDEE7EC" w:tentative="1">
      <w:start w:val="1"/>
      <w:numFmt w:val="lowerRoman"/>
      <w:lvlText w:val="%6."/>
      <w:lvlJc w:val="right"/>
      <w:pPr>
        <w:ind w:left="4320" w:hanging="180"/>
      </w:pPr>
    </w:lvl>
    <w:lvl w:ilvl="6" w:tplc="F6F6C15A" w:tentative="1">
      <w:start w:val="1"/>
      <w:numFmt w:val="decimal"/>
      <w:lvlText w:val="%7."/>
      <w:lvlJc w:val="left"/>
      <w:pPr>
        <w:ind w:left="5040" w:hanging="360"/>
      </w:pPr>
    </w:lvl>
    <w:lvl w:ilvl="7" w:tplc="4F4ECE92" w:tentative="1">
      <w:start w:val="1"/>
      <w:numFmt w:val="lowerLetter"/>
      <w:lvlText w:val="%8."/>
      <w:lvlJc w:val="left"/>
      <w:pPr>
        <w:ind w:left="5760" w:hanging="360"/>
      </w:pPr>
    </w:lvl>
    <w:lvl w:ilvl="8" w:tplc="490CA828" w:tentative="1">
      <w:start w:val="1"/>
      <w:numFmt w:val="lowerRoman"/>
      <w:lvlText w:val="%9."/>
      <w:lvlJc w:val="right"/>
      <w:pPr>
        <w:ind w:left="6480" w:hanging="180"/>
      </w:pPr>
    </w:lvl>
  </w:abstractNum>
  <w:abstractNum w:abstractNumId="30" w15:restartNumberingAfterBreak="0">
    <w:nsid w:val="65456429"/>
    <w:multiLevelType w:val="multilevel"/>
    <w:tmpl w:val="E898CC72"/>
    <w:numStyleLink w:val="KeyPoints"/>
  </w:abstractNum>
  <w:abstractNum w:abstractNumId="31" w15:restartNumberingAfterBreak="0">
    <w:nsid w:val="672E0C2A"/>
    <w:multiLevelType w:val="multilevel"/>
    <w:tmpl w:val="E5E89F92"/>
    <w:numStyleLink w:val="BulletList"/>
  </w:abstractNum>
  <w:abstractNum w:abstractNumId="32" w15:restartNumberingAfterBreak="0">
    <w:nsid w:val="674B011C"/>
    <w:multiLevelType w:val="multilevel"/>
    <w:tmpl w:val="72C09BA0"/>
    <w:lvl w:ilvl="0">
      <w:start w:val="1"/>
      <w:numFmt w:val="decimal"/>
      <w:lvlText w:val="%1."/>
      <w:lvlJc w:val="left"/>
      <w:pPr>
        <w:ind w:left="360" w:hanging="360"/>
      </w:pPr>
      <w:rPr>
        <w:rFonts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691B6BA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823B13"/>
    <w:multiLevelType w:val="multilevel"/>
    <w:tmpl w:val="E5E89F92"/>
    <w:numStyleLink w:val="BulletList"/>
  </w:abstractNum>
  <w:abstractNum w:abstractNumId="35" w15:restartNumberingAfterBreak="0">
    <w:nsid w:val="6DF2198A"/>
    <w:multiLevelType w:val="multilevel"/>
    <w:tmpl w:val="E5E89F92"/>
    <w:numStyleLink w:val="BulletList"/>
  </w:abstractNum>
  <w:abstractNum w:abstractNumId="36" w15:restartNumberingAfterBreak="0">
    <w:nsid w:val="6F032444"/>
    <w:multiLevelType w:val="multilevel"/>
    <w:tmpl w:val="E5E89F92"/>
    <w:numStyleLink w:val="BulletList"/>
  </w:abstractNum>
  <w:abstractNum w:abstractNumId="37" w15:restartNumberingAfterBreak="0">
    <w:nsid w:val="6F5C7C61"/>
    <w:multiLevelType w:val="hybridMultilevel"/>
    <w:tmpl w:val="D58E68B2"/>
    <w:lvl w:ilvl="0" w:tplc="9B0C83DE">
      <w:start w:val="1"/>
      <w:numFmt w:val="decimal"/>
      <w:lvlText w:val="%1."/>
      <w:lvlJc w:val="left"/>
      <w:pPr>
        <w:ind w:left="720" w:hanging="360"/>
      </w:pPr>
    </w:lvl>
    <w:lvl w:ilvl="1" w:tplc="46DCD91C">
      <w:start w:val="1"/>
      <w:numFmt w:val="lowerLetter"/>
      <w:lvlText w:val="%2."/>
      <w:lvlJc w:val="left"/>
      <w:pPr>
        <w:ind w:left="1440" w:hanging="360"/>
      </w:pPr>
    </w:lvl>
    <w:lvl w:ilvl="2" w:tplc="8DA0DC22">
      <w:start w:val="1"/>
      <w:numFmt w:val="lowerRoman"/>
      <w:lvlText w:val="%3."/>
      <w:lvlJc w:val="right"/>
      <w:pPr>
        <w:ind w:left="2160" w:hanging="180"/>
      </w:pPr>
    </w:lvl>
    <w:lvl w:ilvl="3" w:tplc="8A52E52A" w:tentative="1">
      <w:start w:val="1"/>
      <w:numFmt w:val="decimal"/>
      <w:lvlText w:val="%4."/>
      <w:lvlJc w:val="left"/>
      <w:pPr>
        <w:ind w:left="2880" w:hanging="360"/>
      </w:pPr>
    </w:lvl>
    <w:lvl w:ilvl="4" w:tplc="4232C7B2" w:tentative="1">
      <w:start w:val="1"/>
      <w:numFmt w:val="lowerLetter"/>
      <w:lvlText w:val="%5."/>
      <w:lvlJc w:val="left"/>
      <w:pPr>
        <w:ind w:left="3600" w:hanging="360"/>
      </w:pPr>
    </w:lvl>
    <w:lvl w:ilvl="5" w:tplc="703E7D8A" w:tentative="1">
      <w:start w:val="1"/>
      <w:numFmt w:val="lowerRoman"/>
      <w:lvlText w:val="%6."/>
      <w:lvlJc w:val="right"/>
      <w:pPr>
        <w:ind w:left="4320" w:hanging="180"/>
      </w:pPr>
    </w:lvl>
    <w:lvl w:ilvl="6" w:tplc="9AFAFA36" w:tentative="1">
      <w:start w:val="1"/>
      <w:numFmt w:val="decimal"/>
      <w:lvlText w:val="%7."/>
      <w:lvlJc w:val="left"/>
      <w:pPr>
        <w:ind w:left="5040" w:hanging="360"/>
      </w:pPr>
    </w:lvl>
    <w:lvl w:ilvl="7" w:tplc="96FE1E78" w:tentative="1">
      <w:start w:val="1"/>
      <w:numFmt w:val="lowerLetter"/>
      <w:lvlText w:val="%8."/>
      <w:lvlJc w:val="left"/>
      <w:pPr>
        <w:ind w:left="5760" w:hanging="360"/>
      </w:pPr>
    </w:lvl>
    <w:lvl w:ilvl="8" w:tplc="5FE66ED6" w:tentative="1">
      <w:start w:val="1"/>
      <w:numFmt w:val="lowerRoman"/>
      <w:lvlText w:val="%9."/>
      <w:lvlJc w:val="right"/>
      <w:pPr>
        <w:ind w:left="6480" w:hanging="180"/>
      </w:pPr>
    </w:lvl>
  </w:abstractNum>
  <w:abstractNum w:abstractNumId="38" w15:restartNumberingAfterBreak="0">
    <w:nsid w:val="6F7D6BDE"/>
    <w:multiLevelType w:val="hybridMultilevel"/>
    <w:tmpl w:val="E1006C1C"/>
    <w:lvl w:ilvl="0" w:tplc="440CF970">
      <w:start w:val="1"/>
      <w:numFmt w:val="bullet"/>
      <w:lvlText w:val=""/>
      <w:lvlJc w:val="left"/>
      <w:pPr>
        <w:ind w:left="720" w:hanging="360"/>
      </w:pPr>
      <w:rPr>
        <w:rFonts w:ascii="Symbol" w:hAnsi="Symbol" w:hint="default"/>
      </w:rPr>
    </w:lvl>
    <w:lvl w:ilvl="1" w:tplc="D714D096">
      <w:start w:val="1"/>
      <w:numFmt w:val="bullet"/>
      <w:lvlText w:val="o"/>
      <w:lvlJc w:val="left"/>
      <w:pPr>
        <w:ind w:left="1440" w:hanging="360"/>
      </w:pPr>
      <w:rPr>
        <w:rFonts w:ascii="Courier New" w:hAnsi="Courier New" w:cs="Courier New" w:hint="default"/>
      </w:rPr>
    </w:lvl>
    <w:lvl w:ilvl="2" w:tplc="87DC83CE">
      <w:start w:val="1"/>
      <w:numFmt w:val="bullet"/>
      <w:lvlText w:val=""/>
      <w:lvlJc w:val="left"/>
      <w:pPr>
        <w:ind w:left="2160" w:hanging="360"/>
      </w:pPr>
      <w:rPr>
        <w:rFonts w:ascii="Wingdings" w:hAnsi="Wingdings" w:hint="default"/>
      </w:rPr>
    </w:lvl>
    <w:lvl w:ilvl="3" w:tplc="F1140BA8" w:tentative="1">
      <w:start w:val="1"/>
      <w:numFmt w:val="bullet"/>
      <w:lvlText w:val=""/>
      <w:lvlJc w:val="left"/>
      <w:pPr>
        <w:ind w:left="2880" w:hanging="360"/>
      </w:pPr>
      <w:rPr>
        <w:rFonts w:ascii="Symbol" w:hAnsi="Symbol" w:hint="default"/>
      </w:rPr>
    </w:lvl>
    <w:lvl w:ilvl="4" w:tplc="6E121110" w:tentative="1">
      <w:start w:val="1"/>
      <w:numFmt w:val="bullet"/>
      <w:lvlText w:val="o"/>
      <w:lvlJc w:val="left"/>
      <w:pPr>
        <w:ind w:left="3600" w:hanging="360"/>
      </w:pPr>
      <w:rPr>
        <w:rFonts w:ascii="Courier New" w:hAnsi="Courier New" w:cs="Courier New" w:hint="default"/>
      </w:rPr>
    </w:lvl>
    <w:lvl w:ilvl="5" w:tplc="D5024E9C" w:tentative="1">
      <w:start w:val="1"/>
      <w:numFmt w:val="bullet"/>
      <w:lvlText w:val=""/>
      <w:lvlJc w:val="left"/>
      <w:pPr>
        <w:ind w:left="4320" w:hanging="360"/>
      </w:pPr>
      <w:rPr>
        <w:rFonts w:ascii="Wingdings" w:hAnsi="Wingdings" w:hint="default"/>
      </w:rPr>
    </w:lvl>
    <w:lvl w:ilvl="6" w:tplc="42B0E858" w:tentative="1">
      <w:start w:val="1"/>
      <w:numFmt w:val="bullet"/>
      <w:lvlText w:val=""/>
      <w:lvlJc w:val="left"/>
      <w:pPr>
        <w:ind w:left="5040" w:hanging="360"/>
      </w:pPr>
      <w:rPr>
        <w:rFonts w:ascii="Symbol" w:hAnsi="Symbol" w:hint="default"/>
      </w:rPr>
    </w:lvl>
    <w:lvl w:ilvl="7" w:tplc="1616A45E" w:tentative="1">
      <w:start w:val="1"/>
      <w:numFmt w:val="bullet"/>
      <w:lvlText w:val="o"/>
      <w:lvlJc w:val="left"/>
      <w:pPr>
        <w:ind w:left="5760" w:hanging="360"/>
      </w:pPr>
      <w:rPr>
        <w:rFonts w:ascii="Courier New" w:hAnsi="Courier New" w:cs="Courier New" w:hint="default"/>
      </w:rPr>
    </w:lvl>
    <w:lvl w:ilvl="8" w:tplc="382086F8" w:tentative="1">
      <w:start w:val="1"/>
      <w:numFmt w:val="bullet"/>
      <w:lvlText w:val=""/>
      <w:lvlJc w:val="left"/>
      <w:pPr>
        <w:ind w:left="6480" w:hanging="360"/>
      </w:pPr>
      <w:rPr>
        <w:rFonts w:ascii="Wingdings" w:hAnsi="Wingdings" w:hint="default"/>
      </w:rPr>
    </w:lvl>
  </w:abstractNum>
  <w:abstractNum w:abstractNumId="39" w15:restartNumberingAfterBreak="0">
    <w:nsid w:val="72C700E0"/>
    <w:multiLevelType w:val="multilevel"/>
    <w:tmpl w:val="E898CC72"/>
    <w:numStyleLink w:val="KeyPoints"/>
  </w:abstractNum>
  <w:abstractNum w:abstractNumId="40"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41" w15:restartNumberingAfterBreak="0">
    <w:nsid w:val="788260C9"/>
    <w:multiLevelType w:val="multilevel"/>
    <w:tmpl w:val="E898CC72"/>
    <w:numStyleLink w:val="KeyPoints"/>
  </w:abstractNum>
  <w:abstractNum w:abstractNumId="42" w15:restartNumberingAfterBreak="0">
    <w:nsid w:val="78A5298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C314760"/>
    <w:multiLevelType w:val="hybridMultilevel"/>
    <w:tmpl w:val="6F9C46BE"/>
    <w:lvl w:ilvl="0" w:tplc="B9C43A22">
      <w:start w:val="1"/>
      <w:numFmt w:val="decimal"/>
      <w:lvlText w:val="%1."/>
      <w:lvlJc w:val="left"/>
      <w:pPr>
        <w:ind w:left="720" w:hanging="360"/>
      </w:pPr>
    </w:lvl>
    <w:lvl w:ilvl="1" w:tplc="7B10A09E" w:tentative="1">
      <w:start w:val="1"/>
      <w:numFmt w:val="lowerLetter"/>
      <w:lvlText w:val="%2."/>
      <w:lvlJc w:val="left"/>
      <w:pPr>
        <w:ind w:left="1440" w:hanging="360"/>
      </w:pPr>
    </w:lvl>
    <w:lvl w:ilvl="2" w:tplc="7BEEB4C6" w:tentative="1">
      <w:start w:val="1"/>
      <w:numFmt w:val="lowerRoman"/>
      <w:lvlText w:val="%3."/>
      <w:lvlJc w:val="right"/>
      <w:pPr>
        <w:ind w:left="2160" w:hanging="180"/>
      </w:pPr>
    </w:lvl>
    <w:lvl w:ilvl="3" w:tplc="8D9AB016" w:tentative="1">
      <w:start w:val="1"/>
      <w:numFmt w:val="decimal"/>
      <w:lvlText w:val="%4."/>
      <w:lvlJc w:val="left"/>
      <w:pPr>
        <w:ind w:left="2880" w:hanging="360"/>
      </w:pPr>
    </w:lvl>
    <w:lvl w:ilvl="4" w:tplc="B5B8D502" w:tentative="1">
      <w:start w:val="1"/>
      <w:numFmt w:val="lowerLetter"/>
      <w:lvlText w:val="%5."/>
      <w:lvlJc w:val="left"/>
      <w:pPr>
        <w:ind w:left="3600" w:hanging="360"/>
      </w:pPr>
    </w:lvl>
    <w:lvl w:ilvl="5" w:tplc="5D54BD3E" w:tentative="1">
      <w:start w:val="1"/>
      <w:numFmt w:val="lowerRoman"/>
      <w:lvlText w:val="%6."/>
      <w:lvlJc w:val="right"/>
      <w:pPr>
        <w:ind w:left="4320" w:hanging="180"/>
      </w:pPr>
    </w:lvl>
    <w:lvl w:ilvl="6" w:tplc="A9860EB6" w:tentative="1">
      <w:start w:val="1"/>
      <w:numFmt w:val="decimal"/>
      <w:lvlText w:val="%7."/>
      <w:lvlJc w:val="left"/>
      <w:pPr>
        <w:ind w:left="5040" w:hanging="360"/>
      </w:pPr>
    </w:lvl>
    <w:lvl w:ilvl="7" w:tplc="BEF0A940" w:tentative="1">
      <w:start w:val="1"/>
      <w:numFmt w:val="lowerLetter"/>
      <w:lvlText w:val="%8."/>
      <w:lvlJc w:val="left"/>
      <w:pPr>
        <w:ind w:left="5760" w:hanging="360"/>
      </w:pPr>
    </w:lvl>
    <w:lvl w:ilvl="8" w:tplc="A46C6BE8" w:tentative="1">
      <w:start w:val="1"/>
      <w:numFmt w:val="lowerRoman"/>
      <w:lvlText w:val="%9."/>
      <w:lvlJc w:val="right"/>
      <w:pPr>
        <w:ind w:left="6480" w:hanging="180"/>
      </w:pPr>
    </w:lvl>
  </w:abstractNum>
  <w:abstractNum w:abstractNumId="44" w15:restartNumberingAfterBreak="0">
    <w:nsid w:val="7D3708B3"/>
    <w:multiLevelType w:val="multilevel"/>
    <w:tmpl w:val="E5E89F92"/>
    <w:numStyleLink w:val="BulletList"/>
  </w:abstractNum>
  <w:num w:numId="1" w16cid:durableId="398288261">
    <w:abstractNumId w:val="40"/>
  </w:num>
  <w:num w:numId="2" w16cid:durableId="1014305098">
    <w:abstractNumId w:val="15"/>
    <w:lvlOverride w:ilvl="0">
      <w:lvl w:ilvl="0">
        <w:start w:val="1"/>
        <w:numFmt w:val="decimal"/>
        <w:lvlText w:val="%1."/>
        <w:lvlJc w:val="left"/>
        <w:pPr>
          <w:ind w:left="369" w:hanging="369"/>
        </w:pPr>
        <w:rPr>
          <w:rFonts w:ascii="Arial" w:hAnsi="Arial" w:cs="Arial" w:hint="default"/>
          <w:sz w:val="22"/>
        </w:rPr>
      </w:lvl>
    </w:lvlOverride>
  </w:num>
  <w:num w:numId="3" w16cid:durableId="214005903">
    <w:abstractNumId w:val="10"/>
  </w:num>
  <w:num w:numId="4" w16cid:durableId="751968532">
    <w:abstractNumId w:val="26"/>
  </w:num>
  <w:num w:numId="5" w16cid:durableId="1660575600">
    <w:abstractNumId w:val="37"/>
  </w:num>
  <w:num w:numId="6" w16cid:durableId="1330987352">
    <w:abstractNumId w:val="38"/>
  </w:num>
  <w:num w:numId="7" w16cid:durableId="1736270504">
    <w:abstractNumId w:val="33"/>
  </w:num>
  <w:num w:numId="8" w16cid:durableId="1176925446">
    <w:abstractNumId w:val="21"/>
  </w:num>
  <w:num w:numId="9" w16cid:durableId="250087677">
    <w:abstractNumId w:val="9"/>
  </w:num>
  <w:num w:numId="10" w16cid:durableId="1433821315">
    <w:abstractNumId w:val="7"/>
  </w:num>
  <w:num w:numId="11" w16cid:durableId="1655067761">
    <w:abstractNumId w:val="6"/>
  </w:num>
  <w:num w:numId="12" w16cid:durableId="332954623">
    <w:abstractNumId w:val="5"/>
  </w:num>
  <w:num w:numId="13" w16cid:durableId="297881707">
    <w:abstractNumId w:val="4"/>
  </w:num>
  <w:num w:numId="14" w16cid:durableId="1357534826">
    <w:abstractNumId w:val="23"/>
  </w:num>
  <w:num w:numId="15" w16cid:durableId="2008746780">
    <w:abstractNumId w:val="16"/>
  </w:num>
  <w:num w:numId="16" w16cid:durableId="840239578">
    <w:abstractNumId w:val="42"/>
  </w:num>
  <w:num w:numId="17" w16cid:durableId="1750273137">
    <w:abstractNumId w:val="12"/>
  </w:num>
  <w:num w:numId="18" w16cid:durableId="658659679">
    <w:abstractNumId w:val="31"/>
  </w:num>
  <w:num w:numId="19" w16cid:durableId="416833151">
    <w:abstractNumId w:val="11"/>
  </w:num>
  <w:num w:numId="20" w16cid:durableId="953636158">
    <w:abstractNumId w:val="20"/>
  </w:num>
  <w:num w:numId="21" w16cid:durableId="1729718496">
    <w:abstractNumId w:val="14"/>
  </w:num>
  <w:num w:numId="22" w16cid:durableId="963341486">
    <w:abstractNumId w:val="19"/>
  </w:num>
  <w:num w:numId="23" w16cid:durableId="74253122">
    <w:abstractNumId w:val="27"/>
  </w:num>
  <w:num w:numId="24" w16cid:durableId="48044407">
    <w:abstractNumId w:val="36"/>
  </w:num>
  <w:num w:numId="25" w16cid:durableId="1082020430">
    <w:abstractNumId w:val="32"/>
  </w:num>
  <w:num w:numId="26" w16cid:durableId="1888057703">
    <w:abstractNumId w:val="25"/>
  </w:num>
  <w:num w:numId="27" w16cid:durableId="1125663032">
    <w:abstractNumId w:val="39"/>
  </w:num>
  <w:num w:numId="28" w16cid:durableId="115475489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2734945">
    <w:abstractNumId w:val="13"/>
  </w:num>
  <w:num w:numId="30" w16cid:durableId="470948587">
    <w:abstractNumId w:val="24"/>
  </w:num>
  <w:num w:numId="31" w16cid:durableId="973947470">
    <w:abstractNumId w:val="35"/>
  </w:num>
  <w:num w:numId="32" w16cid:durableId="1280257184">
    <w:abstractNumId w:val="32"/>
  </w:num>
  <w:num w:numId="33" w16cid:durableId="1415132203">
    <w:abstractNumId w:val="28"/>
  </w:num>
  <w:num w:numId="34" w16cid:durableId="132260027">
    <w:abstractNumId w:val="17"/>
  </w:num>
  <w:num w:numId="35" w16cid:durableId="1608153701">
    <w:abstractNumId w:val="29"/>
  </w:num>
  <w:num w:numId="36" w16cid:durableId="880479336">
    <w:abstractNumId w:val="43"/>
  </w:num>
  <w:num w:numId="37" w16cid:durableId="475075312">
    <w:abstractNumId w:val="43"/>
    <w:lvlOverride w:ilvl="0">
      <w:startOverride w:val="1"/>
    </w:lvlOverride>
  </w:num>
  <w:num w:numId="38" w16cid:durableId="2083789953">
    <w:abstractNumId w:val="8"/>
  </w:num>
  <w:num w:numId="39" w16cid:durableId="341005903">
    <w:abstractNumId w:val="22"/>
  </w:num>
  <w:num w:numId="40" w16cid:durableId="547183314">
    <w:abstractNumId w:val="3"/>
  </w:num>
  <w:num w:numId="41" w16cid:durableId="445347429">
    <w:abstractNumId w:val="2"/>
  </w:num>
  <w:num w:numId="42" w16cid:durableId="1008488579">
    <w:abstractNumId w:val="1"/>
  </w:num>
  <w:num w:numId="43" w16cid:durableId="1235237416">
    <w:abstractNumId w:val="0"/>
  </w:num>
  <w:num w:numId="44" w16cid:durableId="1791893646">
    <w:abstractNumId w:val="41"/>
  </w:num>
  <w:num w:numId="45" w16cid:durableId="1841382237">
    <w:abstractNumId w:val="34"/>
  </w:num>
  <w:num w:numId="46" w16cid:durableId="1581788453">
    <w:abstractNumId w:val="44"/>
  </w:num>
  <w:num w:numId="47" w16cid:durableId="312149805">
    <w:abstractNumId w:val="30"/>
  </w:num>
  <w:num w:numId="48" w16cid:durableId="86971770">
    <w:abstractNumId w:val="18"/>
  </w:num>
  <w:num w:numId="49" w16cid:durableId="16700575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808563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ecurityClassificationInHeader" w:val="False"/>
  </w:docVars>
  <w:rsids>
    <w:rsidRoot w:val="00571FFE"/>
    <w:rsid w:val="00004AEE"/>
    <w:rsid w:val="00005CAA"/>
    <w:rsid w:val="00010210"/>
    <w:rsid w:val="00015ADA"/>
    <w:rsid w:val="00020C99"/>
    <w:rsid w:val="00021FA6"/>
    <w:rsid w:val="00026420"/>
    <w:rsid w:val="0002707B"/>
    <w:rsid w:val="00046DA8"/>
    <w:rsid w:val="0005148E"/>
    <w:rsid w:val="0006215A"/>
    <w:rsid w:val="000637D3"/>
    <w:rsid w:val="00065FEF"/>
    <w:rsid w:val="000759E5"/>
    <w:rsid w:val="000771A6"/>
    <w:rsid w:val="000773CB"/>
    <w:rsid w:val="00084AC6"/>
    <w:rsid w:val="00086D39"/>
    <w:rsid w:val="00091608"/>
    <w:rsid w:val="000919FB"/>
    <w:rsid w:val="0009333C"/>
    <w:rsid w:val="0009704F"/>
    <w:rsid w:val="000A0F11"/>
    <w:rsid w:val="000A125A"/>
    <w:rsid w:val="000A19E3"/>
    <w:rsid w:val="000A57CD"/>
    <w:rsid w:val="000B3758"/>
    <w:rsid w:val="000B6BCA"/>
    <w:rsid w:val="000B7681"/>
    <w:rsid w:val="000B7B42"/>
    <w:rsid w:val="000C02B7"/>
    <w:rsid w:val="000C5120"/>
    <w:rsid w:val="000C5342"/>
    <w:rsid w:val="000C706A"/>
    <w:rsid w:val="000D1EBC"/>
    <w:rsid w:val="000D2887"/>
    <w:rsid w:val="000D6D63"/>
    <w:rsid w:val="000E0081"/>
    <w:rsid w:val="000E07CF"/>
    <w:rsid w:val="000E1B91"/>
    <w:rsid w:val="000F4ECA"/>
    <w:rsid w:val="00100AF8"/>
    <w:rsid w:val="0010104A"/>
    <w:rsid w:val="00113CDC"/>
    <w:rsid w:val="0011498E"/>
    <w:rsid w:val="00117A45"/>
    <w:rsid w:val="001224AE"/>
    <w:rsid w:val="00123224"/>
    <w:rsid w:val="001337D4"/>
    <w:rsid w:val="00147771"/>
    <w:rsid w:val="00147C12"/>
    <w:rsid w:val="001527A1"/>
    <w:rsid w:val="001530DC"/>
    <w:rsid w:val="00154989"/>
    <w:rsid w:val="001556CC"/>
    <w:rsid w:val="00155A9F"/>
    <w:rsid w:val="00160262"/>
    <w:rsid w:val="0016780A"/>
    <w:rsid w:val="00173EBF"/>
    <w:rsid w:val="00180961"/>
    <w:rsid w:val="001842A2"/>
    <w:rsid w:val="00187FA8"/>
    <w:rsid w:val="00192F5E"/>
    <w:rsid w:val="00194EC0"/>
    <w:rsid w:val="00197772"/>
    <w:rsid w:val="001A51C8"/>
    <w:rsid w:val="001B0C25"/>
    <w:rsid w:val="001B4CA8"/>
    <w:rsid w:val="001C2E14"/>
    <w:rsid w:val="001C4F3D"/>
    <w:rsid w:val="001C5CA8"/>
    <w:rsid w:val="001D0CDC"/>
    <w:rsid w:val="001D1D82"/>
    <w:rsid w:val="001D2659"/>
    <w:rsid w:val="001D3642"/>
    <w:rsid w:val="001E1182"/>
    <w:rsid w:val="001F08D7"/>
    <w:rsid w:val="001F38FB"/>
    <w:rsid w:val="00202C90"/>
    <w:rsid w:val="002033EC"/>
    <w:rsid w:val="00203C28"/>
    <w:rsid w:val="00207939"/>
    <w:rsid w:val="00213DE8"/>
    <w:rsid w:val="00216118"/>
    <w:rsid w:val="002209AB"/>
    <w:rsid w:val="002251E3"/>
    <w:rsid w:val="00227A95"/>
    <w:rsid w:val="00230003"/>
    <w:rsid w:val="002473FC"/>
    <w:rsid w:val="00247840"/>
    <w:rsid w:val="00252E3C"/>
    <w:rsid w:val="00262198"/>
    <w:rsid w:val="00270157"/>
    <w:rsid w:val="002830C9"/>
    <w:rsid w:val="00283B2A"/>
    <w:rsid w:val="00285F1B"/>
    <w:rsid w:val="00292B81"/>
    <w:rsid w:val="002A1F50"/>
    <w:rsid w:val="002B18AE"/>
    <w:rsid w:val="002C14ED"/>
    <w:rsid w:val="002C17E4"/>
    <w:rsid w:val="002C1C93"/>
    <w:rsid w:val="002C2609"/>
    <w:rsid w:val="002C5066"/>
    <w:rsid w:val="002D4AAC"/>
    <w:rsid w:val="002D4C1B"/>
    <w:rsid w:val="002F045A"/>
    <w:rsid w:val="0030039D"/>
    <w:rsid w:val="0030326F"/>
    <w:rsid w:val="00306F38"/>
    <w:rsid w:val="00310701"/>
    <w:rsid w:val="00315980"/>
    <w:rsid w:val="00316674"/>
    <w:rsid w:val="00316F7F"/>
    <w:rsid w:val="003218E8"/>
    <w:rsid w:val="00330DCE"/>
    <w:rsid w:val="00331E11"/>
    <w:rsid w:val="00334761"/>
    <w:rsid w:val="00341CEA"/>
    <w:rsid w:val="00341DCD"/>
    <w:rsid w:val="0034563E"/>
    <w:rsid w:val="0035127D"/>
    <w:rsid w:val="003518D6"/>
    <w:rsid w:val="00352972"/>
    <w:rsid w:val="00353DBF"/>
    <w:rsid w:val="0035460C"/>
    <w:rsid w:val="003556BD"/>
    <w:rsid w:val="00365147"/>
    <w:rsid w:val="0037016E"/>
    <w:rsid w:val="00371CC0"/>
    <w:rsid w:val="00372908"/>
    <w:rsid w:val="00383020"/>
    <w:rsid w:val="00386B4B"/>
    <w:rsid w:val="0039107D"/>
    <w:rsid w:val="003975FD"/>
    <w:rsid w:val="003A7EA5"/>
    <w:rsid w:val="003B299B"/>
    <w:rsid w:val="003B5319"/>
    <w:rsid w:val="003B5DD5"/>
    <w:rsid w:val="003B60CC"/>
    <w:rsid w:val="003C0645"/>
    <w:rsid w:val="003C2443"/>
    <w:rsid w:val="003C5DA3"/>
    <w:rsid w:val="003D4BCD"/>
    <w:rsid w:val="003D64D1"/>
    <w:rsid w:val="003D7C32"/>
    <w:rsid w:val="003E2100"/>
    <w:rsid w:val="003F6F5B"/>
    <w:rsid w:val="0040342D"/>
    <w:rsid w:val="0040383E"/>
    <w:rsid w:val="0041192D"/>
    <w:rsid w:val="00412F46"/>
    <w:rsid w:val="00413EE1"/>
    <w:rsid w:val="0042128E"/>
    <w:rsid w:val="004274A8"/>
    <w:rsid w:val="004275B4"/>
    <w:rsid w:val="00432B60"/>
    <w:rsid w:val="00440698"/>
    <w:rsid w:val="004443FB"/>
    <w:rsid w:val="00453159"/>
    <w:rsid w:val="004540E2"/>
    <w:rsid w:val="00462C73"/>
    <w:rsid w:val="00467C33"/>
    <w:rsid w:val="00467E47"/>
    <w:rsid w:val="004712A5"/>
    <w:rsid w:val="0047266F"/>
    <w:rsid w:val="00476D6B"/>
    <w:rsid w:val="00492C16"/>
    <w:rsid w:val="004A0678"/>
    <w:rsid w:val="004A067A"/>
    <w:rsid w:val="004A48A3"/>
    <w:rsid w:val="004B074A"/>
    <w:rsid w:val="004B0D92"/>
    <w:rsid w:val="004B0EC0"/>
    <w:rsid w:val="004B66F1"/>
    <w:rsid w:val="004C283F"/>
    <w:rsid w:val="004C3EA0"/>
    <w:rsid w:val="004D4DC7"/>
    <w:rsid w:val="004E085A"/>
    <w:rsid w:val="004E3890"/>
    <w:rsid w:val="004F06A2"/>
    <w:rsid w:val="004F12EA"/>
    <w:rsid w:val="004F7169"/>
    <w:rsid w:val="00500D66"/>
    <w:rsid w:val="00506850"/>
    <w:rsid w:val="00514C8E"/>
    <w:rsid w:val="005165B7"/>
    <w:rsid w:val="0052333E"/>
    <w:rsid w:val="00531DBF"/>
    <w:rsid w:val="00545759"/>
    <w:rsid w:val="00545BE0"/>
    <w:rsid w:val="00550792"/>
    <w:rsid w:val="00560640"/>
    <w:rsid w:val="00562E85"/>
    <w:rsid w:val="0056332F"/>
    <w:rsid w:val="00571FFE"/>
    <w:rsid w:val="0057396D"/>
    <w:rsid w:val="00581C39"/>
    <w:rsid w:val="005879A2"/>
    <w:rsid w:val="005903B6"/>
    <w:rsid w:val="005A0247"/>
    <w:rsid w:val="005A677A"/>
    <w:rsid w:val="005B140D"/>
    <w:rsid w:val="005C1FEA"/>
    <w:rsid w:val="005C3495"/>
    <w:rsid w:val="005C53A9"/>
    <w:rsid w:val="005C6298"/>
    <w:rsid w:val="005E3DFC"/>
    <w:rsid w:val="005E60AF"/>
    <w:rsid w:val="005F1DEA"/>
    <w:rsid w:val="00605D9D"/>
    <w:rsid w:val="00607FC9"/>
    <w:rsid w:val="00622FE1"/>
    <w:rsid w:val="0062521C"/>
    <w:rsid w:val="00630A2B"/>
    <w:rsid w:val="00632DC7"/>
    <w:rsid w:val="006357FB"/>
    <w:rsid w:val="006406FC"/>
    <w:rsid w:val="006510E0"/>
    <w:rsid w:val="00653E16"/>
    <w:rsid w:val="00657220"/>
    <w:rsid w:val="0066104B"/>
    <w:rsid w:val="006655EE"/>
    <w:rsid w:val="00667C10"/>
    <w:rsid w:val="00667EF4"/>
    <w:rsid w:val="00674B69"/>
    <w:rsid w:val="006760A1"/>
    <w:rsid w:val="00676FCA"/>
    <w:rsid w:val="00677177"/>
    <w:rsid w:val="006826FE"/>
    <w:rsid w:val="00683D27"/>
    <w:rsid w:val="0068612E"/>
    <w:rsid w:val="00687C92"/>
    <w:rsid w:val="00690DFB"/>
    <w:rsid w:val="00693700"/>
    <w:rsid w:val="00693B41"/>
    <w:rsid w:val="0069534E"/>
    <w:rsid w:val="0069669C"/>
    <w:rsid w:val="006A1200"/>
    <w:rsid w:val="006A4F4E"/>
    <w:rsid w:val="006B100D"/>
    <w:rsid w:val="006B14DB"/>
    <w:rsid w:val="006B21C4"/>
    <w:rsid w:val="006C4A1A"/>
    <w:rsid w:val="006C6D66"/>
    <w:rsid w:val="006D0393"/>
    <w:rsid w:val="006D1A83"/>
    <w:rsid w:val="006D6A83"/>
    <w:rsid w:val="006E0583"/>
    <w:rsid w:val="006E1CFE"/>
    <w:rsid w:val="006E1D7E"/>
    <w:rsid w:val="006E2B8A"/>
    <w:rsid w:val="006F10C4"/>
    <w:rsid w:val="006F336A"/>
    <w:rsid w:val="006F4216"/>
    <w:rsid w:val="006F5603"/>
    <w:rsid w:val="006F660F"/>
    <w:rsid w:val="006F663A"/>
    <w:rsid w:val="00701400"/>
    <w:rsid w:val="007037CF"/>
    <w:rsid w:val="00705FDF"/>
    <w:rsid w:val="007167C0"/>
    <w:rsid w:val="00720481"/>
    <w:rsid w:val="00733193"/>
    <w:rsid w:val="0075732A"/>
    <w:rsid w:val="00757682"/>
    <w:rsid w:val="00760262"/>
    <w:rsid w:val="0076310C"/>
    <w:rsid w:val="0076744F"/>
    <w:rsid w:val="00767BCE"/>
    <w:rsid w:val="007707DE"/>
    <w:rsid w:val="00770B5D"/>
    <w:rsid w:val="007752F1"/>
    <w:rsid w:val="00776768"/>
    <w:rsid w:val="00796A34"/>
    <w:rsid w:val="007A2573"/>
    <w:rsid w:val="007A37DC"/>
    <w:rsid w:val="007A43CF"/>
    <w:rsid w:val="007A69C7"/>
    <w:rsid w:val="007B106C"/>
    <w:rsid w:val="007B1A4E"/>
    <w:rsid w:val="007B1C4E"/>
    <w:rsid w:val="007B3D05"/>
    <w:rsid w:val="007C3E7E"/>
    <w:rsid w:val="007D14B4"/>
    <w:rsid w:val="007D56CD"/>
    <w:rsid w:val="007D78D0"/>
    <w:rsid w:val="007E1D27"/>
    <w:rsid w:val="007E24F6"/>
    <w:rsid w:val="007E4328"/>
    <w:rsid w:val="007F3068"/>
    <w:rsid w:val="007F3B32"/>
    <w:rsid w:val="00800F64"/>
    <w:rsid w:val="00802F0B"/>
    <w:rsid w:val="00810A67"/>
    <w:rsid w:val="00825765"/>
    <w:rsid w:val="00833CF7"/>
    <w:rsid w:val="00835F92"/>
    <w:rsid w:val="00842708"/>
    <w:rsid w:val="00842E86"/>
    <w:rsid w:val="00843CC3"/>
    <w:rsid w:val="00845601"/>
    <w:rsid w:val="00855C5C"/>
    <w:rsid w:val="0087018C"/>
    <w:rsid w:val="008923FD"/>
    <w:rsid w:val="008966DB"/>
    <w:rsid w:val="008A3C96"/>
    <w:rsid w:val="008B4019"/>
    <w:rsid w:val="008B65C9"/>
    <w:rsid w:val="008C2D4A"/>
    <w:rsid w:val="008C78CA"/>
    <w:rsid w:val="008D3900"/>
    <w:rsid w:val="008D6ABA"/>
    <w:rsid w:val="008D6E1D"/>
    <w:rsid w:val="008F39B4"/>
    <w:rsid w:val="008F4162"/>
    <w:rsid w:val="00903E02"/>
    <w:rsid w:val="00913175"/>
    <w:rsid w:val="00915A03"/>
    <w:rsid w:val="00916EDB"/>
    <w:rsid w:val="00921E3F"/>
    <w:rsid w:val="009242EF"/>
    <w:rsid w:val="009243B4"/>
    <w:rsid w:val="00932291"/>
    <w:rsid w:val="0093408E"/>
    <w:rsid w:val="009350B7"/>
    <w:rsid w:val="009360AD"/>
    <w:rsid w:val="00940AA3"/>
    <w:rsid w:val="00942CF4"/>
    <w:rsid w:val="00944AD6"/>
    <w:rsid w:val="0095249D"/>
    <w:rsid w:val="00952DDF"/>
    <w:rsid w:val="0096289B"/>
    <w:rsid w:val="00963CB1"/>
    <w:rsid w:val="00965E60"/>
    <w:rsid w:val="00972434"/>
    <w:rsid w:val="00974452"/>
    <w:rsid w:val="009777BF"/>
    <w:rsid w:val="009A301F"/>
    <w:rsid w:val="009A3F37"/>
    <w:rsid w:val="009B38BE"/>
    <w:rsid w:val="009C3D0F"/>
    <w:rsid w:val="009F35E2"/>
    <w:rsid w:val="009F65F9"/>
    <w:rsid w:val="009F68BA"/>
    <w:rsid w:val="00A06277"/>
    <w:rsid w:val="00A06FD8"/>
    <w:rsid w:val="00A079DC"/>
    <w:rsid w:val="00A111C2"/>
    <w:rsid w:val="00A220A0"/>
    <w:rsid w:val="00A338E7"/>
    <w:rsid w:val="00A35CAA"/>
    <w:rsid w:val="00A36E7F"/>
    <w:rsid w:val="00A41B83"/>
    <w:rsid w:val="00A41E65"/>
    <w:rsid w:val="00A43E0A"/>
    <w:rsid w:val="00A46C0E"/>
    <w:rsid w:val="00A47420"/>
    <w:rsid w:val="00A50083"/>
    <w:rsid w:val="00A55F5B"/>
    <w:rsid w:val="00A5603A"/>
    <w:rsid w:val="00A5647B"/>
    <w:rsid w:val="00A60185"/>
    <w:rsid w:val="00A63C81"/>
    <w:rsid w:val="00A661EA"/>
    <w:rsid w:val="00A830E5"/>
    <w:rsid w:val="00A87135"/>
    <w:rsid w:val="00A92FDB"/>
    <w:rsid w:val="00A93280"/>
    <w:rsid w:val="00A9408D"/>
    <w:rsid w:val="00A94938"/>
    <w:rsid w:val="00A95BA8"/>
    <w:rsid w:val="00AA0F2F"/>
    <w:rsid w:val="00AA2548"/>
    <w:rsid w:val="00AA58C4"/>
    <w:rsid w:val="00AB11C8"/>
    <w:rsid w:val="00AC08A8"/>
    <w:rsid w:val="00AC46B3"/>
    <w:rsid w:val="00AD56C8"/>
    <w:rsid w:val="00AD58F2"/>
    <w:rsid w:val="00AD6F6F"/>
    <w:rsid w:val="00AE3B3E"/>
    <w:rsid w:val="00B02B90"/>
    <w:rsid w:val="00B031BB"/>
    <w:rsid w:val="00B0529F"/>
    <w:rsid w:val="00B1418B"/>
    <w:rsid w:val="00B17748"/>
    <w:rsid w:val="00B21195"/>
    <w:rsid w:val="00B22F1A"/>
    <w:rsid w:val="00B24B22"/>
    <w:rsid w:val="00B25310"/>
    <w:rsid w:val="00B32F8F"/>
    <w:rsid w:val="00B54DE9"/>
    <w:rsid w:val="00B553EC"/>
    <w:rsid w:val="00B56BE6"/>
    <w:rsid w:val="00B7039F"/>
    <w:rsid w:val="00B76E27"/>
    <w:rsid w:val="00B815BA"/>
    <w:rsid w:val="00B93DD0"/>
    <w:rsid w:val="00B97732"/>
    <w:rsid w:val="00BA65A8"/>
    <w:rsid w:val="00BA6D19"/>
    <w:rsid w:val="00BA7461"/>
    <w:rsid w:val="00BA7DA9"/>
    <w:rsid w:val="00BB25C0"/>
    <w:rsid w:val="00BB7C56"/>
    <w:rsid w:val="00BC4215"/>
    <w:rsid w:val="00BD1A6F"/>
    <w:rsid w:val="00BD26AB"/>
    <w:rsid w:val="00BE29C7"/>
    <w:rsid w:val="00BE64AB"/>
    <w:rsid w:val="00BE6D3C"/>
    <w:rsid w:val="00BE7852"/>
    <w:rsid w:val="00BF7CEE"/>
    <w:rsid w:val="00C03880"/>
    <w:rsid w:val="00C0677F"/>
    <w:rsid w:val="00C135CF"/>
    <w:rsid w:val="00C2683F"/>
    <w:rsid w:val="00C27E5E"/>
    <w:rsid w:val="00C3184D"/>
    <w:rsid w:val="00C4714E"/>
    <w:rsid w:val="00C52AD2"/>
    <w:rsid w:val="00C5308C"/>
    <w:rsid w:val="00C5504F"/>
    <w:rsid w:val="00C63376"/>
    <w:rsid w:val="00C671D7"/>
    <w:rsid w:val="00C74F97"/>
    <w:rsid w:val="00C755F8"/>
    <w:rsid w:val="00C8276E"/>
    <w:rsid w:val="00C842AC"/>
    <w:rsid w:val="00CA0723"/>
    <w:rsid w:val="00CB1690"/>
    <w:rsid w:val="00CC4365"/>
    <w:rsid w:val="00CC4F3D"/>
    <w:rsid w:val="00CC6D33"/>
    <w:rsid w:val="00CD11B0"/>
    <w:rsid w:val="00CE0033"/>
    <w:rsid w:val="00CE3971"/>
    <w:rsid w:val="00CE71C2"/>
    <w:rsid w:val="00CF42D5"/>
    <w:rsid w:val="00CF4EDA"/>
    <w:rsid w:val="00D021CB"/>
    <w:rsid w:val="00D10F1A"/>
    <w:rsid w:val="00D116F8"/>
    <w:rsid w:val="00D17596"/>
    <w:rsid w:val="00D24D1A"/>
    <w:rsid w:val="00D26D3A"/>
    <w:rsid w:val="00D318EB"/>
    <w:rsid w:val="00D4119A"/>
    <w:rsid w:val="00D45EE3"/>
    <w:rsid w:val="00D50618"/>
    <w:rsid w:val="00D509E9"/>
    <w:rsid w:val="00D528A3"/>
    <w:rsid w:val="00D53B1C"/>
    <w:rsid w:val="00D54031"/>
    <w:rsid w:val="00D56888"/>
    <w:rsid w:val="00D6096E"/>
    <w:rsid w:val="00D935A9"/>
    <w:rsid w:val="00D95446"/>
    <w:rsid w:val="00D962DA"/>
    <w:rsid w:val="00D96D3B"/>
    <w:rsid w:val="00DA1B12"/>
    <w:rsid w:val="00DA54C9"/>
    <w:rsid w:val="00DA6739"/>
    <w:rsid w:val="00DA6CAE"/>
    <w:rsid w:val="00DB1A9E"/>
    <w:rsid w:val="00DB31D6"/>
    <w:rsid w:val="00DB3BF6"/>
    <w:rsid w:val="00DB4005"/>
    <w:rsid w:val="00DC34EB"/>
    <w:rsid w:val="00DD0FC8"/>
    <w:rsid w:val="00DE337D"/>
    <w:rsid w:val="00DF1E5B"/>
    <w:rsid w:val="00DF2275"/>
    <w:rsid w:val="00DF3F5E"/>
    <w:rsid w:val="00DF5A89"/>
    <w:rsid w:val="00E0520A"/>
    <w:rsid w:val="00E0596E"/>
    <w:rsid w:val="00E06F66"/>
    <w:rsid w:val="00E123A9"/>
    <w:rsid w:val="00E14EE7"/>
    <w:rsid w:val="00E16607"/>
    <w:rsid w:val="00E24C81"/>
    <w:rsid w:val="00E356E5"/>
    <w:rsid w:val="00E36F81"/>
    <w:rsid w:val="00E45765"/>
    <w:rsid w:val="00E4778B"/>
    <w:rsid w:val="00E5098C"/>
    <w:rsid w:val="00E60213"/>
    <w:rsid w:val="00E74D29"/>
    <w:rsid w:val="00E83C74"/>
    <w:rsid w:val="00E83CEE"/>
    <w:rsid w:val="00E84376"/>
    <w:rsid w:val="00E87DE8"/>
    <w:rsid w:val="00E9226D"/>
    <w:rsid w:val="00E935EA"/>
    <w:rsid w:val="00E957FA"/>
    <w:rsid w:val="00E95F2D"/>
    <w:rsid w:val="00EA28EC"/>
    <w:rsid w:val="00EA5941"/>
    <w:rsid w:val="00EB60CE"/>
    <w:rsid w:val="00EB7D53"/>
    <w:rsid w:val="00EC5297"/>
    <w:rsid w:val="00EE0D52"/>
    <w:rsid w:val="00EE3146"/>
    <w:rsid w:val="00EE3E52"/>
    <w:rsid w:val="00EF50BB"/>
    <w:rsid w:val="00F00192"/>
    <w:rsid w:val="00F01DF6"/>
    <w:rsid w:val="00F0340D"/>
    <w:rsid w:val="00F16B08"/>
    <w:rsid w:val="00F202B1"/>
    <w:rsid w:val="00F23756"/>
    <w:rsid w:val="00F245E1"/>
    <w:rsid w:val="00F2523A"/>
    <w:rsid w:val="00F25FFA"/>
    <w:rsid w:val="00F310D2"/>
    <w:rsid w:val="00F3328B"/>
    <w:rsid w:val="00F36F3D"/>
    <w:rsid w:val="00F477BD"/>
    <w:rsid w:val="00F53491"/>
    <w:rsid w:val="00F625C6"/>
    <w:rsid w:val="00F62E2D"/>
    <w:rsid w:val="00F65A1C"/>
    <w:rsid w:val="00F66F50"/>
    <w:rsid w:val="00F74548"/>
    <w:rsid w:val="00F82FF8"/>
    <w:rsid w:val="00F8330D"/>
    <w:rsid w:val="00F84305"/>
    <w:rsid w:val="00F8485C"/>
    <w:rsid w:val="00F85426"/>
    <w:rsid w:val="00F85EF0"/>
    <w:rsid w:val="00F87149"/>
    <w:rsid w:val="00F87FFE"/>
    <w:rsid w:val="00F954C9"/>
    <w:rsid w:val="00FA61AA"/>
    <w:rsid w:val="00FA69A4"/>
    <w:rsid w:val="00FB1279"/>
    <w:rsid w:val="00FB12F4"/>
    <w:rsid w:val="00FB1495"/>
    <w:rsid w:val="00FB4FEB"/>
    <w:rsid w:val="00FD0BA9"/>
    <w:rsid w:val="00FD1694"/>
    <w:rsid w:val="00FD7636"/>
    <w:rsid w:val="00FE3229"/>
    <w:rsid w:val="00FE74C3"/>
    <w:rsid w:val="00FF215C"/>
    <w:rsid w:val="00FF49E8"/>
    <w:rsid w:val="00FF672F"/>
    <w:rsid w:val="279380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DCB1D"/>
  <w15:docId w15:val="{DEA73AC8-6E58-421A-9BFA-CB87D3557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A6F"/>
    <w:pPr>
      <w:spacing w:after="200" w:line="276" w:lineRule="auto"/>
    </w:pPr>
    <w:rPr>
      <w:sz w:val="22"/>
      <w:szCs w:val="22"/>
      <w:lang w:eastAsia="en-US"/>
    </w:rPr>
  </w:style>
  <w:style w:type="paragraph" w:styleId="Heading1">
    <w:name w:val="heading 1"/>
    <w:basedOn w:val="Normal"/>
    <w:next w:val="Normal"/>
    <w:link w:val="Heading1Char"/>
    <w:uiPriority w:val="9"/>
    <w:qFormat/>
    <w:rsid w:val="002A1F50"/>
    <w:pPr>
      <w:keepNext/>
      <w:outlineLvl w:val="0"/>
    </w:pPr>
    <w:rPr>
      <w:rFonts w:cs="Arial"/>
      <w:b/>
      <w:caps/>
    </w:rPr>
  </w:style>
  <w:style w:type="paragraph" w:styleId="Heading2">
    <w:name w:val="heading 2"/>
    <w:basedOn w:val="Normal"/>
    <w:next w:val="Normal"/>
    <w:link w:val="Heading2Char"/>
    <w:uiPriority w:val="9"/>
    <w:qFormat/>
    <w:rsid w:val="002A1F50"/>
    <w:pPr>
      <w:keepNext/>
      <w:outlineLvl w:val="1"/>
    </w:pPr>
    <w:rPr>
      <w:rFonts w:cs="Arial"/>
      <w:b/>
    </w:rPr>
  </w:style>
  <w:style w:type="paragraph" w:styleId="Heading3">
    <w:name w:val="heading 3"/>
    <w:basedOn w:val="Normal"/>
    <w:next w:val="Normal"/>
    <w:link w:val="Heading3Char"/>
    <w:uiPriority w:val="9"/>
    <w:qFormat/>
    <w:rsid w:val="002A1F50"/>
    <w:pPr>
      <w:keepNext/>
      <w:outlineLvl w:val="2"/>
    </w:pPr>
    <w:rPr>
      <w:rFonts w:cs="Arial"/>
      <w:b/>
      <w:i/>
    </w:rPr>
  </w:style>
  <w:style w:type="paragraph" w:styleId="Heading4">
    <w:name w:val="heading 4"/>
    <w:basedOn w:val="Normal"/>
    <w:next w:val="Normal"/>
    <w:link w:val="Heading4Char"/>
    <w:uiPriority w:val="9"/>
    <w:qFormat/>
    <w:rsid w:val="002A1F50"/>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3"/>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2A1F50"/>
    <w:rPr>
      <w:rFonts w:cs="Arial"/>
      <w:b/>
      <w:caps/>
      <w:sz w:val="22"/>
      <w:szCs w:val="22"/>
      <w:lang w:eastAsia="en-US"/>
    </w:rPr>
  </w:style>
  <w:style w:type="character" w:customStyle="1" w:styleId="Heading2Char">
    <w:name w:val="Heading 2 Char"/>
    <w:basedOn w:val="DefaultParagraphFont"/>
    <w:link w:val="Heading2"/>
    <w:uiPriority w:val="9"/>
    <w:rsid w:val="002A1F50"/>
    <w:rPr>
      <w:rFonts w:cs="Arial"/>
      <w:b/>
      <w:sz w:val="22"/>
      <w:szCs w:val="22"/>
      <w:lang w:eastAsia="en-US"/>
    </w:rPr>
  </w:style>
  <w:style w:type="character" w:customStyle="1" w:styleId="Heading3Char">
    <w:name w:val="Heading 3 Char"/>
    <w:basedOn w:val="DefaultParagraphFont"/>
    <w:link w:val="Heading3"/>
    <w:uiPriority w:val="9"/>
    <w:rsid w:val="002A1F50"/>
    <w:rPr>
      <w:rFonts w:cs="Arial"/>
      <w:b/>
      <w:i/>
      <w:sz w:val="22"/>
      <w:szCs w:val="22"/>
      <w:lang w:eastAsia="en-US"/>
    </w:rPr>
  </w:style>
  <w:style w:type="character" w:customStyle="1" w:styleId="Heading4Char">
    <w:name w:val="Heading 4 Char"/>
    <w:basedOn w:val="DefaultParagraphFont"/>
    <w:link w:val="Heading4"/>
    <w:uiPriority w:val="9"/>
    <w:rsid w:val="002A1F50"/>
    <w:rPr>
      <w:rFonts w:cs="Arial"/>
      <w:i/>
      <w:sz w:val="22"/>
      <w:szCs w:val="22"/>
      <w:lang w:eastAsia="en-US"/>
    </w:rPr>
  </w:style>
  <w:style w:type="paragraph" w:styleId="ListBullet">
    <w:name w:val="List Bullet"/>
    <w:basedOn w:val="Normal"/>
    <w:uiPriority w:val="99"/>
    <w:unhideWhenUsed/>
    <w:qFormat/>
    <w:rsid w:val="00091608"/>
    <w:pPr>
      <w:numPr>
        <w:numId w:val="48"/>
      </w:numPr>
    </w:pPr>
  </w:style>
  <w:style w:type="paragraph" w:styleId="ListBullet2">
    <w:name w:val="List Bullet 2"/>
    <w:basedOn w:val="Normal"/>
    <w:uiPriority w:val="99"/>
    <w:unhideWhenUsed/>
    <w:rsid w:val="00091608"/>
    <w:pPr>
      <w:numPr>
        <w:ilvl w:val="1"/>
        <w:numId w:val="48"/>
      </w:numPr>
    </w:pPr>
  </w:style>
  <w:style w:type="paragraph" w:styleId="ListBullet3">
    <w:name w:val="List Bullet 3"/>
    <w:basedOn w:val="Normal"/>
    <w:uiPriority w:val="99"/>
    <w:unhideWhenUsed/>
    <w:rsid w:val="00091608"/>
    <w:pPr>
      <w:numPr>
        <w:ilvl w:val="2"/>
        <w:numId w:val="48"/>
      </w:numPr>
    </w:pPr>
  </w:style>
  <w:style w:type="paragraph" w:styleId="ListBullet4">
    <w:name w:val="List Bullet 4"/>
    <w:basedOn w:val="Normal"/>
    <w:uiPriority w:val="99"/>
    <w:unhideWhenUsed/>
    <w:rsid w:val="00091608"/>
    <w:pPr>
      <w:numPr>
        <w:ilvl w:val="3"/>
        <w:numId w:val="48"/>
      </w:numPr>
    </w:pPr>
  </w:style>
  <w:style w:type="paragraph" w:styleId="ListBullet5">
    <w:name w:val="List Bullet 5"/>
    <w:basedOn w:val="Normal"/>
    <w:uiPriority w:val="99"/>
    <w:unhideWhenUsed/>
    <w:rsid w:val="00091608"/>
    <w:pPr>
      <w:numPr>
        <w:ilvl w:val="4"/>
        <w:numId w:val="48"/>
      </w:numPr>
    </w:pPr>
  </w:style>
  <w:style w:type="numbering" w:customStyle="1" w:styleId="Attach">
    <w:name w:val="Attach"/>
    <w:basedOn w:val="NoList"/>
    <w:uiPriority w:val="99"/>
    <w:rsid w:val="00607FC9"/>
    <w:pPr>
      <w:numPr>
        <w:numId w:val="14"/>
      </w:numPr>
    </w:pPr>
  </w:style>
  <w:style w:type="paragraph" w:customStyle="1" w:styleId="Classification">
    <w:name w:val="Classification"/>
    <w:basedOn w:val="Normal"/>
    <w:uiPriority w:val="10"/>
    <w:qFormat/>
    <w:rsid w:val="0087018C"/>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rsid w:val="003556BD"/>
    <w:pPr>
      <w:numPr>
        <w:numId w:val="39"/>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47"/>
      </w:numPr>
    </w:pPr>
  </w:style>
  <w:style w:type="paragraph" w:styleId="ListNumber2">
    <w:name w:val="List Number 2"/>
    <w:basedOn w:val="Normal"/>
    <w:uiPriority w:val="99"/>
    <w:rsid w:val="00005CAA"/>
    <w:pPr>
      <w:numPr>
        <w:ilvl w:val="1"/>
        <w:numId w:val="47"/>
      </w:numPr>
    </w:pPr>
  </w:style>
  <w:style w:type="paragraph" w:styleId="ListNumber3">
    <w:name w:val="List Number 3"/>
    <w:basedOn w:val="Normal"/>
    <w:uiPriority w:val="99"/>
    <w:rsid w:val="00005CAA"/>
    <w:pPr>
      <w:numPr>
        <w:ilvl w:val="2"/>
        <w:numId w:val="47"/>
      </w:numPr>
    </w:pPr>
  </w:style>
  <w:style w:type="paragraph" w:styleId="ListNumber4">
    <w:name w:val="List Number 4"/>
    <w:basedOn w:val="Normal"/>
    <w:uiPriority w:val="99"/>
    <w:rsid w:val="00005CAA"/>
    <w:pPr>
      <w:numPr>
        <w:ilvl w:val="3"/>
        <w:numId w:val="47"/>
      </w:numPr>
    </w:pPr>
  </w:style>
  <w:style w:type="paragraph" w:styleId="ListNumber5">
    <w:name w:val="List Number 5"/>
    <w:basedOn w:val="Normal"/>
    <w:uiPriority w:val="99"/>
    <w:rsid w:val="00005CAA"/>
    <w:pPr>
      <w:numPr>
        <w:ilvl w:val="4"/>
        <w:numId w:val="47"/>
      </w:numPr>
    </w:pPr>
  </w:style>
  <w:style w:type="paragraph" w:customStyle="1" w:styleId="Footerclassification">
    <w:name w:val="Footer classification"/>
    <w:basedOn w:val="Classification"/>
    <w:rsid w:val="00D021CB"/>
    <w:pPr>
      <w:spacing w:before="240" w:after="0"/>
    </w:pPr>
  </w:style>
  <w:style w:type="paragraph" w:customStyle="1" w:styleId="Tabletext">
    <w:name w:val="Table text"/>
    <w:basedOn w:val="Normal"/>
    <w:uiPriority w:val="9"/>
    <w:qFormat/>
    <w:rsid w:val="00E0520A"/>
    <w:pPr>
      <w:spacing w:after="0"/>
    </w:pPr>
  </w:style>
  <w:style w:type="paragraph" w:customStyle="1" w:styleId="Default">
    <w:name w:val="Default"/>
    <w:rsid w:val="00A06FD8"/>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386B4B"/>
    <w:rPr>
      <w:sz w:val="16"/>
      <w:szCs w:val="16"/>
    </w:rPr>
  </w:style>
  <w:style w:type="paragraph" w:styleId="CommentText">
    <w:name w:val="annotation text"/>
    <w:basedOn w:val="Normal"/>
    <w:link w:val="CommentTextChar"/>
    <w:uiPriority w:val="99"/>
    <w:semiHidden/>
    <w:unhideWhenUsed/>
    <w:rsid w:val="00386B4B"/>
    <w:pPr>
      <w:spacing w:line="240" w:lineRule="auto"/>
    </w:pPr>
    <w:rPr>
      <w:sz w:val="20"/>
      <w:szCs w:val="20"/>
    </w:rPr>
  </w:style>
  <w:style w:type="character" w:customStyle="1" w:styleId="CommentTextChar">
    <w:name w:val="Comment Text Char"/>
    <w:basedOn w:val="DefaultParagraphFont"/>
    <w:link w:val="CommentText"/>
    <w:uiPriority w:val="99"/>
    <w:semiHidden/>
    <w:rsid w:val="00386B4B"/>
    <w:rPr>
      <w:lang w:eastAsia="en-US"/>
    </w:rPr>
  </w:style>
  <w:style w:type="paragraph" w:styleId="CommentSubject">
    <w:name w:val="annotation subject"/>
    <w:basedOn w:val="CommentText"/>
    <w:next w:val="CommentText"/>
    <w:link w:val="CommentSubjectChar"/>
    <w:uiPriority w:val="99"/>
    <w:semiHidden/>
    <w:unhideWhenUsed/>
    <w:rsid w:val="00386B4B"/>
    <w:rPr>
      <w:b/>
      <w:bCs/>
    </w:rPr>
  </w:style>
  <w:style w:type="character" w:customStyle="1" w:styleId="CommentSubjectChar">
    <w:name w:val="Comment Subject Char"/>
    <w:basedOn w:val="CommentTextChar"/>
    <w:link w:val="CommentSubject"/>
    <w:uiPriority w:val="99"/>
    <w:semiHidden/>
    <w:rsid w:val="00386B4B"/>
    <w:rPr>
      <w:b/>
      <w:bCs/>
      <w:lang w:eastAsia="en-US"/>
    </w:rPr>
  </w:style>
  <w:style w:type="paragraph" w:styleId="Revision">
    <w:name w:val="Revision"/>
    <w:hidden/>
    <w:uiPriority w:val="99"/>
    <w:semiHidden/>
    <w:rsid w:val="00B17748"/>
    <w:rPr>
      <w:sz w:val="22"/>
      <w:szCs w:val="22"/>
      <w:lang w:eastAsia="en-US"/>
    </w:rPr>
  </w:style>
  <w:style w:type="character" w:customStyle="1" w:styleId="Advisorytext">
    <w:name w:val="Advisory text"/>
    <w:basedOn w:val="DefaultParagraphFont"/>
    <w:uiPriority w:val="99"/>
    <w:rsid w:val="00690DFB"/>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482044">
      <w:bodyDiv w:val="1"/>
      <w:marLeft w:val="0"/>
      <w:marRight w:val="0"/>
      <w:marTop w:val="0"/>
      <w:marBottom w:val="0"/>
      <w:divBdr>
        <w:top w:val="none" w:sz="0" w:space="0" w:color="auto"/>
        <w:left w:val="none" w:sz="0" w:space="0" w:color="auto"/>
        <w:bottom w:val="none" w:sz="0" w:space="0" w:color="auto"/>
        <w:right w:val="none" w:sz="0" w:space="0" w:color="auto"/>
      </w:divBdr>
    </w:div>
    <w:div w:id="100597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MediaServiceGenerationTime xmlns="b98728ac-f998-415c-abee-6b046fb1441e" xsi:nil="true"/>
    <MediaServiceDateTaken xmlns="b98728ac-f998-415c-abee-6b046fb1441e" xsi:nil="true"/>
    <MediaServiceOCR xmlns="b98728ac-f998-415c-abee-6b046fb1441e" xsi:nil="true"/>
    <MediaServiceMetadata xmlns="b98728ac-f998-415c-abee-6b046fb1441e" xsi:nil="true"/>
    <MediaServiceFastMetadata xmlns="b98728ac-f998-415c-abee-6b046fb1441e" xsi:nil="true"/>
    <SharedWithUsers xmlns="d869c146-c82e-4435-92e4-da91542262fd">
      <UserInfo>
        <DisplayName/>
        <AccountId xsi:nil="true"/>
        <AccountType/>
      </UserInfo>
    </SharedWithUsers>
    <MediaServiceLocation xmlns="b98728ac-f998-415c-abee-6b046fb1441e" xsi:nil="true"/>
    <SharedWithDetails xmlns="d869c146-c82e-4435-92e4-da91542262fd" xsi:nil="true"/>
    <MediaServiceObjectDetectorVersions xmlns="b98728ac-f998-415c-abee-6b046fb1441e" xsi:nil="true"/>
    <MediaLengthInSeconds xmlns="b98728ac-f998-415c-abee-6b046fb1441e" xsi:nil="true"/>
    <MediaServiceSearchProperties xmlns="b98728ac-f998-415c-abee-6b046fb1441e" xsi:nil="true"/>
    <MediaServiceEventHashCode xmlns="b98728ac-f998-415c-abee-6b046fb1441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98a75b3183c4352b93ad65a3daa6010d">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e15a39682f6ae5e8ded43e1c2e9d744c"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47B688-9772-40B4-AE9B-2790F8B76969}">
  <ds:schemaRefs>
    <ds:schemaRef ds:uri="http://schemas.openxmlformats.org/officeDocument/2006/bibliography"/>
  </ds:schemaRefs>
</ds:datastoreItem>
</file>

<file path=customXml/itemProps2.xml><?xml version="1.0" encoding="utf-8"?>
<ds:datastoreItem xmlns:ds="http://schemas.openxmlformats.org/officeDocument/2006/customXml" ds:itemID="{B5D39E57-FC39-4C66-BEA5-6F17030C41BC}">
  <ds:schemaRefs>
    <ds:schemaRef ds:uri="http://schemas.microsoft.com/sharepoint/v3/contenttype/forms"/>
  </ds:schemaRefs>
</ds:datastoreItem>
</file>

<file path=customXml/itemProps3.xml><?xml version="1.0" encoding="utf-8"?>
<ds:datastoreItem xmlns:ds="http://schemas.openxmlformats.org/officeDocument/2006/customXml" ds:itemID="{9BAD3DB7-147D-407B-B034-A63C38F3EB9D}">
  <ds:schemaRefs>
    <ds:schemaRef ds:uri="http://schemas.microsoft.com/office/2006/metadata/properties"/>
    <ds:schemaRef ds:uri="http://schemas.microsoft.com/sharepoint/v3"/>
    <ds:schemaRef ds:uri="e8238601-ce47-4778-85d0-8b1d6564965a"/>
    <ds:schemaRef ds:uri="d81c2681-db7b-4a56-9abd-a3238a78f6b2"/>
    <ds:schemaRef ds:uri="http://schemas.microsoft.com/office/infopath/2007/PartnerControls"/>
    <ds:schemaRef ds:uri="0ea25da3-4eeb-4677-b1c4-114d2e800f53"/>
    <ds:schemaRef ds:uri="http://schemas.microsoft.com/sharepoint/v3/fields"/>
    <ds:schemaRef ds:uri="e4dfda92-03a1-4cee-9c53-cc9857b43174"/>
  </ds:schemaRefs>
</ds:datastoreItem>
</file>

<file path=customXml/itemProps4.xml><?xml version="1.0" encoding="utf-8"?>
<ds:datastoreItem xmlns:ds="http://schemas.openxmlformats.org/officeDocument/2006/customXml" ds:itemID="{37B3A763-EF79-45A6-92DD-399391CD1079}"/>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380</Words>
  <Characters>2239</Characters>
  <DocSecurity>0</DocSecurity>
  <Lines>72</Lines>
  <Paragraphs>24</Paragraphs>
  <ScaleCrop>false</ScaleCrop>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Finalised Priority Assessment List for the National and Commonwealth Heritage Lists for 2025–26</dc:title>
  <dc:creator>Department of Climate Change, Energy, the Environment and Water</dc:creator>
  <cp:keywords/>
  <cp:lastPrinted>2026-01-29T02:20:00Z</cp:lastPrinted>
  <dcterms:created xsi:type="dcterms:W3CDTF">2026-01-29T02:20:00Z</dcterms:created>
  <dcterms:modified xsi:type="dcterms:W3CDTF">2026-01-29T02:20:00Z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ditionalSecurityInformation">
    <vt:lpwstr/>
  </property>
  <property fmtid="{D5CDD505-2E9C-101B-9397-08002B2CF9AE}" pid="3" name="ClearanceDueDate">
    <vt:lpwstr/>
  </property>
  <property fmtid="{D5CDD505-2E9C-101B-9397-08002B2CF9AE}" pid="4" name="ContentTypeId">
    <vt:lpwstr>0x010100D001B2BE74D025469E1D0E28F10DD2C8</vt:lpwstr>
  </property>
  <property fmtid="{D5CDD505-2E9C-101B-9397-08002B2CF9AE}" pid="5" name="Electorates">
    <vt:lpwstr> </vt:lpwstr>
  </property>
  <property fmtid="{D5CDD505-2E9C-101B-9397-08002B2CF9AE}" pid="6" name="GroupResponsible">
    <vt:lpwstr>Heritage Reef and Marine Division (HRMD)</vt:lpwstr>
  </property>
  <property fmtid="{D5CDD505-2E9C-101B-9397-08002B2CF9AE}" pid="7" name="HandlingProtocol">
    <vt:lpwstr>Standard</vt:lpwstr>
  </property>
  <property fmtid="{D5CDD505-2E9C-101B-9397-08002B2CF9AE}" pid="8" name="InformationMinister">
    <vt:lpwstr> </vt:lpwstr>
  </property>
  <property fmtid="{D5CDD505-2E9C-101B-9397-08002B2CF9AE}" pid="9" name="InitiatorAddressBlock">
    <vt:lpwstr/>
  </property>
  <property fmtid="{D5CDD505-2E9C-101B-9397-08002B2CF9AE}" pid="10" name="InitiatorAddressLine1">
    <vt:lpwstr/>
  </property>
  <property fmtid="{D5CDD505-2E9C-101B-9397-08002B2CF9AE}" pid="11" name="InitiatorAddressLine1And2">
    <vt:lpwstr/>
  </property>
  <property fmtid="{D5CDD505-2E9C-101B-9397-08002B2CF9AE}" pid="12" name="InitiatorAddressLine2">
    <vt:lpwstr/>
  </property>
  <property fmtid="{D5CDD505-2E9C-101B-9397-08002B2CF9AE}" pid="13" name="InitiatorContactName">
    <vt:lpwstr/>
  </property>
  <property fmtid="{D5CDD505-2E9C-101B-9397-08002B2CF9AE}" pid="14" name="InitiatorContactPosition">
    <vt:lpwstr/>
  </property>
  <property fmtid="{D5CDD505-2E9C-101B-9397-08002B2CF9AE}" pid="15" name="InitiatorCountry">
    <vt:lpwstr/>
  </property>
  <property fmtid="{D5CDD505-2E9C-101B-9397-08002B2CF9AE}" pid="16" name="InitiatorEmail">
    <vt:lpwstr/>
  </property>
  <property fmtid="{D5CDD505-2E9C-101B-9397-08002B2CF9AE}" pid="17" name="InitiatorFax">
    <vt:lpwstr/>
  </property>
  <property fmtid="{D5CDD505-2E9C-101B-9397-08002B2CF9AE}" pid="18" name="InitiatorFirstName">
    <vt:lpwstr/>
  </property>
  <property fmtid="{D5CDD505-2E9C-101B-9397-08002B2CF9AE}" pid="19" name="InitiatorFormalTitle">
    <vt:lpwstr/>
  </property>
  <property fmtid="{D5CDD505-2E9C-101B-9397-08002B2CF9AE}" pid="20" name="InitiatorFullName">
    <vt:lpwstr/>
  </property>
  <property fmtid="{D5CDD505-2E9C-101B-9397-08002B2CF9AE}" pid="21" name="InitiatorLastName">
    <vt:lpwstr/>
  </property>
  <property fmtid="{D5CDD505-2E9C-101B-9397-08002B2CF9AE}" pid="22" name="InitiatorMobile">
    <vt:lpwstr/>
  </property>
  <property fmtid="{D5CDD505-2E9C-101B-9397-08002B2CF9AE}" pid="23" name="InitiatorMPElectorate">
    <vt:lpwstr/>
  </property>
  <property fmtid="{D5CDD505-2E9C-101B-9397-08002B2CF9AE}" pid="24" name="InitiatorMPState">
    <vt:lpwstr/>
  </property>
  <property fmtid="{D5CDD505-2E9C-101B-9397-08002B2CF9AE}" pid="25" name="InitiatorName">
    <vt:lpwstr/>
  </property>
  <property fmtid="{D5CDD505-2E9C-101B-9397-08002B2CF9AE}" pid="26" name="InitiatorOnBehalfVia">
    <vt:lpwstr/>
  </property>
  <property fmtid="{D5CDD505-2E9C-101B-9397-08002B2CF9AE}" pid="27" name="InitiatorOrganisation">
    <vt:lpwstr/>
  </property>
  <property fmtid="{D5CDD505-2E9C-101B-9397-08002B2CF9AE}" pid="28" name="InitiatorOrganisationContactInformation">
    <vt:lpwstr/>
  </property>
  <property fmtid="{D5CDD505-2E9C-101B-9397-08002B2CF9AE}" pid="29" name="InitiatorOrganisationType">
    <vt:lpwstr/>
  </property>
  <property fmtid="{D5CDD505-2E9C-101B-9397-08002B2CF9AE}" pid="30" name="InitiatorOrganisationWebsite">
    <vt:lpwstr/>
  </property>
  <property fmtid="{D5CDD505-2E9C-101B-9397-08002B2CF9AE}" pid="31" name="InitiatorParliamentaryTitle">
    <vt:lpwstr/>
  </property>
  <property fmtid="{D5CDD505-2E9C-101B-9397-08002B2CF9AE}" pid="32" name="InitiatorPhone">
    <vt:lpwstr/>
  </property>
  <property fmtid="{D5CDD505-2E9C-101B-9397-08002B2CF9AE}" pid="33" name="InitiatorPostCode">
    <vt:lpwstr/>
  </property>
  <property fmtid="{D5CDD505-2E9C-101B-9397-08002B2CF9AE}" pid="34" name="InitiatorPostNominal">
    <vt:lpwstr/>
  </property>
  <property fmtid="{D5CDD505-2E9C-101B-9397-08002B2CF9AE}" pid="35" name="InitiatorState">
    <vt:lpwstr/>
  </property>
  <property fmtid="{D5CDD505-2E9C-101B-9397-08002B2CF9AE}" pid="36" name="InitiatorSuburbOrCity">
    <vt:lpwstr/>
  </property>
  <property fmtid="{D5CDD505-2E9C-101B-9397-08002B2CF9AE}" pid="37" name="InitiatorSuburbStatePostcode">
    <vt:lpwstr/>
  </property>
  <property fmtid="{D5CDD505-2E9C-101B-9397-08002B2CF9AE}" pid="38" name="InitiatorTitle">
    <vt:lpwstr/>
  </property>
  <property fmtid="{D5CDD505-2E9C-101B-9397-08002B2CF9AE}" pid="39" name="InitiatorTitledFullName">
    <vt:lpwstr/>
  </property>
  <property fmtid="{D5CDD505-2E9C-101B-9397-08002B2CF9AE}" pid="40" name="Ministers">
    <vt:lpwstr>Josh Frydenberg</vt:lpwstr>
  </property>
  <property fmtid="{D5CDD505-2E9C-101B-9397-08002B2CF9AE}" pid="41" name="MOActionDueDate">
    <vt:lpwstr/>
  </property>
  <property fmtid="{D5CDD505-2E9C-101B-9397-08002B2CF9AE}" pid="42" name="PdrId">
    <vt:lpwstr>MS18-000487</vt:lpwstr>
  </property>
  <property fmtid="{D5CDD505-2E9C-101B-9397-08002B2CF9AE}" pid="43" name="Principal">
    <vt:lpwstr>Minister</vt:lpwstr>
  </property>
  <property fmtid="{D5CDD505-2E9C-101B-9397-08002B2CF9AE}" pid="44" name="Publishing Section">
    <vt:lpwstr>Information Management Division</vt:lpwstr>
  </property>
  <property fmtid="{D5CDD505-2E9C-101B-9397-08002B2CF9AE}" pid="45" name="ReasonForSensitivity">
    <vt:lpwstr/>
  </property>
  <property fmtid="{D5CDD505-2E9C-101B-9397-08002B2CF9AE}" pid="46" name="RegisteredDate">
    <vt:lpwstr>20 April 2018</vt:lpwstr>
  </property>
  <property fmtid="{D5CDD505-2E9C-101B-9397-08002B2CF9AE}" pid="47" name="RequestedAction">
    <vt:lpwstr>For Decision</vt:lpwstr>
  </property>
  <property fmtid="{D5CDD505-2E9C-101B-9397-08002B2CF9AE}" pid="48" name="ResponsibleMinister">
    <vt:lpwstr>Josh Frydenberg</vt:lpwstr>
  </property>
  <property fmtid="{D5CDD505-2E9C-101B-9397-08002B2CF9AE}" pid="49" name="SecurityClassification">
    <vt:lpwstr>UNCLASSIFIED  </vt:lpwstr>
  </property>
  <property fmtid="{D5CDD505-2E9C-101B-9397-08002B2CF9AE}" pid="50" name="Subject">
    <vt:lpwstr>Australian Heritage Council Proposed Priority Assessment List 2018-19</vt:lpwstr>
  </property>
  <property fmtid="{D5CDD505-2E9C-101B-9397-08002B2CF9AE}" pid="51" name="TaskSeqNo">
    <vt:lpwstr>0</vt:lpwstr>
  </property>
  <property fmtid="{D5CDD505-2E9C-101B-9397-08002B2CF9AE}" pid="52" name="TemplateSubType">
    <vt:lpwstr>Frydenberg - Decision Submission</vt:lpwstr>
  </property>
  <property fmtid="{D5CDD505-2E9C-101B-9397-08002B2CF9AE}" pid="53" name="TemplateType">
    <vt:lpwstr>Josh Frydenberg</vt:lpwstr>
  </property>
  <property fmtid="{D5CDD505-2E9C-101B-9397-08002B2CF9AE}" pid="54" name="TrustedGroups">
    <vt:lpwstr>Parliamentary Coordinator MS, DLO, Ministerial Staff - Coalition 2013, Business Administrator, Limited Distribution MS</vt:lpwstr>
  </property>
  <property fmtid="{D5CDD505-2E9C-101B-9397-08002B2CF9AE}" pid="55" name="RecordPoint_WorkflowType">
    <vt:lpwstr>ActiveSubmitStub</vt:lpwstr>
  </property>
  <property fmtid="{D5CDD505-2E9C-101B-9397-08002B2CF9AE}" pid="56" name="RecordPoint_ActiveItemWebId">
    <vt:lpwstr>{fc5f6266-41b8-4c8d-a1a1-2c080a479d3e}</vt:lpwstr>
  </property>
  <property fmtid="{D5CDD505-2E9C-101B-9397-08002B2CF9AE}" pid="57" name="RecordPoint_ActiveItemSiteId">
    <vt:lpwstr>{8003c3b3-d20c-4e9a-bee9-0e2243d810ee}</vt:lpwstr>
  </property>
  <property fmtid="{D5CDD505-2E9C-101B-9397-08002B2CF9AE}" pid="58" name="RecordPoint_ActiveItemListId">
    <vt:lpwstr>{d7f759dc-60fe-4da4-ba25-b25e4656fbaa}</vt:lpwstr>
  </property>
  <property fmtid="{D5CDD505-2E9C-101B-9397-08002B2CF9AE}" pid="59" name="RecordPoint_ActiveItemUniqueId">
    <vt:lpwstr>{83a4ca9a-805f-42fc-98d9-1715a2680ba1}</vt:lpwstr>
  </property>
  <property fmtid="{D5CDD505-2E9C-101B-9397-08002B2CF9AE}" pid="60" name="RecordPoint_RecordNumberSubmitted">
    <vt:lpwstr/>
  </property>
  <property fmtid="{D5CDD505-2E9C-101B-9397-08002B2CF9AE}" pid="61" name="RecordPoint_SubmissionCompleted">
    <vt:lpwstr/>
  </property>
  <property fmtid="{D5CDD505-2E9C-101B-9397-08002B2CF9AE}" pid="62" name="RecordPoint_SubmissionDate">
    <vt:lpwstr/>
  </property>
  <property fmtid="{D5CDD505-2E9C-101B-9397-08002B2CF9AE}" pid="63" name="RecordPoint_RecordFormat">
    <vt:lpwstr/>
  </property>
  <property fmtid="{D5CDD505-2E9C-101B-9397-08002B2CF9AE}" pid="64" name="RecordPoint_ActiveItemMoved">
    <vt:lpwstr/>
  </property>
  <property fmtid="{D5CDD505-2E9C-101B-9397-08002B2CF9AE}" pid="65" name="ClassificationContentMarkingHeaderShapeIds">
    <vt:lpwstr>2a2d4e9e,1d80194,42edde25</vt:lpwstr>
  </property>
  <property fmtid="{D5CDD505-2E9C-101B-9397-08002B2CF9AE}" pid="66" name="ClassificationContentMarkingHeaderFontProps">
    <vt:lpwstr>#ff0000,12,Calibri</vt:lpwstr>
  </property>
  <property fmtid="{D5CDD505-2E9C-101B-9397-08002B2CF9AE}" pid="67" name="ClassificationContentMarkingHeaderText">
    <vt:lpwstr>OFFICIAL</vt:lpwstr>
  </property>
  <property fmtid="{D5CDD505-2E9C-101B-9397-08002B2CF9AE}" pid="68" name="ClassificationContentMarkingFooterShapeIds">
    <vt:lpwstr>7c0d515e,c01897e,5d64eecf</vt:lpwstr>
  </property>
  <property fmtid="{D5CDD505-2E9C-101B-9397-08002B2CF9AE}" pid="69" name="ClassificationContentMarkingFooterFontProps">
    <vt:lpwstr>#ff0000,12,Calibri</vt:lpwstr>
  </property>
  <property fmtid="{D5CDD505-2E9C-101B-9397-08002B2CF9AE}" pid="70" name="ClassificationContentMarkingFooterText">
    <vt:lpwstr>OFFICIAL</vt:lpwstr>
  </property>
  <property fmtid="{D5CDD505-2E9C-101B-9397-08002B2CF9AE}" pid="71" name="Record_x0020_Classification">
    <vt:lpwstr/>
  </property>
  <property fmtid="{D5CDD505-2E9C-101B-9397-08002B2CF9AE}" pid="72" name="MediaServiceImageTags">
    <vt:lpwstr/>
  </property>
  <property fmtid="{D5CDD505-2E9C-101B-9397-08002B2CF9AE}" pid="73" name="h64465b6520a47a58f1168c7a3f04764">
    <vt:lpwstr/>
  </property>
  <property fmtid="{D5CDD505-2E9C-101B-9397-08002B2CF9AE}" pid="74" name="Record Classification">
    <vt:lpwstr/>
  </property>
</Properties>
</file>