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2.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3.xml" ContentType="application/vnd.openxmlformats-officedocument.drawingml.chartshapes+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charts/chart5.xml" ContentType="application/vnd.openxmlformats-officedocument.drawingml.chart+xml"/>
  <Override PartName="/word/drawings/drawing4.xml" ContentType="application/vnd.openxmlformats-officedocument.drawingml.chartshapes+xml"/>
  <Override PartName="/word/charts/chart6.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7.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8.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header79.xml" ContentType="application/vnd.openxmlformats-officedocument.wordprocessingml.header+xml"/>
  <Override PartName="/word/header80.xml" ContentType="application/vnd.openxmlformats-officedocument.wordprocessingml.header+xml"/>
  <Override PartName="/word/footer8.xml" ContentType="application/vnd.openxmlformats-officedocument.wordprocessingml.foot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charts/chart9.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10.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1.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2.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charts/chart13.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4.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charts/chart15.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6.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7.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8.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header97.xml" ContentType="application/vnd.openxmlformats-officedocument.wordprocessingml.header+xml"/>
  <Override PartName="/word/header98.xml" ContentType="application/vnd.openxmlformats-officedocument.wordprocessingml.header+xml"/>
  <Override PartName="/word/footer9.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charts/chart19.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20.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1.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2.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charts/chart23.xml" ContentType="application/vnd.openxmlformats-officedocument.drawingml.chart+xml"/>
  <Override PartName="/word/theme/themeOverride22.xml" ContentType="application/vnd.openxmlformats-officedocument.themeOverride+xml"/>
  <Override PartName="/word/charts/chart24.xml" ContentType="application/vnd.openxmlformats-officedocument.drawingml.chart+xml"/>
  <Override PartName="/word/theme/themeOverride23.xml" ContentType="application/vnd.openxmlformats-officedocument.themeOverride+xml"/>
  <Override PartName="/word/charts/chart25.xml" ContentType="application/vnd.openxmlformats-officedocument.drawingml.chart+xml"/>
  <Override PartName="/word/theme/themeOverride24.xml" ContentType="application/vnd.openxmlformats-officedocument.themeOverride+xml"/>
  <Override PartName="/word/charts/chart26.xml" ContentType="application/vnd.openxmlformats-officedocument.drawingml.chart+xml"/>
  <Override PartName="/word/theme/themeOverride25.xml" ContentType="application/vnd.openxmlformats-officedocument.themeOverride+xml"/>
  <Override PartName="/word/charts/chart27.xml" ContentType="application/vnd.openxmlformats-officedocument.drawingml.chart+xml"/>
  <Override PartName="/word/theme/themeOverride26.xml" ContentType="application/vnd.openxmlformats-officedocument.themeOverride+xml"/>
  <Override PartName="/word/charts/chart28.xml" ContentType="application/vnd.openxmlformats-officedocument.drawingml.chart+xml"/>
  <Override PartName="/word/theme/themeOverride27.xml" ContentType="application/vnd.openxmlformats-officedocument.themeOverride+xml"/>
  <Override PartName="/word/charts/chart29.xml" ContentType="application/vnd.openxmlformats-officedocument.drawingml.chart+xml"/>
  <Override PartName="/word/theme/themeOverride28.xml" ContentType="application/vnd.openxmlformats-officedocument.themeOverride+xml"/>
  <Override PartName="/word/charts/chart30.xml" ContentType="application/vnd.openxmlformats-officedocument.drawingml.chart+xml"/>
  <Override PartName="/word/theme/themeOverride29.xml" ContentType="application/vnd.openxmlformats-officedocument.themeOverride+xml"/>
  <Override PartName="/word/charts/chart31.xml" ContentType="application/vnd.openxmlformats-officedocument.drawingml.chart+xml"/>
  <Override PartName="/word/theme/themeOverride30.xml" ContentType="application/vnd.openxmlformats-officedocument.themeOverride+xml"/>
  <Override PartName="/word/charts/chart32.xml" ContentType="application/vnd.openxmlformats-officedocument.drawingml.chart+xml"/>
  <Override PartName="/word/theme/themeOverride31.xml" ContentType="application/vnd.openxmlformats-officedocument.themeOverride+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A26A4" w14:textId="77777777" w:rsidR="005E0FDA" w:rsidRPr="005E0FDA" w:rsidRDefault="002D5BAE" w:rsidP="00BF3BC7">
      <w:pPr>
        <w:pStyle w:val="seriestitle"/>
        <w:jc w:val="center"/>
      </w:pPr>
      <w:r>
        <w:t>Fish and flows</w:t>
      </w:r>
      <w:r w:rsidR="000F071D">
        <w:t xml:space="preserve"> | </w:t>
      </w:r>
      <w:r>
        <w:t xml:space="preserve">aQUATIC </w:t>
      </w:r>
      <w:r w:rsidR="00646395">
        <w:t xml:space="preserve">HABITAT </w:t>
      </w:r>
      <w:r>
        <w:t>rEHABILITATION</w:t>
      </w:r>
    </w:p>
    <w:p w14:paraId="1469362D" w14:textId="77777777" w:rsidR="00FC3921" w:rsidRDefault="005E0FDA" w:rsidP="005E0FDA">
      <w:pPr>
        <w:jc w:val="center"/>
      </w:pPr>
      <w:r>
        <w:rPr>
          <w:noProof/>
          <w:lang w:eastAsia="en-AU"/>
        </w:rPr>
        <w:drawing>
          <wp:inline distT="0" distB="0" distL="0" distR="0" wp14:anchorId="733D3523" wp14:editId="370ED3F5">
            <wp:extent cx="4623441" cy="3466769"/>
            <wp:effectExtent l="19050" t="19050" r="24765" b="19685"/>
            <wp:docPr id="21532" name="Picture 21532" descr="C:\Users\milesma\Downloads\20170429_134646(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lesma\Downloads\20170429_134646(0) (1).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4627809" cy="3470044"/>
                    </a:xfrm>
                    <a:prstGeom prst="rect">
                      <a:avLst/>
                    </a:prstGeom>
                    <a:noFill/>
                    <a:ln>
                      <a:solidFill>
                        <a:schemeClr val="tx1"/>
                      </a:solidFill>
                    </a:ln>
                  </pic:spPr>
                </pic:pic>
              </a:graphicData>
            </a:graphic>
          </wp:inline>
        </w:drawing>
      </w:r>
    </w:p>
    <w:p w14:paraId="23501299" w14:textId="77777777" w:rsidR="005E0FDA" w:rsidRDefault="005E0FDA" w:rsidP="002E1A85">
      <w:pPr>
        <w:sectPr w:rsidR="005E0FDA" w:rsidSect="00663F88">
          <w:headerReference w:type="default" r:id="rId9"/>
          <w:footerReference w:type="even" r:id="rId10"/>
          <w:headerReference w:type="first" r:id="rId11"/>
          <w:footerReference w:type="first" r:id="rId12"/>
          <w:pgSz w:w="11906" w:h="16838" w:code="9"/>
          <w:pgMar w:top="3402" w:right="1247" w:bottom="1588" w:left="1247" w:header="113" w:footer="567" w:gutter="0"/>
          <w:cols w:space="708"/>
          <w:titlePg/>
          <w:docGrid w:linePitch="360"/>
        </w:sectPr>
      </w:pPr>
    </w:p>
    <w:p w14:paraId="51E63E8A" w14:textId="77777777" w:rsidR="0031563C" w:rsidRDefault="002D5BAE" w:rsidP="00A422CD">
      <w:pPr>
        <w:pStyle w:val="Subtitle"/>
        <w:jc w:val="center"/>
      </w:pPr>
      <w:r>
        <w:t>Mapping the Dumaresq</w:t>
      </w:r>
    </w:p>
    <w:p w14:paraId="08FA0E80" w14:textId="77777777" w:rsidR="00646395" w:rsidRDefault="002D5BAE" w:rsidP="00A422CD">
      <w:pPr>
        <w:pStyle w:val="Subtitle"/>
        <w:jc w:val="center"/>
      </w:pPr>
      <w:r>
        <w:t>Aquatic habitat mapping to inform</w:t>
      </w:r>
      <w:r w:rsidR="00024A53">
        <w:t xml:space="preserve"> </w:t>
      </w:r>
      <w:r>
        <w:t>water management</w:t>
      </w:r>
    </w:p>
    <w:p w14:paraId="7C0AFA38" w14:textId="7ACB7688" w:rsidR="00646395" w:rsidRDefault="002D5BAE" w:rsidP="00A422CD">
      <w:pPr>
        <w:spacing w:before="200" w:after="200" w:line="276" w:lineRule="auto"/>
        <w:jc w:val="center"/>
      </w:pPr>
      <w:r>
        <w:t>R</w:t>
      </w:r>
      <w:r w:rsidR="00646395" w:rsidRPr="00646395">
        <w:t xml:space="preserve">eport prepared for </w:t>
      </w:r>
      <w:r w:rsidR="00AA578F">
        <w:t xml:space="preserve">the </w:t>
      </w:r>
      <w:r w:rsidR="00AA578F" w:rsidRPr="00AA578F">
        <w:t xml:space="preserve">Commonwealth Environmental Water </w:t>
      </w:r>
      <w:r w:rsidR="0090417A">
        <w:t>Office</w:t>
      </w:r>
    </w:p>
    <w:p w14:paraId="4C2E3F9D" w14:textId="77777777" w:rsidR="00A422CD" w:rsidRDefault="00A422CD" w:rsidP="00A422CD">
      <w:pPr>
        <w:spacing w:before="200" w:after="200" w:line="276" w:lineRule="auto"/>
        <w:jc w:val="center"/>
      </w:pPr>
    </w:p>
    <w:p w14:paraId="254B3AE2" w14:textId="77777777" w:rsidR="00A422CD" w:rsidRPr="00646395" w:rsidRDefault="00416392" w:rsidP="00A422CD">
      <w:pPr>
        <w:spacing w:before="200" w:after="200" w:line="276" w:lineRule="auto"/>
        <w:jc w:val="center"/>
      </w:pPr>
      <w:r>
        <w:rPr>
          <w:noProof/>
          <w:lang w:eastAsia="en-AU"/>
        </w:rPr>
        <w:drawing>
          <wp:anchor distT="0" distB="0" distL="114300" distR="114300" simplePos="0" relativeHeight="251716608" behindDoc="0" locked="0" layoutInCell="1" allowOverlap="1" wp14:anchorId="5C1A4D5B" wp14:editId="7816821C">
            <wp:simplePos x="0" y="0"/>
            <wp:positionH relativeFrom="column">
              <wp:posOffset>1981835</wp:posOffset>
            </wp:positionH>
            <wp:positionV relativeFrom="paragraph">
              <wp:posOffset>217170</wp:posOffset>
            </wp:positionV>
            <wp:extent cx="2011680" cy="595630"/>
            <wp:effectExtent l="0" t="0" r="7620" b="0"/>
            <wp:wrapNone/>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R Logo.jpg"/>
                    <pic:cNvPicPr/>
                  </pic:nvPicPr>
                  <pic:blipFill>
                    <a:blip r:embed="rId13" cstate="email">
                      <a:extLst>
                        <a:ext uri="{28A0092B-C50C-407E-A947-70E740481C1C}">
                          <a14:useLocalDpi xmlns:a14="http://schemas.microsoft.com/office/drawing/2010/main"/>
                        </a:ext>
                      </a:extLst>
                    </a:blip>
                    <a:stretch>
                      <a:fillRect/>
                    </a:stretch>
                  </pic:blipFill>
                  <pic:spPr>
                    <a:xfrm>
                      <a:off x="0" y="0"/>
                      <a:ext cx="2011680" cy="595630"/>
                    </a:xfrm>
                    <a:prstGeom prst="rect">
                      <a:avLst/>
                    </a:prstGeom>
                  </pic:spPr>
                </pic:pic>
              </a:graphicData>
            </a:graphic>
            <wp14:sizeRelH relativeFrom="page">
              <wp14:pctWidth>0</wp14:pctWidth>
            </wp14:sizeRelH>
            <wp14:sizeRelV relativeFrom="page">
              <wp14:pctHeight>0</wp14:pctHeight>
            </wp14:sizeRelV>
          </wp:anchor>
        </w:drawing>
      </w:r>
    </w:p>
    <w:p w14:paraId="521EC991" w14:textId="77777777" w:rsidR="00646395" w:rsidRPr="00646395" w:rsidRDefault="00646395" w:rsidP="00646395">
      <w:pPr>
        <w:framePr w:wrap="notBeside" w:vAnchor="page" w:hAnchor="page" w:x="5513" w:y="15541"/>
        <w:spacing w:before="0" w:after="0" w:line="288" w:lineRule="auto"/>
        <w:rPr>
          <w:caps/>
          <w:color w:val="008FCC"/>
          <w:sz w:val="20"/>
        </w:rPr>
      </w:pPr>
      <w:r w:rsidRPr="00646395">
        <w:rPr>
          <w:caps/>
          <w:color w:val="008FCC"/>
          <w:sz w:val="20"/>
        </w:rPr>
        <w:t>Aquatic Habitat Rehabilitation Unit</w:t>
      </w:r>
    </w:p>
    <w:p w14:paraId="022794E0" w14:textId="77777777" w:rsidR="00646395" w:rsidRPr="00646395" w:rsidRDefault="00416392" w:rsidP="00646395">
      <w:pPr>
        <w:spacing w:before="200" w:after="200" w:line="276" w:lineRule="auto"/>
        <w:jc w:val="center"/>
      </w:pPr>
      <w:r>
        <w:rPr>
          <w:noProof/>
          <w:lang w:eastAsia="en-AU"/>
        </w:rPr>
        <w:drawing>
          <wp:anchor distT="0" distB="0" distL="114300" distR="114300" simplePos="0" relativeHeight="251715584" behindDoc="0" locked="0" layoutInCell="1" allowOverlap="1" wp14:anchorId="128A5526" wp14:editId="5FF158B6">
            <wp:simplePos x="0" y="0"/>
            <wp:positionH relativeFrom="column">
              <wp:posOffset>1478915</wp:posOffset>
            </wp:positionH>
            <wp:positionV relativeFrom="paragraph">
              <wp:posOffset>627380</wp:posOffset>
            </wp:positionV>
            <wp:extent cx="3048000" cy="49657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Palette_inline&amp;text.jpg"/>
                    <pic:cNvPicPr/>
                  </pic:nvPicPr>
                  <pic:blipFill>
                    <a:blip r:embed="rId14" cstate="email">
                      <a:extLst>
                        <a:ext uri="{28A0092B-C50C-407E-A947-70E740481C1C}">
                          <a14:useLocalDpi xmlns:a14="http://schemas.microsoft.com/office/drawing/2010/main"/>
                        </a:ext>
                      </a:extLst>
                    </a:blip>
                    <a:stretch>
                      <a:fillRect/>
                    </a:stretch>
                  </pic:blipFill>
                  <pic:spPr>
                    <a:xfrm>
                      <a:off x="0" y="0"/>
                      <a:ext cx="3048000" cy="496570"/>
                    </a:xfrm>
                    <a:prstGeom prst="rect">
                      <a:avLst/>
                    </a:prstGeom>
                  </pic:spPr>
                </pic:pic>
              </a:graphicData>
            </a:graphic>
            <wp14:sizeRelH relativeFrom="page">
              <wp14:pctWidth>0</wp14:pctWidth>
            </wp14:sizeRelH>
            <wp14:sizeRelV relativeFrom="page">
              <wp14:pctHeight>0</wp14:pctHeight>
            </wp14:sizeRelV>
          </wp:anchor>
        </w:drawing>
      </w:r>
      <w:r w:rsidR="00646395" w:rsidRPr="00646395">
        <w:rPr>
          <w:noProof/>
          <w:lang w:eastAsia="en-AU"/>
        </w:rPr>
        <w:t xml:space="preserve">              </w:t>
      </w:r>
      <w:r w:rsidR="00646395" w:rsidRPr="00646395">
        <w:t xml:space="preserve">                                 </w:t>
      </w:r>
    </w:p>
    <w:p w14:paraId="4386F6A5" w14:textId="77777777" w:rsidR="00663F88" w:rsidRDefault="00663F88" w:rsidP="00E119E6">
      <w:pPr>
        <w:sectPr w:rsidR="00663F88" w:rsidSect="00E119E6">
          <w:headerReference w:type="even" r:id="rId15"/>
          <w:headerReference w:type="default" r:id="rId16"/>
          <w:headerReference w:type="first" r:id="rId17"/>
          <w:type w:val="continuous"/>
          <w:pgSz w:w="11906" w:h="16838" w:code="9"/>
          <w:pgMar w:top="1247" w:right="1247" w:bottom="1361" w:left="1247" w:header="454" w:footer="680" w:gutter="0"/>
          <w:cols w:space="340"/>
          <w:formProt w:val="0"/>
          <w:vAlign w:val="bottom"/>
          <w:docGrid w:linePitch="360"/>
        </w:sectPr>
      </w:pPr>
    </w:p>
    <w:p w14:paraId="2BB0E44C" w14:textId="77777777" w:rsidR="00133468" w:rsidRDefault="00133468" w:rsidP="003D035F">
      <w:pPr>
        <w:pStyle w:val="Reversetitlepage"/>
      </w:pPr>
    </w:p>
    <w:p w14:paraId="3C33059C" w14:textId="77777777" w:rsidR="00133468" w:rsidRDefault="00133468" w:rsidP="003D035F">
      <w:pPr>
        <w:pStyle w:val="Reversetitlepage"/>
      </w:pPr>
    </w:p>
    <w:p w14:paraId="0C6B0EE3" w14:textId="77777777" w:rsidR="00133468" w:rsidRDefault="00133468" w:rsidP="003D035F">
      <w:pPr>
        <w:pStyle w:val="Reversetitlepage"/>
      </w:pPr>
    </w:p>
    <w:p w14:paraId="0226CC72" w14:textId="77777777" w:rsidR="00133468" w:rsidRDefault="00133468" w:rsidP="003D035F">
      <w:pPr>
        <w:pStyle w:val="Reversetitlepage"/>
      </w:pPr>
    </w:p>
    <w:p w14:paraId="257DEAD0" w14:textId="77777777" w:rsidR="00133468" w:rsidRDefault="00133468" w:rsidP="003D035F">
      <w:pPr>
        <w:pStyle w:val="Reversetitlepage"/>
      </w:pPr>
    </w:p>
    <w:p w14:paraId="6AA5E649" w14:textId="77777777" w:rsidR="00133468" w:rsidRDefault="00133468" w:rsidP="003D035F">
      <w:pPr>
        <w:pStyle w:val="Reversetitlepage"/>
      </w:pPr>
    </w:p>
    <w:p w14:paraId="79805C40" w14:textId="77777777" w:rsidR="00133468" w:rsidRDefault="00133468" w:rsidP="003D035F">
      <w:pPr>
        <w:pStyle w:val="Reversetitlepage"/>
      </w:pPr>
    </w:p>
    <w:p w14:paraId="4C600C5E" w14:textId="77777777" w:rsidR="00133468" w:rsidRDefault="00133468" w:rsidP="003D035F">
      <w:pPr>
        <w:pStyle w:val="Reversetitlepage"/>
      </w:pPr>
    </w:p>
    <w:p w14:paraId="1BC75B93" w14:textId="77777777" w:rsidR="00133468" w:rsidRDefault="00133468" w:rsidP="003D035F">
      <w:pPr>
        <w:pStyle w:val="Reversetitlepage"/>
      </w:pPr>
    </w:p>
    <w:p w14:paraId="4A10DFAF" w14:textId="77777777" w:rsidR="00133468" w:rsidRDefault="00133468" w:rsidP="003D035F">
      <w:pPr>
        <w:pStyle w:val="Reversetitlepage"/>
      </w:pPr>
    </w:p>
    <w:p w14:paraId="046208C8" w14:textId="77777777" w:rsidR="00133468" w:rsidRDefault="00133468" w:rsidP="003D035F">
      <w:pPr>
        <w:pStyle w:val="Reversetitlepage"/>
      </w:pPr>
    </w:p>
    <w:p w14:paraId="3FF789B8" w14:textId="77777777" w:rsidR="00133468" w:rsidRDefault="00133468" w:rsidP="003D035F">
      <w:pPr>
        <w:pStyle w:val="Reversetitlepage"/>
      </w:pPr>
    </w:p>
    <w:p w14:paraId="166B2001" w14:textId="77777777" w:rsidR="003D035F" w:rsidRDefault="00CC767B" w:rsidP="003D035F">
      <w:pPr>
        <w:pStyle w:val="Reversetitlepage"/>
      </w:pPr>
      <w:r>
        <w:t>Published by the</w:t>
      </w:r>
      <w:r w:rsidR="003D035F">
        <w:t xml:space="preserve"> </w:t>
      </w:r>
      <w:r w:rsidR="003D035F" w:rsidRPr="009F245F">
        <w:rPr>
          <w:szCs w:val="14"/>
        </w:rPr>
        <w:t xml:space="preserve">NSW Department of </w:t>
      </w:r>
      <w:r w:rsidR="003927E7">
        <w:rPr>
          <w:szCs w:val="14"/>
        </w:rPr>
        <w:t>Primary Industries</w:t>
      </w:r>
    </w:p>
    <w:p w14:paraId="26B776C5" w14:textId="77777777" w:rsidR="003D035F" w:rsidRPr="00416392" w:rsidRDefault="00521A60" w:rsidP="003D035F">
      <w:pPr>
        <w:pStyle w:val="Reversetitlepage"/>
        <w:rPr>
          <w:i/>
        </w:rPr>
      </w:pPr>
      <w:r w:rsidRPr="00416392">
        <w:rPr>
          <w:i/>
        </w:rPr>
        <w:t>Mapping the Dumaresq</w:t>
      </w:r>
      <w:r w:rsidR="00152455" w:rsidRPr="00416392">
        <w:rPr>
          <w:i/>
        </w:rPr>
        <w:t xml:space="preserve">: Aquatic Habitat Mapping to </w:t>
      </w:r>
      <w:r w:rsidRPr="00416392">
        <w:rPr>
          <w:i/>
        </w:rPr>
        <w:t>Inform</w:t>
      </w:r>
      <w:r w:rsidR="00152455" w:rsidRPr="00416392">
        <w:rPr>
          <w:i/>
        </w:rPr>
        <w:t xml:space="preserve"> Water Management</w:t>
      </w:r>
    </w:p>
    <w:p w14:paraId="67542414" w14:textId="7BFFF463" w:rsidR="003D035F" w:rsidRPr="008C65A0" w:rsidRDefault="003D035F" w:rsidP="003D035F">
      <w:pPr>
        <w:pStyle w:val="Reversetitlepage"/>
      </w:pPr>
      <w:r>
        <w:t>First p</w:t>
      </w:r>
      <w:r w:rsidRPr="008C65A0">
        <w:t>ublished</w:t>
      </w:r>
      <w:r>
        <w:t xml:space="preserve"> </w:t>
      </w:r>
      <w:r w:rsidR="00117FAA">
        <w:t>April 2018</w:t>
      </w:r>
    </w:p>
    <w:p w14:paraId="21F8FC2B" w14:textId="35128468" w:rsidR="003D035F" w:rsidRDefault="003D035F" w:rsidP="003D035F">
      <w:pPr>
        <w:pStyle w:val="Reversetitlepage"/>
      </w:pPr>
      <w:r w:rsidRPr="008C65A0">
        <w:t xml:space="preserve">ISBN </w:t>
      </w:r>
      <w:r w:rsidR="00B75B7A" w:rsidRPr="00B75B7A">
        <w:t>978-1-76058-212-8</w:t>
      </w:r>
    </w:p>
    <w:p w14:paraId="67EEBC7C" w14:textId="77777777" w:rsidR="003D035F" w:rsidRPr="003D035F" w:rsidRDefault="003D035F" w:rsidP="003D035F">
      <w:pPr>
        <w:pStyle w:val="Reversetitlepage"/>
        <w:spacing w:after="60"/>
        <w:rPr>
          <w:b/>
        </w:rPr>
      </w:pPr>
      <w:r w:rsidRPr="003D035F">
        <w:rPr>
          <w:b/>
        </w:rPr>
        <w:t>More information</w:t>
      </w:r>
    </w:p>
    <w:p w14:paraId="4CC1CA19" w14:textId="77777777" w:rsidR="003D035F" w:rsidRDefault="003D035F" w:rsidP="003D035F">
      <w:pPr>
        <w:pStyle w:val="Reversetitlepage"/>
        <w:rPr>
          <w:color w:val="FF6600"/>
        </w:rPr>
      </w:pPr>
      <w:r w:rsidRPr="00646395">
        <w:t>[</w:t>
      </w:r>
      <w:r w:rsidR="00646395">
        <w:t>Sam Davis, Rodney Price, Matthew Miles</w:t>
      </w:r>
      <w:r w:rsidR="00521A60">
        <w:t xml:space="preserve"> </w:t>
      </w:r>
      <w:r w:rsidRPr="00646395">
        <w:t xml:space="preserve">/ </w:t>
      </w:r>
      <w:r w:rsidR="00646395" w:rsidRPr="00646395">
        <w:t>Aquatic Habitat Rehabilitation Unit</w:t>
      </w:r>
      <w:r w:rsidRPr="00646395">
        <w:t xml:space="preserve"> / </w:t>
      </w:r>
      <w:r w:rsidR="00646395" w:rsidRPr="00646395">
        <w:t>Dubbo</w:t>
      </w:r>
      <w:r w:rsidRPr="00646395">
        <w:t>]</w:t>
      </w:r>
    </w:p>
    <w:p w14:paraId="4172EDE2" w14:textId="77777777" w:rsidR="00671BF7" w:rsidRPr="00671BF7" w:rsidRDefault="00671BF7" w:rsidP="003927E7">
      <w:pPr>
        <w:pStyle w:val="Reversetitlepage"/>
      </w:pPr>
      <w:r>
        <w:rPr>
          <w:rFonts w:eastAsia="Arial"/>
        </w:rPr>
        <w:t>www.</w:t>
      </w:r>
      <w:r w:rsidR="00CC767B">
        <w:rPr>
          <w:rFonts w:eastAsia="Arial"/>
        </w:rPr>
        <w:t>dpi</w:t>
      </w:r>
      <w:r>
        <w:rPr>
          <w:rFonts w:eastAsia="Arial"/>
        </w:rPr>
        <w:t>.nsw.gov.au</w:t>
      </w:r>
    </w:p>
    <w:p w14:paraId="711CD7E8" w14:textId="77777777" w:rsidR="003D035F" w:rsidRDefault="003D035F" w:rsidP="003D035F">
      <w:pPr>
        <w:pStyle w:val="Reversetitlepage"/>
        <w:spacing w:after="60"/>
      </w:pPr>
      <w:r w:rsidRPr="003D035F">
        <w:rPr>
          <w:b/>
        </w:rPr>
        <w:t>Acknowledgments</w:t>
      </w:r>
      <w:r>
        <w:t xml:space="preserve"> </w:t>
      </w:r>
    </w:p>
    <w:p w14:paraId="7A93D331" w14:textId="643A28D5" w:rsidR="003D035F" w:rsidRPr="00416392" w:rsidRDefault="00416392" w:rsidP="003D035F">
      <w:pPr>
        <w:pStyle w:val="Reversetitlepage"/>
        <w:spacing w:after="60"/>
        <w:rPr>
          <w:rFonts w:eastAsia="Arial" w:cs="Arial"/>
          <w:color w:val="FF6600"/>
        </w:rPr>
      </w:pPr>
      <w:r w:rsidRPr="00416392">
        <w:rPr>
          <w:rFonts w:cs="Arial"/>
          <w:color w:val="000000"/>
        </w:rPr>
        <w:t xml:space="preserve">This project was funded by the </w:t>
      </w:r>
      <w:r>
        <w:rPr>
          <w:rFonts w:cs="Arial"/>
          <w:color w:val="000000"/>
        </w:rPr>
        <w:t>Commonwealth Environmental Water Office</w:t>
      </w:r>
      <w:r w:rsidRPr="00416392">
        <w:rPr>
          <w:rFonts w:cs="Arial"/>
          <w:color w:val="000000"/>
        </w:rPr>
        <w:t xml:space="preserve">, and was undertaken by the NSW Department of Primary Industries on behalf of the </w:t>
      </w:r>
      <w:r>
        <w:rPr>
          <w:rFonts w:cs="Arial"/>
          <w:color w:val="000000"/>
        </w:rPr>
        <w:t>Commonwealth Environmental Water Office</w:t>
      </w:r>
      <w:r w:rsidRPr="00416392">
        <w:rPr>
          <w:rFonts w:cs="Arial"/>
          <w:color w:val="000000"/>
        </w:rPr>
        <w:t>. NSW Department of Primary Industries</w:t>
      </w:r>
      <w:r w:rsidR="00AD6F88">
        <w:rPr>
          <w:rFonts w:cs="Arial"/>
          <w:color w:val="000000"/>
        </w:rPr>
        <w:t>’</w:t>
      </w:r>
      <w:r w:rsidRPr="00416392">
        <w:rPr>
          <w:rFonts w:cs="Arial"/>
          <w:color w:val="000000"/>
        </w:rPr>
        <w:t xml:space="preserve"> Aquatic Habitat Rehabilitation Unit managed the project including research and report preparation. Personnel involved in completion of the project were: Matt Miles, Rodney Price</w:t>
      </w:r>
      <w:r>
        <w:rPr>
          <w:rFonts w:cs="Arial"/>
          <w:color w:val="000000"/>
        </w:rPr>
        <w:t>, Sam Davis and Anthony Townsend</w:t>
      </w:r>
      <w:r w:rsidRPr="00416392">
        <w:rPr>
          <w:rFonts w:cs="Arial"/>
          <w:color w:val="000000"/>
        </w:rPr>
        <w:t>.</w:t>
      </w:r>
      <w:r>
        <w:rPr>
          <w:rFonts w:cs="Arial"/>
          <w:color w:val="000000"/>
        </w:rPr>
        <w:t xml:space="preserve"> Personnel would like to thank and acknowledge the efforts of Katrina Cousin</w:t>
      </w:r>
      <w:r w:rsidR="0067091B">
        <w:rPr>
          <w:rFonts w:cs="Arial"/>
          <w:color w:val="000000"/>
        </w:rPr>
        <w:t>s</w:t>
      </w:r>
      <w:r>
        <w:rPr>
          <w:rFonts w:cs="Arial"/>
          <w:color w:val="000000"/>
        </w:rPr>
        <w:t xml:space="preserve"> from the Commonwealth Environmental Water Office for developing, progressing and finalising the project.</w:t>
      </w:r>
    </w:p>
    <w:p w14:paraId="44589B1C" w14:textId="71CB1C56" w:rsidR="008C6AB7" w:rsidRDefault="008C6AB7" w:rsidP="00A422CD">
      <w:pPr>
        <w:pStyle w:val="Copyright"/>
        <w:jc w:val="both"/>
      </w:pPr>
      <w:r w:rsidRPr="009F245F">
        <w:t xml:space="preserve">© State of New South Wales through </w:t>
      </w:r>
      <w:r w:rsidR="00476E63">
        <w:t xml:space="preserve">the </w:t>
      </w:r>
      <w:r w:rsidRPr="009F245F">
        <w:t xml:space="preserve">Department of </w:t>
      </w:r>
      <w:r w:rsidR="00E4412C">
        <w:t>Industry, Skills and Regional</w:t>
      </w:r>
      <w:r w:rsidRPr="009F245F">
        <w:t xml:space="preserve"> </w:t>
      </w:r>
      <w:r w:rsidR="006F2CD4">
        <w:t>Development</w:t>
      </w:r>
      <w:r w:rsidR="00017B64">
        <w:t>,</w:t>
      </w:r>
      <w:r w:rsidR="00117FAA">
        <w:t xml:space="preserve"> 2018</w:t>
      </w:r>
      <w:r w:rsidRPr="009F245F">
        <w:t xml:space="preserve">. You may copy, distribute and otherwise freely deal with this publication for any purpose, provided that you attribute the </w:t>
      </w:r>
      <w:r w:rsidR="005404CF">
        <w:t>NSW Department o</w:t>
      </w:r>
      <w:bookmarkStart w:id="0" w:name="_GoBack"/>
      <w:bookmarkEnd w:id="0"/>
      <w:r w:rsidR="005404CF">
        <w:t>f Primary Industries</w:t>
      </w:r>
      <w:r w:rsidRPr="009F245F">
        <w:t xml:space="preserve"> as the owner.</w:t>
      </w:r>
    </w:p>
    <w:p w14:paraId="16436188" w14:textId="3E9434FB" w:rsidR="008C6AB7" w:rsidRPr="00E4412C" w:rsidRDefault="008C6AB7" w:rsidP="00A422CD">
      <w:pPr>
        <w:pStyle w:val="Disclaimer"/>
        <w:jc w:val="both"/>
        <w:rPr>
          <w:color w:val="auto"/>
        </w:rPr>
      </w:pPr>
      <w:r w:rsidRPr="00E4412C">
        <w:rPr>
          <w:color w:val="auto"/>
        </w:rPr>
        <w:t>Disclaimer: The information contained in this publication is based on knowledge and understanding at the time of writing (</w:t>
      </w:r>
      <w:r w:rsidR="004759DE">
        <w:rPr>
          <w:color w:val="auto"/>
        </w:rPr>
        <w:t>April 2018</w:t>
      </w:r>
      <w:r w:rsidRPr="00E4412C">
        <w:rPr>
          <w:color w:val="auto"/>
        </w:rPr>
        <w:t xml:space="preserve">). However, because of advances in knowledge, users are reminded of the need to ensure that information upon which they rely is up to date and to check </w:t>
      </w:r>
      <w:r w:rsidRPr="00854672">
        <w:rPr>
          <w:noProof/>
          <w:color w:val="auto"/>
        </w:rPr>
        <w:t>currency</w:t>
      </w:r>
      <w:r w:rsidRPr="00E4412C">
        <w:rPr>
          <w:color w:val="auto"/>
        </w:rPr>
        <w:t xml:space="preserve"> of the information with the appropriate officer of the Department of Primary Industries or </w:t>
      </w:r>
      <w:r w:rsidR="003927E7" w:rsidRPr="00E4412C">
        <w:rPr>
          <w:color w:val="auto"/>
        </w:rPr>
        <w:t>the user’s independent adviser.</w:t>
      </w:r>
    </w:p>
    <w:p w14:paraId="32016883" w14:textId="77777777" w:rsidR="00663F88" w:rsidRDefault="00663F88">
      <w:pPr>
        <w:pStyle w:val="Disclaimer"/>
        <w:sectPr w:rsidR="00663F88" w:rsidSect="00E119E6">
          <w:headerReference w:type="even" r:id="rId18"/>
          <w:headerReference w:type="default" r:id="rId19"/>
          <w:footerReference w:type="default" r:id="rId20"/>
          <w:headerReference w:type="first" r:id="rId21"/>
          <w:footerReference w:type="first" r:id="rId22"/>
          <w:pgSz w:w="11906" w:h="16838" w:code="9"/>
          <w:pgMar w:top="1247" w:right="1247" w:bottom="1361" w:left="1247" w:header="454" w:footer="680" w:gutter="0"/>
          <w:cols w:space="340"/>
          <w:formProt w:val="0"/>
          <w:vAlign w:val="bottom"/>
          <w:titlePg/>
          <w:docGrid w:linePitch="360"/>
        </w:sectPr>
      </w:pPr>
    </w:p>
    <w:p w14:paraId="6CE4DA58" w14:textId="77777777" w:rsidR="00CB61A9" w:rsidRDefault="00CB61A9" w:rsidP="00CB61A9">
      <w:pPr>
        <w:pStyle w:val="Heading1"/>
        <w:spacing w:before="0"/>
      </w:pPr>
      <w:bookmarkStart w:id="1" w:name="_Toc512253276"/>
      <w:r>
        <w:lastRenderedPageBreak/>
        <w:t>Executive Summary</w:t>
      </w:r>
      <w:bookmarkEnd w:id="1"/>
    </w:p>
    <w:p w14:paraId="22995523" w14:textId="77777777" w:rsidR="00CB61A9" w:rsidRDefault="00CB61A9" w:rsidP="00CB61A9">
      <w:r>
        <w:t xml:space="preserve">Native fish species of the Murray-Darling Basin have adapted over time to the harsh conditions experienced in the Basin, including highly variable rainfall and flows. Many of the fish species that are native to the Basin have specific flow requirements developed to thrive in these conditions. Unfortunately, with the development of the Basin’s river systems and subsequent regulation many of the natural flow regimes have been altered and fish communities have suffered dramatic declines. </w:t>
      </w:r>
      <w:r w:rsidRPr="00405D90">
        <w:t>The biological rhythms of fish are often linked to flow so that opportunities for spawning, growth and dispersal are synchronised</w:t>
      </w:r>
      <w:r>
        <w:t xml:space="preserve"> to maximise life history outcomes</w:t>
      </w:r>
      <w:r w:rsidRPr="00405D90">
        <w:t xml:space="preserve">. </w:t>
      </w:r>
    </w:p>
    <w:p w14:paraId="6F63DA3B" w14:textId="77777777" w:rsidR="00CB61A9" w:rsidRDefault="00CB61A9" w:rsidP="00CB61A9">
      <w:r>
        <w:rPr>
          <w:szCs w:val="22"/>
        </w:rPr>
        <w:t xml:space="preserve">Current activities across the Murray-Darling Basin, especially those related to water management, provide opportunities for fish communities to recover from impacts associated with river regulation. </w:t>
      </w:r>
      <w:r>
        <w:t xml:space="preserve">Flows can be developed, delivered or protected to enhance spawning, recruitment, and movement outcomes for native fish. Flows can also be used to increase productivity in the system to improve the condition of native fish and overall river health, as well as </w:t>
      </w:r>
      <w:r w:rsidRPr="00093B08">
        <w:t>connectivity between aquatic habitats.</w:t>
      </w:r>
    </w:p>
    <w:p w14:paraId="64B80450" w14:textId="77777777" w:rsidR="00CB61A9" w:rsidRDefault="00CB61A9" w:rsidP="00CB61A9">
      <w:r>
        <w:t xml:space="preserve">To ensure these outcomes are achieved with the most effective and efficient use of water for the environment in the Border Rivers, it is critical that management decisions are guided by the best available information, including environmental water requirements for fish and hydrological thresholds for habitat conditions. </w:t>
      </w:r>
      <w:r w:rsidRPr="003D7367">
        <w:t xml:space="preserve">Information from literature, survey data and </w:t>
      </w:r>
      <w:r>
        <w:t>t</w:t>
      </w:r>
      <w:r w:rsidRPr="003D7367">
        <w:t xml:space="preserve">hreatened </w:t>
      </w:r>
      <w:r>
        <w:t>s</w:t>
      </w:r>
      <w:r w:rsidRPr="003D7367">
        <w:t xml:space="preserve">pecies </w:t>
      </w:r>
      <w:r>
        <w:t>distribution m</w:t>
      </w:r>
      <w:r w:rsidRPr="003D7367">
        <w:t xml:space="preserve">odelling was used to determine what fish species </w:t>
      </w:r>
      <w:r>
        <w:t>a</w:t>
      </w:r>
      <w:r w:rsidRPr="003D7367">
        <w:t xml:space="preserve">re known and likely to be present in the </w:t>
      </w:r>
      <w:r>
        <w:t>Border Rivers</w:t>
      </w:r>
      <w:r w:rsidRPr="003D7367">
        <w:t>.</w:t>
      </w:r>
      <w:r>
        <w:t xml:space="preserve"> The flow requirements for spawning, recruitment, movement and maintenance of these species were adapted from the latest available information to help form fish functional groups for the Border Rivers.</w:t>
      </w:r>
      <w:r w:rsidRPr="00926281">
        <w:t xml:space="preserve"> </w:t>
      </w:r>
    </w:p>
    <w:p w14:paraId="028A6D13" w14:textId="77777777" w:rsidR="00CB61A9" w:rsidRDefault="00CB61A9" w:rsidP="00CB61A9">
      <w:r>
        <w:t>Extensive habitat mapping was completed along 193 km of the Dumaresq River between the Pike Creek junction downstream to its confluence with the Macintyre River. The mapping focused on specific physical features relating to requirements of aquatic species (targeting threatened native fish) and management, developing a comprehensive database. Information from habitat mapping was used to identify relationships between river flow height and habitat availability to inform water management activities in the Borders Rivers valley.</w:t>
      </w:r>
    </w:p>
    <w:p w14:paraId="1387169F" w14:textId="77777777" w:rsidR="00CB61A9" w:rsidRDefault="00CB61A9" w:rsidP="00CB61A9">
      <w:r w:rsidRPr="00275B30">
        <w:t>Commence to inundate heights were recorded and analysed for Large Woody Habitat (LWH),</w:t>
      </w:r>
      <w:r>
        <w:t xml:space="preserve"> rootballs, bank overhangs,</w:t>
      </w:r>
      <w:r w:rsidRPr="00275B30">
        <w:t xml:space="preserve"> in</w:t>
      </w:r>
      <w:r>
        <w:t>-</w:t>
      </w:r>
      <w:r w:rsidRPr="00275B30">
        <w:t>channel benches</w:t>
      </w:r>
      <w:r>
        <w:t>,</w:t>
      </w:r>
      <w:r w:rsidRPr="00275B30">
        <w:t xml:space="preserve"> and entry points to connected wetlands to indicate the flows (ML/day) required to inundate these features. Features were separated into </w:t>
      </w:r>
      <w:r>
        <w:t xml:space="preserve">two </w:t>
      </w:r>
      <w:r w:rsidRPr="00275B30">
        <w:t>Flow Gauging Zones (FGZ) according to the nearest gauging station</w:t>
      </w:r>
      <w:r>
        <w:t xml:space="preserve"> (Roseneath and Glenarbon Weir flow gauges)</w:t>
      </w:r>
      <w:r w:rsidRPr="00275B30">
        <w:t xml:space="preserve">. </w:t>
      </w:r>
    </w:p>
    <w:p w14:paraId="407B8564" w14:textId="4FA2F5ED" w:rsidR="00CB61A9" w:rsidRDefault="00CB61A9" w:rsidP="00CB61A9">
      <w:r w:rsidRPr="00F67350">
        <w:t>For the Roseneath FGZ flow analysis was completed on 1,489 LWH, 169 rootballs, 82 bank overhangs, 810 benches, and 132 connected wetland points. For the Glenarbon FGZ flow analysis was completed on 2,487 LWH, 340 rootballs, 91 bank overhangs, 545 benches, and 96 connected wetlands points. Flow analysis revealed that flows over 100,000 ML/day would be required to inundate all features across the project area; however large quantities of habitat would be inundated in both FGZs with small (136 – 1,310 ML/day) and large (1,310 – 7,300 ML/day) pulse events and could be targeted for future management of water for the environment in combination with natural flow events.</w:t>
      </w:r>
      <w:r w:rsidRPr="005661E8">
        <w:t xml:space="preserve"> </w:t>
      </w:r>
    </w:p>
    <w:p w14:paraId="5DB91D93" w14:textId="77777777" w:rsidR="00CB61A9" w:rsidRDefault="00CB61A9" w:rsidP="00CB61A9">
      <w:pPr>
        <w:rPr>
          <w:szCs w:val="22"/>
        </w:rPr>
      </w:pPr>
      <w:r>
        <w:t>Three</w:t>
      </w:r>
      <w:r w:rsidRPr="00623580">
        <w:t xml:space="preserve"> site-specific flow indicators have been developed to represent the </w:t>
      </w:r>
      <w:r>
        <w:t>native fish water requirements</w:t>
      </w:r>
      <w:r w:rsidRPr="00623580">
        <w:t xml:space="preserve"> of the </w:t>
      </w:r>
      <w:r>
        <w:t>Dumaresq River, focussing on important or threatened native fish populations occurring in the catchment</w:t>
      </w:r>
      <w:r w:rsidRPr="00623580">
        <w:t xml:space="preserve">. These flow indicators aim to provide longitudinal connectivity, cues for life-cycle responses, improved habitat availability, increased primary productivity, and enhanced fish condition in the </w:t>
      </w:r>
      <w:r>
        <w:t>Dumaresq River</w:t>
      </w:r>
      <w:r w:rsidRPr="00623580">
        <w:t xml:space="preserve">. </w:t>
      </w:r>
      <w:r>
        <w:rPr>
          <w:szCs w:val="22"/>
        </w:rPr>
        <w:t>The implementation of these environmental water requirements would achieve significant native fish outcomes;</w:t>
      </w:r>
      <w:r w:rsidRPr="0035060A">
        <w:rPr>
          <w:szCs w:val="22"/>
        </w:rPr>
        <w:t xml:space="preserve"> however i</w:t>
      </w:r>
      <w:r>
        <w:rPr>
          <w:szCs w:val="22"/>
        </w:rPr>
        <w:t>t i</w:t>
      </w:r>
      <w:r w:rsidRPr="0035060A">
        <w:rPr>
          <w:szCs w:val="22"/>
        </w:rPr>
        <w:t xml:space="preserve">s likely to require supplementing flows or additional holdings and altered operational </w:t>
      </w:r>
      <w:r w:rsidRPr="0035060A">
        <w:rPr>
          <w:szCs w:val="22"/>
        </w:rPr>
        <w:lastRenderedPageBreak/>
        <w:t>arrangements.</w:t>
      </w:r>
      <w:r>
        <w:rPr>
          <w:szCs w:val="22"/>
        </w:rPr>
        <w:t xml:space="preserve"> The flow magnitudes outlined in the EWRs are ideal amounts; however these flows can still be delivered at lower flow rates to achieve associated outcomes with focus on timing and duration. Under some flow conditions, held environmental water may simply be required to augment the hydrograph reducing the potential for rapid drops in river height. The outcomes are especially tailored to the species of the fish community that are reliant on flow events for specific life-cycle requirements, by providing improved spawning and recruitment opportunities. These EWRs can also enhance spawning and recruitment opportunities for those species that are less reliant on flows, and will enhance the maintenance and condition of all native fish functional groups. Flow components such as rapid flow increases and draw down should be avoided during critical periods for species that display nesting and have demersal eggs.</w:t>
      </w:r>
    </w:p>
    <w:p w14:paraId="21B07ED9" w14:textId="77777777" w:rsidR="00CB61A9" w:rsidRPr="00CA3CF4" w:rsidRDefault="00CB61A9" w:rsidP="00CB61A9">
      <w:pPr>
        <w:rPr>
          <w:rFonts w:cs="Arial"/>
          <w:b/>
        </w:rPr>
      </w:pPr>
      <w:r w:rsidRPr="00FE0160">
        <w:rPr>
          <w:rFonts w:cs="Arial"/>
          <w:u w:val="single"/>
        </w:rPr>
        <w:t xml:space="preserve">Enhanced In-channel </w:t>
      </w:r>
      <w:r>
        <w:rPr>
          <w:rFonts w:cs="Arial"/>
          <w:u w:val="single"/>
        </w:rPr>
        <w:t>s</w:t>
      </w:r>
      <w:r w:rsidRPr="00FE0160">
        <w:rPr>
          <w:rFonts w:cs="Arial"/>
          <w:u w:val="single"/>
        </w:rPr>
        <w:t xml:space="preserve">pecialist </w:t>
      </w:r>
      <w:r>
        <w:rPr>
          <w:rFonts w:cs="Arial"/>
          <w:u w:val="single"/>
        </w:rPr>
        <w:t>s</w:t>
      </w:r>
      <w:r w:rsidRPr="00FE0160">
        <w:rPr>
          <w:rFonts w:cs="Arial"/>
          <w:u w:val="single"/>
        </w:rPr>
        <w:t>pawning</w:t>
      </w:r>
    </w:p>
    <w:p w14:paraId="0AFF1AA2" w14:textId="77777777" w:rsidR="00CB61A9" w:rsidRPr="00530241" w:rsidRDefault="00CB61A9" w:rsidP="00CB61A9">
      <w:pPr>
        <w:autoSpaceDE w:val="0"/>
        <w:autoSpaceDN w:val="0"/>
        <w:adjustRightInd w:val="0"/>
        <w:rPr>
          <w:rFonts w:cs="Arial"/>
          <w:b/>
        </w:rPr>
      </w:pPr>
      <w:r w:rsidRPr="00530241">
        <w:rPr>
          <w:rFonts w:cs="Arial"/>
          <w:b/>
        </w:rPr>
        <w:t xml:space="preserve">Ecological objective </w:t>
      </w:r>
    </w:p>
    <w:p w14:paraId="77AD7D7C" w14:textId="77777777" w:rsidR="00CB61A9" w:rsidRDefault="00CB61A9" w:rsidP="00CB61A9">
      <w:pPr>
        <w:autoSpaceDE w:val="0"/>
        <w:autoSpaceDN w:val="0"/>
        <w:adjustRightInd w:val="0"/>
        <w:rPr>
          <w:rFonts w:cs="Arial"/>
        </w:rPr>
      </w:pPr>
      <w:r w:rsidRPr="00530241">
        <w:rPr>
          <w:rFonts w:cs="Arial"/>
        </w:rPr>
        <w:t>Provid</w:t>
      </w:r>
      <w:r>
        <w:rPr>
          <w:rFonts w:cs="Arial"/>
        </w:rPr>
        <w:t>e</w:t>
      </w:r>
      <w:r w:rsidRPr="00530241">
        <w:rPr>
          <w:rFonts w:cs="Arial"/>
        </w:rPr>
        <w:t xml:space="preserve"> flow regimes that enhance spawning opportunities for </w:t>
      </w:r>
      <w:r>
        <w:rPr>
          <w:rFonts w:cs="Arial"/>
        </w:rPr>
        <w:t>In-channel</w:t>
      </w:r>
      <w:r w:rsidRPr="00530241">
        <w:rPr>
          <w:rFonts w:cs="Arial"/>
        </w:rPr>
        <w:t xml:space="preserve"> Specialist native fish species</w:t>
      </w:r>
      <w:r>
        <w:rPr>
          <w:rFonts w:cs="Arial"/>
        </w:rPr>
        <w:t>, focussing on Murray Cod, Freshwater Catfish and Purple Spotted Gudgeon</w:t>
      </w:r>
      <w:r w:rsidRPr="00530241">
        <w:rPr>
          <w:rFonts w:cs="Arial"/>
        </w:rPr>
        <w:t>.</w:t>
      </w:r>
    </w:p>
    <w:p w14:paraId="55B3E692" w14:textId="77777777" w:rsidR="00CB61A9" w:rsidRDefault="00CB61A9" w:rsidP="00CB61A9">
      <w:pPr>
        <w:autoSpaceDE w:val="0"/>
        <w:autoSpaceDN w:val="0"/>
        <w:adjustRightInd w:val="0"/>
        <w:rPr>
          <w:rFonts w:cs="Arial"/>
        </w:rPr>
      </w:pPr>
      <w:r>
        <w:rPr>
          <w:rFonts w:cs="Arial"/>
        </w:rPr>
        <w:t>I</w:t>
      </w:r>
      <w:r w:rsidRPr="00530241">
        <w:rPr>
          <w:rFonts w:cs="Arial"/>
        </w:rPr>
        <w:t xml:space="preserve">mprove the inundation and availability of key habitat features along the </w:t>
      </w:r>
      <w:r>
        <w:rPr>
          <w:rFonts w:cs="Arial"/>
        </w:rPr>
        <w:t>Dumaresq</w:t>
      </w:r>
      <w:r w:rsidRPr="00530241">
        <w:rPr>
          <w:rFonts w:cs="Arial"/>
        </w:rPr>
        <w:t xml:space="preserve"> River</w:t>
      </w:r>
      <w:r>
        <w:rPr>
          <w:rFonts w:cs="Arial"/>
        </w:rPr>
        <w:t xml:space="preserve"> for In-channel Specialists (Flow Dependent – Murray Cod)</w:t>
      </w:r>
      <w:r w:rsidRPr="00530241">
        <w:rPr>
          <w:rFonts w:cs="Arial"/>
        </w:rPr>
        <w:t xml:space="preserve">, particularly </w:t>
      </w:r>
      <w:r>
        <w:rPr>
          <w:rFonts w:cs="Arial"/>
        </w:rPr>
        <w:t>LWH, root balls, and undercut banks</w:t>
      </w:r>
      <w:r w:rsidRPr="00530241">
        <w:rPr>
          <w:rFonts w:cs="Arial"/>
        </w:rPr>
        <w:t>.</w:t>
      </w:r>
    </w:p>
    <w:p w14:paraId="71A157DC" w14:textId="77777777" w:rsidR="00CB61A9" w:rsidRPr="00530241" w:rsidRDefault="00CB61A9" w:rsidP="00CB61A9">
      <w:pPr>
        <w:autoSpaceDE w:val="0"/>
        <w:autoSpaceDN w:val="0"/>
        <w:adjustRightInd w:val="0"/>
        <w:rPr>
          <w:rFonts w:cs="Arial"/>
        </w:rPr>
      </w:pPr>
      <w:r>
        <w:rPr>
          <w:rFonts w:cs="Arial"/>
        </w:rPr>
        <w:t>I</w:t>
      </w:r>
      <w:r w:rsidRPr="00530241">
        <w:rPr>
          <w:rFonts w:cs="Arial"/>
        </w:rPr>
        <w:t xml:space="preserve">mprove the inundation and availability of key habitat features along the </w:t>
      </w:r>
      <w:r>
        <w:rPr>
          <w:rFonts w:cs="Arial"/>
        </w:rPr>
        <w:t>Dumaresq</w:t>
      </w:r>
      <w:r w:rsidRPr="00530241">
        <w:rPr>
          <w:rFonts w:cs="Arial"/>
        </w:rPr>
        <w:t xml:space="preserve"> River</w:t>
      </w:r>
      <w:r>
        <w:rPr>
          <w:rFonts w:cs="Arial"/>
        </w:rPr>
        <w:t xml:space="preserve"> for In-channel Specialists (Flow Independent – Freshwater Catfish and Purple Spotted Gudgeon)</w:t>
      </w:r>
      <w:r w:rsidRPr="00530241">
        <w:rPr>
          <w:rFonts w:cs="Arial"/>
        </w:rPr>
        <w:t xml:space="preserve">, particularly </w:t>
      </w:r>
      <w:r>
        <w:rPr>
          <w:rFonts w:cs="Arial"/>
        </w:rPr>
        <w:t>benches/cobble beds, and wetland entry points</w:t>
      </w:r>
      <w:r w:rsidRPr="00530241">
        <w:rPr>
          <w:rFonts w:cs="Arial"/>
        </w:rPr>
        <w:t xml:space="preserve">. </w:t>
      </w:r>
    </w:p>
    <w:p w14:paraId="55B4978B" w14:textId="77777777" w:rsidR="00CB61A9" w:rsidRPr="00530241" w:rsidRDefault="00CB61A9" w:rsidP="00CB61A9">
      <w:pPr>
        <w:autoSpaceDE w:val="0"/>
        <w:autoSpaceDN w:val="0"/>
        <w:adjustRightInd w:val="0"/>
        <w:rPr>
          <w:rFonts w:cs="Arial"/>
        </w:rPr>
      </w:pPr>
      <w:r>
        <w:rPr>
          <w:rFonts w:cs="Arial"/>
        </w:rPr>
        <w:t>I</w:t>
      </w:r>
      <w:r w:rsidRPr="00530241">
        <w:rPr>
          <w:rFonts w:cs="Arial"/>
        </w:rPr>
        <w:t xml:space="preserve">mprove the longitudinal connectivity along the </w:t>
      </w:r>
      <w:r>
        <w:rPr>
          <w:rFonts w:cs="Arial"/>
        </w:rPr>
        <w:t>Dumaresq</w:t>
      </w:r>
      <w:r w:rsidRPr="00530241">
        <w:rPr>
          <w:rFonts w:cs="Arial"/>
        </w:rPr>
        <w:t xml:space="preserve"> River, enhancing</w:t>
      </w:r>
      <w:r>
        <w:rPr>
          <w:rFonts w:cs="Arial"/>
        </w:rPr>
        <w:t xml:space="preserve"> localised</w:t>
      </w:r>
      <w:r w:rsidRPr="00530241">
        <w:rPr>
          <w:rFonts w:cs="Arial"/>
        </w:rPr>
        <w:t xml:space="preserve"> movement opportunities for native fish.</w:t>
      </w:r>
    </w:p>
    <w:p w14:paraId="0C269CAC" w14:textId="77777777" w:rsidR="00CB61A9" w:rsidRPr="00530241" w:rsidRDefault="00CB61A9" w:rsidP="00CB61A9">
      <w:pPr>
        <w:autoSpaceDE w:val="0"/>
        <w:autoSpaceDN w:val="0"/>
        <w:adjustRightInd w:val="0"/>
        <w:rPr>
          <w:rFonts w:cs="Arial"/>
          <w:b/>
        </w:rPr>
      </w:pPr>
      <w:r w:rsidRPr="00530241">
        <w:rPr>
          <w:rFonts w:cs="Arial"/>
          <w:b/>
        </w:rPr>
        <w:t xml:space="preserve">Environmental Water Requirement </w:t>
      </w:r>
    </w:p>
    <w:p w14:paraId="4055188C" w14:textId="77777777" w:rsidR="00CB61A9" w:rsidRDefault="00CB61A9" w:rsidP="00CB61A9">
      <w:pPr>
        <w:rPr>
          <w:rFonts w:cs="Arial"/>
        </w:rPr>
      </w:pPr>
      <w:r>
        <w:rPr>
          <w:rFonts w:cs="Arial"/>
        </w:rPr>
        <w:t>F</w:t>
      </w:r>
      <w:r w:rsidRPr="00530241">
        <w:rPr>
          <w:rFonts w:cs="Arial"/>
        </w:rPr>
        <w:t xml:space="preserve">low event of </w:t>
      </w:r>
      <w:r>
        <w:rPr>
          <w:rFonts w:cs="Arial"/>
        </w:rPr>
        <w:t>1,040</w:t>
      </w:r>
      <w:r w:rsidRPr="00530241">
        <w:rPr>
          <w:rFonts w:cs="Arial"/>
        </w:rPr>
        <w:t xml:space="preserve"> ML/day for a minimum of 14 consecutive days from </w:t>
      </w:r>
      <w:r>
        <w:rPr>
          <w:rFonts w:cs="Arial"/>
        </w:rPr>
        <w:t>August</w:t>
      </w:r>
      <w:r w:rsidRPr="00530241">
        <w:rPr>
          <w:rFonts w:cs="Arial"/>
        </w:rPr>
        <w:t xml:space="preserve"> to </w:t>
      </w:r>
      <w:r>
        <w:rPr>
          <w:rFonts w:cs="Arial"/>
        </w:rPr>
        <w:t>November, preferably every year but can be every second year, with a maximum inter-flow period of two years to enhance spawning outcomes for In-channel Specialists (Flow Dependent – Murray Cod) species</w:t>
      </w:r>
      <w:r w:rsidRPr="00530241">
        <w:rPr>
          <w:rFonts w:cs="Arial"/>
        </w:rPr>
        <w:t>.</w:t>
      </w:r>
      <w:r>
        <w:rPr>
          <w:rFonts w:cs="Arial"/>
        </w:rPr>
        <w:t xml:space="preserve"> The flow target could be adjusted to a minimum of 515 ML/day while still achieving some the objectives, although the effectiveness of outcomes may be compromised</w:t>
      </w:r>
      <w:r w:rsidRPr="006E4D32">
        <w:rPr>
          <w:rFonts w:cs="Arial"/>
        </w:rPr>
        <w:t xml:space="preserve">, </w:t>
      </w:r>
      <w:r>
        <w:rPr>
          <w:rFonts w:cs="Arial"/>
        </w:rPr>
        <w:t>with a timing shift from September to March enhancing spawning outcomes for In-channel Specialists (Flow Independent – Freshwater Catfish and Purple Spotted Gudgeon) species. The duration and frequency should still be maintained.</w:t>
      </w:r>
    </w:p>
    <w:p w14:paraId="3B03EE98" w14:textId="77777777" w:rsidR="00CB61A9" w:rsidRPr="00FE0160" w:rsidRDefault="00CB61A9" w:rsidP="00CB61A9">
      <w:pPr>
        <w:rPr>
          <w:u w:val="single"/>
        </w:rPr>
      </w:pPr>
      <w:r w:rsidRPr="00FE0160">
        <w:rPr>
          <w:u w:val="single"/>
        </w:rPr>
        <w:t>Enhanced native fish recruitment</w:t>
      </w:r>
    </w:p>
    <w:p w14:paraId="20E5151D" w14:textId="77777777" w:rsidR="00CB61A9" w:rsidRPr="00530241" w:rsidRDefault="00CB61A9" w:rsidP="00CB61A9">
      <w:pPr>
        <w:autoSpaceDE w:val="0"/>
        <w:autoSpaceDN w:val="0"/>
        <w:adjustRightInd w:val="0"/>
        <w:rPr>
          <w:rFonts w:cs="Arial"/>
          <w:b/>
        </w:rPr>
      </w:pPr>
      <w:r w:rsidRPr="00530241">
        <w:rPr>
          <w:rFonts w:cs="Arial"/>
          <w:b/>
        </w:rPr>
        <w:t xml:space="preserve">Ecological objective </w:t>
      </w:r>
    </w:p>
    <w:p w14:paraId="0F67AF7D" w14:textId="77777777" w:rsidR="00CB61A9" w:rsidRDefault="00CB61A9" w:rsidP="00CB61A9">
      <w:pPr>
        <w:autoSpaceDE w:val="0"/>
        <w:autoSpaceDN w:val="0"/>
        <w:adjustRightInd w:val="0"/>
        <w:rPr>
          <w:rFonts w:cs="Arial"/>
        </w:rPr>
      </w:pPr>
      <w:r w:rsidRPr="00530241">
        <w:rPr>
          <w:rFonts w:cs="Arial"/>
        </w:rPr>
        <w:t>Provid</w:t>
      </w:r>
      <w:r>
        <w:rPr>
          <w:rFonts w:cs="Arial"/>
        </w:rPr>
        <w:t>e</w:t>
      </w:r>
      <w:r w:rsidRPr="00530241">
        <w:rPr>
          <w:rFonts w:cs="Arial"/>
        </w:rPr>
        <w:t xml:space="preserve"> flow regimes that enhance </w:t>
      </w:r>
      <w:r>
        <w:rPr>
          <w:rFonts w:cs="Arial"/>
        </w:rPr>
        <w:t>recruitment outcomes for native fish, including</w:t>
      </w:r>
      <w:r w:rsidRPr="00530241">
        <w:rPr>
          <w:rFonts w:cs="Arial"/>
        </w:rPr>
        <w:t xml:space="preserve"> </w:t>
      </w:r>
      <w:r>
        <w:rPr>
          <w:rFonts w:cs="Arial"/>
        </w:rPr>
        <w:t>In-channel</w:t>
      </w:r>
      <w:r w:rsidRPr="00530241">
        <w:rPr>
          <w:rFonts w:cs="Arial"/>
        </w:rPr>
        <w:t xml:space="preserve"> Specialist species</w:t>
      </w:r>
      <w:r>
        <w:rPr>
          <w:rFonts w:cs="Arial"/>
        </w:rPr>
        <w:t>, focussing on Murray Cod, Freshwater Catfish and Purple Spotted Gudgeon, Generalists species, and Floodplain Specialists</w:t>
      </w:r>
      <w:r w:rsidRPr="00530241">
        <w:rPr>
          <w:rFonts w:cs="Arial"/>
        </w:rPr>
        <w:t>.</w:t>
      </w:r>
    </w:p>
    <w:p w14:paraId="17C3F97F" w14:textId="77777777" w:rsidR="00CB61A9" w:rsidRDefault="00CB61A9" w:rsidP="00CB61A9">
      <w:pPr>
        <w:autoSpaceDE w:val="0"/>
        <w:autoSpaceDN w:val="0"/>
        <w:adjustRightInd w:val="0"/>
        <w:rPr>
          <w:rFonts w:cs="Arial"/>
        </w:rPr>
      </w:pPr>
      <w:r>
        <w:rPr>
          <w:rFonts w:cs="Arial"/>
        </w:rPr>
        <w:t>I</w:t>
      </w:r>
      <w:r w:rsidRPr="00530241">
        <w:rPr>
          <w:rFonts w:cs="Arial"/>
        </w:rPr>
        <w:t xml:space="preserve">mprove the inundation and availability of key habitat features </w:t>
      </w:r>
      <w:r>
        <w:rPr>
          <w:rFonts w:cs="Arial"/>
        </w:rPr>
        <w:t xml:space="preserve">that contribute to productivity outcomes </w:t>
      </w:r>
      <w:r w:rsidRPr="00530241">
        <w:rPr>
          <w:rFonts w:cs="Arial"/>
        </w:rPr>
        <w:t xml:space="preserve">along the </w:t>
      </w:r>
      <w:r>
        <w:rPr>
          <w:rFonts w:cs="Arial"/>
        </w:rPr>
        <w:t>Dumaresq</w:t>
      </w:r>
      <w:r w:rsidRPr="00530241">
        <w:rPr>
          <w:rFonts w:cs="Arial"/>
        </w:rPr>
        <w:t xml:space="preserve"> River, particularly </w:t>
      </w:r>
      <w:r>
        <w:rPr>
          <w:rFonts w:cs="Arial"/>
        </w:rPr>
        <w:t>benches/cobble beds, and wetland entry points</w:t>
      </w:r>
      <w:r w:rsidRPr="00530241">
        <w:rPr>
          <w:rFonts w:cs="Arial"/>
        </w:rPr>
        <w:t>.</w:t>
      </w:r>
    </w:p>
    <w:p w14:paraId="5447419F" w14:textId="77777777" w:rsidR="00CB61A9" w:rsidRPr="00530241" w:rsidRDefault="00CB61A9" w:rsidP="00CB61A9">
      <w:pPr>
        <w:autoSpaceDE w:val="0"/>
        <w:autoSpaceDN w:val="0"/>
        <w:adjustRightInd w:val="0"/>
        <w:rPr>
          <w:rFonts w:cs="Arial"/>
        </w:rPr>
      </w:pPr>
      <w:r>
        <w:rPr>
          <w:rFonts w:cs="Arial"/>
        </w:rPr>
        <w:t>I</w:t>
      </w:r>
      <w:r w:rsidRPr="00530241">
        <w:rPr>
          <w:rFonts w:cs="Arial"/>
        </w:rPr>
        <w:t xml:space="preserve">mprove the longitudinal connectivity along the </w:t>
      </w:r>
      <w:r>
        <w:rPr>
          <w:rFonts w:cs="Arial"/>
        </w:rPr>
        <w:t>Dumaresq</w:t>
      </w:r>
      <w:r w:rsidRPr="00530241">
        <w:rPr>
          <w:rFonts w:cs="Arial"/>
        </w:rPr>
        <w:t xml:space="preserve"> River, enhancing</w:t>
      </w:r>
      <w:r>
        <w:rPr>
          <w:rFonts w:cs="Arial"/>
        </w:rPr>
        <w:t xml:space="preserve"> localised</w:t>
      </w:r>
      <w:r w:rsidRPr="00530241">
        <w:rPr>
          <w:rFonts w:cs="Arial"/>
        </w:rPr>
        <w:t xml:space="preserve"> movement opportunities for native fish.</w:t>
      </w:r>
    </w:p>
    <w:p w14:paraId="4CAD4B59" w14:textId="77777777" w:rsidR="00CB61A9" w:rsidRPr="00530241" w:rsidRDefault="00CB61A9" w:rsidP="00CB61A9">
      <w:pPr>
        <w:autoSpaceDE w:val="0"/>
        <w:autoSpaceDN w:val="0"/>
        <w:adjustRightInd w:val="0"/>
        <w:rPr>
          <w:rFonts w:cs="Arial"/>
          <w:b/>
        </w:rPr>
      </w:pPr>
      <w:r w:rsidRPr="00530241">
        <w:rPr>
          <w:rFonts w:cs="Arial"/>
          <w:b/>
        </w:rPr>
        <w:t xml:space="preserve">Environmental Water Requirement </w:t>
      </w:r>
    </w:p>
    <w:p w14:paraId="2F308653" w14:textId="5014255B" w:rsidR="00CB61A9" w:rsidRDefault="00CB61A9" w:rsidP="00CB61A9">
      <w:pPr>
        <w:rPr>
          <w:rFonts w:cs="Arial"/>
        </w:rPr>
      </w:pPr>
      <w:r>
        <w:rPr>
          <w:rFonts w:cs="Arial"/>
        </w:rPr>
        <w:t>Optimum f</w:t>
      </w:r>
      <w:r w:rsidRPr="00530241">
        <w:rPr>
          <w:rFonts w:cs="Arial"/>
        </w:rPr>
        <w:t xml:space="preserve">low event of </w:t>
      </w:r>
      <w:r>
        <w:rPr>
          <w:rFonts w:cs="Arial"/>
        </w:rPr>
        <w:t>6</w:t>
      </w:r>
      <w:r w:rsidRPr="00530241">
        <w:rPr>
          <w:rFonts w:cs="Arial"/>
        </w:rPr>
        <w:t xml:space="preserve">00 ML/day for a minimum of </w:t>
      </w:r>
      <w:r w:rsidR="00924429">
        <w:rPr>
          <w:rFonts w:cs="Arial"/>
        </w:rPr>
        <w:t>1</w:t>
      </w:r>
      <w:r>
        <w:rPr>
          <w:rFonts w:cs="Arial"/>
        </w:rPr>
        <w:t>0</w:t>
      </w:r>
      <w:r w:rsidRPr="00530241">
        <w:rPr>
          <w:rFonts w:cs="Arial"/>
        </w:rPr>
        <w:t xml:space="preserve"> consecutive days</w:t>
      </w:r>
      <w:r w:rsidR="00924429">
        <w:rPr>
          <w:rFonts w:cs="Arial"/>
        </w:rPr>
        <w:t xml:space="preserve"> </w:t>
      </w:r>
      <w:r w:rsidRPr="00530241">
        <w:rPr>
          <w:rFonts w:cs="Arial"/>
        </w:rPr>
        <w:t xml:space="preserve">from </w:t>
      </w:r>
      <w:r>
        <w:rPr>
          <w:rFonts w:cs="Arial"/>
        </w:rPr>
        <w:t>September</w:t>
      </w:r>
      <w:r w:rsidRPr="00530241">
        <w:rPr>
          <w:rFonts w:cs="Arial"/>
        </w:rPr>
        <w:t xml:space="preserve"> to </w:t>
      </w:r>
      <w:r>
        <w:rPr>
          <w:rFonts w:cs="Arial"/>
        </w:rPr>
        <w:t>March, preferably every year but can be every second year, with a maximum inter-flow period of two years</w:t>
      </w:r>
      <w:r w:rsidRPr="00530241">
        <w:rPr>
          <w:rFonts w:cs="Arial"/>
        </w:rPr>
        <w:t>.</w:t>
      </w:r>
      <w:r>
        <w:rPr>
          <w:rFonts w:cs="Arial"/>
        </w:rPr>
        <w:t xml:space="preserve"> The flow target could be adjusted to a minimum of 341 ML/day while still achieving </w:t>
      </w:r>
      <w:r>
        <w:rPr>
          <w:rFonts w:cs="Arial"/>
        </w:rPr>
        <w:lastRenderedPageBreak/>
        <w:t>some of the objectives under resource constrained conditions, although the effectiveness of outcomes may be compromised.</w:t>
      </w:r>
    </w:p>
    <w:p w14:paraId="0DC122A4" w14:textId="77777777" w:rsidR="00CB61A9" w:rsidRPr="00FE0160" w:rsidRDefault="00CB61A9" w:rsidP="00CB61A9">
      <w:pPr>
        <w:rPr>
          <w:u w:val="single"/>
        </w:rPr>
      </w:pPr>
      <w:r w:rsidRPr="00FE0160">
        <w:rPr>
          <w:u w:val="single"/>
        </w:rPr>
        <w:t>Enhanced native fish condition and maintenance</w:t>
      </w:r>
    </w:p>
    <w:p w14:paraId="455A961D" w14:textId="77777777" w:rsidR="00CB61A9" w:rsidRPr="00530241" w:rsidRDefault="00CB61A9" w:rsidP="00CB61A9">
      <w:pPr>
        <w:autoSpaceDE w:val="0"/>
        <w:autoSpaceDN w:val="0"/>
        <w:adjustRightInd w:val="0"/>
        <w:rPr>
          <w:rFonts w:cs="Arial"/>
          <w:b/>
        </w:rPr>
      </w:pPr>
      <w:r w:rsidRPr="00530241">
        <w:rPr>
          <w:rFonts w:cs="Arial"/>
          <w:b/>
        </w:rPr>
        <w:t xml:space="preserve">Ecological objective </w:t>
      </w:r>
    </w:p>
    <w:p w14:paraId="3F3DBAA4" w14:textId="77777777" w:rsidR="00CB61A9" w:rsidRPr="00530241" w:rsidRDefault="00CB61A9" w:rsidP="00CB61A9">
      <w:pPr>
        <w:autoSpaceDE w:val="0"/>
        <w:autoSpaceDN w:val="0"/>
        <w:adjustRightInd w:val="0"/>
        <w:rPr>
          <w:rFonts w:cs="Arial"/>
        </w:rPr>
      </w:pPr>
      <w:r w:rsidRPr="00530241">
        <w:rPr>
          <w:rFonts w:cs="Arial"/>
        </w:rPr>
        <w:t>Provid</w:t>
      </w:r>
      <w:r>
        <w:rPr>
          <w:rFonts w:cs="Arial"/>
        </w:rPr>
        <w:t>e</w:t>
      </w:r>
      <w:r w:rsidRPr="00530241">
        <w:rPr>
          <w:rFonts w:cs="Arial"/>
        </w:rPr>
        <w:t xml:space="preserve"> flow regimes that </w:t>
      </w:r>
      <w:r>
        <w:rPr>
          <w:rFonts w:cs="Arial"/>
        </w:rPr>
        <w:t>increases productivity in the system and improves condition of all native fish through i</w:t>
      </w:r>
      <w:r w:rsidRPr="00530241">
        <w:rPr>
          <w:rFonts w:cs="Arial"/>
        </w:rPr>
        <w:t>mprove</w:t>
      </w:r>
      <w:r>
        <w:rPr>
          <w:rFonts w:cs="Arial"/>
        </w:rPr>
        <w:t>d</w:t>
      </w:r>
      <w:r w:rsidRPr="00530241">
        <w:rPr>
          <w:rFonts w:cs="Arial"/>
        </w:rPr>
        <w:t xml:space="preserve"> inundation and availability of key habitat features along the </w:t>
      </w:r>
      <w:r>
        <w:rPr>
          <w:rFonts w:cs="Arial"/>
        </w:rPr>
        <w:t>Dumaresq</w:t>
      </w:r>
      <w:r w:rsidRPr="00530241">
        <w:rPr>
          <w:rFonts w:cs="Arial"/>
        </w:rPr>
        <w:t xml:space="preserve"> River, particularly </w:t>
      </w:r>
      <w:r>
        <w:rPr>
          <w:rFonts w:cs="Arial"/>
        </w:rPr>
        <w:t>LWH, benches/cobble beds, and wetland entry points</w:t>
      </w:r>
      <w:r w:rsidRPr="00530241">
        <w:rPr>
          <w:rFonts w:cs="Arial"/>
        </w:rPr>
        <w:t xml:space="preserve">. </w:t>
      </w:r>
    </w:p>
    <w:p w14:paraId="3E2DF2D4" w14:textId="77777777" w:rsidR="00CB61A9" w:rsidRPr="00530241" w:rsidRDefault="00CB61A9" w:rsidP="00CB61A9">
      <w:pPr>
        <w:autoSpaceDE w:val="0"/>
        <w:autoSpaceDN w:val="0"/>
        <w:adjustRightInd w:val="0"/>
        <w:rPr>
          <w:rFonts w:cs="Arial"/>
        </w:rPr>
      </w:pPr>
      <w:r>
        <w:rPr>
          <w:rFonts w:cs="Arial"/>
        </w:rPr>
        <w:t>I</w:t>
      </w:r>
      <w:r w:rsidRPr="00530241">
        <w:rPr>
          <w:rFonts w:cs="Arial"/>
        </w:rPr>
        <w:t xml:space="preserve">mprove the longitudinal connectivity along the </w:t>
      </w:r>
      <w:r>
        <w:rPr>
          <w:rFonts w:cs="Arial"/>
        </w:rPr>
        <w:t>Dumaresq</w:t>
      </w:r>
      <w:r w:rsidRPr="00530241">
        <w:rPr>
          <w:rFonts w:cs="Arial"/>
        </w:rPr>
        <w:t xml:space="preserve"> River, enhancing</w:t>
      </w:r>
      <w:r>
        <w:rPr>
          <w:rFonts w:cs="Arial"/>
        </w:rPr>
        <w:t xml:space="preserve"> localised</w:t>
      </w:r>
      <w:r w:rsidRPr="00530241">
        <w:rPr>
          <w:rFonts w:cs="Arial"/>
        </w:rPr>
        <w:t xml:space="preserve"> movement opportunities for native fish.</w:t>
      </w:r>
    </w:p>
    <w:p w14:paraId="03C99346" w14:textId="77777777" w:rsidR="00CB61A9" w:rsidRPr="00530241" w:rsidRDefault="00CB61A9" w:rsidP="00CB61A9">
      <w:pPr>
        <w:autoSpaceDE w:val="0"/>
        <w:autoSpaceDN w:val="0"/>
        <w:adjustRightInd w:val="0"/>
        <w:rPr>
          <w:rFonts w:cs="Arial"/>
          <w:b/>
        </w:rPr>
      </w:pPr>
      <w:r w:rsidRPr="00530241">
        <w:rPr>
          <w:rFonts w:cs="Arial"/>
          <w:b/>
        </w:rPr>
        <w:t xml:space="preserve">Environmental Water Requirement </w:t>
      </w:r>
    </w:p>
    <w:p w14:paraId="67239941" w14:textId="60D3A69F" w:rsidR="00CB61A9" w:rsidRDefault="00CB61A9" w:rsidP="00CB61A9">
      <w:pPr>
        <w:autoSpaceDE w:val="0"/>
        <w:autoSpaceDN w:val="0"/>
        <w:adjustRightInd w:val="0"/>
        <w:rPr>
          <w:rFonts w:cs="Arial"/>
        </w:rPr>
      </w:pPr>
      <w:r>
        <w:rPr>
          <w:rFonts w:cs="Arial"/>
        </w:rPr>
        <w:t>Optimum f</w:t>
      </w:r>
      <w:r w:rsidRPr="00530241">
        <w:rPr>
          <w:rFonts w:cs="Arial"/>
        </w:rPr>
        <w:t xml:space="preserve">low event of </w:t>
      </w:r>
      <w:r>
        <w:rPr>
          <w:rFonts w:cs="Arial"/>
        </w:rPr>
        <w:t>6,25</w:t>
      </w:r>
      <w:r w:rsidRPr="00530241">
        <w:rPr>
          <w:rFonts w:cs="Arial"/>
        </w:rPr>
        <w:t xml:space="preserve">0 ML/day for a minimum of </w:t>
      </w:r>
      <w:r>
        <w:rPr>
          <w:rFonts w:cs="Arial"/>
        </w:rPr>
        <w:t>5</w:t>
      </w:r>
      <w:r w:rsidRPr="00530241">
        <w:rPr>
          <w:rFonts w:cs="Arial"/>
        </w:rPr>
        <w:t xml:space="preserve"> consecutive days</w:t>
      </w:r>
      <w:r>
        <w:rPr>
          <w:rFonts w:cs="Arial"/>
        </w:rPr>
        <w:t xml:space="preserve"> (whole event, with peak potentially only being 2 days)</w:t>
      </w:r>
      <w:r w:rsidRPr="00530241">
        <w:rPr>
          <w:rFonts w:cs="Arial"/>
        </w:rPr>
        <w:t xml:space="preserve"> </w:t>
      </w:r>
      <w:r w:rsidR="00ED2473">
        <w:rPr>
          <w:rFonts w:cs="Arial"/>
        </w:rPr>
        <w:t xml:space="preserve">anytime </w:t>
      </w:r>
      <w:r w:rsidRPr="00530241">
        <w:rPr>
          <w:rFonts w:cs="Arial"/>
        </w:rPr>
        <w:t xml:space="preserve">from </w:t>
      </w:r>
      <w:r>
        <w:rPr>
          <w:rFonts w:cs="Arial"/>
        </w:rPr>
        <w:t>July to June, preferably every year but can be every second year, with a maximum inter-flow period of two years</w:t>
      </w:r>
      <w:r w:rsidRPr="00530241">
        <w:rPr>
          <w:rFonts w:cs="Arial"/>
        </w:rPr>
        <w:t>.</w:t>
      </w:r>
      <w:r>
        <w:rPr>
          <w:rFonts w:cs="Arial"/>
        </w:rPr>
        <w:t xml:space="preserve"> The flow target could be adjusted to a minimum of 2,380 ML/day while still achieving some of the objectives under resource constrained conditions, although the effectiveness of outcomes may be compromised.</w:t>
      </w:r>
    </w:p>
    <w:p w14:paraId="36F88C10" w14:textId="1B331E15" w:rsidR="00CB61A9" w:rsidRDefault="00CB61A9" w:rsidP="00CB61A9">
      <w:pPr>
        <w:rPr>
          <w:szCs w:val="22"/>
        </w:rPr>
      </w:pPr>
      <w:r>
        <w:rPr>
          <w:szCs w:val="22"/>
        </w:rPr>
        <w:t xml:space="preserve">The detailed habitat inundation information and proposed environmental water requirements seek to provide flows needed to sustain healthy and resilient populations of native fish. However, it is important to acknowledge that whilst flow restoration is critical for delivering native fish outcomes in the Border Rivers, a range of other factors will also influence outcomes including: aquatic habitat; riparian management; water quality issues such as cold water pollution; water extraction and; fish passage. </w:t>
      </w:r>
    </w:p>
    <w:p w14:paraId="782216C7" w14:textId="77777777" w:rsidR="00CB61A9" w:rsidRDefault="00CB61A9" w:rsidP="00CB61A9">
      <w:pPr>
        <w:rPr>
          <w:szCs w:val="22"/>
        </w:rPr>
      </w:pPr>
      <w:r>
        <w:rPr>
          <w:szCs w:val="22"/>
        </w:rPr>
        <w:t>The information collected for this project, especially the issues that would influence outcomes, can be used to target future work related to these factors. To ensure the most efficient and effective use of water for the environment, coordinated and targeted complementary actions can be considered in an adaptive management framework that incorporates rigorous scientific monitoring and evaluation. Water requirements and management actions for fish can continue to be progressed through the new information compiled through this project, and a commitment to further developing knowledge and management actions in the Border Rivers.</w:t>
      </w:r>
    </w:p>
    <w:p w14:paraId="4ED0CFBF" w14:textId="77777777" w:rsidR="00CB61A9" w:rsidRDefault="00CB61A9" w:rsidP="00CB61A9">
      <w:pPr>
        <w:jc w:val="both"/>
        <w:sectPr w:rsidR="00CB61A9" w:rsidSect="00BA09F2">
          <w:headerReference w:type="even" r:id="rId23"/>
          <w:headerReference w:type="default" r:id="rId24"/>
          <w:footerReference w:type="default" r:id="rId25"/>
          <w:headerReference w:type="first" r:id="rId26"/>
          <w:footerReference w:type="first" r:id="rId27"/>
          <w:pgSz w:w="11906" w:h="16838" w:code="9"/>
          <w:pgMar w:top="1247" w:right="1247" w:bottom="1361" w:left="1247" w:header="454" w:footer="680" w:gutter="0"/>
          <w:pgNumType w:fmt="lowerRoman" w:start="1"/>
          <w:cols w:space="340"/>
          <w:formProt w:val="0"/>
          <w:titlePg/>
          <w:docGrid w:linePitch="360"/>
        </w:sectPr>
      </w:pPr>
    </w:p>
    <w:bookmarkStart w:id="2" w:name="_Toc512253277" w:displacedByCustomXml="next"/>
    <w:sdt>
      <w:sdtPr>
        <w:rPr>
          <w:rFonts w:eastAsia="Times New Roman" w:cs="Times New Roman"/>
          <w:b w:val="0"/>
          <w:color w:val="auto"/>
          <w:sz w:val="22"/>
          <w:szCs w:val="20"/>
        </w:rPr>
        <w:id w:val="-1827972075"/>
        <w:docPartObj>
          <w:docPartGallery w:val="Table of Contents"/>
          <w:docPartUnique/>
        </w:docPartObj>
      </w:sdtPr>
      <w:sdtEndPr>
        <w:rPr>
          <w:bCs/>
          <w:noProof/>
        </w:rPr>
      </w:sdtEndPr>
      <w:sdtContent>
        <w:p w14:paraId="2584DDA0" w14:textId="77777777" w:rsidR="00BD60C4" w:rsidRDefault="00BD60C4" w:rsidP="00B74E9D">
          <w:pPr>
            <w:pStyle w:val="Heading1"/>
          </w:pPr>
          <w:r>
            <w:t>Contents</w:t>
          </w:r>
          <w:bookmarkEnd w:id="2"/>
        </w:p>
        <w:p w14:paraId="713AAA9D" w14:textId="77777777" w:rsidR="005611E9" w:rsidRDefault="00BD60C4">
          <w:pPr>
            <w:pStyle w:val="TOC1"/>
            <w:tabs>
              <w:tab w:val="right" w:pos="9402"/>
            </w:tabs>
            <w:rPr>
              <w:rFonts w:asciiTheme="minorHAnsi" w:eastAsiaTheme="minorEastAsia" w:hAnsiTheme="minorHAnsi" w:cstheme="minorBidi"/>
              <w:noProof/>
              <w:szCs w:val="22"/>
              <w:lang w:eastAsia="en-AU"/>
            </w:rPr>
          </w:pPr>
          <w:r>
            <w:fldChar w:fldCharType="begin"/>
          </w:r>
          <w:r>
            <w:instrText xml:space="preserve"> TOC \o "1-3" \h \z \u </w:instrText>
          </w:r>
          <w:r>
            <w:fldChar w:fldCharType="separate"/>
          </w:r>
          <w:hyperlink w:anchor="_Toc512253276" w:history="1">
            <w:r w:rsidR="005611E9" w:rsidRPr="001B1295">
              <w:rPr>
                <w:rStyle w:val="Hyperlink"/>
                <w:noProof/>
              </w:rPr>
              <w:t>Executive Summary</w:t>
            </w:r>
            <w:r w:rsidR="005611E9">
              <w:rPr>
                <w:noProof/>
                <w:webHidden/>
              </w:rPr>
              <w:tab/>
            </w:r>
            <w:r w:rsidR="005611E9">
              <w:rPr>
                <w:noProof/>
                <w:webHidden/>
              </w:rPr>
              <w:fldChar w:fldCharType="begin"/>
            </w:r>
            <w:r w:rsidR="005611E9">
              <w:rPr>
                <w:noProof/>
                <w:webHidden/>
              </w:rPr>
              <w:instrText xml:space="preserve"> PAGEREF _Toc512253276 \h </w:instrText>
            </w:r>
            <w:r w:rsidR="005611E9">
              <w:rPr>
                <w:noProof/>
                <w:webHidden/>
              </w:rPr>
            </w:r>
            <w:r w:rsidR="005611E9">
              <w:rPr>
                <w:noProof/>
                <w:webHidden/>
              </w:rPr>
              <w:fldChar w:fldCharType="separate"/>
            </w:r>
            <w:r w:rsidR="00F43782">
              <w:rPr>
                <w:noProof/>
                <w:webHidden/>
              </w:rPr>
              <w:t>i</w:t>
            </w:r>
            <w:r w:rsidR="005611E9">
              <w:rPr>
                <w:noProof/>
                <w:webHidden/>
              </w:rPr>
              <w:fldChar w:fldCharType="end"/>
            </w:r>
          </w:hyperlink>
        </w:p>
        <w:p w14:paraId="72B0396D"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277" w:history="1">
            <w:r w:rsidR="005611E9" w:rsidRPr="001B1295">
              <w:rPr>
                <w:rStyle w:val="Hyperlink"/>
                <w:noProof/>
              </w:rPr>
              <w:t>Contents</w:t>
            </w:r>
            <w:r w:rsidR="005611E9">
              <w:rPr>
                <w:noProof/>
                <w:webHidden/>
              </w:rPr>
              <w:tab/>
            </w:r>
            <w:r w:rsidR="005611E9">
              <w:rPr>
                <w:noProof/>
                <w:webHidden/>
              </w:rPr>
              <w:fldChar w:fldCharType="begin"/>
            </w:r>
            <w:r w:rsidR="005611E9">
              <w:rPr>
                <w:noProof/>
                <w:webHidden/>
              </w:rPr>
              <w:instrText xml:space="preserve"> PAGEREF _Toc512253277 \h </w:instrText>
            </w:r>
            <w:r w:rsidR="005611E9">
              <w:rPr>
                <w:noProof/>
                <w:webHidden/>
              </w:rPr>
            </w:r>
            <w:r w:rsidR="005611E9">
              <w:rPr>
                <w:noProof/>
                <w:webHidden/>
              </w:rPr>
              <w:fldChar w:fldCharType="separate"/>
            </w:r>
            <w:r w:rsidR="00F43782">
              <w:rPr>
                <w:noProof/>
                <w:webHidden/>
              </w:rPr>
              <w:t>iv</w:t>
            </w:r>
            <w:r w:rsidR="005611E9">
              <w:rPr>
                <w:noProof/>
                <w:webHidden/>
              </w:rPr>
              <w:fldChar w:fldCharType="end"/>
            </w:r>
          </w:hyperlink>
        </w:p>
        <w:p w14:paraId="6D97F61E"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278" w:history="1">
            <w:r w:rsidR="005611E9" w:rsidRPr="001B1295">
              <w:rPr>
                <w:rStyle w:val="Hyperlink"/>
                <w:noProof/>
              </w:rPr>
              <w:t>List of Figures</w:t>
            </w:r>
            <w:r w:rsidR="005611E9">
              <w:rPr>
                <w:noProof/>
                <w:webHidden/>
              </w:rPr>
              <w:tab/>
            </w:r>
            <w:r w:rsidR="005611E9">
              <w:rPr>
                <w:noProof/>
                <w:webHidden/>
              </w:rPr>
              <w:fldChar w:fldCharType="begin"/>
            </w:r>
            <w:r w:rsidR="005611E9">
              <w:rPr>
                <w:noProof/>
                <w:webHidden/>
              </w:rPr>
              <w:instrText xml:space="preserve"> PAGEREF _Toc512253278 \h </w:instrText>
            </w:r>
            <w:r w:rsidR="005611E9">
              <w:rPr>
                <w:noProof/>
                <w:webHidden/>
              </w:rPr>
            </w:r>
            <w:r w:rsidR="005611E9">
              <w:rPr>
                <w:noProof/>
                <w:webHidden/>
              </w:rPr>
              <w:fldChar w:fldCharType="separate"/>
            </w:r>
            <w:r w:rsidR="00F43782">
              <w:rPr>
                <w:noProof/>
                <w:webHidden/>
              </w:rPr>
              <w:t>vi</w:t>
            </w:r>
            <w:r w:rsidR="005611E9">
              <w:rPr>
                <w:noProof/>
                <w:webHidden/>
              </w:rPr>
              <w:fldChar w:fldCharType="end"/>
            </w:r>
          </w:hyperlink>
        </w:p>
        <w:p w14:paraId="79C9CFE9"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279" w:history="1">
            <w:r w:rsidR="005611E9" w:rsidRPr="001B1295">
              <w:rPr>
                <w:rStyle w:val="Hyperlink"/>
                <w:noProof/>
              </w:rPr>
              <w:t>List of Tables</w:t>
            </w:r>
            <w:r w:rsidR="005611E9">
              <w:rPr>
                <w:noProof/>
                <w:webHidden/>
              </w:rPr>
              <w:tab/>
            </w:r>
            <w:r w:rsidR="005611E9">
              <w:rPr>
                <w:noProof/>
                <w:webHidden/>
              </w:rPr>
              <w:fldChar w:fldCharType="begin"/>
            </w:r>
            <w:r w:rsidR="005611E9">
              <w:rPr>
                <w:noProof/>
                <w:webHidden/>
              </w:rPr>
              <w:instrText xml:space="preserve"> PAGEREF _Toc512253279 \h </w:instrText>
            </w:r>
            <w:r w:rsidR="005611E9">
              <w:rPr>
                <w:noProof/>
                <w:webHidden/>
              </w:rPr>
            </w:r>
            <w:r w:rsidR="005611E9">
              <w:rPr>
                <w:noProof/>
                <w:webHidden/>
              </w:rPr>
              <w:fldChar w:fldCharType="separate"/>
            </w:r>
            <w:r w:rsidR="00F43782">
              <w:rPr>
                <w:noProof/>
                <w:webHidden/>
              </w:rPr>
              <w:t>vii</w:t>
            </w:r>
            <w:r w:rsidR="005611E9">
              <w:rPr>
                <w:noProof/>
                <w:webHidden/>
              </w:rPr>
              <w:fldChar w:fldCharType="end"/>
            </w:r>
          </w:hyperlink>
        </w:p>
        <w:p w14:paraId="4E3A16F4"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280" w:history="1">
            <w:r w:rsidR="005611E9" w:rsidRPr="001B1295">
              <w:rPr>
                <w:rStyle w:val="Hyperlink"/>
                <w:noProof/>
                <w:lang w:val="en-GB"/>
              </w:rPr>
              <w:t>Introduction</w:t>
            </w:r>
            <w:r w:rsidR="005611E9">
              <w:rPr>
                <w:noProof/>
                <w:webHidden/>
              </w:rPr>
              <w:tab/>
            </w:r>
            <w:r w:rsidR="005611E9">
              <w:rPr>
                <w:noProof/>
                <w:webHidden/>
              </w:rPr>
              <w:fldChar w:fldCharType="begin"/>
            </w:r>
            <w:r w:rsidR="005611E9">
              <w:rPr>
                <w:noProof/>
                <w:webHidden/>
              </w:rPr>
              <w:instrText xml:space="preserve"> PAGEREF _Toc512253280 \h </w:instrText>
            </w:r>
            <w:r w:rsidR="005611E9">
              <w:rPr>
                <w:noProof/>
                <w:webHidden/>
              </w:rPr>
            </w:r>
            <w:r w:rsidR="005611E9">
              <w:rPr>
                <w:noProof/>
                <w:webHidden/>
              </w:rPr>
              <w:fldChar w:fldCharType="separate"/>
            </w:r>
            <w:r w:rsidR="00F43782">
              <w:rPr>
                <w:noProof/>
                <w:webHidden/>
              </w:rPr>
              <w:t>1</w:t>
            </w:r>
            <w:r w:rsidR="005611E9">
              <w:rPr>
                <w:noProof/>
                <w:webHidden/>
              </w:rPr>
              <w:fldChar w:fldCharType="end"/>
            </w:r>
          </w:hyperlink>
        </w:p>
        <w:p w14:paraId="258F6B7B"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281" w:history="1">
            <w:r w:rsidR="005611E9" w:rsidRPr="001B1295">
              <w:rPr>
                <w:rStyle w:val="Hyperlink"/>
                <w:noProof/>
              </w:rPr>
              <w:t>Project scope and objectives</w:t>
            </w:r>
            <w:r w:rsidR="005611E9">
              <w:rPr>
                <w:noProof/>
                <w:webHidden/>
              </w:rPr>
              <w:tab/>
            </w:r>
            <w:r w:rsidR="005611E9">
              <w:rPr>
                <w:noProof/>
                <w:webHidden/>
              </w:rPr>
              <w:fldChar w:fldCharType="begin"/>
            </w:r>
            <w:r w:rsidR="005611E9">
              <w:rPr>
                <w:noProof/>
                <w:webHidden/>
              </w:rPr>
              <w:instrText xml:space="preserve"> PAGEREF _Toc512253281 \h </w:instrText>
            </w:r>
            <w:r w:rsidR="005611E9">
              <w:rPr>
                <w:noProof/>
                <w:webHidden/>
              </w:rPr>
            </w:r>
            <w:r w:rsidR="005611E9">
              <w:rPr>
                <w:noProof/>
                <w:webHidden/>
              </w:rPr>
              <w:fldChar w:fldCharType="separate"/>
            </w:r>
            <w:r w:rsidR="00F43782">
              <w:rPr>
                <w:noProof/>
                <w:webHidden/>
              </w:rPr>
              <w:t>2</w:t>
            </w:r>
            <w:r w:rsidR="005611E9">
              <w:rPr>
                <w:noProof/>
                <w:webHidden/>
              </w:rPr>
              <w:fldChar w:fldCharType="end"/>
            </w:r>
          </w:hyperlink>
        </w:p>
        <w:p w14:paraId="0A1B0330"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82" w:history="1">
            <w:r w:rsidR="005611E9" w:rsidRPr="001B1295">
              <w:rPr>
                <w:rStyle w:val="Hyperlink"/>
                <w:noProof/>
              </w:rPr>
              <w:t>Project objectives</w:t>
            </w:r>
            <w:r w:rsidR="005611E9">
              <w:rPr>
                <w:noProof/>
                <w:webHidden/>
              </w:rPr>
              <w:tab/>
            </w:r>
            <w:r w:rsidR="005611E9">
              <w:rPr>
                <w:noProof/>
                <w:webHidden/>
              </w:rPr>
              <w:fldChar w:fldCharType="begin"/>
            </w:r>
            <w:r w:rsidR="005611E9">
              <w:rPr>
                <w:noProof/>
                <w:webHidden/>
              </w:rPr>
              <w:instrText xml:space="preserve"> PAGEREF _Toc512253282 \h </w:instrText>
            </w:r>
            <w:r w:rsidR="005611E9">
              <w:rPr>
                <w:noProof/>
                <w:webHidden/>
              </w:rPr>
            </w:r>
            <w:r w:rsidR="005611E9">
              <w:rPr>
                <w:noProof/>
                <w:webHidden/>
              </w:rPr>
              <w:fldChar w:fldCharType="separate"/>
            </w:r>
            <w:r w:rsidR="00F43782">
              <w:rPr>
                <w:noProof/>
                <w:webHidden/>
              </w:rPr>
              <w:t>2</w:t>
            </w:r>
            <w:r w:rsidR="005611E9">
              <w:rPr>
                <w:noProof/>
                <w:webHidden/>
              </w:rPr>
              <w:fldChar w:fldCharType="end"/>
            </w:r>
          </w:hyperlink>
        </w:p>
        <w:p w14:paraId="4955F013"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83" w:history="1">
            <w:r w:rsidR="005611E9" w:rsidRPr="001B1295">
              <w:rPr>
                <w:rStyle w:val="Hyperlink"/>
                <w:noProof/>
              </w:rPr>
              <w:t>Study area</w:t>
            </w:r>
            <w:r w:rsidR="005611E9">
              <w:rPr>
                <w:noProof/>
                <w:webHidden/>
              </w:rPr>
              <w:tab/>
            </w:r>
            <w:r w:rsidR="005611E9">
              <w:rPr>
                <w:noProof/>
                <w:webHidden/>
              </w:rPr>
              <w:fldChar w:fldCharType="begin"/>
            </w:r>
            <w:r w:rsidR="005611E9">
              <w:rPr>
                <w:noProof/>
                <w:webHidden/>
              </w:rPr>
              <w:instrText xml:space="preserve"> PAGEREF _Toc512253283 \h </w:instrText>
            </w:r>
            <w:r w:rsidR="005611E9">
              <w:rPr>
                <w:noProof/>
                <w:webHidden/>
              </w:rPr>
            </w:r>
            <w:r w:rsidR="005611E9">
              <w:rPr>
                <w:noProof/>
                <w:webHidden/>
              </w:rPr>
              <w:fldChar w:fldCharType="separate"/>
            </w:r>
            <w:r w:rsidR="00F43782">
              <w:rPr>
                <w:noProof/>
                <w:webHidden/>
              </w:rPr>
              <w:t>2</w:t>
            </w:r>
            <w:r w:rsidR="005611E9">
              <w:rPr>
                <w:noProof/>
                <w:webHidden/>
              </w:rPr>
              <w:fldChar w:fldCharType="end"/>
            </w:r>
          </w:hyperlink>
        </w:p>
        <w:p w14:paraId="00E7E61E"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84" w:history="1">
            <w:r w:rsidR="005611E9" w:rsidRPr="001B1295">
              <w:rPr>
                <w:rStyle w:val="Hyperlink"/>
                <w:noProof/>
              </w:rPr>
              <w:t>Hydrology</w:t>
            </w:r>
            <w:r w:rsidR="005611E9">
              <w:rPr>
                <w:noProof/>
                <w:webHidden/>
              </w:rPr>
              <w:tab/>
            </w:r>
            <w:r w:rsidR="005611E9">
              <w:rPr>
                <w:noProof/>
                <w:webHidden/>
              </w:rPr>
              <w:fldChar w:fldCharType="begin"/>
            </w:r>
            <w:r w:rsidR="005611E9">
              <w:rPr>
                <w:noProof/>
                <w:webHidden/>
              </w:rPr>
              <w:instrText xml:space="preserve"> PAGEREF _Toc512253284 \h </w:instrText>
            </w:r>
            <w:r w:rsidR="005611E9">
              <w:rPr>
                <w:noProof/>
                <w:webHidden/>
              </w:rPr>
            </w:r>
            <w:r w:rsidR="005611E9">
              <w:rPr>
                <w:noProof/>
                <w:webHidden/>
              </w:rPr>
              <w:fldChar w:fldCharType="separate"/>
            </w:r>
            <w:r w:rsidR="00F43782">
              <w:rPr>
                <w:noProof/>
                <w:webHidden/>
              </w:rPr>
              <w:t>4</w:t>
            </w:r>
            <w:r w:rsidR="005611E9">
              <w:rPr>
                <w:noProof/>
                <w:webHidden/>
              </w:rPr>
              <w:fldChar w:fldCharType="end"/>
            </w:r>
          </w:hyperlink>
        </w:p>
        <w:p w14:paraId="5B73BEE0"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285" w:history="1">
            <w:r w:rsidR="005611E9" w:rsidRPr="001B1295">
              <w:rPr>
                <w:rStyle w:val="Hyperlink"/>
                <w:noProof/>
              </w:rPr>
              <w:t>Water infrastructure</w:t>
            </w:r>
            <w:r w:rsidR="005611E9">
              <w:rPr>
                <w:noProof/>
                <w:webHidden/>
              </w:rPr>
              <w:tab/>
            </w:r>
            <w:r w:rsidR="005611E9">
              <w:rPr>
                <w:noProof/>
                <w:webHidden/>
              </w:rPr>
              <w:fldChar w:fldCharType="begin"/>
            </w:r>
            <w:r w:rsidR="005611E9">
              <w:rPr>
                <w:noProof/>
                <w:webHidden/>
              </w:rPr>
              <w:instrText xml:space="preserve"> PAGEREF _Toc512253285 \h </w:instrText>
            </w:r>
            <w:r w:rsidR="005611E9">
              <w:rPr>
                <w:noProof/>
                <w:webHidden/>
              </w:rPr>
            </w:r>
            <w:r w:rsidR="005611E9">
              <w:rPr>
                <w:noProof/>
                <w:webHidden/>
              </w:rPr>
              <w:fldChar w:fldCharType="separate"/>
            </w:r>
            <w:r w:rsidR="00F43782">
              <w:rPr>
                <w:noProof/>
                <w:webHidden/>
              </w:rPr>
              <w:t>4</w:t>
            </w:r>
            <w:r w:rsidR="005611E9">
              <w:rPr>
                <w:noProof/>
                <w:webHidden/>
              </w:rPr>
              <w:fldChar w:fldCharType="end"/>
            </w:r>
          </w:hyperlink>
        </w:p>
        <w:p w14:paraId="026E7723"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86" w:history="1">
            <w:r w:rsidR="005611E9" w:rsidRPr="001B1295">
              <w:rPr>
                <w:rStyle w:val="Hyperlink"/>
                <w:noProof/>
              </w:rPr>
              <w:t>Fish species in the Dumaresq River</w:t>
            </w:r>
            <w:r w:rsidR="005611E9">
              <w:rPr>
                <w:noProof/>
                <w:webHidden/>
              </w:rPr>
              <w:tab/>
            </w:r>
            <w:r w:rsidR="005611E9">
              <w:rPr>
                <w:noProof/>
                <w:webHidden/>
              </w:rPr>
              <w:fldChar w:fldCharType="begin"/>
            </w:r>
            <w:r w:rsidR="005611E9">
              <w:rPr>
                <w:noProof/>
                <w:webHidden/>
              </w:rPr>
              <w:instrText xml:space="preserve"> PAGEREF _Toc512253286 \h </w:instrText>
            </w:r>
            <w:r w:rsidR="005611E9">
              <w:rPr>
                <w:noProof/>
                <w:webHidden/>
              </w:rPr>
            </w:r>
            <w:r w:rsidR="005611E9">
              <w:rPr>
                <w:noProof/>
                <w:webHidden/>
              </w:rPr>
              <w:fldChar w:fldCharType="separate"/>
            </w:r>
            <w:r w:rsidR="00F43782">
              <w:rPr>
                <w:noProof/>
                <w:webHidden/>
              </w:rPr>
              <w:t>5</w:t>
            </w:r>
            <w:r w:rsidR="005611E9">
              <w:rPr>
                <w:noProof/>
                <w:webHidden/>
              </w:rPr>
              <w:fldChar w:fldCharType="end"/>
            </w:r>
          </w:hyperlink>
        </w:p>
        <w:p w14:paraId="62DD3DE6"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87" w:history="1">
            <w:r w:rsidR="005611E9" w:rsidRPr="001B1295">
              <w:rPr>
                <w:rStyle w:val="Hyperlink"/>
                <w:noProof/>
              </w:rPr>
              <w:t>Fish functional groups in the Dumaresq River</w:t>
            </w:r>
            <w:r w:rsidR="005611E9">
              <w:rPr>
                <w:noProof/>
                <w:webHidden/>
              </w:rPr>
              <w:tab/>
            </w:r>
            <w:r w:rsidR="005611E9">
              <w:rPr>
                <w:noProof/>
                <w:webHidden/>
              </w:rPr>
              <w:fldChar w:fldCharType="begin"/>
            </w:r>
            <w:r w:rsidR="005611E9">
              <w:rPr>
                <w:noProof/>
                <w:webHidden/>
              </w:rPr>
              <w:instrText xml:space="preserve"> PAGEREF _Toc512253287 \h </w:instrText>
            </w:r>
            <w:r w:rsidR="005611E9">
              <w:rPr>
                <w:noProof/>
                <w:webHidden/>
              </w:rPr>
            </w:r>
            <w:r w:rsidR="005611E9">
              <w:rPr>
                <w:noProof/>
                <w:webHidden/>
              </w:rPr>
              <w:fldChar w:fldCharType="separate"/>
            </w:r>
            <w:r w:rsidR="00F43782">
              <w:rPr>
                <w:noProof/>
                <w:webHidden/>
              </w:rPr>
              <w:t>10</w:t>
            </w:r>
            <w:r w:rsidR="005611E9">
              <w:rPr>
                <w:noProof/>
                <w:webHidden/>
              </w:rPr>
              <w:fldChar w:fldCharType="end"/>
            </w:r>
          </w:hyperlink>
        </w:p>
        <w:p w14:paraId="5C9C85A2"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288" w:history="1">
            <w:r w:rsidR="005611E9" w:rsidRPr="001B1295">
              <w:rPr>
                <w:rStyle w:val="Hyperlink"/>
                <w:noProof/>
              </w:rPr>
              <w:t>Methodology</w:t>
            </w:r>
            <w:r w:rsidR="005611E9">
              <w:rPr>
                <w:noProof/>
                <w:webHidden/>
              </w:rPr>
              <w:tab/>
            </w:r>
            <w:r w:rsidR="005611E9">
              <w:rPr>
                <w:noProof/>
                <w:webHidden/>
              </w:rPr>
              <w:fldChar w:fldCharType="begin"/>
            </w:r>
            <w:r w:rsidR="005611E9">
              <w:rPr>
                <w:noProof/>
                <w:webHidden/>
              </w:rPr>
              <w:instrText xml:space="preserve"> PAGEREF _Toc512253288 \h </w:instrText>
            </w:r>
            <w:r w:rsidR="005611E9">
              <w:rPr>
                <w:noProof/>
                <w:webHidden/>
              </w:rPr>
            </w:r>
            <w:r w:rsidR="005611E9">
              <w:rPr>
                <w:noProof/>
                <w:webHidden/>
              </w:rPr>
              <w:fldChar w:fldCharType="separate"/>
            </w:r>
            <w:r w:rsidR="00F43782">
              <w:rPr>
                <w:noProof/>
                <w:webHidden/>
              </w:rPr>
              <w:t>14</w:t>
            </w:r>
            <w:r w:rsidR="005611E9">
              <w:rPr>
                <w:noProof/>
                <w:webHidden/>
              </w:rPr>
              <w:fldChar w:fldCharType="end"/>
            </w:r>
          </w:hyperlink>
        </w:p>
        <w:p w14:paraId="7BBF89F7"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89" w:history="1">
            <w:r w:rsidR="005611E9" w:rsidRPr="001B1295">
              <w:rPr>
                <w:rStyle w:val="Hyperlink"/>
                <w:noProof/>
              </w:rPr>
              <w:t>Habitat mapping</w:t>
            </w:r>
            <w:r w:rsidR="005611E9">
              <w:rPr>
                <w:noProof/>
                <w:webHidden/>
              </w:rPr>
              <w:tab/>
            </w:r>
            <w:r w:rsidR="005611E9">
              <w:rPr>
                <w:noProof/>
                <w:webHidden/>
              </w:rPr>
              <w:fldChar w:fldCharType="begin"/>
            </w:r>
            <w:r w:rsidR="005611E9">
              <w:rPr>
                <w:noProof/>
                <w:webHidden/>
              </w:rPr>
              <w:instrText xml:space="preserve"> PAGEREF _Toc512253289 \h </w:instrText>
            </w:r>
            <w:r w:rsidR="005611E9">
              <w:rPr>
                <w:noProof/>
                <w:webHidden/>
              </w:rPr>
            </w:r>
            <w:r w:rsidR="005611E9">
              <w:rPr>
                <w:noProof/>
                <w:webHidden/>
              </w:rPr>
              <w:fldChar w:fldCharType="separate"/>
            </w:r>
            <w:r w:rsidR="00F43782">
              <w:rPr>
                <w:noProof/>
                <w:webHidden/>
              </w:rPr>
              <w:t>14</w:t>
            </w:r>
            <w:r w:rsidR="005611E9">
              <w:rPr>
                <w:noProof/>
                <w:webHidden/>
              </w:rPr>
              <w:fldChar w:fldCharType="end"/>
            </w:r>
          </w:hyperlink>
        </w:p>
        <w:p w14:paraId="7E1CBB11"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290" w:history="1">
            <w:r w:rsidR="005611E9" w:rsidRPr="001B1295">
              <w:rPr>
                <w:rStyle w:val="Hyperlink"/>
                <w:noProof/>
              </w:rPr>
              <w:t>Refugia</w:t>
            </w:r>
            <w:r w:rsidR="005611E9">
              <w:rPr>
                <w:noProof/>
                <w:webHidden/>
              </w:rPr>
              <w:tab/>
            </w:r>
            <w:r w:rsidR="005611E9">
              <w:rPr>
                <w:noProof/>
                <w:webHidden/>
              </w:rPr>
              <w:fldChar w:fldCharType="begin"/>
            </w:r>
            <w:r w:rsidR="005611E9">
              <w:rPr>
                <w:noProof/>
                <w:webHidden/>
              </w:rPr>
              <w:instrText xml:space="preserve"> PAGEREF _Toc512253290 \h </w:instrText>
            </w:r>
            <w:r w:rsidR="005611E9">
              <w:rPr>
                <w:noProof/>
                <w:webHidden/>
              </w:rPr>
            </w:r>
            <w:r w:rsidR="005611E9">
              <w:rPr>
                <w:noProof/>
                <w:webHidden/>
              </w:rPr>
              <w:fldChar w:fldCharType="separate"/>
            </w:r>
            <w:r w:rsidR="00F43782">
              <w:rPr>
                <w:noProof/>
                <w:webHidden/>
              </w:rPr>
              <w:t>17</w:t>
            </w:r>
            <w:r w:rsidR="005611E9">
              <w:rPr>
                <w:noProof/>
                <w:webHidden/>
              </w:rPr>
              <w:fldChar w:fldCharType="end"/>
            </w:r>
          </w:hyperlink>
        </w:p>
        <w:p w14:paraId="2F41826C"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91" w:history="1">
            <w:r w:rsidR="005611E9" w:rsidRPr="001B1295">
              <w:rPr>
                <w:rStyle w:val="Hyperlink"/>
                <w:noProof/>
              </w:rPr>
              <w:t>Flow gauging zones</w:t>
            </w:r>
            <w:r w:rsidR="005611E9">
              <w:rPr>
                <w:noProof/>
                <w:webHidden/>
              </w:rPr>
              <w:tab/>
            </w:r>
            <w:r w:rsidR="005611E9">
              <w:rPr>
                <w:noProof/>
                <w:webHidden/>
              </w:rPr>
              <w:fldChar w:fldCharType="begin"/>
            </w:r>
            <w:r w:rsidR="005611E9">
              <w:rPr>
                <w:noProof/>
                <w:webHidden/>
              </w:rPr>
              <w:instrText xml:space="preserve"> PAGEREF _Toc512253291 \h </w:instrText>
            </w:r>
            <w:r w:rsidR="005611E9">
              <w:rPr>
                <w:noProof/>
                <w:webHidden/>
              </w:rPr>
            </w:r>
            <w:r w:rsidR="005611E9">
              <w:rPr>
                <w:noProof/>
                <w:webHidden/>
              </w:rPr>
              <w:fldChar w:fldCharType="separate"/>
            </w:r>
            <w:r w:rsidR="00F43782">
              <w:rPr>
                <w:noProof/>
                <w:webHidden/>
              </w:rPr>
              <w:t>17</w:t>
            </w:r>
            <w:r w:rsidR="005611E9">
              <w:rPr>
                <w:noProof/>
                <w:webHidden/>
              </w:rPr>
              <w:fldChar w:fldCharType="end"/>
            </w:r>
          </w:hyperlink>
        </w:p>
        <w:p w14:paraId="7F353DD3"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292" w:history="1">
            <w:r w:rsidR="005611E9" w:rsidRPr="001B1295">
              <w:rPr>
                <w:rStyle w:val="Hyperlink"/>
                <w:noProof/>
              </w:rPr>
              <w:t>Flow relationships</w:t>
            </w:r>
            <w:r w:rsidR="005611E9">
              <w:rPr>
                <w:noProof/>
                <w:webHidden/>
              </w:rPr>
              <w:tab/>
            </w:r>
            <w:r w:rsidR="005611E9">
              <w:rPr>
                <w:noProof/>
                <w:webHidden/>
              </w:rPr>
              <w:fldChar w:fldCharType="begin"/>
            </w:r>
            <w:r w:rsidR="005611E9">
              <w:rPr>
                <w:noProof/>
                <w:webHidden/>
              </w:rPr>
              <w:instrText xml:space="preserve"> PAGEREF _Toc512253292 \h </w:instrText>
            </w:r>
            <w:r w:rsidR="005611E9">
              <w:rPr>
                <w:noProof/>
                <w:webHidden/>
              </w:rPr>
            </w:r>
            <w:r w:rsidR="005611E9">
              <w:rPr>
                <w:noProof/>
                <w:webHidden/>
              </w:rPr>
              <w:fldChar w:fldCharType="separate"/>
            </w:r>
            <w:r w:rsidR="00F43782">
              <w:rPr>
                <w:noProof/>
                <w:webHidden/>
              </w:rPr>
              <w:t>19</w:t>
            </w:r>
            <w:r w:rsidR="005611E9">
              <w:rPr>
                <w:noProof/>
                <w:webHidden/>
              </w:rPr>
              <w:fldChar w:fldCharType="end"/>
            </w:r>
          </w:hyperlink>
        </w:p>
        <w:p w14:paraId="3891CAA1"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293" w:history="1">
            <w:r w:rsidR="005611E9" w:rsidRPr="001B1295">
              <w:rPr>
                <w:rStyle w:val="Hyperlink"/>
                <w:noProof/>
              </w:rPr>
              <w:t>Habitat mapping results</w:t>
            </w:r>
            <w:r w:rsidR="005611E9">
              <w:rPr>
                <w:noProof/>
                <w:webHidden/>
              </w:rPr>
              <w:tab/>
            </w:r>
            <w:r w:rsidR="005611E9">
              <w:rPr>
                <w:noProof/>
                <w:webHidden/>
              </w:rPr>
              <w:fldChar w:fldCharType="begin"/>
            </w:r>
            <w:r w:rsidR="005611E9">
              <w:rPr>
                <w:noProof/>
                <w:webHidden/>
              </w:rPr>
              <w:instrText xml:space="preserve"> PAGEREF _Toc512253293 \h </w:instrText>
            </w:r>
            <w:r w:rsidR="005611E9">
              <w:rPr>
                <w:noProof/>
                <w:webHidden/>
              </w:rPr>
            </w:r>
            <w:r w:rsidR="005611E9">
              <w:rPr>
                <w:noProof/>
                <w:webHidden/>
              </w:rPr>
              <w:fldChar w:fldCharType="separate"/>
            </w:r>
            <w:r w:rsidR="00F43782">
              <w:rPr>
                <w:noProof/>
                <w:webHidden/>
              </w:rPr>
              <w:t>20</w:t>
            </w:r>
            <w:r w:rsidR="005611E9">
              <w:rPr>
                <w:noProof/>
                <w:webHidden/>
              </w:rPr>
              <w:fldChar w:fldCharType="end"/>
            </w:r>
          </w:hyperlink>
        </w:p>
        <w:p w14:paraId="4C174972"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94" w:history="1">
            <w:r w:rsidR="005611E9" w:rsidRPr="001B1295">
              <w:rPr>
                <w:rStyle w:val="Hyperlink"/>
                <w:noProof/>
              </w:rPr>
              <w:t>Riparian vegetation condition</w:t>
            </w:r>
            <w:r w:rsidR="005611E9">
              <w:rPr>
                <w:noProof/>
                <w:webHidden/>
              </w:rPr>
              <w:tab/>
            </w:r>
            <w:r w:rsidR="005611E9">
              <w:rPr>
                <w:noProof/>
                <w:webHidden/>
              </w:rPr>
              <w:fldChar w:fldCharType="begin"/>
            </w:r>
            <w:r w:rsidR="005611E9">
              <w:rPr>
                <w:noProof/>
                <w:webHidden/>
              </w:rPr>
              <w:instrText xml:space="preserve"> PAGEREF _Toc512253294 \h </w:instrText>
            </w:r>
            <w:r w:rsidR="005611E9">
              <w:rPr>
                <w:noProof/>
                <w:webHidden/>
              </w:rPr>
            </w:r>
            <w:r w:rsidR="005611E9">
              <w:rPr>
                <w:noProof/>
                <w:webHidden/>
              </w:rPr>
              <w:fldChar w:fldCharType="separate"/>
            </w:r>
            <w:r w:rsidR="00F43782">
              <w:rPr>
                <w:noProof/>
                <w:webHidden/>
              </w:rPr>
              <w:t>20</w:t>
            </w:r>
            <w:r w:rsidR="005611E9">
              <w:rPr>
                <w:noProof/>
                <w:webHidden/>
              </w:rPr>
              <w:fldChar w:fldCharType="end"/>
            </w:r>
          </w:hyperlink>
        </w:p>
        <w:p w14:paraId="346974C7"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95" w:history="1">
            <w:r w:rsidR="005611E9" w:rsidRPr="001B1295">
              <w:rPr>
                <w:rStyle w:val="Hyperlink"/>
                <w:noProof/>
              </w:rPr>
              <w:t>Exotic plant species</w:t>
            </w:r>
            <w:r w:rsidR="005611E9">
              <w:rPr>
                <w:noProof/>
                <w:webHidden/>
              </w:rPr>
              <w:tab/>
            </w:r>
            <w:r w:rsidR="005611E9">
              <w:rPr>
                <w:noProof/>
                <w:webHidden/>
              </w:rPr>
              <w:fldChar w:fldCharType="begin"/>
            </w:r>
            <w:r w:rsidR="005611E9">
              <w:rPr>
                <w:noProof/>
                <w:webHidden/>
              </w:rPr>
              <w:instrText xml:space="preserve"> PAGEREF _Toc512253295 \h </w:instrText>
            </w:r>
            <w:r w:rsidR="005611E9">
              <w:rPr>
                <w:noProof/>
                <w:webHidden/>
              </w:rPr>
            </w:r>
            <w:r w:rsidR="005611E9">
              <w:rPr>
                <w:noProof/>
                <w:webHidden/>
              </w:rPr>
              <w:fldChar w:fldCharType="separate"/>
            </w:r>
            <w:r w:rsidR="00F43782">
              <w:rPr>
                <w:noProof/>
                <w:webHidden/>
              </w:rPr>
              <w:t>20</w:t>
            </w:r>
            <w:r w:rsidR="005611E9">
              <w:rPr>
                <w:noProof/>
                <w:webHidden/>
              </w:rPr>
              <w:fldChar w:fldCharType="end"/>
            </w:r>
          </w:hyperlink>
        </w:p>
        <w:p w14:paraId="4CB1D261"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296" w:history="1">
            <w:r w:rsidR="005611E9" w:rsidRPr="001B1295">
              <w:rPr>
                <w:rStyle w:val="Hyperlink"/>
                <w:noProof/>
              </w:rPr>
              <w:t>Aquatic habitat</w:t>
            </w:r>
            <w:r w:rsidR="005611E9">
              <w:rPr>
                <w:noProof/>
                <w:webHidden/>
              </w:rPr>
              <w:tab/>
            </w:r>
            <w:r w:rsidR="005611E9">
              <w:rPr>
                <w:noProof/>
                <w:webHidden/>
              </w:rPr>
              <w:fldChar w:fldCharType="begin"/>
            </w:r>
            <w:r w:rsidR="005611E9">
              <w:rPr>
                <w:noProof/>
                <w:webHidden/>
              </w:rPr>
              <w:instrText xml:space="preserve"> PAGEREF _Toc512253296 \h </w:instrText>
            </w:r>
            <w:r w:rsidR="005611E9">
              <w:rPr>
                <w:noProof/>
                <w:webHidden/>
              </w:rPr>
            </w:r>
            <w:r w:rsidR="005611E9">
              <w:rPr>
                <w:noProof/>
                <w:webHidden/>
              </w:rPr>
              <w:fldChar w:fldCharType="separate"/>
            </w:r>
            <w:r w:rsidR="00F43782">
              <w:rPr>
                <w:noProof/>
                <w:webHidden/>
              </w:rPr>
              <w:t>22</w:t>
            </w:r>
            <w:r w:rsidR="005611E9">
              <w:rPr>
                <w:noProof/>
                <w:webHidden/>
              </w:rPr>
              <w:fldChar w:fldCharType="end"/>
            </w:r>
          </w:hyperlink>
        </w:p>
        <w:p w14:paraId="5CE0B624"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297" w:history="1">
            <w:r w:rsidR="005611E9" w:rsidRPr="001B1295">
              <w:rPr>
                <w:rStyle w:val="Hyperlink"/>
                <w:noProof/>
              </w:rPr>
              <w:t>Large Woody Habitat</w:t>
            </w:r>
            <w:r w:rsidR="005611E9">
              <w:rPr>
                <w:noProof/>
                <w:webHidden/>
              </w:rPr>
              <w:tab/>
            </w:r>
            <w:r w:rsidR="005611E9">
              <w:rPr>
                <w:noProof/>
                <w:webHidden/>
              </w:rPr>
              <w:fldChar w:fldCharType="begin"/>
            </w:r>
            <w:r w:rsidR="005611E9">
              <w:rPr>
                <w:noProof/>
                <w:webHidden/>
              </w:rPr>
              <w:instrText xml:space="preserve"> PAGEREF _Toc512253297 \h </w:instrText>
            </w:r>
            <w:r w:rsidR="005611E9">
              <w:rPr>
                <w:noProof/>
                <w:webHidden/>
              </w:rPr>
            </w:r>
            <w:r w:rsidR="005611E9">
              <w:rPr>
                <w:noProof/>
                <w:webHidden/>
              </w:rPr>
              <w:fldChar w:fldCharType="separate"/>
            </w:r>
            <w:r w:rsidR="00F43782">
              <w:rPr>
                <w:noProof/>
                <w:webHidden/>
              </w:rPr>
              <w:t>22</w:t>
            </w:r>
            <w:r w:rsidR="005611E9">
              <w:rPr>
                <w:noProof/>
                <w:webHidden/>
              </w:rPr>
              <w:fldChar w:fldCharType="end"/>
            </w:r>
          </w:hyperlink>
        </w:p>
        <w:p w14:paraId="33B87A4A"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298" w:history="1">
            <w:r w:rsidR="005611E9" w:rsidRPr="001B1295">
              <w:rPr>
                <w:rStyle w:val="Hyperlink"/>
                <w:noProof/>
              </w:rPr>
              <w:t>Rootballs and bank overhangs</w:t>
            </w:r>
            <w:r w:rsidR="005611E9">
              <w:rPr>
                <w:noProof/>
                <w:webHidden/>
              </w:rPr>
              <w:tab/>
            </w:r>
            <w:r w:rsidR="005611E9">
              <w:rPr>
                <w:noProof/>
                <w:webHidden/>
              </w:rPr>
              <w:fldChar w:fldCharType="begin"/>
            </w:r>
            <w:r w:rsidR="005611E9">
              <w:rPr>
                <w:noProof/>
                <w:webHidden/>
              </w:rPr>
              <w:instrText xml:space="preserve"> PAGEREF _Toc512253298 \h </w:instrText>
            </w:r>
            <w:r w:rsidR="005611E9">
              <w:rPr>
                <w:noProof/>
                <w:webHidden/>
              </w:rPr>
            </w:r>
            <w:r w:rsidR="005611E9">
              <w:rPr>
                <w:noProof/>
                <w:webHidden/>
              </w:rPr>
              <w:fldChar w:fldCharType="separate"/>
            </w:r>
            <w:r w:rsidR="00F43782">
              <w:rPr>
                <w:noProof/>
                <w:webHidden/>
              </w:rPr>
              <w:t>22</w:t>
            </w:r>
            <w:r w:rsidR="005611E9">
              <w:rPr>
                <w:noProof/>
                <w:webHidden/>
              </w:rPr>
              <w:fldChar w:fldCharType="end"/>
            </w:r>
          </w:hyperlink>
        </w:p>
        <w:p w14:paraId="47384259"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299" w:history="1">
            <w:r w:rsidR="005611E9" w:rsidRPr="001B1295">
              <w:rPr>
                <w:rStyle w:val="Hyperlink"/>
                <w:noProof/>
              </w:rPr>
              <w:t>Refugia</w:t>
            </w:r>
            <w:r w:rsidR="005611E9">
              <w:rPr>
                <w:noProof/>
                <w:webHidden/>
              </w:rPr>
              <w:tab/>
            </w:r>
            <w:r w:rsidR="005611E9">
              <w:rPr>
                <w:noProof/>
                <w:webHidden/>
              </w:rPr>
              <w:fldChar w:fldCharType="begin"/>
            </w:r>
            <w:r w:rsidR="005611E9">
              <w:rPr>
                <w:noProof/>
                <w:webHidden/>
              </w:rPr>
              <w:instrText xml:space="preserve"> PAGEREF _Toc512253299 \h </w:instrText>
            </w:r>
            <w:r w:rsidR="005611E9">
              <w:rPr>
                <w:noProof/>
                <w:webHidden/>
              </w:rPr>
            </w:r>
            <w:r w:rsidR="005611E9">
              <w:rPr>
                <w:noProof/>
                <w:webHidden/>
              </w:rPr>
              <w:fldChar w:fldCharType="separate"/>
            </w:r>
            <w:r w:rsidR="00F43782">
              <w:rPr>
                <w:noProof/>
                <w:webHidden/>
              </w:rPr>
              <w:t>25</w:t>
            </w:r>
            <w:r w:rsidR="005611E9">
              <w:rPr>
                <w:noProof/>
                <w:webHidden/>
              </w:rPr>
              <w:fldChar w:fldCharType="end"/>
            </w:r>
          </w:hyperlink>
        </w:p>
        <w:p w14:paraId="54562586"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0" w:history="1">
            <w:r w:rsidR="005611E9" w:rsidRPr="001B1295">
              <w:rPr>
                <w:rStyle w:val="Hyperlink"/>
                <w:noProof/>
              </w:rPr>
              <w:t>Benches</w:t>
            </w:r>
            <w:r w:rsidR="005611E9">
              <w:rPr>
                <w:noProof/>
                <w:webHidden/>
              </w:rPr>
              <w:tab/>
            </w:r>
            <w:r w:rsidR="005611E9">
              <w:rPr>
                <w:noProof/>
                <w:webHidden/>
              </w:rPr>
              <w:fldChar w:fldCharType="begin"/>
            </w:r>
            <w:r w:rsidR="005611E9">
              <w:rPr>
                <w:noProof/>
                <w:webHidden/>
              </w:rPr>
              <w:instrText xml:space="preserve"> PAGEREF _Toc512253300 \h </w:instrText>
            </w:r>
            <w:r w:rsidR="005611E9">
              <w:rPr>
                <w:noProof/>
                <w:webHidden/>
              </w:rPr>
            </w:r>
            <w:r w:rsidR="005611E9">
              <w:rPr>
                <w:noProof/>
                <w:webHidden/>
              </w:rPr>
              <w:fldChar w:fldCharType="separate"/>
            </w:r>
            <w:r w:rsidR="00F43782">
              <w:rPr>
                <w:noProof/>
                <w:webHidden/>
              </w:rPr>
              <w:t>27</w:t>
            </w:r>
            <w:r w:rsidR="005611E9">
              <w:rPr>
                <w:noProof/>
                <w:webHidden/>
              </w:rPr>
              <w:fldChar w:fldCharType="end"/>
            </w:r>
          </w:hyperlink>
        </w:p>
        <w:p w14:paraId="07EA73AE"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1" w:history="1">
            <w:r w:rsidR="005611E9" w:rsidRPr="001B1295">
              <w:rPr>
                <w:rStyle w:val="Hyperlink"/>
                <w:noProof/>
              </w:rPr>
              <w:t>Connected wetlands</w:t>
            </w:r>
            <w:r w:rsidR="005611E9">
              <w:rPr>
                <w:noProof/>
                <w:webHidden/>
              </w:rPr>
              <w:tab/>
            </w:r>
            <w:r w:rsidR="005611E9">
              <w:rPr>
                <w:noProof/>
                <w:webHidden/>
              </w:rPr>
              <w:fldChar w:fldCharType="begin"/>
            </w:r>
            <w:r w:rsidR="005611E9">
              <w:rPr>
                <w:noProof/>
                <w:webHidden/>
              </w:rPr>
              <w:instrText xml:space="preserve"> PAGEREF _Toc512253301 \h </w:instrText>
            </w:r>
            <w:r w:rsidR="005611E9">
              <w:rPr>
                <w:noProof/>
                <w:webHidden/>
              </w:rPr>
            </w:r>
            <w:r w:rsidR="005611E9">
              <w:rPr>
                <w:noProof/>
                <w:webHidden/>
              </w:rPr>
              <w:fldChar w:fldCharType="separate"/>
            </w:r>
            <w:r w:rsidR="00F43782">
              <w:rPr>
                <w:noProof/>
                <w:webHidden/>
              </w:rPr>
              <w:t>29</w:t>
            </w:r>
            <w:r w:rsidR="005611E9">
              <w:rPr>
                <w:noProof/>
                <w:webHidden/>
              </w:rPr>
              <w:fldChar w:fldCharType="end"/>
            </w:r>
          </w:hyperlink>
        </w:p>
        <w:p w14:paraId="48648033"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2" w:history="1">
            <w:r w:rsidR="005611E9" w:rsidRPr="001B1295">
              <w:rPr>
                <w:rStyle w:val="Hyperlink"/>
                <w:noProof/>
              </w:rPr>
              <w:t>Aquatic macrophytes</w:t>
            </w:r>
            <w:r w:rsidR="005611E9">
              <w:rPr>
                <w:noProof/>
                <w:webHidden/>
              </w:rPr>
              <w:tab/>
            </w:r>
            <w:r w:rsidR="005611E9">
              <w:rPr>
                <w:noProof/>
                <w:webHidden/>
              </w:rPr>
              <w:fldChar w:fldCharType="begin"/>
            </w:r>
            <w:r w:rsidR="005611E9">
              <w:rPr>
                <w:noProof/>
                <w:webHidden/>
              </w:rPr>
              <w:instrText xml:space="preserve"> PAGEREF _Toc512253302 \h </w:instrText>
            </w:r>
            <w:r w:rsidR="005611E9">
              <w:rPr>
                <w:noProof/>
                <w:webHidden/>
              </w:rPr>
            </w:r>
            <w:r w:rsidR="005611E9">
              <w:rPr>
                <w:noProof/>
                <w:webHidden/>
              </w:rPr>
              <w:fldChar w:fldCharType="separate"/>
            </w:r>
            <w:r w:rsidR="00F43782">
              <w:rPr>
                <w:noProof/>
                <w:webHidden/>
              </w:rPr>
              <w:t>32</w:t>
            </w:r>
            <w:r w:rsidR="005611E9">
              <w:rPr>
                <w:noProof/>
                <w:webHidden/>
              </w:rPr>
              <w:fldChar w:fldCharType="end"/>
            </w:r>
          </w:hyperlink>
        </w:p>
        <w:p w14:paraId="529701E3"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3" w:history="1">
            <w:r w:rsidR="005611E9" w:rsidRPr="001B1295">
              <w:rPr>
                <w:rStyle w:val="Hyperlink"/>
                <w:noProof/>
              </w:rPr>
              <w:t>Cobble beds</w:t>
            </w:r>
            <w:r w:rsidR="005611E9">
              <w:rPr>
                <w:noProof/>
                <w:webHidden/>
              </w:rPr>
              <w:tab/>
            </w:r>
            <w:r w:rsidR="005611E9">
              <w:rPr>
                <w:noProof/>
                <w:webHidden/>
              </w:rPr>
              <w:fldChar w:fldCharType="begin"/>
            </w:r>
            <w:r w:rsidR="005611E9">
              <w:rPr>
                <w:noProof/>
                <w:webHidden/>
              </w:rPr>
              <w:instrText xml:space="preserve"> PAGEREF _Toc512253303 \h </w:instrText>
            </w:r>
            <w:r w:rsidR="005611E9">
              <w:rPr>
                <w:noProof/>
                <w:webHidden/>
              </w:rPr>
            </w:r>
            <w:r w:rsidR="005611E9">
              <w:rPr>
                <w:noProof/>
                <w:webHidden/>
              </w:rPr>
              <w:fldChar w:fldCharType="separate"/>
            </w:r>
            <w:r w:rsidR="00F43782">
              <w:rPr>
                <w:noProof/>
                <w:webHidden/>
              </w:rPr>
              <w:t>34</w:t>
            </w:r>
            <w:r w:rsidR="005611E9">
              <w:rPr>
                <w:noProof/>
                <w:webHidden/>
              </w:rPr>
              <w:fldChar w:fldCharType="end"/>
            </w:r>
          </w:hyperlink>
        </w:p>
        <w:p w14:paraId="063047BF"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4" w:history="1">
            <w:r w:rsidR="005611E9" w:rsidRPr="001B1295">
              <w:rPr>
                <w:rStyle w:val="Hyperlink"/>
                <w:noProof/>
              </w:rPr>
              <w:t>Fish passage</w:t>
            </w:r>
            <w:r w:rsidR="005611E9">
              <w:rPr>
                <w:noProof/>
                <w:webHidden/>
              </w:rPr>
              <w:tab/>
            </w:r>
            <w:r w:rsidR="005611E9">
              <w:rPr>
                <w:noProof/>
                <w:webHidden/>
              </w:rPr>
              <w:fldChar w:fldCharType="begin"/>
            </w:r>
            <w:r w:rsidR="005611E9">
              <w:rPr>
                <w:noProof/>
                <w:webHidden/>
              </w:rPr>
              <w:instrText xml:space="preserve"> PAGEREF _Toc512253304 \h </w:instrText>
            </w:r>
            <w:r w:rsidR="005611E9">
              <w:rPr>
                <w:noProof/>
                <w:webHidden/>
              </w:rPr>
            </w:r>
            <w:r w:rsidR="005611E9">
              <w:rPr>
                <w:noProof/>
                <w:webHidden/>
              </w:rPr>
              <w:fldChar w:fldCharType="separate"/>
            </w:r>
            <w:r w:rsidR="00F43782">
              <w:rPr>
                <w:noProof/>
                <w:webHidden/>
              </w:rPr>
              <w:t>36</w:t>
            </w:r>
            <w:r w:rsidR="005611E9">
              <w:rPr>
                <w:noProof/>
                <w:webHidden/>
              </w:rPr>
              <w:fldChar w:fldCharType="end"/>
            </w:r>
          </w:hyperlink>
        </w:p>
        <w:p w14:paraId="053D1B8B"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305" w:history="1">
            <w:r w:rsidR="005611E9" w:rsidRPr="001B1295">
              <w:rPr>
                <w:rStyle w:val="Hyperlink"/>
                <w:noProof/>
              </w:rPr>
              <w:t>Flow relationship results</w:t>
            </w:r>
            <w:r w:rsidR="005611E9">
              <w:rPr>
                <w:noProof/>
                <w:webHidden/>
              </w:rPr>
              <w:tab/>
            </w:r>
            <w:r w:rsidR="005611E9">
              <w:rPr>
                <w:noProof/>
                <w:webHidden/>
              </w:rPr>
              <w:fldChar w:fldCharType="begin"/>
            </w:r>
            <w:r w:rsidR="005611E9">
              <w:rPr>
                <w:noProof/>
                <w:webHidden/>
              </w:rPr>
              <w:instrText xml:space="preserve"> PAGEREF _Toc512253305 \h </w:instrText>
            </w:r>
            <w:r w:rsidR="005611E9">
              <w:rPr>
                <w:noProof/>
                <w:webHidden/>
              </w:rPr>
            </w:r>
            <w:r w:rsidR="005611E9">
              <w:rPr>
                <w:noProof/>
                <w:webHidden/>
              </w:rPr>
              <w:fldChar w:fldCharType="separate"/>
            </w:r>
            <w:r w:rsidR="00F43782">
              <w:rPr>
                <w:noProof/>
                <w:webHidden/>
              </w:rPr>
              <w:t>41</w:t>
            </w:r>
            <w:r w:rsidR="005611E9">
              <w:rPr>
                <w:noProof/>
                <w:webHidden/>
              </w:rPr>
              <w:fldChar w:fldCharType="end"/>
            </w:r>
          </w:hyperlink>
        </w:p>
        <w:p w14:paraId="14565CF8"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6" w:history="1">
            <w:r w:rsidR="005611E9" w:rsidRPr="001B1295">
              <w:rPr>
                <w:rStyle w:val="Hyperlink"/>
                <w:noProof/>
              </w:rPr>
              <w:t>Summary of project area flow components</w:t>
            </w:r>
            <w:r w:rsidR="005611E9">
              <w:rPr>
                <w:noProof/>
                <w:webHidden/>
              </w:rPr>
              <w:tab/>
            </w:r>
            <w:r w:rsidR="005611E9">
              <w:rPr>
                <w:noProof/>
                <w:webHidden/>
              </w:rPr>
              <w:fldChar w:fldCharType="begin"/>
            </w:r>
            <w:r w:rsidR="005611E9">
              <w:rPr>
                <w:noProof/>
                <w:webHidden/>
              </w:rPr>
              <w:instrText xml:space="preserve"> PAGEREF _Toc512253306 \h </w:instrText>
            </w:r>
            <w:r w:rsidR="005611E9">
              <w:rPr>
                <w:noProof/>
                <w:webHidden/>
              </w:rPr>
            </w:r>
            <w:r w:rsidR="005611E9">
              <w:rPr>
                <w:noProof/>
                <w:webHidden/>
              </w:rPr>
              <w:fldChar w:fldCharType="separate"/>
            </w:r>
            <w:r w:rsidR="00F43782">
              <w:rPr>
                <w:noProof/>
                <w:webHidden/>
              </w:rPr>
              <w:t>42</w:t>
            </w:r>
            <w:r w:rsidR="005611E9">
              <w:rPr>
                <w:noProof/>
                <w:webHidden/>
              </w:rPr>
              <w:fldChar w:fldCharType="end"/>
            </w:r>
          </w:hyperlink>
        </w:p>
        <w:p w14:paraId="503955C8"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7" w:history="1">
            <w:r w:rsidR="005611E9" w:rsidRPr="001B1295">
              <w:rPr>
                <w:rStyle w:val="Hyperlink"/>
                <w:noProof/>
              </w:rPr>
              <w:t>Large Woody Habitat</w:t>
            </w:r>
            <w:r w:rsidR="005611E9">
              <w:rPr>
                <w:noProof/>
                <w:webHidden/>
              </w:rPr>
              <w:tab/>
            </w:r>
            <w:r w:rsidR="005611E9">
              <w:rPr>
                <w:noProof/>
                <w:webHidden/>
              </w:rPr>
              <w:fldChar w:fldCharType="begin"/>
            </w:r>
            <w:r w:rsidR="005611E9">
              <w:rPr>
                <w:noProof/>
                <w:webHidden/>
              </w:rPr>
              <w:instrText xml:space="preserve"> PAGEREF _Toc512253307 \h </w:instrText>
            </w:r>
            <w:r w:rsidR="005611E9">
              <w:rPr>
                <w:noProof/>
                <w:webHidden/>
              </w:rPr>
            </w:r>
            <w:r w:rsidR="005611E9">
              <w:rPr>
                <w:noProof/>
                <w:webHidden/>
              </w:rPr>
              <w:fldChar w:fldCharType="separate"/>
            </w:r>
            <w:r w:rsidR="00F43782">
              <w:rPr>
                <w:noProof/>
                <w:webHidden/>
              </w:rPr>
              <w:t>44</w:t>
            </w:r>
            <w:r w:rsidR="005611E9">
              <w:rPr>
                <w:noProof/>
                <w:webHidden/>
              </w:rPr>
              <w:fldChar w:fldCharType="end"/>
            </w:r>
          </w:hyperlink>
        </w:p>
        <w:p w14:paraId="429CC2A2"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8" w:history="1">
            <w:r w:rsidR="005611E9" w:rsidRPr="001B1295">
              <w:rPr>
                <w:rStyle w:val="Hyperlink"/>
                <w:noProof/>
              </w:rPr>
              <w:t>Rootballs</w:t>
            </w:r>
            <w:r w:rsidR="005611E9">
              <w:rPr>
                <w:noProof/>
                <w:webHidden/>
              </w:rPr>
              <w:tab/>
            </w:r>
            <w:r w:rsidR="005611E9">
              <w:rPr>
                <w:noProof/>
                <w:webHidden/>
              </w:rPr>
              <w:fldChar w:fldCharType="begin"/>
            </w:r>
            <w:r w:rsidR="005611E9">
              <w:rPr>
                <w:noProof/>
                <w:webHidden/>
              </w:rPr>
              <w:instrText xml:space="preserve"> PAGEREF _Toc512253308 \h </w:instrText>
            </w:r>
            <w:r w:rsidR="005611E9">
              <w:rPr>
                <w:noProof/>
                <w:webHidden/>
              </w:rPr>
            </w:r>
            <w:r w:rsidR="005611E9">
              <w:rPr>
                <w:noProof/>
                <w:webHidden/>
              </w:rPr>
              <w:fldChar w:fldCharType="separate"/>
            </w:r>
            <w:r w:rsidR="00F43782">
              <w:rPr>
                <w:noProof/>
                <w:webHidden/>
              </w:rPr>
              <w:t>48</w:t>
            </w:r>
            <w:r w:rsidR="005611E9">
              <w:rPr>
                <w:noProof/>
                <w:webHidden/>
              </w:rPr>
              <w:fldChar w:fldCharType="end"/>
            </w:r>
          </w:hyperlink>
        </w:p>
        <w:p w14:paraId="12E386B0"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09" w:history="1">
            <w:r w:rsidR="005611E9" w:rsidRPr="001B1295">
              <w:rPr>
                <w:rStyle w:val="Hyperlink"/>
                <w:noProof/>
              </w:rPr>
              <w:t>Bank overhangs</w:t>
            </w:r>
            <w:r w:rsidR="005611E9">
              <w:rPr>
                <w:noProof/>
                <w:webHidden/>
              </w:rPr>
              <w:tab/>
            </w:r>
            <w:r w:rsidR="005611E9">
              <w:rPr>
                <w:noProof/>
                <w:webHidden/>
              </w:rPr>
              <w:fldChar w:fldCharType="begin"/>
            </w:r>
            <w:r w:rsidR="005611E9">
              <w:rPr>
                <w:noProof/>
                <w:webHidden/>
              </w:rPr>
              <w:instrText xml:space="preserve"> PAGEREF _Toc512253309 \h </w:instrText>
            </w:r>
            <w:r w:rsidR="005611E9">
              <w:rPr>
                <w:noProof/>
                <w:webHidden/>
              </w:rPr>
            </w:r>
            <w:r w:rsidR="005611E9">
              <w:rPr>
                <w:noProof/>
                <w:webHidden/>
              </w:rPr>
              <w:fldChar w:fldCharType="separate"/>
            </w:r>
            <w:r w:rsidR="00F43782">
              <w:rPr>
                <w:noProof/>
                <w:webHidden/>
              </w:rPr>
              <w:t>51</w:t>
            </w:r>
            <w:r w:rsidR="005611E9">
              <w:rPr>
                <w:noProof/>
                <w:webHidden/>
              </w:rPr>
              <w:fldChar w:fldCharType="end"/>
            </w:r>
          </w:hyperlink>
        </w:p>
        <w:p w14:paraId="3DB2CC81"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10" w:history="1">
            <w:r w:rsidR="005611E9" w:rsidRPr="001B1295">
              <w:rPr>
                <w:rStyle w:val="Hyperlink"/>
                <w:noProof/>
              </w:rPr>
              <w:t>Benches</w:t>
            </w:r>
            <w:r w:rsidR="005611E9">
              <w:rPr>
                <w:noProof/>
                <w:webHidden/>
              </w:rPr>
              <w:tab/>
            </w:r>
            <w:r w:rsidR="005611E9">
              <w:rPr>
                <w:noProof/>
                <w:webHidden/>
              </w:rPr>
              <w:fldChar w:fldCharType="begin"/>
            </w:r>
            <w:r w:rsidR="005611E9">
              <w:rPr>
                <w:noProof/>
                <w:webHidden/>
              </w:rPr>
              <w:instrText xml:space="preserve"> PAGEREF _Toc512253310 \h </w:instrText>
            </w:r>
            <w:r w:rsidR="005611E9">
              <w:rPr>
                <w:noProof/>
                <w:webHidden/>
              </w:rPr>
            </w:r>
            <w:r w:rsidR="005611E9">
              <w:rPr>
                <w:noProof/>
                <w:webHidden/>
              </w:rPr>
              <w:fldChar w:fldCharType="separate"/>
            </w:r>
            <w:r w:rsidR="00F43782">
              <w:rPr>
                <w:noProof/>
                <w:webHidden/>
              </w:rPr>
              <w:t>54</w:t>
            </w:r>
            <w:r w:rsidR="005611E9">
              <w:rPr>
                <w:noProof/>
                <w:webHidden/>
              </w:rPr>
              <w:fldChar w:fldCharType="end"/>
            </w:r>
          </w:hyperlink>
        </w:p>
        <w:p w14:paraId="0F5C3E0B"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11" w:history="1">
            <w:r w:rsidR="005611E9" w:rsidRPr="001B1295">
              <w:rPr>
                <w:rStyle w:val="Hyperlink"/>
                <w:noProof/>
              </w:rPr>
              <w:t>Connected wetland entry and exit points</w:t>
            </w:r>
            <w:r w:rsidR="005611E9">
              <w:rPr>
                <w:noProof/>
                <w:webHidden/>
              </w:rPr>
              <w:tab/>
            </w:r>
            <w:r w:rsidR="005611E9">
              <w:rPr>
                <w:noProof/>
                <w:webHidden/>
              </w:rPr>
              <w:fldChar w:fldCharType="begin"/>
            </w:r>
            <w:r w:rsidR="005611E9">
              <w:rPr>
                <w:noProof/>
                <w:webHidden/>
              </w:rPr>
              <w:instrText xml:space="preserve"> PAGEREF _Toc512253311 \h </w:instrText>
            </w:r>
            <w:r w:rsidR="005611E9">
              <w:rPr>
                <w:noProof/>
                <w:webHidden/>
              </w:rPr>
            </w:r>
            <w:r w:rsidR="005611E9">
              <w:rPr>
                <w:noProof/>
                <w:webHidden/>
              </w:rPr>
              <w:fldChar w:fldCharType="separate"/>
            </w:r>
            <w:r w:rsidR="00F43782">
              <w:rPr>
                <w:noProof/>
                <w:webHidden/>
              </w:rPr>
              <w:t>57</w:t>
            </w:r>
            <w:r w:rsidR="005611E9">
              <w:rPr>
                <w:noProof/>
                <w:webHidden/>
              </w:rPr>
              <w:fldChar w:fldCharType="end"/>
            </w:r>
          </w:hyperlink>
        </w:p>
        <w:p w14:paraId="60C4E2EB"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312" w:history="1">
            <w:r w:rsidR="005611E9" w:rsidRPr="001B1295">
              <w:rPr>
                <w:rStyle w:val="Hyperlink"/>
                <w:noProof/>
              </w:rPr>
              <w:t>Recommendations and future directions</w:t>
            </w:r>
            <w:r w:rsidR="005611E9">
              <w:rPr>
                <w:noProof/>
                <w:webHidden/>
              </w:rPr>
              <w:tab/>
            </w:r>
            <w:r w:rsidR="005611E9">
              <w:rPr>
                <w:noProof/>
                <w:webHidden/>
              </w:rPr>
              <w:fldChar w:fldCharType="begin"/>
            </w:r>
            <w:r w:rsidR="005611E9">
              <w:rPr>
                <w:noProof/>
                <w:webHidden/>
              </w:rPr>
              <w:instrText xml:space="preserve"> PAGEREF _Toc512253312 \h </w:instrText>
            </w:r>
            <w:r w:rsidR="005611E9">
              <w:rPr>
                <w:noProof/>
                <w:webHidden/>
              </w:rPr>
            </w:r>
            <w:r w:rsidR="005611E9">
              <w:rPr>
                <w:noProof/>
                <w:webHidden/>
              </w:rPr>
              <w:fldChar w:fldCharType="separate"/>
            </w:r>
            <w:r w:rsidR="00F43782">
              <w:rPr>
                <w:noProof/>
                <w:webHidden/>
              </w:rPr>
              <w:t>60</w:t>
            </w:r>
            <w:r w:rsidR="005611E9">
              <w:rPr>
                <w:noProof/>
                <w:webHidden/>
              </w:rPr>
              <w:fldChar w:fldCharType="end"/>
            </w:r>
          </w:hyperlink>
        </w:p>
        <w:p w14:paraId="7C4230AD"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313" w:history="1">
            <w:r w:rsidR="005611E9" w:rsidRPr="001B1295">
              <w:rPr>
                <w:rStyle w:val="Hyperlink"/>
                <w:noProof/>
              </w:rPr>
              <w:t>Flows for native fish</w:t>
            </w:r>
            <w:r w:rsidR="005611E9">
              <w:rPr>
                <w:noProof/>
                <w:webHidden/>
              </w:rPr>
              <w:tab/>
            </w:r>
            <w:r w:rsidR="005611E9">
              <w:rPr>
                <w:noProof/>
                <w:webHidden/>
              </w:rPr>
              <w:fldChar w:fldCharType="begin"/>
            </w:r>
            <w:r w:rsidR="005611E9">
              <w:rPr>
                <w:noProof/>
                <w:webHidden/>
              </w:rPr>
              <w:instrText xml:space="preserve"> PAGEREF _Toc512253313 \h </w:instrText>
            </w:r>
            <w:r w:rsidR="005611E9">
              <w:rPr>
                <w:noProof/>
                <w:webHidden/>
              </w:rPr>
            </w:r>
            <w:r w:rsidR="005611E9">
              <w:rPr>
                <w:noProof/>
                <w:webHidden/>
              </w:rPr>
              <w:fldChar w:fldCharType="separate"/>
            </w:r>
            <w:r w:rsidR="00F43782">
              <w:rPr>
                <w:noProof/>
                <w:webHidden/>
              </w:rPr>
              <w:t>60</w:t>
            </w:r>
            <w:r w:rsidR="005611E9">
              <w:rPr>
                <w:noProof/>
                <w:webHidden/>
              </w:rPr>
              <w:fldChar w:fldCharType="end"/>
            </w:r>
          </w:hyperlink>
        </w:p>
        <w:p w14:paraId="12525EDA"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314" w:history="1">
            <w:r w:rsidR="005611E9" w:rsidRPr="001B1295">
              <w:rPr>
                <w:rStyle w:val="Hyperlink"/>
                <w:noProof/>
              </w:rPr>
              <w:t>Recommendations for future management in the Border Rivers</w:t>
            </w:r>
            <w:r w:rsidR="005611E9">
              <w:rPr>
                <w:noProof/>
                <w:webHidden/>
              </w:rPr>
              <w:tab/>
            </w:r>
            <w:r w:rsidR="005611E9">
              <w:rPr>
                <w:noProof/>
                <w:webHidden/>
              </w:rPr>
              <w:fldChar w:fldCharType="begin"/>
            </w:r>
            <w:r w:rsidR="005611E9">
              <w:rPr>
                <w:noProof/>
                <w:webHidden/>
              </w:rPr>
              <w:instrText xml:space="preserve"> PAGEREF _Toc512253314 \h </w:instrText>
            </w:r>
            <w:r w:rsidR="005611E9">
              <w:rPr>
                <w:noProof/>
                <w:webHidden/>
              </w:rPr>
            </w:r>
            <w:r w:rsidR="005611E9">
              <w:rPr>
                <w:noProof/>
                <w:webHidden/>
              </w:rPr>
              <w:fldChar w:fldCharType="separate"/>
            </w:r>
            <w:r w:rsidR="00F43782">
              <w:rPr>
                <w:noProof/>
                <w:webHidden/>
              </w:rPr>
              <w:t>65</w:t>
            </w:r>
            <w:r w:rsidR="005611E9">
              <w:rPr>
                <w:noProof/>
                <w:webHidden/>
              </w:rPr>
              <w:fldChar w:fldCharType="end"/>
            </w:r>
          </w:hyperlink>
        </w:p>
        <w:p w14:paraId="7D0D8A5D"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315" w:history="1">
            <w:r w:rsidR="005611E9" w:rsidRPr="001B1295">
              <w:rPr>
                <w:rStyle w:val="Hyperlink"/>
                <w:noProof/>
              </w:rPr>
              <w:t>Conclusion</w:t>
            </w:r>
            <w:r w:rsidR="005611E9">
              <w:rPr>
                <w:noProof/>
                <w:webHidden/>
              </w:rPr>
              <w:tab/>
            </w:r>
            <w:r w:rsidR="005611E9">
              <w:rPr>
                <w:noProof/>
                <w:webHidden/>
              </w:rPr>
              <w:fldChar w:fldCharType="begin"/>
            </w:r>
            <w:r w:rsidR="005611E9">
              <w:rPr>
                <w:noProof/>
                <w:webHidden/>
              </w:rPr>
              <w:instrText xml:space="preserve"> PAGEREF _Toc512253315 \h </w:instrText>
            </w:r>
            <w:r w:rsidR="005611E9">
              <w:rPr>
                <w:noProof/>
                <w:webHidden/>
              </w:rPr>
            </w:r>
            <w:r w:rsidR="005611E9">
              <w:rPr>
                <w:noProof/>
                <w:webHidden/>
              </w:rPr>
              <w:fldChar w:fldCharType="separate"/>
            </w:r>
            <w:r w:rsidR="00F43782">
              <w:rPr>
                <w:noProof/>
                <w:webHidden/>
              </w:rPr>
              <w:t>68</w:t>
            </w:r>
            <w:r w:rsidR="005611E9">
              <w:rPr>
                <w:noProof/>
                <w:webHidden/>
              </w:rPr>
              <w:fldChar w:fldCharType="end"/>
            </w:r>
          </w:hyperlink>
        </w:p>
        <w:p w14:paraId="0B820255"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316" w:history="1">
            <w:r w:rsidR="005611E9" w:rsidRPr="001B1295">
              <w:rPr>
                <w:rStyle w:val="Hyperlink"/>
                <w:noProof/>
              </w:rPr>
              <w:t>References</w:t>
            </w:r>
            <w:r w:rsidR="005611E9">
              <w:rPr>
                <w:noProof/>
                <w:webHidden/>
              </w:rPr>
              <w:tab/>
            </w:r>
            <w:r w:rsidR="005611E9">
              <w:rPr>
                <w:noProof/>
                <w:webHidden/>
              </w:rPr>
              <w:fldChar w:fldCharType="begin"/>
            </w:r>
            <w:r w:rsidR="005611E9">
              <w:rPr>
                <w:noProof/>
                <w:webHidden/>
              </w:rPr>
              <w:instrText xml:space="preserve"> PAGEREF _Toc512253316 \h </w:instrText>
            </w:r>
            <w:r w:rsidR="005611E9">
              <w:rPr>
                <w:noProof/>
                <w:webHidden/>
              </w:rPr>
            </w:r>
            <w:r w:rsidR="005611E9">
              <w:rPr>
                <w:noProof/>
                <w:webHidden/>
              </w:rPr>
              <w:fldChar w:fldCharType="separate"/>
            </w:r>
            <w:r w:rsidR="00F43782">
              <w:rPr>
                <w:noProof/>
                <w:webHidden/>
              </w:rPr>
              <w:t>69</w:t>
            </w:r>
            <w:r w:rsidR="005611E9">
              <w:rPr>
                <w:noProof/>
                <w:webHidden/>
              </w:rPr>
              <w:fldChar w:fldCharType="end"/>
            </w:r>
          </w:hyperlink>
        </w:p>
        <w:p w14:paraId="15A0239D" w14:textId="77777777" w:rsidR="005611E9" w:rsidRDefault="004759DE">
          <w:pPr>
            <w:pStyle w:val="TOC1"/>
            <w:tabs>
              <w:tab w:val="right" w:pos="9402"/>
            </w:tabs>
            <w:rPr>
              <w:rFonts w:asciiTheme="minorHAnsi" w:eastAsiaTheme="minorEastAsia" w:hAnsiTheme="minorHAnsi" w:cstheme="minorBidi"/>
              <w:noProof/>
              <w:szCs w:val="22"/>
              <w:lang w:eastAsia="en-AU"/>
            </w:rPr>
          </w:pPr>
          <w:hyperlink w:anchor="_Toc512253317" w:history="1">
            <w:r w:rsidR="005611E9" w:rsidRPr="001B1295">
              <w:rPr>
                <w:rStyle w:val="Hyperlink"/>
                <w:noProof/>
              </w:rPr>
              <w:t>Appendix</w:t>
            </w:r>
            <w:r w:rsidR="005611E9">
              <w:rPr>
                <w:noProof/>
                <w:webHidden/>
              </w:rPr>
              <w:tab/>
            </w:r>
            <w:r w:rsidR="005611E9">
              <w:rPr>
                <w:noProof/>
                <w:webHidden/>
              </w:rPr>
              <w:fldChar w:fldCharType="begin"/>
            </w:r>
            <w:r w:rsidR="005611E9">
              <w:rPr>
                <w:noProof/>
                <w:webHidden/>
              </w:rPr>
              <w:instrText xml:space="preserve"> PAGEREF _Toc512253317 \h </w:instrText>
            </w:r>
            <w:r w:rsidR="005611E9">
              <w:rPr>
                <w:noProof/>
                <w:webHidden/>
              </w:rPr>
            </w:r>
            <w:r w:rsidR="005611E9">
              <w:rPr>
                <w:noProof/>
                <w:webHidden/>
              </w:rPr>
              <w:fldChar w:fldCharType="separate"/>
            </w:r>
            <w:r w:rsidR="00F43782">
              <w:rPr>
                <w:noProof/>
                <w:webHidden/>
              </w:rPr>
              <w:t>76</w:t>
            </w:r>
            <w:r w:rsidR="005611E9">
              <w:rPr>
                <w:noProof/>
                <w:webHidden/>
              </w:rPr>
              <w:fldChar w:fldCharType="end"/>
            </w:r>
          </w:hyperlink>
        </w:p>
        <w:p w14:paraId="3B83025F"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318" w:history="1">
            <w:r w:rsidR="005611E9" w:rsidRPr="001B1295">
              <w:rPr>
                <w:rStyle w:val="Hyperlink"/>
                <w:noProof/>
              </w:rPr>
              <w:t>Appendix A: Stream cross section at Roseneath and Glenarbon Weir gauges</w:t>
            </w:r>
            <w:r w:rsidR="005611E9">
              <w:rPr>
                <w:noProof/>
                <w:webHidden/>
              </w:rPr>
              <w:tab/>
            </w:r>
            <w:r w:rsidR="005611E9">
              <w:rPr>
                <w:noProof/>
                <w:webHidden/>
              </w:rPr>
              <w:fldChar w:fldCharType="begin"/>
            </w:r>
            <w:r w:rsidR="005611E9">
              <w:rPr>
                <w:noProof/>
                <w:webHidden/>
              </w:rPr>
              <w:instrText xml:space="preserve"> PAGEREF _Toc512253318 \h </w:instrText>
            </w:r>
            <w:r w:rsidR="005611E9">
              <w:rPr>
                <w:noProof/>
                <w:webHidden/>
              </w:rPr>
            </w:r>
            <w:r w:rsidR="005611E9">
              <w:rPr>
                <w:noProof/>
                <w:webHidden/>
              </w:rPr>
              <w:fldChar w:fldCharType="separate"/>
            </w:r>
            <w:r w:rsidR="00F43782">
              <w:rPr>
                <w:noProof/>
                <w:webHidden/>
              </w:rPr>
              <w:t>76</w:t>
            </w:r>
            <w:r w:rsidR="005611E9">
              <w:rPr>
                <w:noProof/>
                <w:webHidden/>
              </w:rPr>
              <w:fldChar w:fldCharType="end"/>
            </w:r>
          </w:hyperlink>
        </w:p>
        <w:p w14:paraId="2BFEC32A"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319" w:history="1">
            <w:r w:rsidR="005611E9" w:rsidRPr="001B1295">
              <w:rPr>
                <w:rStyle w:val="Hyperlink"/>
                <w:noProof/>
              </w:rPr>
              <w:t>Appendix B: Habitat feature inundation with a natural flow event in 2016</w:t>
            </w:r>
            <w:r w:rsidR="005611E9">
              <w:rPr>
                <w:noProof/>
                <w:webHidden/>
              </w:rPr>
              <w:tab/>
            </w:r>
            <w:r w:rsidR="005611E9">
              <w:rPr>
                <w:noProof/>
                <w:webHidden/>
              </w:rPr>
              <w:fldChar w:fldCharType="begin"/>
            </w:r>
            <w:r w:rsidR="005611E9">
              <w:rPr>
                <w:noProof/>
                <w:webHidden/>
              </w:rPr>
              <w:instrText xml:space="preserve"> PAGEREF _Toc512253319 \h </w:instrText>
            </w:r>
            <w:r w:rsidR="005611E9">
              <w:rPr>
                <w:noProof/>
                <w:webHidden/>
              </w:rPr>
            </w:r>
            <w:r w:rsidR="005611E9">
              <w:rPr>
                <w:noProof/>
                <w:webHidden/>
              </w:rPr>
              <w:fldChar w:fldCharType="separate"/>
            </w:r>
            <w:r w:rsidR="00F43782">
              <w:rPr>
                <w:noProof/>
                <w:webHidden/>
              </w:rPr>
              <w:t>79</w:t>
            </w:r>
            <w:r w:rsidR="005611E9">
              <w:rPr>
                <w:noProof/>
                <w:webHidden/>
              </w:rPr>
              <w:fldChar w:fldCharType="end"/>
            </w:r>
          </w:hyperlink>
        </w:p>
        <w:p w14:paraId="6791F520"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20" w:history="1">
            <w:r w:rsidR="005611E9" w:rsidRPr="001B1295">
              <w:rPr>
                <w:rStyle w:val="Hyperlink"/>
                <w:noProof/>
              </w:rPr>
              <w:t>Large Woody Habitat</w:t>
            </w:r>
            <w:r w:rsidR="005611E9">
              <w:rPr>
                <w:noProof/>
                <w:webHidden/>
              </w:rPr>
              <w:tab/>
            </w:r>
            <w:r w:rsidR="005611E9">
              <w:rPr>
                <w:noProof/>
                <w:webHidden/>
              </w:rPr>
              <w:fldChar w:fldCharType="begin"/>
            </w:r>
            <w:r w:rsidR="005611E9">
              <w:rPr>
                <w:noProof/>
                <w:webHidden/>
              </w:rPr>
              <w:instrText xml:space="preserve"> PAGEREF _Toc512253320 \h </w:instrText>
            </w:r>
            <w:r w:rsidR="005611E9">
              <w:rPr>
                <w:noProof/>
                <w:webHidden/>
              </w:rPr>
            </w:r>
            <w:r w:rsidR="005611E9">
              <w:rPr>
                <w:noProof/>
                <w:webHidden/>
              </w:rPr>
              <w:fldChar w:fldCharType="separate"/>
            </w:r>
            <w:r w:rsidR="00F43782">
              <w:rPr>
                <w:noProof/>
                <w:webHidden/>
              </w:rPr>
              <w:t>79</w:t>
            </w:r>
            <w:r w:rsidR="005611E9">
              <w:rPr>
                <w:noProof/>
                <w:webHidden/>
              </w:rPr>
              <w:fldChar w:fldCharType="end"/>
            </w:r>
          </w:hyperlink>
        </w:p>
        <w:p w14:paraId="6575C8C7"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21" w:history="1">
            <w:r w:rsidR="005611E9" w:rsidRPr="001B1295">
              <w:rPr>
                <w:rStyle w:val="Hyperlink"/>
                <w:noProof/>
              </w:rPr>
              <w:t>Bank overhangs</w:t>
            </w:r>
            <w:r w:rsidR="005611E9">
              <w:rPr>
                <w:noProof/>
                <w:webHidden/>
              </w:rPr>
              <w:tab/>
            </w:r>
            <w:r w:rsidR="005611E9">
              <w:rPr>
                <w:noProof/>
                <w:webHidden/>
              </w:rPr>
              <w:fldChar w:fldCharType="begin"/>
            </w:r>
            <w:r w:rsidR="005611E9">
              <w:rPr>
                <w:noProof/>
                <w:webHidden/>
              </w:rPr>
              <w:instrText xml:space="preserve"> PAGEREF _Toc512253321 \h </w:instrText>
            </w:r>
            <w:r w:rsidR="005611E9">
              <w:rPr>
                <w:noProof/>
                <w:webHidden/>
              </w:rPr>
            </w:r>
            <w:r w:rsidR="005611E9">
              <w:rPr>
                <w:noProof/>
                <w:webHidden/>
              </w:rPr>
              <w:fldChar w:fldCharType="separate"/>
            </w:r>
            <w:r w:rsidR="00F43782">
              <w:rPr>
                <w:noProof/>
                <w:webHidden/>
              </w:rPr>
              <w:t>83</w:t>
            </w:r>
            <w:r w:rsidR="005611E9">
              <w:rPr>
                <w:noProof/>
                <w:webHidden/>
              </w:rPr>
              <w:fldChar w:fldCharType="end"/>
            </w:r>
          </w:hyperlink>
        </w:p>
        <w:p w14:paraId="72A479AB"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22" w:history="1">
            <w:r w:rsidR="005611E9" w:rsidRPr="001B1295">
              <w:rPr>
                <w:rStyle w:val="Hyperlink"/>
                <w:noProof/>
              </w:rPr>
              <w:t>Bench area</w:t>
            </w:r>
            <w:r w:rsidR="005611E9">
              <w:rPr>
                <w:noProof/>
                <w:webHidden/>
              </w:rPr>
              <w:tab/>
            </w:r>
            <w:r w:rsidR="005611E9">
              <w:rPr>
                <w:noProof/>
                <w:webHidden/>
              </w:rPr>
              <w:fldChar w:fldCharType="begin"/>
            </w:r>
            <w:r w:rsidR="005611E9">
              <w:rPr>
                <w:noProof/>
                <w:webHidden/>
              </w:rPr>
              <w:instrText xml:space="preserve"> PAGEREF _Toc512253322 \h </w:instrText>
            </w:r>
            <w:r w:rsidR="005611E9">
              <w:rPr>
                <w:noProof/>
                <w:webHidden/>
              </w:rPr>
            </w:r>
            <w:r w:rsidR="005611E9">
              <w:rPr>
                <w:noProof/>
                <w:webHidden/>
              </w:rPr>
              <w:fldChar w:fldCharType="separate"/>
            </w:r>
            <w:r w:rsidR="00F43782">
              <w:rPr>
                <w:noProof/>
                <w:webHidden/>
              </w:rPr>
              <w:t>85</w:t>
            </w:r>
            <w:r w:rsidR="005611E9">
              <w:rPr>
                <w:noProof/>
                <w:webHidden/>
              </w:rPr>
              <w:fldChar w:fldCharType="end"/>
            </w:r>
          </w:hyperlink>
        </w:p>
        <w:p w14:paraId="2ADC8D3C" w14:textId="77777777" w:rsidR="005611E9" w:rsidRDefault="004759DE">
          <w:pPr>
            <w:pStyle w:val="TOC3"/>
            <w:tabs>
              <w:tab w:val="right" w:pos="9402"/>
            </w:tabs>
            <w:rPr>
              <w:rFonts w:asciiTheme="minorHAnsi" w:eastAsiaTheme="minorEastAsia" w:hAnsiTheme="minorHAnsi" w:cstheme="minorBidi"/>
              <w:noProof/>
              <w:szCs w:val="22"/>
              <w:lang w:eastAsia="en-AU"/>
            </w:rPr>
          </w:pPr>
          <w:hyperlink w:anchor="_Toc512253323" w:history="1">
            <w:r w:rsidR="005611E9" w:rsidRPr="001B1295">
              <w:rPr>
                <w:rStyle w:val="Hyperlink"/>
                <w:noProof/>
              </w:rPr>
              <w:t>Wetland entry and exit points</w:t>
            </w:r>
            <w:r w:rsidR="005611E9">
              <w:rPr>
                <w:noProof/>
                <w:webHidden/>
              </w:rPr>
              <w:tab/>
            </w:r>
            <w:r w:rsidR="005611E9">
              <w:rPr>
                <w:noProof/>
                <w:webHidden/>
              </w:rPr>
              <w:fldChar w:fldCharType="begin"/>
            </w:r>
            <w:r w:rsidR="005611E9">
              <w:rPr>
                <w:noProof/>
                <w:webHidden/>
              </w:rPr>
              <w:instrText xml:space="preserve"> PAGEREF _Toc512253323 \h </w:instrText>
            </w:r>
            <w:r w:rsidR="005611E9">
              <w:rPr>
                <w:noProof/>
                <w:webHidden/>
              </w:rPr>
            </w:r>
            <w:r w:rsidR="005611E9">
              <w:rPr>
                <w:noProof/>
                <w:webHidden/>
              </w:rPr>
              <w:fldChar w:fldCharType="separate"/>
            </w:r>
            <w:r w:rsidR="00F43782">
              <w:rPr>
                <w:noProof/>
                <w:webHidden/>
              </w:rPr>
              <w:t>87</w:t>
            </w:r>
            <w:r w:rsidR="005611E9">
              <w:rPr>
                <w:noProof/>
                <w:webHidden/>
              </w:rPr>
              <w:fldChar w:fldCharType="end"/>
            </w:r>
          </w:hyperlink>
        </w:p>
        <w:p w14:paraId="6A22F0DD" w14:textId="77777777" w:rsidR="005611E9" w:rsidRDefault="004759DE">
          <w:pPr>
            <w:pStyle w:val="TOC2"/>
            <w:tabs>
              <w:tab w:val="right" w:pos="9402"/>
            </w:tabs>
            <w:rPr>
              <w:rFonts w:asciiTheme="minorHAnsi" w:eastAsiaTheme="minorEastAsia" w:hAnsiTheme="minorHAnsi" w:cstheme="minorBidi"/>
              <w:noProof/>
              <w:szCs w:val="22"/>
              <w:lang w:eastAsia="en-AU"/>
            </w:rPr>
          </w:pPr>
          <w:hyperlink w:anchor="_Toc512253324" w:history="1">
            <w:r w:rsidR="005611E9" w:rsidRPr="001B1295">
              <w:rPr>
                <w:rStyle w:val="Hyperlink"/>
                <w:noProof/>
              </w:rPr>
              <w:t>Appendix C: Pumpsites</w:t>
            </w:r>
            <w:r w:rsidR="005611E9">
              <w:rPr>
                <w:noProof/>
                <w:webHidden/>
              </w:rPr>
              <w:tab/>
            </w:r>
            <w:r w:rsidR="005611E9">
              <w:rPr>
                <w:noProof/>
                <w:webHidden/>
              </w:rPr>
              <w:fldChar w:fldCharType="begin"/>
            </w:r>
            <w:r w:rsidR="005611E9">
              <w:rPr>
                <w:noProof/>
                <w:webHidden/>
              </w:rPr>
              <w:instrText xml:space="preserve"> PAGEREF _Toc512253324 \h </w:instrText>
            </w:r>
            <w:r w:rsidR="005611E9">
              <w:rPr>
                <w:noProof/>
                <w:webHidden/>
              </w:rPr>
            </w:r>
            <w:r w:rsidR="005611E9">
              <w:rPr>
                <w:noProof/>
                <w:webHidden/>
              </w:rPr>
              <w:fldChar w:fldCharType="separate"/>
            </w:r>
            <w:r w:rsidR="00F43782">
              <w:rPr>
                <w:noProof/>
                <w:webHidden/>
              </w:rPr>
              <w:t>89</w:t>
            </w:r>
            <w:r w:rsidR="005611E9">
              <w:rPr>
                <w:noProof/>
                <w:webHidden/>
              </w:rPr>
              <w:fldChar w:fldCharType="end"/>
            </w:r>
          </w:hyperlink>
        </w:p>
        <w:p w14:paraId="785FB357" w14:textId="40217CD9" w:rsidR="00BD60C4" w:rsidRDefault="00BD60C4">
          <w:pPr>
            <w:pStyle w:val="TOC2"/>
          </w:pPr>
          <w:r>
            <w:rPr>
              <w:b/>
              <w:bCs/>
              <w:noProof/>
            </w:rPr>
            <w:fldChar w:fldCharType="end"/>
          </w:r>
        </w:p>
      </w:sdtContent>
    </w:sdt>
    <w:p w14:paraId="0A70183B" w14:textId="77777777" w:rsidR="001D1EB5" w:rsidRDefault="001D1EB5">
      <w:pPr>
        <w:tabs>
          <w:tab w:val="clear" w:pos="340"/>
        </w:tabs>
        <w:spacing w:before="0" w:after="0" w:line="240" w:lineRule="auto"/>
        <w:rPr>
          <w:rFonts w:eastAsia="Arial" w:cs="Arial"/>
          <w:b/>
          <w:color w:val="0091CC"/>
          <w:sz w:val="28"/>
          <w:szCs w:val="28"/>
        </w:rPr>
      </w:pPr>
      <w:r>
        <w:br w:type="page"/>
      </w:r>
    </w:p>
    <w:p w14:paraId="095E3A39" w14:textId="77777777" w:rsidR="00E10F60" w:rsidRDefault="00EE3BF4" w:rsidP="00EE3BF4">
      <w:pPr>
        <w:pStyle w:val="Heading1"/>
      </w:pPr>
      <w:bookmarkStart w:id="3" w:name="_Toc512253278"/>
      <w:r>
        <w:lastRenderedPageBreak/>
        <w:t>List of Figures</w:t>
      </w:r>
      <w:bookmarkEnd w:id="3"/>
    </w:p>
    <w:p w14:paraId="6FD857D5" w14:textId="77777777" w:rsidR="005611E9" w:rsidRDefault="00E10F60">
      <w:pPr>
        <w:pStyle w:val="TableofFigures"/>
        <w:tabs>
          <w:tab w:val="right" w:leader="dot" w:pos="9402"/>
        </w:tabs>
        <w:rPr>
          <w:rFonts w:asciiTheme="minorHAnsi" w:eastAsiaTheme="minorEastAsia" w:hAnsiTheme="minorHAnsi" w:cstheme="minorBidi"/>
          <w:noProof/>
          <w:szCs w:val="22"/>
          <w:lang w:eastAsia="en-AU"/>
        </w:rPr>
      </w:pPr>
      <w:r>
        <w:fldChar w:fldCharType="begin"/>
      </w:r>
      <w:r>
        <w:instrText xml:space="preserve"> TOC \h \z \c "Figure" </w:instrText>
      </w:r>
      <w:r>
        <w:fldChar w:fldCharType="separate"/>
      </w:r>
      <w:hyperlink w:anchor="_Toc512253325" w:history="1">
        <w:r w:rsidR="005611E9" w:rsidRPr="00CF1621">
          <w:rPr>
            <w:rStyle w:val="Hyperlink"/>
            <w:noProof/>
          </w:rPr>
          <w:t>Figure 1: Location and extent of the Border Rivers valley (MDBA, 2012).</w:t>
        </w:r>
        <w:r w:rsidR="005611E9">
          <w:rPr>
            <w:noProof/>
            <w:webHidden/>
          </w:rPr>
          <w:tab/>
        </w:r>
        <w:r w:rsidR="005611E9">
          <w:rPr>
            <w:noProof/>
            <w:webHidden/>
          </w:rPr>
          <w:fldChar w:fldCharType="begin"/>
        </w:r>
        <w:r w:rsidR="005611E9">
          <w:rPr>
            <w:noProof/>
            <w:webHidden/>
          </w:rPr>
          <w:instrText xml:space="preserve"> PAGEREF _Toc512253325 \h </w:instrText>
        </w:r>
        <w:r w:rsidR="005611E9">
          <w:rPr>
            <w:noProof/>
            <w:webHidden/>
          </w:rPr>
        </w:r>
        <w:r w:rsidR="005611E9">
          <w:rPr>
            <w:noProof/>
            <w:webHidden/>
          </w:rPr>
          <w:fldChar w:fldCharType="separate"/>
        </w:r>
        <w:r w:rsidR="00F43782">
          <w:rPr>
            <w:noProof/>
            <w:webHidden/>
          </w:rPr>
          <w:t>3</w:t>
        </w:r>
        <w:r w:rsidR="005611E9">
          <w:rPr>
            <w:noProof/>
            <w:webHidden/>
          </w:rPr>
          <w:fldChar w:fldCharType="end"/>
        </w:r>
      </w:hyperlink>
    </w:p>
    <w:p w14:paraId="59AE6995"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26" w:history="1">
        <w:r w:rsidR="005611E9" w:rsidRPr="00CF1621">
          <w:rPr>
            <w:rStyle w:val="Hyperlink"/>
            <w:noProof/>
          </w:rPr>
          <w:t>Figure 2. Project area showing major tributaries and hydrological features.</w:t>
        </w:r>
        <w:r w:rsidR="005611E9">
          <w:rPr>
            <w:noProof/>
            <w:webHidden/>
          </w:rPr>
          <w:tab/>
        </w:r>
        <w:r w:rsidR="005611E9">
          <w:rPr>
            <w:noProof/>
            <w:webHidden/>
          </w:rPr>
          <w:fldChar w:fldCharType="begin"/>
        </w:r>
        <w:r w:rsidR="005611E9">
          <w:rPr>
            <w:noProof/>
            <w:webHidden/>
          </w:rPr>
          <w:instrText xml:space="preserve"> PAGEREF _Toc512253326 \h </w:instrText>
        </w:r>
        <w:r w:rsidR="005611E9">
          <w:rPr>
            <w:noProof/>
            <w:webHidden/>
          </w:rPr>
        </w:r>
        <w:r w:rsidR="005611E9">
          <w:rPr>
            <w:noProof/>
            <w:webHidden/>
          </w:rPr>
          <w:fldChar w:fldCharType="separate"/>
        </w:r>
        <w:r w:rsidR="00F43782">
          <w:rPr>
            <w:noProof/>
            <w:webHidden/>
          </w:rPr>
          <w:t>3</w:t>
        </w:r>
        <w:r w:rsidR="005611E9">
          <w:rPr>
            <w:noProof/>
            <w:webHidden/>
          </w:rPr>
          <w:fldChar w:fldCharType="end"/>
        </w:r>
      </w:hyperlink>
    </w:p>
    <w:p w14:paraId="131565DA"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27" w:history="1">
        <w:r w:rsidR="005611E9" w:rsidRPr="00CF1621">
          <w:rPr>
            <w:rStyle w:val="Hyperlink"/>
            <w:noProof/>
          </w:rPr>
          <w:t>Figure 3: Fish Community Status for the Border Rivers valley, highlighting condition of fish communities, the distribution of threatened species, and the location of Carp hotspots.</w:t>
        </w:r>
        <w:r w:rsidR="005611E9">
          <w:rPr>
            <w:noProof/>
            <w:webHidden/>
          </w:rPr>
          <w:tab/>
        </w:r>
        <w:r w:rsidR="005611E9">
          <w:rPr>
            <w:noProof/>
            <w:webHidden/>
          </w:rPr>
          <w:fldChar w:fldCharType="begin"/>
        </w:r>
        <w:r w:rsidR="005611E9">
          <w:rPr>
            <w:noProof/>
            <w:webHidden/>
          </w:rPr>
          <w:instrText xml:space="preserve"> PAGEREF _Toc512253327 \h </w:instrText>
        </w:r>
        <w:r w:rsidR="005611E9">
          <w:rPr>
            <w:noProof/>
            <w:webHidden/>
          </w:rPr>
        </w:r>
        <w:r w:rsidR="005611E9">
          <w:rPr>
            <w:noProof/>
            <w:webHidden/>
          </w:rPr>
          <w:fldChar w:fldCharType="separate"/>
        </w:r>
        <w:r w:rsidR="00F43782">
          <w:rPr>
            <w:noProof/>
            <w:webHidden/>
          </w:rPr>
          <w:t>8</w:t>
        </w:r>
        <w:r w:rsidR="005611E9">
          <w:rPr>
            <w:noProof/>
            <w:webHidden/>
          </w:rPr>
          <w:fldChar w:fldCharType="end"/>
        </w:r>
      </w:hyperlink>
    </w:p>
    <w:p w14:paraId="36F1252D"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28" w:history="1">
        <w:r w:rsidR="005611E9" w:rsidRPr="00CF1621">
          <w:rPr>
            <w:rStyle w:val="Hyperlink"/>
            <w:noProof/>
          </w:rPr>
          <w:t>Figure 4: The influence of flows on the different stages within the life-cycle of a fish (adapted from MDBA, 2014).</w:t>
        </w:r>
        <w:r w:rsidR="005611E9">
          <w:rPr>
            <w:noProof/>
            <w:webHidden/>
          </w:rPr>
          <w:tab/>
        </w:r>
        <w:r w:rsidR="005611E9">
          <w:rPr>
            <w:noProof/>
            <w:webHidden/>
          </w:rPr>
          <w:fldChar w:fldCharType="begin"/>
        </w:r>
        <w:r w:rsidR="005611E9">
          <w:rPr>
            <w:noProof/>
            <w:webHidden/>
          </w:rPr>
          <w:instrText xml:space="preserve"> PAGEREF _Toc512253328 \h </w:instrText>
        </w:r>
        <w:r w:rsidR="005611E9">
          <w:rPr>
            <w:noProof/>
            <w:webHidden/>
          </w:rPr>
        </w:r>
        <w:r w:rsidR="005611E9">
          <w:rPr>
            <w:noProof/>
            <w:webHidden/>
          </w:rPr>
          <w:fldChar w:fldCharType="separate"/>
        </w:r>
        <w:r w:rsidR="00F43782">
          <w:rPr>
            <w:noProof/>
            <w:webHidden/>
          </w:rPr>
          <w:t>10</w:t>
        </w:r>
        <w:r w:rsidR="005611E9">
          <w:rPr>
            <w:noProof/>
            <w:webHidden/>
          </w:rPr>
          <w:fldChar w:fldCharType="end"/>
        </w:r>
      </w:hyperlink>
    </w:p>
    <w:p w14:paraId="5C2C060A"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29" w:history="1">
        <w:r w:rsidR="005611E9" w:rsidRPr="00CF1621">
          <w:rPr>
            <w:rStyle w:val="Hyperlink"/>
            <w:noProof/>
          </w:rPr>
          <w:t>Figure 5: Flow plot analysis of the Dumaresq River during field work component.</w:t>
        </w:r>
        <w:r w:rsidR="005611E9">
          <w:rPr>
            <w:noProof/>
            <w:webHidden/>
          </w:rPr>
          <w:tab/>
        </w:r>
        <w:r w:rsidR="005611E9">
          <w:rPr>
            <w:noProof/>
            <w:webHidden/>
          </w:rPr>
          <w:fldChar w:fldCharType="begin"/>
        </w:r>
        <w:r w:rsidR="005611E9">
          <w:rPr>
            <w:noProof/>
            <w:webHidden/>
          </w:rPr>
          <w:instrText xml:space="preserve"> PAGEREF _Toc512253329 \h </w:instrText>
        </w:r>
        <w:r w:rsidR="005611E9">
          <w:rPr>
            <w:noProof/>
            <w:webHidden/>
          </w:rPr>
        </w:r>
        <w:r w:rsidR="005611E9">
          <w:rPr>
            <w:noProof/>
            <w:webHidden/>
          </w:rPr>
          <w:fldChar w:fldCharType="separate"/>
        </w:r>
        <w:r w:rsidR="00F43782">
          <w:rPr>
            <w:noProof/>
            <w:webHidden/>
          </w:rPr>
          <w:t>14</w:t>
        </w:r>
        <w:r w:rsidR="005611E9">
          <w:rPr>
            <w:noProof/>
            <w:webHidden/>
          </w:rPr>
          <w:fldChar w:fldCharType="end"/>
        </w:r>
      </w:hyperlink>
    </w:p>
    <w:p w14:paraId="1FF08D8B"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0" w:history="1">
        <w:r w:rsidR="005611E9" w:rsidRPr="00CF1621">
          <w:rPr>
            <w:rStyle w:val="Hyperlink"/>
            <w:noProof/>
          </w:rPr>
          <w:t>Figure 6: Side-scanning sonar recording of instream habitat features.</w:t>
        </w:r>
        <w:r w:rsidR="005611E9">
          <w:rPr>
            <w:noProof/>
            <w:webHidden/>
          </w:rPr>
          <w:tab/>
        </w:r>
        <w:r w:rsidR="005611E9">
          <w:rPr>
            <w:noProof/>
            <w:webHidden/>
          </w:rPr>
          <w:fldChar w:fldCharType="begin"/>
        </w:r>
        <w:r w:rsidR="005611E9">
          <w:rPr>
            <w:noProof/>
            <w:webHidden/>
          </w:rPr>
          <w:instrText xml:space="preserve"> PAGEREF _Toc512253330 \h </w:instrText>
        </w:r>
        <w:r w:rsidR="005611E9">
          <w:rPr>
            <w:noProof/>
            <w:webHidden/>
          </w:rPr>
        </w:r>
        <w:r w:rsidR="005611E9">
          <w:rPr>
            <w:noProof/>
            <w:webHidden/>
          </w:rPr>
          <w:fldChar w:fldCharType="separate"/>
        </w:r>
        <w:r w:rsidR="00F43782">
          <w:rPr>
            <w:noProof/>
            <w:webHidden/>
          </w:rPr>
          <w:t>15</w:t>
        </w:r>
        <w:r w:rsidR="005611E9">
          <w:rPr>
            <w:noProof/>
            <w:webHidden/>
          </w:rPr>
          <w:fldChar w:fldCharType="end"/>
        </w:r>
      </w:hyperlink>
    </w:p>
    <w:p w14:paraId="6A72D427"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1" w:history="1">
        <w:r w:rsidR="005611E9" w:rsidRPr="00CF1621">
          <w:rPr>
            <w:rStyle w:val="Hyperlink"/>
            <w:noProof/>
          </w:rPr>
          <w:t>Figure 7: Example of georeferenced sonar data superimposed on aerial imagery with LWH distinguished by yellow points.</w:t>
        </w:r>
        <w:r w:rsidR="005611E9">
          <w:rPr>
            <w:noProof/>
            <w:webHidden/>
          </w:rPr>
          <w:tab/>
        </w:r>
        <w:r w:rsidR="005611E9">
          <w:rPr>
            <w:noProof/>
            <w:webHidden/>
          </w:rPr>
          <w:fldChar w:fldCharType="begin"/>
        </w:r>
        <w:r w:rsidR="005611E9">
          <w:rPr>
            <w:noProof/>
            <w:webHidden/>
          </w:rPr>
          <w:instrText xml:space="preserve"> PAGEREF _Toc512253331 \h </w:instrText>
        </w:r>
        <w:r w:rsidR="005611E9">
          <w:rPr>
            <w:noProof/>
            <w:webHidden/>
          </w:rPr>
        </w:r>
        <w:r w:rsidR="005611E9">
          <w:rPr>
            <w:noProof/>
            <w:webHidden/>
          </w:rPr>
          <w:fldChar w:fldCharType="separate"/>
        </w:r>
        <w:r w:rsidR="00F43782">
          <w:rPr>
            <w:noProof/>
            <w:webHidden/>
          </w:rPr>
          <w:t>16</w:t>
        </w:r>
        <w:r w:rsidR="005611E9">
          <w:rPr>
            <w:noProof/>
            <w:webHidden/>
          </w:rPr>
          <w:fldChar w:fldCharType="end"/>
        </w:r>
      </w:hyperlink>
    </w:p>
    <w:p w14:paraId="5241C105"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2" w:history="1">
        <w:r w:rsidR="005611E9" w:rsidRPr="00CF1621">
          <w:rPr>
            <w:rStyle w:val="Hyperlink"/>
            <w:noProof/>
          </w:rPr>
          <w:t>Figure 8: Structural complexity classes used to describe LWH during field work.</w:t>
        </w:r>
        <w:r w:rsidR="005611E9">
          <w:rPr>
            <w:noProof/>
            <w:webHidden/>
          </w:rPr>
          <w:tab/>
        </w:r>
        <w:r w:rsidR="005611E9">
          <w:rPr>
            <w:noProof/>
            <w:webHidden/>
          </w:rPr>
          <w:fldChar w:fldCharType="begin"/>
        </w:r>
        <w:r w:rsidR="005611E9">
          <w:rPr>
            <w:noProof/>
            <w:webHidden/>
          </w:rPr>
          <w:instrText xml:space="preserve"> PAGEREF _Toc512253332 \h </w:instrText>
        </w:r>
        <w:r w:rsidR="005611E9">
          <w:rPr>
            <w:noProof/>
            <w:webHidden/>
          </w:rPr>
        </w:r>
        <w:r w:rsidR="005611E9">
          <w:rPr>
            <w:noProof/>
            <w:webHidden/>
          </w:rPr>
          <w:fldChar w:fldCharType="separate"/>
        </w:r>
        <w:r w:rsidR="00F43782">
          <w:rPr>
            <w:noProof/>
            <w:webHidden/>
          </w:rPr>
          <w:t>17</w:t>
        </w:r>
        <w:r w:rsidR="005611E9">
          <w:rPr>
            <w:noProof/>
            <w:webHidden/>
          </w:rPr>
          <w:fldChar w:fldCharType="end"/>
        </w:r>
      </w:hyperlink>
    </w:p>
    <w:p w14:paraId="3F96C963"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3" w:history="1">
        <w:r w:rsidR="005611E9" w:rsidRPr="00CF1621">
          <w:rPr>
            <w:rStyle w:val="Hyperlink"/>
            <w:noProof/>
          </w:rPr>
          <w:t>Figure 9: Flow gauging zone boundaries in the project area.</w:t>
        </w:r>
        <w:r w:rsidR="005611E9">
          <w:rPr>
            <w:noProof/>
            <w:webHidden/>
          </w:rPr>
          <w:tab/>
        </w:r>
        <w:r w:rsidR="005611E9">
          <w:rPr>
            <w:noProof/>
            <w:webHidden/>
          </w:rPr>
          <w:fldChar w:fldCharType="begin"/>
        </w:r>
        <w:r w:rsidR="005611E9">
          <w:rPr>
            <w:noProof/>
            <w:webHidden/>
          </w:rPr>
          <w:instrText xml:space="preserve"> PAGEREF _Toc512253333 \h </w:instrText>
        </w:r>
        <w:r w:rsidR="005611E9">
          <w:rPr>
            <w:noProof/>
            <w:webHidden/>
          </w:rPr>
        </w:r>
        <w:r w:rsidR="005611E9">
          <w:rPr>
            <w:noProof/>
            <w:webHidden/>
          </w:rPr>
          <w:fldChar w:fldCharType="separate"/>
        </w:r>
        <w:r w:rsidR="00F43782">
          <w:rPr>
            <w:noProof/>
            <w:webHidden/>
          </w:rPr>
          <w:t>18</w:t>
        </w:r>
        <w:r w:rsidR="005611E9">
          <w:rPr>
            <w:noProof/>
            <w:webHidden/>
          </w:rPr>
          <w:fldChar w:fldCharType="end"/>
        </w:r>
      </w:hyperlink>
    </w:p>
    <w:p w14:paraId="16B8BC60"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4" w:history="1">
        <w:r w:rsidR="005611E9" w:rsidRPr="00CF1621">
          <w:rPr>
            <w:rStyle w:val="Hyperlink"/>
            <w:noProof/>
          </w:rPr>
          <w:t>Figure 10: Schematic of methods used to calculate CTI heights of key habitat features along the Dumaresq River.</w:t>
        </w:r>
        <w:r w:rsidR="005611E9">
          <w:rPr>
            <w:noProof/>
            <w:webHidden/>
          </w:rPr>
          <w:tab/>
        </w:r>
        <w:r w:rsidR="005611E9">
          <w:rPr>
            <w:noProof/>
            <w:webHidden/>
          </w:rPr>
          <w:fldChar w:fldCharType="begin"/>
        </w:r>
        <w:r w:rsidR="005611E9">
          <w:rPr>
            <w:noProof/>
            <w:webHidden/>
          </w:rPr>
          <w:instrText xml:space="preserve"> PAGEREF _Toc512253334 \h </w:instrText>
        </w:r>
        <w:r w:rsidR="005611E9">
          <w:rPr>
            <w:noProof/>
            <w:webHidden/>
          </w:rPr>
        </w:r>
        <w:r w:rsidR="005611E9">
          <w:rPr>
            <w:noProof/>
            <w:webHidden/>
          </w:rPr>
          <w:fldChar w:fldCharType="separate"/>
        </w:r>
        <w:r w:rsidR="00F43782">
          <w:rPr>
            <w:noProof/>
            <w:webHidden/>
          </w:rPr>
          <w:t>19</w:t>
        </w:r>
        <w:r w:rsidR="005611E9">
          <w:rPr>
            <w:noProof/>
            <w:webHidden/>
          </w:rPr>
          <w:fldChar w:fldCharType="end"/>
        </w:r>
      </w:hyperlink>
    </w:p>
    <w:p w14:paraId="481F6772"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5" w:history="1">
        <w:r w:rsidR="005611E9" w:rsidRPr="00CF1621">
          <w:rPr>
            <w:rStyle w:val="Hyperlink"/>
            <w:noProof/>
          </w:rPr>
          <w:t>Figure 11: Example of rootball habitat recorded in the project area.</w:t>
        </w:r>
        <w:r w:rsidR="005611E9">
          <w:rPr>
            <w:noProof/>
            <w:webHidden/>
          </w:rPr>
          <w:tab/>
        </w:r>
        <w:r w:rsidR="005611E9">
          <w:rPr>
            <w:noProof/>
            <w:webHidden/>
          </w:rPr>
          <w:fldChar w:fldCharType="begin"/>
        </w:r>
        <w:r w:rsidR="005611E9">
          <w:rPr>
            <w:noProof/>
            <w:webHidden/>
          </w:rPr>
          <w:instrText xml:space="preserve"> PAGEREF _Toc512253335 \h </w:instrText>
        </w:r>
        <w:r w:rsidR="005611E9">
          <w:rPr>
            <w:noProof/>
            <w:webHidden/>
          </w:rPr>
        </w:r>
        <w:r w:rsidR="005611E9">
          <w:rPr>
            <w:noProof/>
            <w:webHidden/>
          </w:rPr>
          <w:fldChar w:fldCharType="separate"/>
        </w:r>
        <w:r w:rsidR="00F43782">
          <w:rPr>
            <w:noProof/>
            <w:webHidden/>
          </w:rPr>
          <w:t>23</w:t>
        </w:r>
        <w:r w:rsidR="005611E9">
          <w:rPr>
            <w:noProof/>
            <w:webHidden/>
          </w:rPr>
          <w:fldChar w:fldCharType="end"/>
        </w:r>
      </w:hyperlink>
    </w:p>
    <w:p w14:paraId="77D05F92"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6" w:history="1">
        <w:r w:rsidR="005611E9" w:rsidRPr="00CF1621">
          <w:rPr>
            <w:rStyle w:val="Hyperlink"/>
            <w:noProof/>
          </w:rPr>
          <w:t>Figure 12: Example of a bank overhang recorded in the project area.</w:t>
        </w:r>
        <w:r w:rsidR="005611E9">
          <w:rPr>
            <w:noProof/>
            <w:webHidden/>
          </w:rPr>
          <w:tab/>
        </w:r>
        <w:r w:rsidR="005611E9">
          <w:rPr>
            <w:noProof/>
            <w:webHidden/>
          </w:rPr>
          <w:fldChar w:fldCharType="begin"/>
        </w:r>
        <w:r w:rsidR="005611E9">
          <w:rPr>
            <w:noProof/>
            <w:webHidden/>
          </w:rPr>
          <w:instrText xml:space="preserve"> PAGEREF _Toc512253336 \h </w:instrText>
        </w:r>
        <w:r w:rsidR="005611E9">
          <w:rPr>
            <w:noProof/>
            <w:webHidden/>
          </w:rPr>
        </w:r>
        <w:r w:rsidR="005611E9">
          <w:rPr>
            <w:noProof/>
            <w:webHidden/>
          </w:rPr>
          <w:fldChar w:fldCharType="separate"/>
        </w:r>
        <w:r w:rsidR="00F43782">
          <w:rPr>
            <w:noProof/>
            <w:webHidden/>
          </w:rPr>
          <w:t>23</w:t>
        </w:r>
        <w:r w:rsidR="005611E9">
          <w:rPr>
            <w:noProof/>
            <w:webHidden/>
          </w:rPr>
          <w:fldChar w:fldCharType="end"/>
        </w:r>
      </w:hyperlink>
    </w:p>
    <w:p w14:paraId="0FEF581B"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7" w:history="1">
        <w:r w:rsidR="005611E9" w:rsidRPr="00CF1621">
          <w:rPr>
            <w:rStyle w:val="Hyperlink"/>
            <w:noProof/>
          </w:rPr>
          <w:t>Figure 13: Location of rootballs and bank overhangs recorded in the project area.</w:t>
        </w:r>
        <w:r w:rsidR="005611E9">
          <w:rPr>
            <w:noProof/>
            <w:webHidden/>
          </w:rPr>
          <w:tab/>
        </w:r>
        <w:r w:rsidR="005611E9">
          <w:rPr>
            <w:noProof/>
            <w:webHidden/>
          </w:rPr>
          <w:fldChar w:fldCharType="begin"/>
        </w:r>
        <w:r w:rsidR="005611E9">
          <w:rPr>
            <w:noProof/>
            <w:webHidden/>
          </w:rPr>
          <w:instrText xml:space="preserve"> PAGEREF _Toc512253337 \h </w:instrText>
        </w:r>
        <w:r w:rsidR="005611E9">
          <w:rPr>
            <w:noProof/>
            <w:webHidden/>
          </w:rPr>
        </w:r>
        <w:r w:rsidR="005611E9">
          <w:rPr>
            <w:noProof/>
            <w:webHidden/>
          </w:rPr>
          <w:fldChar w:fldCharType="separate"/>
        </w:r>
        <w:r w:rsidR="00F43782">
          <w:rPr>
            <w:noProof/>
            <w:webHidden/>
          </w:rPr>
          <w:t>24</w:t>
        </w:r>
        <w:r w:rsidR="005611E9">
          <w:rPr>
            <w:noProof/>
            <w:webHidden/>
          </w:rPr>
          <w:fldChar w:fldCharType="end"/>
        </w:r>
      </w:hyperlink>
    </w:p>
    <w:p w14:paraId="6C13C538"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8" w:history="1">
        <w:r w:rsidR="005611E9" w:rsidRPr="00CF1621">
          <w:rPr>
            <w:rStyle w:val="Hyperlink"/>
            <w:noProof/>
          </w:rPr>
          <w:t>Figure 14: Location of refuge pools recorded in the project area.</w:t>
        </w:r>
        <w:r w:rsidR="005611E9">
          <w:rPr>
            <w:noProof/>
            <w:webHidden/>
          </w:rPr>
          <w:tab/>
        </w:r>
        <w:r w:rsidR="005611E9">
          <w:rPr>
            <w:noProof/>
            <w:webHidden/>
          </w:rPr>
          <w:fldChar w:fldCharType="begin"/>
        </w:r>
        <w:r w:rsidR="005611E9">
          <w:rPr>
            <w:noProof/>
            <w:webHidden/>
          </w:rPr>
          <w:instrText xml:space="preserve"> PAGEREF _Toc512253338 \h </w:instrText>
        </w:r>
        <w:r w:rsidR="005611E9">
          <w:rPr>
            <w:noProof/>
            <w:webHidden/>
          </w:rPr>
        </w:r>
        <w:r w:rsidR="005611E9">
          <w:rPr>
            <w:noProof/>
            <w:webHidden/>
          </w:rPr>
          <w:fldChar w:fldCharType="separate"/>
        </w:r>
        <w:r w:rsidR="00F43782">
          <w:rPr>
            <w:noProof/>
            <w:webHidden/>
          </w:rPr>
          <w:t>26</w:t>
        </w:r>
        <w:r w:rsidR="005611E9">
          <w:rPr>
            <w:noProof/>
            <w:webHidden/>
          </w:rPr>
          <w:fldChar w:fldCharType="end"/>
        </w:r>
      </w:hyperlink>
    </w:p>
    <w:p w14:paraId="4D81E523"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39" w:history="1">
        <w:r w:rsidR="005611E9" w:rsidRPr="00CF1621">
          <w:rPr>
            <w:rStyle w:val="Hyperlink"/>
            <w:noProof/>
          </w:rPr>
          <w:t>Figure 15: Example of a low lying bench recorded in the project area.</w:t>
        </w:r>
        <w:r w:rsidR="005611E9">
          <w:rPr>
            <w:noProof/>
            <w:webHidden/>
          </w:rPr>
          <w:tab/>
        </w:r>
        <w:r w:rsidR="005611E9">
          <w:rPr>
            <w:noProof/>
            <w:webHidden/>
          </w:rPr>
          <w:fldChar w:fldCharType="begin"/>
        </w:r>
        <w:r w:rsidR="005611E9">
          <w:rPr>
            <w:noProof/>
            <w:webHidden/>
          </w:rPr>
          <w:instrText xml:space="preserve"> PAGEREF _Toc512253339 \h </w:instrText>
        </w:r>
        <w:r w:rsidR="005611E9">
          <w:rPr>
            <w:noProof/>
            <w:webHidden/>
          </w:rPr>
        </w:r>
        <w:r w:rsidR="005611E9">
          <w:rPr>
            <w:noProof/>
            <w:webHidden/>
          </w:rPr>
          <w:fldChar w:fldCharType="separate"/>
        </w:r>
        <w:r w:rsidR="00F43782">
          <w:rPr>
            <w:noProof/>
            <w:webHidden/>
          </w:rPr>
          <w:t>27</w:t>
        </w:r>
        <w:r w:rsidR="005611E9">
          <w:rPr>
            <w:noProof/>
            <w:webHidden/>
          </w:rPr>
          <w:fldChar w:fldCharType="end"/>
        </w:r>
      </w:hyperlink>
    </w:p>
    <w:p w14:paraId="0B4049DB"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0" w:history="1">
        <w:r w:rsidR="005611E9" w:rsidRPr="00CF1621">
          <w:rPr>
            <w:rStyle w:val="Hyperlink"/>
            <w:noProof/>
          </w:rPr>
          <w:t>Figure 16: Location of benches recorded in the project area.</w:t>
        </w:r>
        <w:r w:rsidR="005611E9">
          <w:rPr>
            <w:noProof/>
            <w:webHidden/>
          </w:rPr>
          <w:tab/>
        </w:r>
        <w:r w:rsidR="005611E9">
          <w:rPr>
            <w:noProof/>
            <w:webHidden/>
          </w:rPr>
          <w:fldChar w:fldCharType="begin"/>
        </w:r>
        <w:r w:rsidR="005611E9">
          <w:rPr>
            <w:noProof/>
            <w:webHidden/>
          </w:rPr>
          <w:instrText xml:space="preserve"> PAGEREF _Toc512253340 \h </w:instrText>
        </w:r>
        <w:r w:rsidR="005611E9">
          <w:rPr>
            <w:noProof/>
            <w:webHidden/>
          </w:rPr>
        </w:r>
        <w:r w:rsidR="005611E9">
          <w:rPr>
            <w:noProof/>
            <w:webHidden/>
          </w:rPr>
          <w:fldChar w:fldCharType="separate"/>
        </w:r>
        <w:r w:rsidR="00F43782">
          <w:rPr>
            <w:noProof/>
            <w:webHidden/>
          </w:rPr>
          <w:t>28</w:t>
        </w:r>
        <w:r w:rsidR="005611E9">
          <w:rPr>
            <w:noProof/>
            <w:webHidden/>
          </w:rPr>
          <w:fldChar w:fldCharType="end"/>
        </w:r>
      </w:hyperlink>
    </w:p>
    <w:p w14:paraId="3C5E1DBE"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1" w:history="1">
        <w:r w:rsidR="005611E9" w:rsidRPr="00CF1621">
          <w:rPr>
            <w:rStyle w:val="Hyperlink"/>
            <w:noProof/>
          </w:rPr>
          <w:t>Figure 17: Aerial image from the project area showing an example of a large pool leading to a large bench with skirting riffles and runs that were often recorded during the project.</w:t>
        </w:r>
        <w:r w:rsidR="005611E9">
          <w:rPr>
            <w:noProof/>
            <w:webHidden/>
          </w:rPr>
          <w:tab/>
        </w:r>
        <w:r w:rsidR="005611E9">
          <w:rPr>
            <w:noProof/>
            <w:webHidden/>
          </w:rPr>
          <w:fldChar w:fldCharType="begin"/>
        </w:r>
        <w:r w:rsidR="005611E9">
          <w:rPr>
            <w:noProof/>
            <w:webHidden/>
          </w:rPr>
          <w:instrText xml:space="preserve"> PAGEREF _Toc512253341 \h </w:instrText>
        </w:r>
        <w:r w:rsidR="005611E9">
          <w:rPr>
            <w:noProof/>
            <w:webHidden/>
          </w:rPr>
        </w:r>
        <w:r w:rsidR="005611E9">
          <w:rPr>
            <w:noProof/>
            <w:webHidden/>
          </w:rPr>
          <w:fldChar w:fldCharType="separate"/>
        </w:r>
        <w:r w:rsidR="00F43782">
          <w:rPr>
            <w:noProof/>
            <w:webHidden/>
          </w:rPr>
          <w:t>29</w:t>
        </w:r>
        <w:r w:rsidR="005611E9">
          <w:rPr>
            <w:noProof/>
            <w:webHidden/>
          </w:rPr>
          <w:fldChar w:fldCharType="end"/>
        </w:r>
      </w:hyperlink>
    </w:p>
    <w:p w14:paraId="01A7CAEF"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2" w:history="1">
        <w:r w:rsidR="005611E9" w:rsidRPr="00CF1621">
          <w:rPr>
            <w:rStyle w:val="Hyperlink"/>
            <w:noProof/>
          </w:rPr>
          <w:t>Figure 18: Example of a wetland entry point recorded in the project area.</w:t>
        </w:r>
        <w:r w:rsidR="005611E9">
          <w:rPr>
            <w:noProof/>
            <w:webHidden/>
          </w:rPr>
          <w:tab/>
        </w:r>
        <w:r w:rsidR="005611E9">
          <w:rPr>
            <w:noProof/>
            <w:webHidden/>
          </w:rPr>
          <w:fldChar w:fldCharType="begin"/>
        </w:r>
        <w:r w:rsidR="005611E9">
          <w:rPr>
            <w:noProof/>
            <w:webHidden/>
          </w:rPr>
          <w:instrText xml:space="preserve"> PAGEREF _Toc512253342 \h </w:instrText>
        </w:r>
        <w:r w:rsidR="005611E9">
          <w:rPr>
            <w:noProof/>
            <w:webHidden/>
          </w:rPr>
        </w:r>
        <w:r w:rsidR="005611E9">
          <w:rPr>
            <w:noProof/>
            <w:webHidden/>
          </w:rPr>
          <w:fldChar w:fldCharType="separate"/>
        </w:r>
        <w:r w:rsidR="00F43782">
          <w:rPr>
            <w:noProof/>
            <w:webHidden/>
          </w:rPr>
          <w:t>30</w:t>
        </w:r>
        <w:r w:rsidR="005611E9">
          <w:rPr>
            <w:noProof/>
            <w:webHidden/>
          </w:rPr>
          <w:fldChar w:fldCharType="end"/>
        </w:r>
      </w:hyperlink>
    </w:p>
    <w:p w14:paraId="1D20DC30"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3" w:history="1">
        <w:r w:rsidR="005611E9" w:rsidRPr="00CF1621">
          <w:rPr>
            <w:rStyle w:val="Hyperlink"/>
            <w:noProof/>
          </w:rPr>
          <w:t>Figure 19: Location of connected wetland entry points recorded in the project area.</w:t>
        </w:r>
        <w:r w:rsidR="005611E9">
          <w:rPr>
            <w:noProof/>
            <w:webHidden/>
          </w:rPr>
          <w:tab/>
        </w:r>
        <w:r w:rsidR="005611E9">
          <w:rPr>
            <w:noProof/>
            <w:webHidden/>
          </w:rPr>
          <w:fldChar w:fldCharType="begin"/>
        </w:r>
        <w:r w:rsidR="005611E9">
          <w:rPr>
            <w:noProof/>
            <w:webHidden/>
          </w:rPr>
          <w:instrText xml:space="preserve"> PAGEREF _Toc512253343 \h </w:instrText>
        </w:r>
        <w:r w:rsidR="005611E9">
          <w:rPr>
            <w:noProof/>
            <w:webHidden/>
          </w:rPr>
        </w:r>
        <w:r w:rsidR="005611E9">
          <w:rPr>
            <w:noProof/>
            <w:webHidden/>
          </w:rPr>
          <w:fldChar w:fldCharType="separate"/>
        </w:r>
        <w:r w:rsidR="00F43782">
          <w:rPr>
            <w:noProof/>
            <w:webHidden/>
          </w:rPr>
          <w:t>31</w:t>
        </w:r>
        <w:r w:rsidR="005611E9">
          <w:rPr>
            <w:noProof/>
            <w:webHidden/>
          </w:rPr>
          <w:fldChar w:fldCharType="end"/>
        </w:r>
      </w:hyperlink>
    </w:p>
    <w:p w14:paraId="10ABDB1C"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4" w:history="1">
        <w:r w:rsidR="005611E9" w:rsidRPr="00CF1621">
          <w:rPr>
            <w:rStyle w:val="Hyperlink"/>
            <w:noProof/>
          </w:rPr>
          <w:t>Figure 20: An example of submerged (ribbon weed) and emergent (juncus/sedge) macrophytes recorded in the project area.</w:t>
        </w:r>
        <w:r w:rsidR="005611E9">
          <w:rPr>
            <w:noProof/>
            <w:webHidden/>
          </w:rPr>
          <w:tab/>
        </w:r>
        <w:r w:rsidR="005611E9">
          <w:rPr>
            <w:noProof/>
            <w:webHidden/>
          </w:rPr>
          <w:fldChar w:fldCharType="begin"/>
        </w:r>
        <w:r w:rsidR="005611E9">
          <w:rPr>
            <w:noProof/>
            <w:webHidden/>
          </w:rPr>
          <w:instrText xml:space="preserve"> PAGEREF _Toc512253344 \h </w:instrText>
        </w:r>
        <w:r w:rsidR="005611E9">
          <w:rPr>
            <w:noProof/>
            <w:webHidden/>
          </w:rPr>
        </w:r>
        <w:r w:rsidR="005611E9">
          <w:rPr>
            <w:noProof/>
            <w:webHidden/>
          </w:rPr>
          <w:fldChar w:fldCharType="separate"/>
        </w:r>
        <w:r w:rsidR="00F43782">
          <w:rPr>
            <w:noProof/>
            <w:webHidden/>
          </w:rPr>
          <w:t>32</w:t>
        </w:r>
        <w:r w:rsidR="005611E9">
          <w:rPr>
            <w:noProof/>
            <w:webHidden/>
          </w:rPr>
          <w:fldChar w:fldCharType="end"/>
        </w:r>
      </w:hyperlink>
    </w:p>
    <w:p w14:paraId="2C016C98"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5" w:history="1">
        <w:r w:rsidR="005611E9" w:rsidRPr="00CF1621">
          <w:rPr>
            <w:rStyle w:val="Hyperlink"/>
            <w:noProof/>
          </w:rPr>
          <w:t>Figure 21: Location of macrophytes that were recorded in the project area.</w:t>
        </w:r>
        <w:r w:rsidR="005611E9">
          <w:rPr>
            <w:noProof/>
            <w:webHidden/>
          </w:rPr>
          <w:tab/>
        </w:r>
        <w:r w:rsidR="005611E9">
          <w:rPr>
            <w:noProof/>
            <w:webHidden/>
          </w:rPr>
          <w:fldChar w:fldCharType="begin"/>
        </w:r>
        <w:r w:rsidR="005611E9">
          <w:rPr>
            <w:noProof/>
            <w:webHidden/>
          </w:rPr>
          <w:instrText xml:space="preserve"> PAGEREF _Toc512253345 \h </w:instrText>
        </w:r>
        <w:r w:rsidR="005611E9">
          <w:rPr>
            <w:noProof/>
            <w:webHidden/>
          </w:rPr>
        </w:r>
        <w:r w:rsidR="005611E9">
          <w:rPr>
            <w:noProof/>
            <w:webHidden/>
          </w:rPr>
          <w:fldChar w:fldCharType="separate"/>
        </w:r>
        <w:r w:rsidR="00F43782">
          <w:rPr>
            <w:noProof/>
            <w:webHidden/>
          </w:rPr>
          <w:t>33</w:t>
        </w:r>
        <w:r w:rsidR="005611E9">
          <w:rPr>
            <w:noProof/>
            <w:webHidden/>
          </w:rPr>
          <w:fldChar w:fldCharType="end"/>
        </w:r>
      </w:hyperlink>
    </w:p>
    <w:p w14:paraId="4DAFD3E1"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6" w:history="1">
        <w:r w:rsidR="005611E9" w:rsidRPr="00CF1621">
          <w:rPr>
            <w:rStyle w:val="Hyperlink"/>
            <w:noProof/>
          </w:rPr>
          <w:t>Figure 22: Example of a partially submerged cobble bed near Roseneath.</w:t>
        </w:r>
        <w:r w:rsidR="005611E9">
          <w:rPr>
            <w:noProof/>
            <w:webHidden/>
          </w:rPr>
          <w:tab/>
        </w:r>
        <w:r w:rsidR="005611E9">
          <w:rPr>
            <w:noProof/>
            <w:webHidden/>
          </w:rPr>
          <w:fldChar w:fldCharType="begin"/>
        </w:r>
        <w:r w:rsidR="005611E9">
          <w:rPr>
            <w:noProof/>
            <w:webHidden/>
          </w:rPr>
          <w:instrText xml:space="preserve"> PAGEREF _Toc512253346 \h </w:instrText>
        </w:r>
        <w:r w:rsidR="005611E9">
          <w:rPr>
            <w:noProof/>
            <w:webHidden/>
          </w:rPr>
        </w:r>
        <w:r w:rsidR="005611E9">
          <w:rPr>
            <w:noProof/>
            <w:webHidden/>
          </w:rPr>
          <w:fldChar w:fldCharType="separate"/>
        </w:r>
        <w:r w:rsidR="00F43782">
          <w:rPr>
            <w:noProof/>
            <w:webHidden/>
          </w:rPr>
          <w:t>34</w:t>
        </w:r>
        <w:r w:rsidR="005611E9">
          <w:rPr>
            <w:noProof/>
            <w:webHidden/>
          </w:rPr>
          <w:fldChar w:fldCharType="end"/>
        </w:r>
      </w:hyperlink>
    </w:p>
    <w:p w14:paraId="6D6039F6"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7" w:history="1">
        <w:r w:rsidR="005611E9" w:rsidRPr="00CF1621">
          <w:rPr>
            <w:rStyle w:val="Hyperlink"/>
            <w:noProof/>
          </w:rPr>
          <w:t>Figure 23: Location of Cobble beds recorded in the project area.</w:t>
        </w:r>
        <w:r w:rsidR="005611E9">
          <w:rPr>
            <w:noProof/>
            <w:webHidden/>
          </w:rPr>
          <w:tab/>
        </w:r>
        <w:r w:rsidR="005611E9">
          <w:rPr>
            <w:noProof/>
            <w:webHidden/>
          </w:rPr>
          <w:fldChar w:fldCharType="begin"/>
        </w:r>
        <w:r w:rsidR="005611E9">
          <w:rPr>
            <w:noProof/>
            <w:webHidden/>
          </w:rPr>
          <w:instrText xml:space="preserve"> PAGEREF _Toc512253347 \h </w:instrText>
        </w:r>
        <w:r w:rsidR="005611E9">
          <w:rPr>
            <w:noProof/>
            <w:webHidden/>
          </w:rPr>
        </w:r>
        <w:r w:rsidR="005611E9">
          <w:rPr>
            <w:noProof/>
            <w:webHidden/>
          </w:rPr>
          <w:fldChar w:fldCharType="separate"/>
        </w:r>
        <w:r w:rsidR="00F43782">
          <w:rPr>
            <w:noProof/>
            <w:webHidden/>
          </w:rPr>
          <w:t>35</w:t>
        </w:r>
        <w:r w:rsidR="005611E9">
          <w:rPr>
            <w:noProof/>
            <w:webHidden/>
          </w:rPr>
          <w:fldChar w:fldCharType="end"/>
        </w:r>
      </w:hyperlink>
    </w:p>
    <w:p w14:paraId="1F9C8516"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8" w:history="1">
        <w:r w:rsidR="005611E9" w:rsidRPr="00CF1621">
          <w:rPr>
            <w:rStyle w:val="Hyperlink"/>
            <w:noProof/>
          </w:rPr>
          <w:t>Figure 24: Fish passage barriers recorded in the project area.</w:t>
        </w:r>
        <w:r w:rsidR="005611E9">
          <w:rPr>
            <w:noProof/>
            <w:webHidden/>
          </w:rPr>
          <w:tab/>
        </w:r>
        <w:r w:rsidR="005611E9">
          <w:rPr>
            <w:noProof/>
            <w:webHidden/>
          </w:rPr>
          <w:fldChar w:fldCharType="begin"/>
        </w:r>
        <w:r w:rsidR="005611E9">
          <w:rPr>
            <w:noProof/>
            <w:webHidden/>
          </w:rPr>
          <w:instrText xml:space="preserve"> PAGEREF _Toc512253348 \h </w:instrText>
        </w:r>
        <w:r w:rsidR="005611E9">
          <w:rPr>
            <w:noProof/>
            <w:webHidden/>
          </w:rPr>
        </w:r>
        <w:r w:rsidR="005611E9">
          <w:rPr>
            <w:noProof/>
            <w:webHidden/>
          </w:rPr>
          <w:fldChar w:fldCharType="separate"/>
        </w:r>
        <w:r w:rsidR="00F43782">
          <w:rPr>
            <w:noProof/>
            <w:webHidden/>
          </w:rPr>
          <w:t>37</w:t>
        </w:r>
        <w:r w:rsidR="005611E9">
          <w:rPr>
            <w:noProof/>
            <w:webHidden/>
          </w:rPr>
          <w:fldChar w:fldCharType="end"/>
        </w:r>
      </w:hyperlink>
    </w:p>
    <w:p w14:paraId="52AA5410"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49" w:history="1">
        <w:r w:rsidR="005611E9" w:rsidRPr="00CF1621">
          <w:rPr>
            <w:rStyle w:val="Hyperlink"/>
            <w:noProof/>
          </w:rPr>
          <w:t>Figure 25: Fish passage barriers in the project area and flows in the Dumaresq River during the last 20 years. The green dotted line highlights the drown out value for each weirs, indicating when fish passage would have been available (Bonshaw Weir Photo credit NSW DPI, 2006).</w:t>
        </w:r>
        <w:r w:rsidR="005611E9">
          <w:rPr>
            <w:noProof/>
            <w:webHidden/>
          </w:rPr>
          <w:tab/>
        </w:r>
        <w:r w:rsidR="005611E9">
          <w:rPr>
            <w:noProof/>
            <w:webHidden/>
          </w:rPr>
          <w:fldChar w:fldCharType="begin"/>
        </w:r>
        <w:r w:rsidR="005611E9">
          <w:rPr>
            <w:noProof/>
            <w:webHidden/>
          </w:rPr>
          <w:instrText xml:space="preserve"> PAGEREF _Toc512253349 \h </w:instrText>
        </w:r>
        <w:r w:rsidR="005611E9">
          <w:rPr>
            <w:noProof/>
            <w:webHidden/>
          </w:rPr>
        </w:r>
        <w:r w:rsidR="005611E9">
          <w:rPr>
            <w:noProof/>
            <w:webHidden/>
          </w:rPr>
          <w:fldChar w:fldCharType="separate"/>
        </w:r>
        <w:r w:rsidR="00F43782">
          <w:rPr>
            <w:noProof/>
            <w:webHidden/>
          </w:rPr>
          <w:t>39</w:t>
        </w:r>
        <w:r w:rsidR="005611E9">
          <w:rPr>
            <w:noProof/>
            <w:webHidden/>
          </w:rPr>
          <w:fldChar w:fldCharType="end"/>
        </w:r>
      </w:hyperlink>
    </w:p>
    <w:p w14:paraId="6B67D70E"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0" w:history="1">
        <w:r w:rsidR="005611E9" w:rsidRPr="00CF1621">
          <w:rPr>
            <w:rStyle w:val="Hyperlink"/>
            <w:noProof/>
          </w:rPr>
          <w:t>Figure 26: Cold water pollution occurs through drawing of water from the bottom of large storages (NSW DPI, 2005).</w:t>
        </w:r>
        <w:r w:rsidR="005611E9">
          <w:rPr>
            <w:noProof/>
            <w:webHidden/>
          </w:rPr>
          <w:tab/>
        </w:r>
        <w:r w:rsidR="005611E9">
          <w:rPr>
            <w:noProof/>
            <w:webHidden/>
          </w:rPr>
          <w:fldChar w:fldCharType="begin"/>
        </w:r>
        <w:r w:rsidR="005611E9">
          <w:rPr>
            <w:noProof/>
            <w:webHidden/>
          </w:rPr>
          <w:instrText xml:space="preserve"> PAGEREF _Toc512253350 \h </w:instrText>
        </w:r>
        <w:r w:rsidR="005611E9">
          <w:rPr>
            <w:noProof/>
            <w:webHidden/>
          </w:rPr>
        </w:r>
        <w:r w:rsidR="005611E9">
          <w:rPr>
            <w:noProof/>
            <w:webHidden/>
          </w:rPr>
          <w:fldChar w:fldCharType="separate"/>
        </w:r>
        <w:r w:rsidR="00F43782">
          <w:rPr>
            <w:noProof/>
            <w:webHidden/>
          </w:rPr>
          <w:t>40</w:t>
        </w:r>
        <w:r w:rsidR="005611E9">
          <w:rPr>
            <w:noProof/>
            <w:webHidden/>
          </w:rPr>
          <w:fldChar w:fldCharType="end"/>
        </w:r>
      </w:hyperlink>
    </w:p>
    <w:p w14:paraId="09B22DD9"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1" w:history="1">
        <w:r w:rsidR="005611E9" w:rsidRPr="00CF1621">
          <w:rPr>
            <w:rStyle w:val="Hyperlink"/>
            <w:noProof/>
          </w:rPr>
          <w:t xml:space="preserve">Figure 27: Components of the in-channel flow regime (adapted from Ellis </w:t>
        </w:r>
        <w:r w:rsidR="005611E9" w:rsidRPr="00CF1621">
          <w:rPr>
            <w:rStyle w:val="Hyperlink"/>
            <w:i/>
            <w:noProof/>
          </w:rPr>
          <w:t>et al.</w:t>
        </w:r>
        <w:r w:rsidR="005611E9" w:rsidRPr="00CF1621">
          <w:rPr>
            <w:rStyle w:val="Hyperlink"/>
            <w:noProof/>
          </w:rPr>
          <w:t xml:space="preserve"> 2016).</w:t>
        </w:r>
        <w:r w:rsidR="005611E9">
          <w:rPr>
            <w:noProof/>
            <w:webHidden/>
          </w:rPr>
          <w:tab/>
        </w:r>
        <w:r w:rsidR="005611E9">
          <w:rPr>
            <w:noProof/>
            <w:webHidden/>
          </w:rPr>
          <w:fldChar w:fldCharType="begin"/>
        </w:r>
        <w:r w:rsidR="005611E9">
          <w:rPr>
            <w:noProof/>
            <w:webHidden/>
          </w:rPr>
          <w:instrText xml:space="preserve"> PAGEREF _Toc512253351 \h </w:instrText>
        </w:r>
        <w:r w:rsidR="005611E9">
          <w:rPr>
            <w:noProof/>
            <w:webHidden/>
          </w:rPr>
        </w:r>
        <w:r w:rsidR="005611E9">
          <w:rPr>
            <w:noProof/>
            <w:webHidden/>
          </w:rPr>
          <w:fldChar w:fldCharType="separate"/>
        </w:r>
        <w:r w:rsidR="00F43782">
          <w:rPr>
            <w:noProof/>
            <w:webHidden/>
          </w:rPr>
          <w:t>42</w:t>
        </w:r>
        <w:r w:rsidR="005611E9">
          <w:rPr>
            <w:noProof/>
            <w:webHidden/>
          </w:rPr>
          <w:fldChar w:fldCharType="end"/>
        </w:r>
      </w:hyperlink>
    </w:p>
    <w:p w14:paraId="139597C1"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2" w:history="1">
        <w:r w:rsidR="005611E9" w:rsidRPr="00CF1621">
          <w:rPr>
            <w:rStyle w:val="Hyperlink"/>
            <w:noProof/>
          </w:rPr>
          <w:t>Figure 28: Cumulative inundation frequency curves for LWH in the Roseneath FGZ,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_Toc512253352 \h </w:instrText>
        </w:r>
        <w:r w:rsidR="005611E9">
          <w:rPr>
            <w:noProof/>
            <w:webHidden/>
          </w:rPr>
        </w:r>
        <w:r w:rsidR="005611E9">
          <w:rPr>
            <w:noProof/>
            <w:webHidden/>
          </w:rPr>
          <w:fldChar w:fldCharType="separate"/>
        </w:r>
        <w:r w:rsidR="00F43782">
          <w:rPr>
            <w:noProof/>
            <w:webHidden/>
          </w:rPr>
          <w:t>46</w:t>
        </w:r>
        <w:r w:rsidR="005611E9">
          <w:rPr>
            <w:noProof/>
            <w:webHidden/>
          </w:rPr>
          <w:fldChar w:fldCharType="end"/>
        </w:r>
      </w:hyperlink>
    </w:p>
    <w:p w14:paraId="6CEB8A3F"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3" w:history="1">
        <w:r w:rsidR="005611E9" w:rsidRPr="00CF1621">
          <w:rPr>
            <w:rStyle w:val="Hyperlink"/>
            <w:noProof/>
          </w:rPr>
          <w:t>Figure 29: Cumulative inundation frequency curves for LWH in the Glenarbon Weir FGZ,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_Toc512253353 \h </w:instrText>
        </w:r>
        <w:r w:rsidR="005611E9">
          <w:rPr>
            <w:noProof/>
            <w:webHidden/>
          </w:rPr>
        </w:r>
        <w:r w:rsidR="005611E9">
          <w:rPr>
            <w:noProof/>
            <w:webHidden/>
          </w:rPr>
          <w:fldChar w:fldCharType="separate"/>
        </w:r>
        <w:r w:rsidR="00F43782">
          <w:rPr>
            <w:noProof/>
            <w:webHidden/>
          </w:rPr>
          <w:t>47</w:t>
        </w:r>
        <w:r w:rsidR="005611E9">
          <w:rPr>
            <w:noProof/>
            <w:webHidden/>
          </w:rPr>
          <w:fldChar w:fldCharType="end"/>
        </w:r>
      </w:hyperlink>
    </w:p>
    <w:p w14:paraId="23238980"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4" w:history="1">
        <w:r w:rsidR="005611E9" w:rsidRPr="00CF1621">
          <w:rPr>
            <w:rStyle w:val="Hyperlink"/>
            <w:noProof/>
          </w:rPr>
          <w:t>Figure 30: Cumulative inundation frequency curves for rootballs in the Roseneath FGZ,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_Toc512253354 \h </w:instrText>
        </w:r>
        <w:r w:rsidR="005611E9">
          <w:rPr>
            <w:noProof/>
            <w:webHidden/>
          </w:rPr>
        </w:r>
        <w:r w:rsidR="005611E9">
          <w:rPr>
            <w:noProof/>
            <w:webHidden/>
          </w:rPr>
          <w:fldChar w:fldCharType="separate"/>
        </w:r>
        <w:r w:rsidR="00F43782">
          <w:rPr>
            <w:noProof/>
            <w:webHidden/>
          </w:rPr>
          <w:t>49</w:t>
        </w:r>
        <w:r w:rsidR="005611E9">
          <w:rPr>
            <w:noProof/>
            <w:webHidden/>
          </w:rPr>
          <w:fldChar w:fldCharType="end"/>
        </w:r>
      </w:hyperlink>
    </w:p>
    <w:p w14:paraId="255EBBA8"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5" w:history="1">
        <w:r w:rsidR="005611E9" w:rsidRPr="00CF1621">
          <w:rPr>
            <w:rStyle w:val="Hyperlink"/>
            <w:noProof/>
          </w:rPr>
          <w:t>Figure 31: Cumulative inundation frequency curves for rootballs in the Glenarbon Weir FGZ,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_Toc512253355 \h </w:instrText>
        </w:r>
        <w:r w:rsidR="005611E9">
          <w:rPr>
            <w:noProof/>
            <w:webHidden/>
          </w:rPr>
        </w:r>
        <w:r w:rsidR="005611E9">
          <w:rPr>
            <w:noProof/>
            <w:webHidden/>
          </w:rPr>
          <w:fldChar w:fldCharType="separate"/>
        </w:r>
        <w:r w:rsidR="00F43782">
          <w:rPr>
            <w:noProof/>
            <w:webHidden/>
          </w:rPr>
          <w:t>50</w:t>
        </w:r>
        <w:r w:rsidR="005611E9">
          <w:rPr>
            <w:noProof/>
            <w:webHidden/>
          </w:rPr>
          <w:fldChar w:fldCharType="end"/>
        </w:r>
      </w:hyperlink>
    </w:p>
    <w:p w14:paraId="3E51F2CC"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6" w:history="1">
        <w:r w:rsidR="005611E9" w:rsidRPr="00CF1621">
          <w:rPr>
            <w:rStyle w:val="Hyperlink"/>
            <w:noProof/>
          </w:rPr>
          <w:t>Figure 32: Cumulative inundation frequency curves for bank overhangs in the Roseneath FGZ.</w:t>
        </w:r>
        <w:r w:rsidR="005611E9">
          <w:rPr>
            <w:noProof/>
            <w:webHidden/>
          </w:rPr>
          <w:tab/>
        </w:r>
        <w:r w:rsidR="005611E9">
          <w:rPr>
            <w:noProof/>
            <w:webHidden/>
          </w:rPr>
          <w:fldChar w:fldCharType="begin"/>
        </w:r>
        <w:r w:rsidR="005611E9">
          <w:rPr>
            <w:noProof/>
            <w:webHidden/>
          </w:rPr>
          <w:instrText xml:space="preserve"> PAGEREF _Toc512253356 \h </w:instrText>
        </w:r>
        <w:r w:rsidR="005611E9">
          <w:rPr>
            <w:noProof/>
            <w:webHidden/>
          </w:rPr>
        </w:r>
        <w:r w:rsidR="005611E9">
          <w:rPr>
            <w:noProof/>
            <w:webHidden/>
          </w:rPr>
          <w:fldChar w:fldCharType="separate"/>
        </w:r>
        <w:r w:rsidR="00F43782">
          <w:rPr>
            <w:noProof/>
            <w:webHidden/>
          </w:rPr>
          <w:t>52</w:t>
        </w:r>
        <w:r w:rsidR="005611E9">
          <w:rPr>
            <w:noProof/>
            <w:webHidden/>
          </w:rPr>
          <w:fldChar w:fldCharType="end"/>
        </w:r>
      </w:hyperlink>
    </w:p>
    <w:p w14:paraId="68DC62FC"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7" w:history="1">
        <w:r w:rsidR="005611E9" w:rsidRPr="00CF1621">
          <w:rPr>
            <w:rStyle w:val="Hyperlink"/>
            <w:noProof/>
          </w:rPr>
          <w:t>Figure 33: Cumulative inundation frequency curves for bank overhangs in the Glenarbon Weir FGZ,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_Toc512253357 \h </w:instrText>
        </w:r>
        <w:r w:rsidR="005611E9">
          <w:rPr>
            <w:noProof/>
            <w:webHidden/>
          </w:rPr>
        </w:r>
        <w:r w:rsidR="005611E9">
          <w:rPr>
            <w:noProof/>
            <w:webHidden/>
          </w:rPr>
          <w:fldChar w:fldCharType="separate"/>
        </w:r>
        <w:r w:rsidR="00F43782">
          <w:rPr>
            <w:noProof/>
            <w:webHidden/>
          </w:rPr>
          <w:t>53</w:t>
        </w:r>
        <w:r w:rsidR="005611E9">
          <w:rPr>
            <w:noProof/>
            <w:webHidden/>
          </w:rPr>
          <w:fldChar w:fldCharType="end"/>
        </w:r>
      </w:hyperlink>
    </w:p>
    <w:p w14:paraId="69CE4672"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8" w:history="1">
        <w:r w:rsidR="005611E9" w:rsidRPr="00CF1621">
          <w:rPr>
            <w:rStyle w:val="Hyperlink"/>
            <w:noProof/>
          </w:rPr>
          <w:t>Figure 34: Cumulative inundation frequency curves for bench area in the Roseneath FGZ. ,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_Toc512253358 \h </w:instrText>
        </w:r>
        <w:r w:rsidR="005611E9">
          <w:rPr>
            <w:noProof/>
            <w:webHidden/>
          </w:rPr>
        </w:r>
        <w:r w:rsidR="005611E9">
          <w:rPr>
            <w:noProof/>
            <w:webHidden/>
          </w:rPr>
          <w:fldChar w:fldCharType="separate"/>
        </w:r>
        <w:r w:rsidR="00F43782">
          <w:rPr>
            <w:noProof/>
            <w:webHidden/>
          </w:rPr>
          <w:t>55</w:t>
        </w:r>
        <w:r w:rsidR="005611E9">
          <w:rPr>
            <w:noProof/>
            <w:webHidden/>
          </w:rPr>
          <w:fldChar w:fldCharType="end"/>
        </w:r>
      </w:hyperlink>
    </w:p>
    <w:p w14:paraId="297168A5"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59" w:history="1">
        <w:r w:rsidR="005611E9" w:rsidRPr="00CF1621">
          <w:rPr>
            <w:rStyle w:val="Hyperlink"/>
            <w:noProof/>
          </w:rPr>
          <w:t>Figure 35: Cumulative inundation frequency curves for bench area in the Glenarbon Weir FGZ,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_Toc512253359 \h </w:instrText>
        </w:r>
        <w:r w:rsidR="005611E9">
          <w:rPr>
            <w:noProof/>
            <w:webHidden/>
          </w:rPr>
        </w:r>
        <w:r w:rsidR="005611E9">
          <w:rPr>
            <w:noProof/>
            <w:webHidden/>
          </w:rPr>
          <w:fldChar w:fldCharType="separate"/>
        </w:r>
        <w:r w:rsidR="00F43782">
          <w:rPr>
            <w:noProof/>
            <w:webHidden/>
          </w:rPr>
          <w:t>56</w:t>
        </w:r>
        <w:r w:rsidR="005611E9">
          <w:rPr>
            <w:noProof/>
            <w:webHidden/>
          </w:rPr>
          <w:fldChar w:fldCharType="end"/>
        </w:r>
      </w:hyperlink>
    </w:p>
    <w:p w14:paraId="7EC844A0"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0" w:history="1">
        <w:r w:rsidR="005611E9" w:rsidRPr="00CF1621">
          <w:rPr>
            <w:rStyle w:val="Hyperlink"/>
            <w:noProof/>
          </w:rPr>
          <w:t>Figure 36: Cumulative inundation frequency curves for wetland entry points in the Roseneath FGZ,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_Toc512253360 \h </w:instrText>
        </w:r>
        <w:r w:rsidR="005611E9">
          <w:rPr>
            <w:noProof/>
            <w:webHidden/>
          </w:rPr>
        </w:r>
        <w:r w:rsidR="005611E9">
          <w:rPr>
            <w:noProof/>
            <w:webHidden/>
          </w:rPr>
          <w:fldChar w:fldCharType="separate"/>
        </w:r>
        <w:r w:rsidR="00F43782">
          <w:rPr>
            <w:noProof/>
            <w:webHidden/>
          </w:rPr>
          <w:t>58</w:t>
        </w:r>
        <w:r w:rsidR="005611E9">
          <w:rPr>
            <w:noProof/>
            <w:webHidden/>
          </w:rPr>
          <w:fldChar w:fldCharType="end"/>
        </w:r>
      </w:hyperlink>
    </w:p>
    <w:p w14:paraId="63FDA14A"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1" w:history="1">
        <w:r w:rsidR="005611E9" w:rsidRPr="00CF1621">
          <w:rPr>
            <w:rStyle w:val="Hyperlink"/>
            <w:noProof/>
          </w:rPr>
          <w:t>Figure 37: Cumulative inundation frequency curves for wetland entry points in the Glenarbon Weir FGZ, with inundation values during smaller flows highlighted in the inset box.</w:t>
        </w:r>
        <w:r w:rsidR="005611E9">
          <w:rPr>
            <w:noProof/>
            <w:webHidden/>
          </w:rPr>
          <w:tab/>
        </w:r>
        <w:r w:rsidR="005611E9">
          <w:rPr>
            <w:noProof/>
            <w:webHidden/>
          </w:rPr>
          <w:fldChar w:fldCharType="begin"/>
        </w:r>
        <w:r w:rsidR="005611E9">
          <w:rPr>
            <w:noProof/>
            <w:webHidden/>
          </w:rPr>
          <w:instrText xml:space="preserve"> PAGEREF _Toc512253361 \h </w:instrText>
        </w:r>
        <w:r w:rsidR="005611E9">
          <w:rPr>
            <w:noProof/>
            <w:webHidden/>
          </w:rPr>
        </w:r>
        <w:r w:rsidR="005611E9">
          <w:rPr>
            <w:noProof/>
            <w:webHidden/>
          </w:rPr>
          <w:fldChar w:fldCharType="separate"/>
        </w:r>
        <w:r w:rsidR="00F43782">
          <w:rPr>
            <w:noProof/>
            <w:webHidden/>
          </w:rPr>
          <w:t>59</w:t>
        </w:r>
        <w:r w:rsidR="005611E9">
          <w:rPr>
            <w:noProof/>
            <w:webHidden/>
          </w:rPr>
          <w:fldChar w:fldCharType="end"/>
        </w:r>
      </w:hyperlink>
    </w:p>
    <w:p w14:paraId="142174C5"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2" w:history="1">
        <w:r w:rsidR="005611E9" w:rsidRPr="00CF1621">
          <w:rPr>
            <w:rStyle w:val="Hyperlink"/>
            <w:noProof/>
          </w:rPr>
          <w:t>Figure 38: Typical circulation pattern set up by artificial de-stratification, which could be a feasible option for mitigating cold water pollution at Glenlyon Dam.</w:t>
        </w:r>
        <w:r w:rsidR="005611E9">
          <w:rPr>
            <w:noProof/>
            <w:webHidden/>
          </w:rPr>
          <w:tab/>
        </w:r>
        <w:r w:rsidR="005611E9">
          <w:rPr>
            <w:noProof/>
            <w:webHidden/>
          </w:rPr>
          <w:fldChar w:fldCharType="begin"/>
        </w:r>
        <w:r w:rsidR="005611E9">
          <w:rPr>
            <w:noProof/>
            <w:webHidden/>
          </w:rPr>
          <w:instrText xml:space="preserve"> PAGEREF _Toc512253362 \h </w:instrText>
        </w:r>
        <w:r w:rsidR="005611E9">
          <w:rPr>
            <w:noProof/>
            <w:webHidden/>
          </w:rPr>
        </w:r>
        <w:r w:rsidR="005611E9">
          <w:rPr>
            <w:noProof/>
            <w:webHidden/>
          </w:rPr>
          <w:fldChar w:fldCharType="separate"/>
        </w:r>
        <w:r w:rsidR="00F43782">
          <w:rPr>
            <w:noProof/>
            <w:webHidden/>
          </w:rPr>
          <w:t>66</w:t>
        </w:r>
        <w:r w:rsidR="005611E9">
          <w:rPr>
            <w:noProof/>
            <w:webHidden/>
          </w:rPr>
          <w:fldChar w:fldCharType="end"/>
        </w:r>
      </w:hyperlink>
    </w:p>
    <w:p w14:paraId="628957B8"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3" w:history="1">
        <w:r w:rsidR="005611E9" w:rsidRPr="00CF1621">
          <w:rPr>
            <w:rStyle w:val="Hyperlink"/>
            <w:noProof/>
          </w:rPr>
          <w:t>Figure 39: Location of pumpsites in the upper section of the project area overlayed on satellite image showing cropped areas.</w:t>
        </w:r>
        <w:r w:rsidR="005611E9">
          <w:rPr>
            <w:noProof/>
            <w:webHidden/>
          </w:rPr>
          <w:tab/>
        </w:r>
        <w:r w:rsidR="005611E9">
          <w:rPr>
            <w:noProof/>
            <w:webHidden/>
          </w:rPr>
          <w:fldChar w:fldCharType="begin"/>
        </w:r>
        <w:r w:rsidR="005611E9">
          <w:rPr>
            <w:noProof/>
            <w:webHidden/>
          </w:rPr>
          <w:instrText xml:space="preserve"> PAGEREF _Toc512253363 \h </w:instrText>
        </w:r>
        <w:r w:rsidR="005611E9">
          <w:rPr>
            <w:noProof/>
            <w:webHidden/>
          </w:rPr>
        </w:r>
        <w:r w:rsidR="005611E9">
          <w:rPr>
            <w:noProof/>
            <w:webHidden/>
          </w:rPr>
          <w:fldChar w:fldCharType="separate"/>
        </w:r>
        <w:r w:rsidR="00F43782">
          <w:rPr>
            <w:noProof/>
            <w:webHidden/>
          </w:rPr>
          <w:t>90</w:t>
        </w:r>
        <w:r w:rsidR="005611E9">
          <w:rPr>
            <w:noProof/>
            <w:webHidden/>
          </w:rPr>
          <w:fldChar w:fldCharType="end"/>
        </w:r>
      </w:hyperlink>
    </w:p>
    <w:p w14:paraId="49F729DA"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4" w:history="1">
        <w:r w:rsidR="005611E9" w:rsidRPr="00CF1621">
          <w:rPr>
            <w:rStyle w:val="Hyperlink"/>
            <w:noProof/>
          </w:rPr>
          <w:t>Figure 40: Location of pumpsites in the lower section of the project area overlayed on satellite image showing cropped areas.</w:t>
        </w:r>
        <w:r w:rsidR="005611E9">
          <w:rPr>
            <w:noProof/>
            <w:webHidden/>
          </w:rPr>
          <w:tab/>
        </w:r>
        <w:r w:rsidR="005611E9">
          <w:rPr>
            <w:noProof/>
            <w:webHidden/>
          </w:rPr>
          <w:fldChar w:fldCharType="begin"/>
        </w:r>
        <w:r w:rsidR="005611E9">
          <w:rPr>
            <w:noProof/>
            <w:webHidden/>
          </w:rPr>
          <w:instrText xml:space="preserve"> PAGEREF _Toc512253364 \h </w:instrText>
        </w:r>
        <w:r w:rsidR="005611E9">
          <w:rPr>
            <w:noProof/>
            <w:webHidden/>
          </w:rPr>
        </w:r>
        <w:r w:rsidR="005611E9">
          <w:rPr>
            <w:noProof/>
            <w:webHidden/>
          </w:rPr>
          <w:fldChar w:fldCharType="separate"/>
        </w:r>
        <w:r w:rsidR="00F43782">
          <w:rPr>
            <w:noProof/>
            <w:webHidden/>
          </w:rPr>
          <w:t>91</w:t>
        </w:r>
        <w:r w:rsidR="005611E9">
          <w:rPr>
            <w:noProof/>
            <w:webHidden/>
          </w:rPr>
          <w:fldChar w:fldCharType="end"/>
        </w:r>
      </w:hyperlink>
    </w:p>
    <w:p w14:paraId="4F627578" w14:textId="24DD4CBB" w:rsidR="00E10F60" w:rsidRDefault="00E10F60" w:rsidP="003F1A5E">
      <w:pPr>
        <w:pStyle w:val="Heading1"/>
      </w:pPr>
      <w:r>
        <w:fldChar w:fldCharType="end"/>
      </w:r>
      <w:bookmarkStart w:id="4" w:name="_Toc512253279"/>
      <w:r w:rsidR="001B768C">
        <w:t>List of T</w:t>
      </w:r>
      <w:r w:rsidR="003F1A5E">
        <w:t>ables</w:t>
      </w:r>
      <w:bookmarkEnd w:id="4"/>
    </w:p>
    <w:p w14:paraId="18F69233" w14:textId="77777777" w:rsidR="005611E9" w:rsidRDefault="003F1A5E">
      <w:pPr>
        <w:pStyle w:val="TableofFigures"/>
        <w:tabs>
          <w:tab w:val="right" w:leader="dot" w:pos="9402"/>
        </w:tabs>
        <w:rPr>
          <w:rFonts w:asciiTheme="minorHAnsi" w:eastAsiaTheme="minorEastAsia" w:hAnsiTheme="minorHAnsi" w:cstheme="minorBidi"/>
          <w:noProof/>
          <w:szCs w:val="22"/>
          <w:lang w:eastAsia="en-AU"/>
        </w:rPr>
      </w:pPr>
      <w:r>
        <w:fldChar w:fldCharType="begin"/>
      </w:r>
      <w:r>
        <w:instrText xml:space="preserve"> TOC \h \z \c "Table" </w:instrText>
      </w:r>
      <w:r>
        <w:fldChar w:fldCharType="separate"/>
      </w:r>
      <w:hyperlink w:anchor="_Toc512253365" w:history="1">
        <w:r w:rsidR="005611E9" w:rsidRPr="002C6AF7">
          <w:rPr>
            <w:rStyle w:val="Hyperlink"/>
            <w:noProof/>
          </w:rPr>
          <w:t>Table 1: Commonwealth environmental water holdings in the Border Rivers (as of the 31/01/2018)</w:t>
        </w:r>
        <w:r w:rsidR="005611E9">
          <w:rPr>
            <w:noProof/>
            <w:webHidden/>
          </w:rPr>
          <w:tab/>
        </w:r>
        <w:r w:rsidR="005611E9">
          <w:rPr>
            <w:noProof/>
            <w:webHidden/>
          </w:rPr>
          <w:fldChar w:fldCharType="begin"/>
        </w:r>
        <w:r w:rsidR="005611E9">
          <w:rPr>
            <w:noProof/>
            <w:webHidden/>
          </w:rPr>
          <w:instrText xml:space="preserve"> PAGEREF _Toc512253365 \h </w:instrText>
        </w:r>
        <w:r w:rsidR="005611E9">
          <w:rPr>
            <w:noProof/>
            <w:webHidden/>
          </w:rPr>
        </w:r>
        <w:r w:rsidR="005611E9">
          <w:rPr>
            <w:noProof/>
            <w:webHidden/>
          </w:rPr>
          <w:fldChar w:fldCharType="separate"/>
        </w:r>
        <w:r w:rsidR="00F43782">
          <w:rPr>
            <w:noProof/>
            <w:webHidden/>
          </w:rPr>
          <w:t>6</w:t>
        </w:r>
        <w:r w:rsidR="005611E9">
          <w:rPr>
            <w:noProof/>
            <w:webHidden/>
          </w:rPr>
          <w:fldChar w:fldCharType="end"/>
        </w:r>
      </w:hyperlink>
    </w:p>
    <w:p w14:paraId="46537D80"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6" w:history="1">
        <w:r w:rsidR="005611E9" w:rsidRPr="002C6AF7">
          <w:rPr>
            <w:rStyle w:val="Hyperlink"/>
            <w:noProof/>
          </w:rPr>
          <w:t>Table 2: Fish species expected to occur in the project area, their status, and life history requirements related to flow.</w:t>
        </w:r>
        <w:r w:rsidR="005611E9">
          <w:rPr>
            <w:noProof/>
            <w:webHidden/>
          </w:rPr>
          <w:tab/>
        </w:r>
        <w:r w:rsidR="005611E9">
          <w:rPr>
            <w:noProof/>
            <w:webHidden/>
          </w:rPr>
          <w:fldChar w:fldCharType="begin"/>
        </w:r>
        <w:r w:rsidR="005611E9">
          <w:rPr>
            <w:noProof/>
            <w:webHidden/>
          </w:rPr>
          <w:instrText xml:space="preserve"> PAGEREF _Toc512253366 \h </w:instrText>
        </w:r>
        <w:r w:rsidR="005611E9">
          <w:rPr>
            <w:noProof/>
            <w:webHidden/>
          </w:rPr>
        </w:r>
        <w:r w:rsidR="005611E9">
          <w:rPr>
            <w:noProof/>
            <w:webHidden/>
          </w:rPr>
          <w:fldChar w:fldCharType="separate"/>
        </w:r>
        <w:r w:rsidR="00F43782">
          <w:rPr>
            <w:noProof/>
            <w:webHidden/>
          </w:rPr>
          <w:t>7</w:t>
        </w:r>
        <w:r w:rsidR="005611E9">
          <w:rPr>
            <w:noProof/>
            <w:webHidden/>
          </w:rPr>
          <w:fldChar w:fldCharType="end"/>
        </w:r>
      </w:hyperlink>
    </w:p>
    <w:p w14:paraId="0C028293"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7" w:history="1">
        <w:r w:rsidR="005611E9" w:rsidRPr="002C6AF7">
          <w:rPr>
            <w:rStyle w:val="Hyperlink"/>
            <w:noProof/>
          </w:rPr>
          <w:t>Table 3: Fish guild groupings for species in the Border Rivers valley (adapted from NSW DPI, 2015).</w:t>
        </w:r>
        <w:r w:rsidR="005611E9">
          <w:rPr>
            <w:noProof/>
            <w:webHidden/>
          </w:rPr>
          <w:tab/>
        </w:r>
        <w:r w:rsidR="005611E9">
          <w:rPr>
            <w:noProof/>
            <w:webHidden/>
          </w:rPr>
          <w:fldChar w:fldCharType="begin"/>
        </w:r>
        <w:r w:rsidR="005611E9">
          <w:rPr>
            <w:noProof/>
            <w:webHidden/>
          </w:rPr>
          <w:instrText xml:space="preserve"> PAGEREF _Toc512253367 \h </w:instrText>
        </w:r>
        <w:r w:rsidR="005611E9">
          <w:rPr>
            <w:noProof/>
            <w:webHidden/>
          </w:rPr>
        </w:r>
        <w:r w:rsidR="005611E9">
          <w:rPr>
            <w:noProof/>
            <w:webHidden/>
          </w:rPr>
          <w:fldChar w:fldCharType="separate"/>
        </w:r>
        <w:r w:rsidR="00F43782">
          <w:rPr>
            <w:noProof/>
            <w:webHidden/>
          </w:rPr>
          <w:t>12</w:t>
        </w:r>
        <w:r w:rsidR="005611E9">
          <w:rPr>
            <w:noProof/>
            <w:webHidden/>
          </w:rPr>
          <w:fldChar w:fldCharType="end"/>
        </w:r>
      </w:hyperlink>
    </w:p>
    <w:p w14:paraId="57580A88"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8" w:history="1">
        <w:r w:rsidR="005611E9" w:rsidRPr="002C6AF7">
          <w:rPr>
            <w:rStyle w:val="Hyperlink"/>
            <w:noProof/>
          </w:rPr>
          <w:t>Table 4: Typical features recorded on PDAs during habitat mapping.</w:t>
        </w:r>
        <w:r w:rsidR="005611E9">
          <w:rPr>
            <w:noProof/>
            <w:webHidden/>
          </w:rPr>
          <w:tab/>
        </w:r>
        <w:r w:rsidR="005611E9">
          <w:rPr>
            <w:noProof/>
            <w:webHidden/>
          </w:rPr>
          <w:fldChar w:fldCharType="begin"/>
        </w:r>
        <w:r w:rsidR="005611E9">
          <w:rPr>
            <w:noProof/>
            <w:webHidden/>
          </w:rPr>
          <w:instrText xml:space="preserve"> PAGEREF _Toc512253368 \h </w:instrText>
        </w:r>
        <w:r w:rsidR="005611E9">
          <w:rPr>
            <w:noProof/>
            <w:webHidden/>
          </w:rPr>
        </w:r>
        <w:r w:rsidR="005611E9">
          <w:rPr>
            <w:noProof/>
            <w:webHidden/>
          </w:rPr>
          <w:fldChar w:fldCharType="separate"/>
        </w:r>
        <w:r w:rsidR="00F43782">
          <w:rPr>
            <w:noProof/>
            <w:webHidden/>
          </w:rPr>
          <w:t>15</w:t>
        </w:r>
        <w:r w:rsidR="005611E9">
          <w:rPr>
            <w:noProof/>
            <w:webHidden/>
          </w:rPr>
          <w:fldChar w:fldCharType="end"/>
        </w:r>
      </w:hyperlink>
    </w:p>
    <w:p w14:paraId="6798E808"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69" w:history="1">
        <w:r w:rsidR="005611E9" w:rsidRPr="002C6AF7">
          <w:rPr>
            <w:rStyle w:val="Hyperlink"/>
            <w:noProof/>
          </w:rPr>
          <w:t>Table 5: List of exotic plant species recorded in the project area.</w:t>
        </w:r>
        <w:r w:rsidR="005611E9">
          <w:rPr>
            <w:noProof/>
            <w:webHidden/>
          </w:rPr>
          <w:tab/>
        </w:r>
        <w:r w:rsidR="005611E9">
          <w:rPr>
            <w:noProof/>
            <w:webHidden/>
          </w:rPr>
          <w:fldChar w:fldCharType="begin"/>
        </w:r>
        <w:r w:rsidR="005611E9">
          <w:rPr>
            <w:noProof/>
            <w:webHidden/>
          </w:rPr>
          <w:instrText xml:space="preserve"> PAGEREF _Toc512253369 \h </w:instrText>
        </w:r>
        <w:r w:rsidR="005611E9">
          <w:rPr>
            <w:noProof/>
            <w:webHidden/>
          </w:rPr>
        </w:r>
        <w:r w:rsidR="005611E9">
          <w:rPr>
            <w:noProof/>
            <w:webHidden/>
          </w:rPr>
          <w:fldChar w:fldCharType="separate"/>
        </w:r>
        <w:r w:rsidR="00F43782">
          <w:rPr>
            <w:noProof/>
            <w:webHidden/>
          </w:rPr>
          <w:t>21</w:t>
        </w:r>
        <w:r w:rsidR="005611E9">
          <w:rPr>
            <w:noProof/>
            <w:webHidden/>
          </w:rPr>
          <w:fldChar w:fldCharType="end"/>
        </w:r>
      </w:hyperlink>
    </w:p>
    <w:p w14:paraId="700A78EF"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70" w:history="1">
        <w:r w:rsidR="005611E9" w:rsidRPr="002C6AF7">
          <w:rPr>
            <w:rStyle w:val="Hyperlink"/>
            <w:noProof/>
          </w:rPr>
          <w:t>Table 6: Number and percentage of each LWH complexity group in the Roseneath FGZ.</w:t>
        </w:r>
        <w:r w:rsidR="005611E9">
          <w:rPr>
            <w:noProof/>
            <w:webHidden/>
          </w:rPr>
          <w:tab/>
        </w:r>
        <w:r w:rsidR="005611E9">
          <w:rPr>
            <w:noProof/>
            <w:webHidden/>
          </w:rPr>
          <w:fldChar w:fldCharType="begin"/>
        </w:r>
        <w:r w:rsidR="005611E9">
          <w:rPr>
            <w:noProof/>
            <w:webHidden/>
          </w:rPr>
          <w:instrText xml:space="preserve"> PAGEREF _Toc512253370 \h </w:instrText>
        </w:r>
        <w:r w:rsidR="005611E9">
          <w:rPr>
            <w:noProof/>
            <w:webHidden/>
          </w:rPr>
        </w:r>
        <w:r w:rsidR="005611E9">
          <w:rPr>
            <w:noProof/>
            <w:webHidden/>
          </w:rPr>
          <w:fldChar w:fldCharType="separate"/>
        </w:r>
        <w:r w:rsidR="00F43782">
          <w:rPr>
            <w:noProof/>
            <w:webHidden/>
          </w:rPr>
          <w:t>22</w:t>
        </w:r>
        <w:r w:rsidR="005611E9">
          <w:rPr>
            <w:noProof/>
            <w:webHidden/>
          </w:rPr>
          <w:fldChar w:fldCharType="end"/>
        </w:r>
      </w:hyperlink>
    </w:p>
    <w:p w14:paraId="5CCE5698"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71" w:history="1">
        <w:r w:rsidR="005611E9" w:rsidRPr="002C6AF7">
          <w:rPr>
            <w:rStyle w:val="Hyperlink"/>
            <w:noProof/>
          </w:rPr>
          <w:t>Table 7: Number and percentage of each LWH complexity group in the Glenarbon FGZ.</w:t>
        </w:r>
        <w:r w:rsidR="005611E9">
          <w:rPr>
            <w:noProof/>
            <w:webHidden/>
          </w:rPr>
          <w:tab/>
        </w:r>
        <w:r w:rsidR="005611E9">
          <w:rPr>
            <w:noProof/>
            <w:webHidden/>
          </w:rPr>
          <w:fldChar w:fldCharType="begin"/>
        </w:r>
        <w:r w:rsidR="005611E9">
          <w:rPr>
            <w:noProof/>
            <w:webHidden/>
          </w:rPr>
          <w:instrText xml:space="preserve"> PAGEREF _Toc512253371 \h </w:instrText>
        </w:r>
        <w:r w:rsidR="005611E9">
          <w:rPr>
            <w:noProof/>
            <w:webHidden/>
          </w:rPr>
        </w:r>
        <w:r w:rsidR="005611E9">
          <w:rPr>
            <w:noProof/>
            <w:webHidden/>
          </w:rPr>
          <w:fldChar w:fldCharType="separate"/>
        </w:r>
        <w:r w:rsidR="00F43782">
          <w:rPr>
            <w:noProof/>
            <w:webHidden/>
          </w:rPr>
          <w:t>22</w:t>
        </w:r>
        <w:r w:rsidR="005611E9">
          <w:rPr>
            <w:noProof/>
            <w:webHidden/>
          </w:rPr>
          <w:fldChar w:fldCharType="end"/>
        </w:r>
      </w:hyperlink>
    </w:p>
    <w:p w14:paraId="72DCE31A"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72" w:history="1">
        <w:r w:rsidR="005611E9" w:rsidRPr="002C6AF7">
          <w:rPr>
            <w:rStyle w:val="Hyperlink"/>
            <w:noProof/>
          </w:rPr>
          <w:t xml:space="preserve">Table 8: Definition of the five flow regime components identified for this study (adapted from Ellis </w:t>
        </w:r>
        <w:r w:rsidR="005611E9" w:rsidRPr="002C6AF7">
          <w:rPr>
            <w:rStyle w:val="Hyperlink"/>
            <w:i/>
            <w:noProof/>
          </w:rPr>
          <w:t>et al</w:t>
        </w:r>
        <w:r w:rsidR="005611E9" w:rsidRPr="002C6AF7">
          <w:rPr>
            <w:rStyle w:val="Hyperlink"/>
            <w:noProof/>
          </w:rPr>
          <w:t>. 2016).</w:t>
        </w:r>
        <w:r w:rsidR="005611E9">
          <w:rPr>
            <w:noProof/>
            <w:webHidden/>
          </w:rPr>
          <w:tab/>
        </w:r>
        <w:r w:rsidR="005611E9">
          <w:rPr>
            <w:noProof/>
            <w:webHidden/>
          </w:rPr>
          <w:fldChar w:fldCharType="begin"/>
        </w:r>
        <w:r w:rsidR="005611E9">
          <w:rPr>
            <w:noProof/>
            <w:webHidden/>
          </w:rPr>
          <w:instrText xml:space="preserve"> PAGEREF _Toc512253372 \h </w:instrText>
        </w:r>
        <w:r w:rsidR="005611E9">
          <w:rPr>
            <w:noProof/>
            <w:webHidden/>
          </w:rPr>
        </w:r>
        <w:r w:rsidR="005611E9">
          <w:rPr>
            <w:noProof/>
            <w:webHidden/>
          </w:rPr>
          <w:fldChar w:fldCharType="separate"/>
        </w:r>
        <w:r w:rsidR="00F43782">
          <w:rPr>
            <w:noProof/>
            <w:webHidden/>
          </w:rPr>
          <w:t>43</w:t>
        </w:r>
        <w:r w:rsidR="005611E9">
          <w:rPr>
            <w:noProof/>
            <w:webHidden/>
          </w:rPr>
          <w:fldChar w:fldCharType="end"/>
        </w:r>
      </w:hyperlink>
    </w:p>
    <w:p w14:paraId="1F014D24"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73" w:history="1">
        <w:r w:rsidR="005611E9" w:rsidRPr="002C6AF7">
          <w:rPr>
            <w:rStyle w:val="Hyperlink"/>
            <w:noProof/>
          </w:rPr>
          <w:t>Table 9: Summary of flow components, stage height and mean daily flow range for Roseneath FGZ.</w:t>
        </w:r>
        <w:r w:rsidR="005611E9">
          <w:rPr>
            <w:noProof/>
            <w:webHidden/>
          </w:rPr>
          <w:tab/>
        </w:r>
        <w:r w:rsidR="005611E9">
          <w:rPr>
            <w:noProof/>
            <w:webHidden/>
          </w:rPr>
          <w:fldChar w:fldCharType="begin"/>
        </w:r>
        <w:r w:rsidR="005611E9">
          <w:rPr>
            <w:noProof/>
            <w:webHidden/>
          </w:rPr>
          <w:instrText xml:space="preserve"> PAGEREF _Toc512253373 \h </w:instrText>
        </w:r>
        <w:r w:rsidR="005611E9">
          <w:rPr>
            <w:noProof/>
            <w:webHidden/>
          </w:rPr>
        </w:r>
        <w:r w:rsidR="005611E9">
          <w:rPr>
            <w:noProof/>
            <w:webHidden/>
          </w:rPr>
          <w:fldChar w:fldCharType="separate"/>
        </w:r>
        <w:r w:rsidR="00F43782">
          <w:rPr>
            <w:noProof/>
            <w:webHidden/>
          </w:rPr>
          <w:t>44</w:t>
        </w:r>
        <w:r w:rsidR="005611E9">
          <w:rPr>
            <w:noProof/>
            <w:webHidden/>
          </w:rPr>
          <w:fldChar w:fldCharType="end"/>
        </w:r>
      </w:hyperlink>
    </w:p>
    <w:p w14:paraId="0FF918C0"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74" w:history="1">
        <w:r w:rsidR="005611E9" w:rsidRPr="002C6AF7">
          <w:rPr>
            <w:rStyle w:val="Hyperlink"/>
            <w:noProof/>
          </w:rPr>
          <w:t>Table 10: Summary of flow components, stage height and mean daily flow range for Glenarbon Weir FGZ.</w:t>
        </w:r>
        <w:r w:rsidR="005611E9">
          <w:rPr>
            <w:noProof/>
            <w:webHidden/>
          </w:rPr>
          <w:tab/>
        </w:r>
        <w:r w:rsidR="005611E9">
          <w:rPr>
            <w:noProof/>
            <w:webHidden/>
          </w:rPr>
          <w:fldChar w:fldCharType="begin"/>
        </w:r>
        <w:r w:rsidR="005611E9">
          <w:rPr>
            <w:noProof/>
            <w:webHidden/>
          </w:rPr>
          <w:instrText xml:space="preserve"> PAGEREF _Toc512253374 \h </w:instrText>
        </w:r>
        <w:r w:rsidR="005611E9">
          <w:rPr>
            <w:noProof/>
            <w:webHidden/>
          </w:rPr>
        </w:r>
        <w:r w:rsidR="005611E9">
          <w:rPr>
            <w:noProof/>
            <w:webHidden/>
          </w:rPr>
          <w:fldChar w:fldCharType="separate"/>
        </w:r>
        <w:r w:rsidR="00F43782">
          <w:rPr>
            <w:noProof/>
            <w:webHidden/>
          </w:rPr>
          <w:t>44</w:t>
        </w:r>
        <w:r w:rsidR="005611E9">
          <w:rPr>
            <w:noProof/>
            <w:webHidden/>
          </w:rPr>
          <w:fldChar w:fldCharType="end"/>
        </w:r>
      </w:hyperlink>
    </w:p>
    <w:p w14:paraId="623739D7"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75" w:history="1">
        <w:r w:rsidR="005611E9" w:rsidRPr="002C6AF7">
          <w:rPr>
            <w:rStyle w:val="Hyperlink"/>
            <w:noProof/>
          </w:rPr>
          <w:t>Table 11: Number of each pumpsite size class that exist in the Roseneath FGZ.</w:t>
        </w:r>
        <w:r w:rsidR="005611E9">
          <w:rPr>
            <w:noProof/>
            <w:webHidden/>
          </w:rPr>
          <w:tab/>
        </w:r>
        <w:r w:rsidR="005611E9">
          <w:rPr>
            <w:noProof/>
            <w:webHidden/>
          </w:rPr>
          <w:fldChar w:fldCharType="begin"/>
        </w:r>
        <w:r w:rsidR="005611E9">
          <w:rPr>
            <w:noProof/>
            <w:webHidden/>
          </w:rPr>
          <w:instrText xml:space="preserve"> PAGEREF _Toc512253375 \h </w:instrText>
        </w:r>
        <w:r w:rsidR="005611E9">
          <w:rPr>
            <w:noProof/>
            <w:webHidden/>
          </w:rPr>
        </w:r>
        <w:r w:rsidR="005611E9">
          <w:rPr>
            <w:noProof/>
            <w:webHidden/>
          </w:rPr>
          <w:fldChar w:fldCharType="separate"/>
        </w:r>
        <w:r w:rsidR="00F43782">
          <w:rPr>
            <w:noProof/>
            <w:webHidden/>
          </w:rPr>
          <w:t>92</w:t>
        </w:r>
        <w:r w:rsidR="005611E9">
          <w:rPr>
            <w:noProof/>
            <w:webHidden/>
          </w:rPr>
          <w:fldChar w:fldCharType="end"/>
        </w:r>
      </w:hyperlink>
    </w:p>
    <w:p w14:paraId="7BB2E0DE" w14:textId="77777777" w:rsidR="005611E9" w:rsidRDefault="004759DE">
      <w:pPr>
        <w:pStyle w:val="TableofFigures"/>
        <w:tabs>
          <w:tab w:val="right" w:leader="dot" w:pos="9402"/>
        </w:tabs>
        <w:rPr>
          <w:rFonts w:asciiTheme="minorHAnsi" w:eastAsiaTheme="minorEastAsia" w:hAnsiTheme="minorHAnsi" w:cstheme="minorBidi"/>
          <w:noProof/>
          <w:szCs w:val="22"/>
          <w:lang w:eastAsia="en-AU"/>
        </w:rPr>
      </w:pPr>
      <w:hyperlink w:anchor="_Toc512253376" w:history="1">
        <w:r w:rsidR="005611E9" w:rsidRPr="002C6AF7">
          <w:rPr>
            <w:rStyle w:val="Hyperlink"/>
            <w:noProof/>
          </w:rPr>
          <w:t>Table 12: Number of each pumpsite size class that exist in the Glenarbon FGZ.</w:t>
        </w:r>
        <w:r w:rsidR="005611E9">
          <w:rPr>
            <w:noProof/>
            <w:webHidden/>
          </w:rPr>
          <w:tab/>
        </w:r>
        <w:r w:rsidR="005611E9">
          <w:rPr>
            <w:noProof/>
            <w:webHidden/>
          </w:rPr>
          <w:fldChar w:fldCharType="begin"/>
        </w:r>
        <w:r w:rsidR="005611E9">
          <w:rPr>
            <w:noProof/>
            <w:webHidden/>
          </w:rPr>
          <w:instrText xml:space="preserve"> PAGEREF _Toc512253376 \h </w:instrText>
        </w:r>
        <w:r w:rsidR="005611E9">
          <w:rPr>
            <w:noProof/>
            <w:webHidden/>
          </w:rPr>
        </w:r>
        <w:r w:rsidR="005611E9">
          <w:rPr>
            <w:noProof/>
            <w:webHidden/>
          </w:rPr>
          <w:fldChar w:fldCharType="separate"/>
        </w:r>
        <w:r w:rsidR="00F43782">
          <w:rPr>
            <w:noProof/>
            <w:webHidden/>
          </w:rPr>
          <w:t>92</w:t>
        </w:r>
        <w:r w:rsidR="005611E9">
          <w:rPr>
            <w:noProof/>
            <w:webHidden/>
          </w:rPr>
          <w:fldChar w:fldCharType="end"/>
        </w:r>
      </w:hyperlink>
    </w:p>
    <w:p w14:paraId="108B08B4" w14:textId="0EA8FA68" w:rsidR="00E10F60" w:rsidRDefault="003F1A5E" w:rsidP="00E10F60">
      <w:r>
        <w:fldChar w:fldCharType="end"/>
      </w:r>
    </w:p>
    <w:p w14:paraId="40D99B03" w14:textId="77777777" w:rsidR="00FB1C5C" w:rsidRPr="00E10F60" w:rsidRDefault="00FB1C5C" w:rsidP="00E10F60">
      <w:pPr>
        <w:sectPr w:rsidR="00FB1C5C" w:rsidRPr="00E10F60" w:rsidSect="00A422CD">
          <w:headerReference w:type="even" r:id="rId28"/>
          <w:headerReference w:type="default" r:id="rId29"/>
          <w:headerReference w:type="first" r:id="rId30"/>
          <w:pgSz w:w="11906" w:h="16838" w:code="9"/>
          <w:pgMar w:top="1247" w:right="1247" w:bottom="1361" w:left="1247" w:header="454" w:footer="680" w:gutter="0"/>
          <w:pgNumType w:fmt="lowerRoman"/>
          <w:cols w:space="340"/>
          <w:formProt w:val="0"/>
          <w:titlePg/>
          <w:docGrid w:linePitch="360"/>
        </w:sectPr>
      </w:pPr>
    </w:p>
    <w:p w14:paraId="771C8FB6" w14:textId="77777777" w:rsidR="003927E7" w:rsidRDefault="00646395">
      <w:pPr>
        <w:pStyle w:val="Heading1"/>
        <w:rPr>
          <w:lang w:val="en-GB"/>
        </w:rPr>
      </w:pPr>
      <w:bookmarkStart w:id="5" w:name="_Toc512253280"/>
      <w:r>
        <w:rPr>
          <w:lang w:val="en-GB"/>
        </w:rPr>
        <w:lastRenderedPageBreak/>
        <w:t>Introduction</w:t>
      </w:r>
      <w:bookmarkEnd w:id="5"/>
    </w:p>
    <w:p w14:paraId="402644A3" w14:textId="323354CE" w:rsidR="005431E5" w:rsidRDefault="005431E5" w:rsidP="00E030CD">
      <w:r w:rsidRPr="005431E5">
        <w:t xml:space="preserve">Aquatic habitat is an important element of the riverine environment and consists of stream features such as bed substrates, hydrology, pools, riffles, floodplains, </w:t>
      </w:r>
      <w:r w:rsidRPr="00B778EB">
        <w:rPr>
          <w:noProof/>
        </w:rPr>
        <w:t>instream</w:t>
      </w:r>
      <w:r w:rsidRPr="005431E5">
        <w:t xml:space="preserve"> and bank vegetation (macrophytes and riparian vegetation), </w:t>
      </w:r>
      <w:r w:rsidRPr="00AA578F">
        <w:t>large woody habitat</w:t>
      </w:r>
      <w:r w:rsidRPr="005431E5">
        <w:t xml:space="preserve"> (LWH), </w:t>
      </w:r>
      <w:r w:rsidR="00A76309">
        <w:t>bank overhang</w:t>
      </w:r>
      <w:r w:rsidRPr="005431E5">
        <w:t xml:space="preserve">s and rocky outcrops (Rutherford </w:t>
      </w:r>
      <w:r w:rsidRPr="005431E5">
        <w:rPr>
          <w:i/>
        </w:rPr>
        <w:t>et al.</w:t>
      </w:r>
      <w:r w:rsidRPr="005431E5">
        <w:t xml:space="preserve"> 2000). These features along with billabongs, </w:t>
      </w:r>
      <w:r w:rsidRPr="00B778EB">
        <w:rPr>
          <w:noProof/>
        </w:rPr>
        <w:t>paleo-channels</w:t>
      </w:r>
      <w:r w:rsidRPr="005431E5">
        <w:t xml:space="preserve"> and off stream wetlands provide spawning, feeding, shelter and recruitment sites essential for the survival of aquatic </w:t>
      </w:r>
      <w:r w:rsidR="000F08D1">
        <w:t>biota, including</w:t>
      </w:r>
      <w:r w:rsidRPr="005431E5">
        <w:t xml:space="preserve"> native fish.</w:t>
      </w:r>
      <w:r w:rsidR="001F1ED5">
        <w:t xml:space="preserve"> </w:t>
      </w:r>
      <w:r w:rsidR="001F1ED5" w:rsidRPr="00212F4B">
        <w:t xml:space="preserve">The degradation of </w:t>
      </w:r>
      <w:r w:rsidR="00212F4B" w:rsidRPr="00212F4B">
        <w:t xml:space="preserve">native riparian vegetation, the removal of </w:t>
      </w:r>
      <w:r w:rsidR="0018064B">
        <w:t xml:space="preserve">LWH </w:t>
      </w:r>
      <w:r w:rsidR="00212F4B" w:rsidRPr="00212F4B">
        <w:t>and the installation of and operation of instream structures</w:t>
      </w:r>
      <w:r w:rsidR="000F08D1">
        <w:t xml:space="preserve"> that are barriers to fish passage</w:t>
      </w:r>
      <w:r w:rsidR="00212F4B" w:rsidRPr="00212F4B">
        <w:t xml:space="preserve"> are all listed </w:t>
      </w:r>
      <w:r w:rsidR="001F1ED5" w:rsidRPr="00212F4B">
        <w:t xml:space="preserve">as Key Threatening Processes under the </w:t>
      </w:r>
      <w:r w:rsidR="001F1ED5" w:rsidRPr="00212F4B">
        <w:rPr>
          <w:i/>
        </w:rPr>
        <w:t xml:space="preserve">Fisheries Management Act </w:t>
      </w:r>
      <w:r w:rsidR="001F1ED5" w:rsidRPr="00CB5AE6">
        <w:t>(</w:t>
      </w:r>
      <w:r w:rsidR="00CB5AE6" w:rsidRPr="00432C9C">
        <w:t>FM Act)</w:t>
      </w:r>
      <w:r w:rsidR="00CB5AE6">
        <w:t xml:space="preserve"> </w:t>
      </w:r>
      <w:r w:rsidR="001F1ED5" w:rsidRPr="00CB5AE6">
        <w:t>1994</w:t>
      </w:r>
      <w:r w:rsidR="001F1ED5" w:rsidRPr="00212F4B">
        <w:t>.</w:t>
      </w:r>
    </w:p>
    <w:p w14:paraId="17240612" w14:textId="7DAFE48C" w:rsidR="002278E5" w:rsidRDefault="002278E5" w:rsidP="002278E5">
      <w:r>
        <w:t>The many streams of the Border Rivers system provide diverse habitat for aquatic organisms including the river channel itself, in-stream features such as bars</w:t>
      </w:r>
      <w:r w:rsidR="00521A60">
        <w:t xml:space="preserve"> and </w:t>
      </w:r>
      <w:r>
        <w:t>benches, riparian areas</w:t>
      </w:r>
      <w:r w:rsidR="00521A60">
        <w:t>,</w:t>
      </w:r>
      <w:r>
        <w:t xml:space="preserve"> and low level wetlands (</w:t>
      </w:r>
      <w:r w:rsidRPr="008B685E">
        <w:t>SKM</w:t>
      </w:r>
      <w:r w:rsidR="00CF6AEF" w:rsidRPr="008B685E">
        <w:t>,</w:t>
      </w:r>
      <w:r w:rsidRPr="008B685E">
        <w:t xml:space="preserve"> 2009</w:t>
      </w:r>
      <w:r>
        <w:t>). Environmentally significant river reaches that can potentially be targeted with Commonwealth environmental water include the Dumaresq, Macintyre and Severn Rivers. The catchment supports a relatively rich native fish fauna. Sixteen native species have been recorded, including a number of threatened species or populations, such as Murray Cod, Silver Perch, Purple Spotted Gudgeon, Olive Perchlet, and Freshwater Catfish (</w:t>
      </w:r>
      <w:r w:rsidRPr="008B685E">
        <w:t>NSW DPI</w:t>
      </w:r>
      <w:r w:rsidR="0031563C" w:rsidRPr="008B685E">
        <w:t>,</w:t>
      </w:r>
      <w:r w:rsidRPr="008B685E">
        <w:t xml:space="preserve"> 2015</w:t>
      </w:r>
      <w:r>
        <w:t xml:space="preserve">). Assessments by </w:t>
      </w:r>
      <w:r w:rsidRPr="008B685E">
        <w:t>NSW DPI (2016</w:t>
      </w:r>
      <w:r>
        <w:t>) and the Sustainable Rivers Audit (</w:t>
      </w:r>
      <w:r w:rsidRPr="008B685E">
        <w:t xml:space="preserve">Davies </w:t>
      </w:r>
      <w:r w:rsidRPr="008B685E">
        <w:rPr>
          <w:i/>
        </w:rPr>
        <w:t>et al</w:t>
      </w:r>
      <w:r w:rsidRPr="008B685E">
        <w:t>. 2012</w:t>
      </w:r>
      <w:r>
        <w:t xml:space="preserve">) concluded that overall the Border Rivers fish community is in moderate health, ranking it among the best catchments in the Basin for </w:t>
      </w:r>
      <w:r w:rsidR="006C29A7">
        <w:t xml:space="preserve">native </w:t>
      </w:r>
      <w:r>
        <w:t>fish</w:t>
      </w:r>
      <w:r w:rsidR="0018064B">
        <w:t xml:space="preserve"> and providing a strong platform for further improvement if appropriate management actions are implemented</w:t>
      </w:r>
      <w:r>
        <w:t xml:space="preserve">.  </w:t>
      </w:r>
    </w:p>
    <w:p w14:paraId="5C09A6BF" w14:textId="3E60C5DB" w:rsidR="002278E5" w:rsidRDefault="002278E5" w:rsidP="002278E5">
      <w:r>
        <w:t xml:space="preserve">Environmental assets and associated objectives and outcomes for the Border Rivers have been identified in the Basin-wide Watering Strategy (BWS), an assessment of in-stream environmental water requirements by the </w:t>
      </w:r>
      <w:r w:rsidRPr="008B685E">
        <w:t>MDBA (2012</w:t>
      </w:r>
      <w:r>
        <w:t xml:space="preserve">), and state-based investigations to inform </w:t>
      </w:r>
      <w:r w:rsidR="0018064B">
        <w:t>Water Resource Plans (WRPs)</w:t>
      </w:r>
      <w:r>
        <w:t xml:space="preserve">. Based on these strategies and studies, the Commonwealth Environmental Water Office (CEWO) has identified key demands and outcomes being targeted by </w:t>
      </w:r>
      <w:r w:rsidR="00C74273">
        <w:t>managing water for the environment</w:t>
      </w:r>
      <w:r>
        <w:t xml:space="preserve"> in the Border Rivers. For native fish this includes the provision of flows in the Severn, Dumaresq, Macintyre and Barwon Rivers that improve habitat conditions and support different life stages, including migration, spawning, recruitment, and refuge (</w:t>
      </w:r>
      <w:r w:rsidRPr="008E14D4">
        <w:t>CEWO</w:t>
      </w:r>
      <w:r w:rsidR="00CF6AEF" w:rsidRPr="008E14D4">
        <w:t>,</w:t>
      </w:r>
      <w:r w:rsidRPr="008E14D4">
        <w:t xml:space="preserve"> 2016</w:t>
      </w:r>
      <w:r>
        <w:t xml:space="preserve">). </w:t>
      </w:r>
    </w:p>
    <w:p w14:paraId="794ECECA" w14:textId="26FFB80F" w:rsidR="0006168F" w:rsidRDefault="002278E5" w:rsidP="002278E5">
      <w:r>
        <w:t xml:space="preserve">To ensure these </w:t>
      </w:r>
      <w:r w:rsidR="00395987">
        <w:t xml:space="preserve">ecological </w:t>
      </w:r>
      <w:r>
        <w:t xml:space="preserve">outcomes are achieved with the most effective and efficient use of </w:t>
      </w:r>
      <w:r w:rsidR="00C74273">
        <w:t>water for the environment</w:t>
      </w:r>
      <w:r>
        <w:t xml:space="preserve"> in the Border Rivers, it is critical that management decisions are guided by the best available information, including environmental water requirements for fish and hydrological thresholds for habitat conditions. NSW DPI has recently completed work on the flow requirements needed by native fish in the Northern Basin to </w:t>
      </w:r>
      <w:r w:rsidR="0018064B">
        <w:t xml:space="preserve">achieve </w:t>
      </w:r>
      <w:r>
        <w:t>key life history stages (NSW DPI, 2015).</w:t>
      </w:r>
    </w:p>
    <w:p w14:paraId="5F6020AE" w14:textId="68871898" w:rsidR="002278E5" w:rsidRDefault="002278E5" w:rsidP="002278E5">
      <w:r>
        <w:t xml:space="preserve">This information is based on the latest science, literature and expert opinion for the Northern Basin, and </w:t>
      </w:r>
      <w:r w:rsidR="006C29A7">
        <w:t xml:space="preserve">can </w:t>
      </w:r>
      <w:r>
        <w:t xml:space="preserve">be used to guide management decisions to achieve fish outcomes from improved water management. </w:t>
      </w:r>
    </w:p>
    <w:p w14:paraId="7A48F414" w14:textId="5B5D1E6C" w:rsidR="00395987" w:rsidRDefault="002278E5" w:rsidP="002278E5">
      <w:r>
        <w:t xml:space="preserve">However, in all valleys there is a need to relate these biological needs to system-specific ecological information </w:t>
      </w:r>
      <w:r w:rsidR="0018064B">
        <w:t xml:space="preserve">that </w:t>
      </w:r>
      <w:r>
        <w:t>enhance</w:t>
      </w:r>
      <w:r w:rsidR="0018064B">
        <w:t>s</w:t>
      </w:r>
      <w:r>
        <w:t xml:space="preserve"> management actions and ecological outcomes. This includes flow thresholds and other metrics (river height, flow rate, duration, volume) required to inundate key habitat features in the system that contribute to native fish, connectivity and productivity outcomes such as benches, wetland entry/exit, aquatic macrophytes, and </w:t>
      </w:r>
      <w:r w:rsidR="0018064B">
        <w:t>LWH</w:t>
      </w:r>
      <w:r>
        <w:t xml:space="preserve">.  </w:t>
      </w:r>
      <w:r w:rsidRPr="002278E5">
        <w:t xml:space="preserve">Existing data on ecological thresholds in the Border Rivers valley is limited to commence to flow estimates for anabranches, distributary channels and wetlands and some low level benches in the lower Macintyre River and floodplain downstream of Goondiwindi and some </w:t>
      </w:r>
      <w:r w:rsidRPr="002278E5">
        <w:lastRenderedPageBreak/>
        <w:t>ill-defined estimates for the main anabranches and some near-channel and floodplain wetlands in the upper floodplain zone (</w:t>
      </w:r>
      <w:r w:rsidRPr="008E14D4">
        <w:t>Kingsford</w:t>
      </w:r>
      <w:r w:rsidR="00CF6AEF" w:rsidRPr="008E14D4">
        <w:t>,</w:t>
      </w:r>
      <w:r w:rsidRPr="008E14D4">
        <w:t xml:space="preserve"> 1999; Thoms </w:t>
      </w:r>
      <w:r w:rsidRPr="008E14D4">
        <w:rPr>
          <w:i/>
        </w:rPr>
        <w:t>et al</w:t>
      </w:r>
      <w:r w:rsidRPr="008E14D4">
        <w:t>. 2005</w:t>
      </w:r>
      <w:r w:rsidRPr="00D42285">
        <w:t>; Reid</w:t>
      </w:r>
      <w:r w:rsidR="00CF6AEF" w:rsidRPr="00D42285">
        <w:t>,</w:t>
      </w:r>
      <w:r w:rsidRPr="00D42285">
        <w:t xml:space="preserve"> 2006; </w:t>
      </w:r>
      <w:r w:rsidRPr="0025423D">
        <w:t xml:space="preserve">Hutchison </w:t>
      </w:r>
      <w:r w:rsidRPr="0025423D">
        <w:rPr>
          <w:i/>
        </w:rPr>
        <w:t>et al</w:t>
      </w:r>
      <w:r w:rsidRPr="0025423D">
        <w:t xml:space="preserve">. 2008; </w:t>
      </w:r>
      <w:r w:rsidRPr="00BC7289">
        <w:t xml:space="preserve">Reid </w:t>
      </w:r>
      <w:r w:rsidRPr="00BC7289">
        <w:rPr>
          <w:i/>
        </w:rPr>
        <w:t>et al</w:t>
      </w:r>
      <w:r w:rsidRPr="00BC7289">
        <w:t>. 2011</w:t>
      </w:r>
      <w:r w:rsidRPr="002278E5">
        <w:t xml:space="preserve">). </w:t>
      </w:r>
    </w:p>
    <w:p w14:paraId="5BC8AD35" w14:textId="1E64EC87" w:rsidR="002278E5" w:rsidRDefault="00C361B3" w:rsidP="002278E5">
      <w:r>
        <w:t>A l</w:t>
      </w:r>
      <w:r w:rsidR="00275159">
        <w:t>ack of</w:t>
      </w:r>
      <w:r w:rsidR="00275159" w:rsidRPr="002278E5">
        <w:t xml:space="preserve"> </w:t>
      </w:r>
      <w:r w:rsidR="002278E5" w:rsidRPr="002278E5">
        <w:t xml:space="preserve">data on inundation thresholds for in-channel features, habitat and wetland breakouts </w:t>
      </w:r>
      <w:r w:rsidR="00275159">
        <w:t>along the Dumaresq</w:t>
      </w:r>
      <w:r w:rsidR="00DE0EC7">
        <w:t xml:space="preserve"> River</w:t>
      </w:r>
      <w:r w:rsidR="00275159">
        <w:t xml:space="preserve"> </w:t>
      </w:r>
      <w:r w:rsidR="00DE0EC7">
        <w:t>was</w:t>
      </w:r>
      <w:r w:rsidR="002278E5" w:rsidRPr="002278E5">
        <w:t xml:space="preserve"> identified </w:t>
      </w:r>
      <w:r w:rsidR="00275159">
        <w:t>as a</w:t>
      </w:r>
      <w:r>
        <w:t xml:space="preserve"> key</w:t>
      </w:r>
      <w:r w:rsidR="00275159">
        <w:t xml:space="preserve"> knowledge </w:t>
      </w:r>
      <w:r>
        <w:t xml:space="preserve">gap </w:t>
      </w:r>
      <w:r w:rsidR="00DE0EC7">
        <w:t>during the Northern Basin Review (</w:t>
      </w:r>
      <w:r w:rsidR="00DE0EC7" w:rsidRPr="00106548">
        <w:t>NSW DPI 2015</w:t>
      </w:r>
      <w:r w:rsidR="00DE0EC7">
        <w:t>)</w:t>
      </w:r>
      <w:r w:rsidR="00DC0A36">
        <w:t xml:space="preserve">.  </w:t>
      </w:r>
      <w:r w:rsidR="00937F35">
        <w:t xml:space="preserve">Calculating these hydrological thresholds based on detailed habitat mapping will significantly improve the CEWO’s ability to </w:t>
      </w:r>
      <w:r w:rsidR="009118F2">
        <w:t>provide</w:t>
      </w:r>
      <w:r w:rsidR="00937F35">
        <w:t xml:space="preserve"> </w:t>
      </w:r>
      <w:r w:rsidR="00C74273">
        <w:t>water for the environment</w:t>
      </w:r>
      <w:r w:rsidR="009118F2">
        <w:t xml:space="preserve"> that meets environmental objectives under the BWS</w:t>
      </w:r>
      <w:r w:rsidR="00937F35">
        <w:t>. This is particularly important in the Border Rivers valley where there is a lack of existing data on ecological thresholds</w:t>
      </w:r>
      <w:r w:rsidR="009118F2">
        <w:t xml:space="preserve"> for </w:t>
      </w:r>
      <w:r w:rsidR="007C5582">
        <w:t xml:space="preserve">key </w:t>
      </w:r>
      <w:r w:rsidR="009118F2">
        <w:t>native fish populations</w:t>
      </w:r>
      <w:r w:rsidR="00937F35">
        <w:t xml:space="preserve">, and </w:t>
      </w:r>
      <w:r w:rsidR="00D87E24">
        <w:t>would enable the effective use of</w:t>
      </w:r>
      <w:r w:rsidR="00937F35">
        <w:t xml:space="preserve"> </w:t>
      </w:r>
      <w:r w:rsidR="00D87E24">
        <w:t>Commonwealth supplemented entitlements</w:t>
      </w:r>
      <w:r w:rsidR="002278E5" w:rsidRPr="002278E5">
        <w:t xml:space="preserve"> </w:t>
      </w:r>
    </w:p>
    <w:p w14:paraId="3CA9B387" w14:textId="77777777" w:rsidR="003927E7" w:rsidRDefault="00646395" w:rsidP="00646395">
      <w:pPr>
        <w:pStyle w:val="Heading1"/>
      </w:pPr>
      <w:bookmarkStart w:id="6" w:name="_Toc512253281"/>
      <w:r>
        <w:t>Project scope and objectives</w:t>
      </w:r>
      <w:bookmarkEnd w:id="6"/>
    </w:p>
    <w:p w14:paraId="555923C0" w14:textId="77777777" w:rsidR="00646395" w:rsidRDefault="00646395" w:rsidP="00646395">
      <w:pPr>
        <w:pStyle w:val="Heading2"/>
      </w:pPr>
      <w:bookmarkStart w:id="7" w:name="_Toc512253282"/>
      <w:r>
        <w:t>Project objectives</w:t>
      </w:r>
      <w:bookmarkEnd w:id="7"/>
    </w:p>
    <w:p w14:paraId="57BD5131" w14:textId="77777777" w:rsidR="00A27989" w:rsidRDefault="00C6435C" w:rsidP="00463ABB">
      <w:pPr>
        <w:tabs>
          <w:tab w:val="clear" w:pos="340"/>
          <w:tab w:val="left" w:pos="0"/>
        </w:tabs>
      </w:pPr>
      <w:r>
        <w:t xml:space="preserve">The primary objectives </w:t>
      </w:r>
      <w:r w:rsidR="009D215E">
        <w:t>of the project are to</w:t>
      </w:r>
      <w:r w:rsidR="00A27989">
        <w:t>:</w:t>
      </w:r>
      <w:r w:rsidR="009D215E">
        <w:t xml:space="preserve"> </w:t>
      </w:r>
    </w:p>
    <w:p w14:paraId="14E0B9D7" w14:textId="76FF951D" w:rsidR="00C6435C" w:rsidRDefault="00A27989" w:rsidP="0088410D">
      <w:pPr>
        <w:pStyle w:val="ListParagraph"/>
        <w:numPr>
          <w:ilvl w:val="0"/>
          <w:numId w:val="19"/>
        </w:numPr>
      </w:pPr>
      <w:r>
        <w:t>D</w:t>
      </w:r>
      <w:r w:rsidR="009D215E">
        <w:t xml:space="preserve">ocument the riparian features of the Dumaresq River, focusing on native vegetation, weed infestation and existing </w:t>
      </w:r>
      <w:r w:rsidR="0018064B">
        <w:t xml:space="preserve">management </w:t>
      </w:r>
      <w:r w:rsidR="009D215E">
        <w:t>activities;</w:t>
      </w:r>
    </w:p>
    <w:p w14:paraId="0C463C4F" w14:textId="20D2C1F9" w:rsidR="009D215E" w:rsidRDefault="009D215E" w:rsidP="0088410D">
      <w:pPr>
        <w:pStyle w:val="ListParagraph"/>
        <w:numPr>
          <w:ilvl w:val="0"/>
          <w:numId w:val="19"/>
        </w:numPr>
      </w:pPr>
      <w:r>
        <w:t xml:space="preserve">Document the </w:t>
      </w:r>
      <w:r w:rsidRPr="00854672">
        <w:rPr>
          <w:noProof/>
        </w:rPr>
        <w:t>stream bed</w:t>
      </w:r>
      <w:r>
        <w:t xml:space="preserve"> morphology, including the location, length and depth of pools that may act as drought refugia, the instream habitat features (benches, wetland entry/exit points, aquatic macrophytes, substrate), and </w:t>
      </w:r>
      <w:r w:rsidR="0018064B">
        <w:t>LWH</w:t>
      </w:r>
      <w:r>
        <w:t xml:space="preserve"> (snag) loading;</w:t>
      </w:r>
    </w:p>
    <w:p w14:paraId="7D8455F2" w14:textId="50683982" w:rsidR="009D215E" w:rsidRDefault="006137B3" w:rsidP="0088410D">
      <w:pPr>
        <w:pStyle w:val="ListParagraph"/>
        <w:numPr>
          <w:ilvl w:val="0"/>
          <w:numId w:val="19"/>
        </w:numPr>
      </w:pPr>
      <w:r>
        <w:t>Calculate commence-</w:t>
      </w:r>
      <w:r w:rsidR="009D215E">
        <w:t>to-inundate flow thresholds</w:t>
      </w:r>
      <w:r w:rsidR="00A5533D">
        <w:t xml:space="preserve"> </w:t>
      </w:r>
      <w:r w:rsidR="009D215E">
        <w:t>of select habitat features where feasible, including benches, cobble/riffle runs, wetlands entry/exit points</w:t>
      </w:r>
      <w:r w:rsidR="00A5533D">
        <w:t xml:space="preserve">, aquatic macrophytes, </w:t>
      </w:r>
      <w:r w:rsidR="0018064B">
        <w:t>LWH</w:t>
      </w:r>
      <w:r w:rsidR="00A5533D">
        <w:t xml:space="preserve"> and bank overhangs;</w:t>
      </w:r>
    </w:p>
    <w:p w14:paraId="58E22E68" w14:textId="77777777" w:rsidR="00A5533D" w:rsidRDefault="00A5533D" w:rsidP="0088410D">
      <w:pPr>
        <w:pStyle w:val="ListParagraph"/>
        <w:numPr>
          <w:ilvl w:val="0"/>
          <w:numId w:val="19"/>
        </w:numPr>
      </w:pPr>
      <w:r>
        <w:t xml:space="preserve">Identify and map threats and processes that may influence the extent and condition of aquatic and riparian habitat features; and </w:t>
      </w:r>
    </w:p>
    <w:p w14:paraId="464B01BE" w14:textId="49731814" w:rsidR="00A27989" w:rsidRPr="00BE5427" w:rsidRDefault="00A5533D" w:rsidP="00F67350">
      <w:pPr>
        <w:pStyle w:val="ListParagraph"/>
        <w:numPr>
          <w:ilvl w:val="0"/>
          <w:numId w:val="19"/>
        </w:numPr>
        <w:rPr>
          <w:rFonts w:eastAsia="Arial" w:cs="Arial"/>
          <w:b/>
          <w:color w:val="0091CC"/>
          <w:sz w:val="24"/>
          <w:szCs w:val="24"/>
        </w:rPr>
      </w:pPr>
      <w:r>
        <w:t xml:space="preserve">Make recommendations to improve </w:t>
      </w:r>
      <w:r w:rsidR="00C74273">
        <w:t>water for the environment</w:t>
      </w:r>
      <w:r>
        <w:t xml:space="preserve"> management actions in the </w:t>
      </w:r>
      <w:r w:rsidR="00D4757F">
        <w:t>Dumaresq River</w:t>
      </w:r>
      <w:r>
        <w:t xml:space="preserve">, and to protect and improve stream health, threatened species habitat enhancement, weed control and other </w:t>
      </w:r>
      <w:r w:rsidR="007E6BCD">
        <w:t>habitat features</w:t>
      </w:r>
      <w:r>
        <w:t>.</w:t>
      </w:r>
    </w:p>
    <w:p w14:paraId="468EA85F" w14:textId="77777777" w:rsidR="003927E7" w:rsidRDefault="00646395" w:rsidP="00646395">
      <w:pPr>
        <w:pStyle w:val="Heading2"/>
      </w:pPr>
      <w:bookmarkStart w:id="8" w:name="_Toc512253283"/>
      <w:r>
        <w:t>Study area</w:t>
      </w:r>
      <w:bookmarkEnd w:id="8"/>
    </w:p>
    <w:p w14:paraId="69DE0FE3" w14:textId="43FCA9B5" w:rsidR="00C651E8" w:rsidRDefault="00AA578F" w:rsidP="00C651E8">
      <w:r>
        <w:t xml:space="preserve">The </w:t>
      </w:r>
      <w:r w:rsidR="005746F4">
        <w:t>Duma</w:t>
      </w:r>
      <w:r>
        <w:t>resq</w:t>
      </w:r>
      <w:r w:rsidR="00AA3AE4">
        <w:t xml:space="preserve"> Rivers</w:t>
      </w:r>
      <w:r>
        <w:t xml:space="preserve"> </w:t>
      </w:r>
      <w:r w:rsidR="00AA3AE4">
        <w:t>is one of th</w:t>
      </w:r>
      <w:r w:rsidR="0041494B">
        <w:t>re</w:t>
      </w:r>
      <w:r w:rsidR="00AA3AE4">
        <w:t>e major rivers of the Border Rivers Catchment and forms part of the border between N</w:t>
      </w:r>
      <w:r w:rsidR="00047BA4">
        <w:t xml:space="preserve">ew South Wales (NSW) </w:t>
      </w:r>
      <w:r w:rsidR="00AA3AE4">
        <w:t xml:space="preserve">and </w:t>
      </w:r>
      <w:r w:rsidR="00F118DA">
        <w:t xml:space="preserve">Queensland </w:t>
      </w:r>
      <w:r w:rsidR="00867C2A">
        <w:t xml:space="preserve">(Qld) </w:t>
      </w:r>
      <w:r w:rsidR="00AA3AE4">
        <w:t>(Kingsford, 1999).</w:t>
      </w:r>
      <w:r w:rsidR="0041494B">
        <w:t xml:space="preserve"> </w:t>
      </w:r>
      <w:r w:rsidR="00C651E8">
        <w:t xml:space="preserve">The Border Rivers region incorporates systems both in NSW and </w:t>
      </w:r>
      <w:r w:rsidR="00047BA4">
        <w:t>Qld</w:t>
      </w:r>
      <w:r w:rsidR="00C651E8">
        <w:t>, covering 45,675 km</w:t>
      </w:r>
      <w:r w:rsidR="00C651E8" w:rsidRPr="00C651E8">
        <w:rPr>
          <w:vertAlign w:val="superscript"/>
        </w:rPr>
        <w:t>2</w:t>
      </w:r>
      <w:r w:rsidR="00C651E8">
        <w:t xml:space="preserve"> or 4.4% of the total Murray–Darling Basin, with the NSW portion of the catchment covering approximately 24,500 km</w:t>
      </w:r>
      <w:r w:rsidR="00C651E8" w:rsidRPr="00C651E8">
        <w:rPr>
          <w:vertAlign w:val="superscript"/>
        </w:rPr>
        <w:t xml:space="preserve">2 </w:t>
      </w:r>
      <w:r w:rsidR="00C651E8">
        <w:t>(</w:t>
      </w:r>
      <w:r w:rsidR="00C85662">
        <w:t>MDBA, 2017</w:t>
      </w:r>
      <w:r w:rsidR="00521A60">
        <w:t xml:space="preserve">; </w:t>
      </w:r>
      <w:r w:rsidR="0043217B">
        <w:fldChar w:fldCharType="begin"/>
      </w:r>
      <w:r w:rsidR="0043217B">
        <w:instrText xml:space="preserve"> REF _Ref495913513 \h </w:instrText>
      </w:r>
      <w:r w:rsidR="0043217B">
        <w:fldChar w:fldCharType="separate"/>
      </w:r>
      <w:r w:rsidR="00F43782">
        <w:t xml:space="preserve">Figure </w:t>
      </w:r>
      <w:r w:rsidR="00F43782">
        <w:rPr>
          <w:noProof/>
        </w:rPr>
        <w:t>1</w:t>
      </w:r>
      <w:r w:rsidR="0043217B">
        <w:fldChar w:fldCharType="end"/>
      </w:r>
      <w:r w:rsidR="00CB61A9">
        <w:t xml:space="preserve"> </w:t>
      </w:r>
      <w:r w:rsidR="00F67350">
        <w:t>and</w:t>
      </w:r>
      <w:r w:rsidR="00CB61A9">
        <w:t xml:space="preserve"> 2</w:t>
      </w:r>
      <w:r w:rsidR="00C651E8">
        <w:t xml:space="preserve">). </w:t>
      </w:r>
      <w:r w:rsidR="00C651E8" w:rsidRPr="00C651E8">
        <w:t>The eastern half of the Border Rivers comprises the ranges and foothills of the Great Dividing Range with elevations from 1,500 m to 500 m in the lower foothills (</w:t>
      </w:r>
      <w:r w:rsidR="006B1C84">
        <w:t xml:space="preserve">Green </w:t>
      </w:r>
      <w:r w:rsidR="006B1C84" w:rsidRPr="006B1C84">
        <w:rPr>
          <w:i/>
        </w:rPr>
        <w:t>et al</w:t>
      </w:r>
      <w:r w:rsidR="006B1C84">
        <w:t>. 2012</w:t>
      </w:r>
      <w:r w:rsidR="00C651E8" w:rsidRPr="00C651E8">
        <w:t>).</w:t>
      </w:r>
    </w:p>
    <w:p w14:paraId="07146D55" w14:textId="77777777" w:rsidR="00C651E8" w:rsidRDefault="00C651E8" w:rsidP="00F337DD">
      <w:pPr>
        <w:spacing w:after="0"/>
      </w:pPr>
      <w:r>
        <w:rPr>
          <w:noProof/>
          <w:lang w:eastAsia="en-AU"/>
        </w:rPr>
        <w:lastRenderedPageBreak/>
        <w:drawing>
          <wp:inline distT="0" distB="0" distL="0" distR="0" wp14:anchorId="2D78ECE3" wp14:editId="13249C41">
            <wp:extent cx="5445799" cy="3842467"/>
            <wp:effectExtent l="19050" t="19050" r="21590" b="247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email">
                      <a:extLst>
                        <a:ext uri="{28A0092B-C50C-407E-A947-70E740481C1C}">
                          <a14:useLocalDpi xmlns:a14="http://schemas.microsoft.com/office/drawing/2010/main"/>
                        </a:ext>
                      </a:extLst>
                    </a:blip>
                    <a:srcRect/>
                    <a:stretch>
                      <a:fillRect/>
                    </a:stretch>
                  </pic:blipFill>
                  <pic:spPr bwMode="auto">
                    <a:xfrm>
                      <a:off x="0" y="0"/>
                      <a:ext cx="5447911" cy="3843957"/>
                    </a:xfrm>
                    <a:prstGeom prst="rect">
                      <a:avLst/>
                    </a:prstGeom>
                    <a:noFill/>
                    <a:ln>
                      <a:solidFill>
                        <a:schemeClr val="tx1"/>
                      </a:solidFill>
                    </a:ln>
                  </pic:spPr>
                </pic:pic>
              </a:graphicData>
            </a:graphic>
          </wp:inline>
        </w:drawing>
      </w:r>
    </w:p>
    <w:p w14:paraId="35B2FEA4" w14:textId="3CB81450" w:rsidR="00CA167F" w:rsidRDefault="00CA167F" w:rsidP="00794219">
      <w:pPr>
        <w:pStyle w:val="Caption"/>
      </w:pPr>
      <w:bookmarkStart w:id="9" w:name="_Ref495913513"/>
      <w:bookmarkStart w:id="10" w:name="_Toc512253325"/>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w:t>
      </w:r>
      <w:r w:rsidR="004759DE">
        <w:rPr>
          <w:noProof/>
        </w:rPr>
        <w:fldChar w:fldCharType="end"/>
      </w:r>
      <w:bookmarkEnd w:id="9"/>
      <w:r w:rsidR="00521A60">
        <w:t xml:space="preserve">: </w:t>
      </w:r>
      <w:r>
        <w:t>Location and extent of the Border Rivers valley (</w:t>
      </w:r>
      <w:r w:rsidRPr="00B77357">
        <w:t>MDBA, 2012</w:t>
      </w:r>
      <w:r>
        <w:t>)</w:t>
      </w:r>
      <w:r w:rsidR="00521A60">
        <w:t>.</w:t>
      </w:r>
      <w:bookmarkEnd w:id="10"/>
    </w:p>
    <w:p w14:paraId="05916D55" w14:textId="03F408F9" w:rsidR="007C790E" w:rsidRDefault="007C790E" w:rsidP="00106548">
      <w:r>
        <w:rPr>
          <w:noProof/>
          <w:lang w:eastAsia="en-AU"/>
        </w:rPr>
        <w:drawing>
          <wp:inline distT="0" distB="0" distL="0" distR="0" wp14:anchorId="47426CD4" wp14:editId="64FD3BD1">
            <wp:extent cx="5434277" cy="3841200"/>
            <wp:effectExtent l="19050" t="19050" r="14605" b="26035"/>
            <wp:docPr id="21505" name="Picture 2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Overview.jpg"/>
                    <pic:cNvPicPr/>
                  </pic:nvPicPr>
                  <pic:blipFill>
                    <a:blip r:embed="rId32" cstate="email">
                      <a:extLst>
                        <a:ext uri="{28A0092B-C50C-407E-A947-70E740481C1C}">
                          <a14:useLocalDpi xmlns:a14="http://schemas.microsoft.com/office/drawing/2010/main"/>
                        </a:ext>
                      </a:extLst>
                    </a:blip>
                    <a:stretch>
                      <a:fillRect/>
                    </a:stretch>
                  </pic:blipFill>
                  <pic:spPr>
                    <a:xfrm>
                      <a:off x="0" y="0"/>
                      <a:ext cx="5434277" cy="3841200"/>
                    </a:xfrm>
                    <a:prstGeom prst="rect">
                      <a:avLst/>
                    </a:prstGeom>
                    <a:ln>
                      <a:solidFill>
                        <a:sysClr val="windowText" lastClr="000000"/>
                      </a:solidFill>
                    </a:ln>
                  </pic:spPr>
                </pic:pic>
              </a:graphicData>
            </a:graphic>
          </wp:inline>
        </w:drawing>
      </w:r>
    </w:p>
    <w:p w14:paraId="4408E6D6" w14:textId="3A3BD30B" w:rsidR="007C790E" w:rsidRPr="007C790E" w:rsidRDefault="007C790E">
      <w:pPr>
        <w:pStyle w:val="Caption"/>
      </w:pPr>
      <w:bookmarkStart w:id="11" w:name="_Toc512253326"/>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2</w:t>
      </w:r>
      <w:r w:rsidR="004759DE">
        <w:rPr>
          <w:noProof/>
        </w:rPr>
        <w:fldChar w:fldCharType="end"/>
      </w:r>
      <w:r>
        <w:t>. Project area showing major tributaries and hydrological features.</w:t>
      </w:r>
      <w:bookmarkEnd w:id="11"/>
    </w:p>
    <w:p w14:paraId="2EDFAC3A" w14:textId="1E557C0F" w:rsidR="00AA578F" w:rsidRDefault="00611757" w:rsidP="00C651E8">
      <w:r>
        <w:t xml:space="preserve">The Dumaresq </w:t>
      </w:r>
      <w:r w:rsidR="00CD015E">
        <w:t>River forms at</w:t>
      </w:r>
      <w:r>
        <w:t xml:space="preserve"> the confluence of the Severn River (Qld) and Tenterfield Creek near the locality of </w:t>
      </w:r>
      <w:r w:rsidRPr="00854672">
        <w:rPr>
          <w:noProof/>
        </w:rPr>
        <w:t>Mingoola</w:t>
      </w:r>
      <w:r w:rsidR="00CD015E">
        <w:t xml:space="preserve"> (</w:t>
      </w:r>
      <w:r w:rsidR="0004519B">
        <w:t xml:space="preserve">Green </w:t>
      </w:r>
      <w:r w:rsidR="0004519B" w:rsidRPr="0004519B">
        <w:rPr>
          <w:i/>
        </w:rPr>
        <w:t>et al</w:t>
      </w:r>
      <w:r w:rsidR="0004519B">
        <w:t>. 2012</w:t>
      </w:r>
      <w:r w:rsidR="00CD015E">
        <w:t>)</w:t>
      </w:r>
      <w:r>
        <w:t>.</w:t>
      </w:r>
      <w:r w:rsidR="007764F1">
        <w:t xml:space="preserve"> The project area is </w:t>
      </w:r>
      <w:r w:rsidR="007C790E">
        <w:t xml:space="preserve">located in the slopes zone of the catchment. </w:t>
      </w:r>
    </w:p>
    <w:p w14:paraId="55DEEDF5" w14:textId="77777777" w:rsidR="000B6BE3" w:rsidRDefault="000B6BE3" w:rsidP="00AA578F">
      <w:r>
        <w:lastRenderedPageBreak/>
        <w:t xml:space="preserve">The Dumaresq </w:t>
      </w:r>
      <w:r w:rsidR="00E00A0A">
        <w:t xml:space="preserve">River, </w:t>
      </w:r>
      <w:r>
        <w:t>below the Mole River</w:t>
      </w:r>
      <w:r w:rsidR="00E00A0A">
        <w:t xml:space="preserve"> </w:t>
      </w:r>
      <w:r w:rsidR="0069376A">
        <w:rPr>
          <w:noProof/>
        </w:rPr>
        <w:t>J</w:t>
      </w:r>
      <w:r w:rsidR="00E00A0A" w:rsidRPr="0069376A">
        <w:rPr>
          <w:noProof/>
        </w:rPr>
        <w:t>unction</w:t>
      </w:r>
      <w:r w:rsidR="00E00A0A">
        <w:t>,</w:t>
      </w:r>
      <w:r>
        <w:t xml:space="preserve"> is a part of the Lower Darling Endangered Ecological Community </w:t>
      </w:r>
      <w:r w:rsidR="007B345F">
        <w:t xml:space="preserve">(ECC) </w:t>
      </w:r>
      <w:r>
        <w:t xml:space="preserve">listed under the </w:t>
      </w:r>
      <w:r w:rsidR="00CB5AE6">
        <w:t xml:space="preserve">FM Act </w:t>
      </w:r>
      <w:r w:rsidRPr="00432C9C">
        <w:t>1994</w:t>
      </w:r>
      <w:r>
        <w:t>.</w:t>
      </w:r>
      <w:r w:rsidR="00E00A0A">
        <w:t xml:space="preserve"> </w:t>
      </w:r>
      <w:r w:rsidR="007B345F">
        <w:t xml:space="preserve">The EEC is characterised by variable and unpredictable patterns of high and low flows. The EEC provides a variety of </w:t>
      </w:r>
      <w:r w:rsidR="00B25116">
        <w:t xml:space="preserve">habitats for fish and invertebrates including pools, runs, riffles, backwaters and billabongs, in-stream woody habitats and aquatic plants (NSW DPI, 2007). </w:t>
      </w:r>
      <w:r w:rsidR="00B33A59">
        <w:t xml:space="preserve">One of the major causes of degradation to the EEC is </w:t>
      </w:r>
      <w:r w:rsidR="0069376A" w:rsidRPr="00854672">
        <w:rPr>
          <w:noProof/>
        </w:rPr>
        <w:t xml:space="preserve">the </w:t>
      </w:r>
      <w:r w:rsidR="00B33A59" w:rsidRPr="00854672">
        <w:rPr>
          <w:noProof/>
        </w:rPr>
        <w:t>modification</w:t>
      </w:r>
      <w:r w:rsidR="00B33A59">
        <w:t xml:space="preserve"> of natural flows as a result of river regulation </w:t>
      </w:r>
      <w:r w:rsidR="00B33A59" w:rsidRPr="00B33A59">
        <w:t>(NSW DPI, 2007)</w:t>
      </w:r>
      <w:r w:rsidR="00B33A59">
        <w:t>.</w:t>
      </w:r>
    </w:p>
    <w:p w14:paraId="2D4A413A" w14:textId="77777777" w:rsidR="00D12162" w:rsidRDefault="00646395" w:rsidP="0059160A">
      <w:pPr>
        <w:pStyle w:val="Heading2"/>
        <w:tabs>
          <w:tab w:val="left" w:pos="1610"/>
        </w:tabs>
      </w:pPr>
      <w:bookmarkStart w:id="12" w:name="_Toc512253284"/>
      <w:r>
        <w:t>Hydrology</w:t>
      </w:r>
      <w:bookmarkEnd w:id="12"/>
    </w:p>
    <w:p w14:paraId="4853D585" w14:textId="77777777" w:rsidR="00000491" w:rsidRDefault="00000491" w:rsidP="00000491">
      <w:r>
        <w:t xml:space="preserve">Rainfall is predominantly recorded in summer and is highly variable, which has a considerable impact on flows in the system (Commonwealth of Australia, 2015). The </w:t>
      </w:r>
      <w:r w:rsidRPr="00B778EB">
        <w:rPr>
          <w:noProof/>
        </w:rPr>
        <w:t>princip</w:t>
      </w:r>
      <w:r>
        <w:rPr>
          <w:noProof/>
        </w:rPr>
        <w:t>al</w:t>
      </w:r>
      <w:r>
        <w:t xml:space="preserve"> tributaries of the Dumaresq are the Beardy River and Ottley’s Creek </w:t>
      </w:r>
      <w:r w:rsidRPr="00CD5CA2">
        <w:t>(Commonwealth of Australia, 2015)</w:t>
      </w:r>
      <w:r>
        <w:t>. These and other unregulated tributaries can cause considerable variability in flows along the project area.</w:t>
      </w:r>
    </w:p>
    <w:p w14:paraId="53331945" w14:textId="22A90B47" w:rsidR="00000491" w:rsidRDefault="00000491" w:rsidP="00000491">
      <w:r>
        <w:t xml:space="preserve">Water in the project area is managed under the </w:t>
      </w:r>
      <w:r w:rsidRPr="00A81275">
        <w:rPr>
          <w:i/>
        </w:rPr>
        <w:t>Water Sharing Plan for the N</w:t>
      </w:r>
      <w:r>
        <w:rPr>
          <w:i/>
        </w:rPr>
        <w:t xml:space="preserve">ew </w:t>
      </w:r>
      <w:r w:rsidRPr="00A81275">
        <w:rPr>
          <w:i/>
        </w:rPr>
        <w:t>S</w:t>
      </w:r>
      <w:r>
        <w:rPr>
          <w:i/>
        </w:rPr>
        <w:t xml:space="preserve">outh </w:t>
      </w:r>
      <w:r w:rsidRPr="00A81275">
        <w:rPr>
          <w:i/>
        </w:rPr>
        <w:t>W</w:t>
      </w:r>
      <w:r>
        <w:rPr>
          <w:i/>
        </w:rPr>
        <w:t>ales</w:t>
      </w:r>
      <w:r w:rsidRPr="00A81275">
        <w:rPr>
          <w:i/>
        </w:rPr>
        <w:t xml:space="preserve"> Border Rivers Regulated River Water Source 2009</w:t>
      </w:r>
      <w:r>
        <w:t xml:space="preserve"> and flows from Glenlyon Dam are managed under the </w:t>
      </w:r>
      <w:r w:rsidRPr="00A81275">
        <w:rPr>
          <w:i/>
        </w:rPr>
        <w:t>Border Rivers Resource Operations Plan 2008</w:t>
      </w:r>
      <w:r>
        <w:t xml:space="preserve">. The Border Rivers Commission implements the agreement made between the governments of NSW and Qld in relation to water sharing and infrastructure. The agreement in NSW was ratified by the </w:t>
      </w:r>
      <w:r w:rsidRPr="00DD14F5">
        <w:rPr>
          <w:i/>
        </w:rPr>
        <w:t>New South Wales-Queensland Border Rivers Act 1947</w:t>
      </w:r>
      <w:r>
        <w:t xml:space="preserve"> and in Qld by the </w:t>
      </w:r>
      <w:r w:rsidRPr="00DD14F5">
        <w:rPr>
          <w:i/>
        </w:rPr>
        <w:t>New South Wales-Queensland Border Rivers Act 1946</w:t>
      </w:r>
      <w:r>
        <w:t>.</w:t>
      </w:r>
    </w:p>
    <w:p w14:paraId="4A22742A" w14:textId="6CE2E92A" w:rsidR="00000491" w:rsidRDefault="00000491" w:rsidP="00000491">
      <w:r w:rsidRPr="00000491">
        <w:t xml:space="preserve">Three Water NSW gauges on the Dumaresq River record flow height and magnitude. Flows recorded by these gauges are influenced by regulation from Glenlyon Dam with flows delivered to address demand from extractive users. Natural flow conditions for the Border Rivers catchment can be ascertained from the Wallangra gauge on the Macintyre River, which is upstream of the junction with the regulated Severn River and unaffected by dam releases (Green </w:t>
      </w:r>
      <w:r w:rsidRPr="00106548">
        <w:rPr>
          <w:i/>
        </w:rPr>
        <w:t>et al.</w:t>
      </w:r>
      <w:r w:rsidRPr="00000491">
        <w:t xml:space="preserve"> 2012).</w:t>
      </w:r>
    </w:p>
    <w:p w14:paraId="3C594D9D" w14:textId="26084BD4" w:rsidR="00000491" w:rsidRDefault="00000491" w:rsidP="00106548">
      <w:pPr>
        <w:pStyle w:val="Heading3"/>
      </w:pPr>
      <w:bookmarkStart w:id="13" w:name="_Toc512253285"/>
      <w:r>
        <w:t>Water infrastructure</w:t>
      </w:r>
      <w:bookmarkEnd w:id="13"/>
    </w:p>
    <w:p w14:paraId="2751C534" w14:textId="7A951F6D" w:rsidR="00000491" w:rsidRPr="00000491" w:rsidRDefault="00000491" w:rsidP="00106548">
      <w:pPr>
        <w:pStyle w:val="Heading4"/>
      </w:pPr>
      <w:r>
        <w:t>New South Wales</w:t>
      </w:r>
    </w:p>
    <w:p w14:paraId="14B512A2" w14:textId="260B4BDA" w:rsidR="002F322B" w:rsidRDefault="007E7EA2" w:rsidP="00D12162">
      <w:r>
        <w:t>During the 1960s and 1970s dams were built in the Border Rivers catchment for flood mitigation and irrigation water supply to the plains (</w:t>
      </w:r>
      <w:r w:rsidR="00D11B28" w:rsidRPr="00D11B28">
        <w:t>MDBA, 2017</w:t>
      </w:r>
      <w:r w:rsidR="00D11B28">
        <w:t>)</w:t>
      </w:r>
      <w:r>
        <w:t xml:space="preserve">. </w:t>
      </w:r>
      <w:r w:rsidR="009D783F" w:rsidRPr="009D783F">
        <w:t>The major storages in the Border Rivers</w:t>
      </w:r>
      <w:r w:rsidR="009D783F">
        <w:t xml:space="preserve"> catchment</w:t>
      </w:r>
      <w:r w:rsidR="009D783F" w:rsidRPr="009D783F">
        <w:t xml:space="preserve"> are Pindari (312 GL), Glenlyon (261 GL) and Coolmunda Dam (69</w:t>
      </w:r>
      <w:r w:rsidR="00CB5AE6">
        <w:t> </w:t>
      </w:r>
      <w:r w:rsidR="009D783F" w:rsidRPr="009D783F">
        <w:t>GL).</w:t>
      </w:r>
      <w:r w:rsidR="002F322B" w:rsidRPr="002F322B">
        <w:t xml:space="preserve"> </w:t>
      </w:r>
      <w:r w:rsidR="002F322B">
        <w:t xml:space="preserve">Pindari on the </w:t>
      </w:r>
      <w:r w:rsidR="002F6209">
        <w:t xml:space="preserve">NSW </w:t>
      </w:r>
      <w:r w:rsidR="002F322B">
        <w:t>Severn River regulates 70% of inflows</w:t>
      </w:r>
      <w:r w:rsidR="0018064B">
        <w:t>.</w:t>
      </w:r>
      <w:r w:rsidR="002F322B">
        <w:t xml:space="preserve"> </w:t>
      </w:r>
      <w:r w:rsidR="00000491" w:rsidRPr="009D783F">
        <w:t xml:space="preserve">Another smaller storage </w:t>
      </w:r>
      <w:r w:rsidR="0018064B">
        <w:t xml:space="preserve">that </w:t>
      </w:r>
      <w:r w:rsidR="00000491">
        <w:t>is utilised for Tenterfield town water supply is situated</w:t>
      </w:r>
      <w:r w:rsidR="00000491" w:rsidRPr="009D783F">
        <w:t xml:space="preserve"> on Tenterfield Creek</w:t>
      </w:r>
      <w:r w:rsidR="00000491">
        <w:t>,</w:t>
      </w:r>
      <w:r w:rsidR="00000491" w:rsidRPr="009D783F">
        <w:t xml:space="preserve"> </w:t>
      </w:r>
      <w:r w:rsidR="0018064B">
        <w:t xml:space="preserve">and </w:t>
      </w:r>
      <w:r w:rsidR="00000491" w:rsidRPr="009D783F">
        <w:t xml:space="preserve">further reduces flows into the Dumaresq River. </w:t>
      </w:r>
      <w:r w:rsidR="00000491">
        <w:t>Flows are re-regulated downstream of the project area at Boggabilla Weir on the Macintyre River.</w:t>
      </w:r>
    </w:p>
    <w:p w14:paraId="0CB3A41C" w14:textId="40FA9272" w:rsidR="00000491" w:rsidRDefault="00000491" w:rsidP="00106548">
      <w:pPr>
        <w:pStyle w:val="Heading4"/>
      </w:pPr>
      <w:r>
        <w:t>Queensland</w:t>
      </w:r>
    </w:p>
    <w:p w14:paraId="01988C0D" w14:textId="1A69AF95" w:rsidR="00D11B28" w:rsidRDefault="00D12162" w:rsidP="00D12162">
      <w:r>
        <w:t xml:space="preserve">Flows within the </w:t>
      </w:r>
      <w:r w:rsidR="00BC4321">
        <w:t>project area</w:t>
      </w:r>
      <w:r w:rsidR="009D783F">
        <w:t xml:space="preserve"> </w:t>
      </w:r>
      <w:r>
        <w:t xml:space="preserve">are </w:t>
      </w:r>
      <w:r w:rsidR="00E34950">
        <w:t>regulated</w:t>
      </w:r>
      <w:r>
        <w:t xml:space="preserve"> by Glenl</w:t>
      </w:r>
      <w:r w:rsidR="00A352CA">
        <w:t>yon Dam</w:t>
      </w:r>
      <w:r w:rsidR="00BC4321">
        <w:t xml:space="preserve"> on Pike Creek</w:t>
      </w:r>
      <w:r w:rsidR="00A27989">
        <w:t xml:space="preserve"> located in </w:t>
      </w:r>
      <w:r w:rsidR="0018064B">
        <w:t>Qld</w:t>
      </w:r>
      <w:r w:rsidR="00A27989">
        <w:t>.</w:t>
      </w:r>
      <w:r w:rsidR="00A352CA">
        <w:t xml:space="preserve"> </w:t>
      </w:r>
      <w:r w:rsidR="00F3527F">
        <w:t xml:space="preserve"> Water is </w:t>
      </w:r>
      <w:r w:rsidR="00A27989">
        <w:t xml:space="preserve">regulated by this impoundment </w:t>
      </w:r>
      <w:r w:rsidR="00A352CA">
        <w:t>for irrigation, stock, town and industrial purposes.</w:t>
      </w:r>
      <w:r w:rsidR="009D783F">
        <w:t xml:space="preserve"> </w:t>
      </w:r>
      <w:r w:rsidR="00000491" w:rsidRPr="002F322B">
        <w:t>Glenlyon</w:t>
      </w:r>
      <w:r w:rsidR="00000491">
        <w:t xml:space="preserve"> Dam on Pike Creek</w:t>
      </w:r>
      <w:r w:rsidR="00000491" w:rsidRPr="002F322B">
        <w:t xml:space="preserve"> regulates 88% of inflows</w:t>
      </w:r>
      <w:r w:rsidR="00000491">
        <w:t xml:space="preserve"> </w:t>
      </w:r>
      <w:r w:rsidR="00000491" w:rsidRPr="00106548">
        <w:t>(</w:t>
      </w:r>
      <w:r w:rsidR="007C790E" w:rsidRPr="00106548">
        <w:t>CSIRO</w:t>
      </w:r>
      <w:r w:rsidR="00106548">
        <w:t>,</w:t>
      </w:r>
      <w:r w:rsidR="007C790E" w:rsidRPr="00106548">
        <w:t xml:space="preserve"> 2008</w:t>
      </w:r>
      <w:r w:rsidR="00000491" w:rsidRPr="00106548">
        <w:t>)</w:t>
      </w:r>
      <w:r w:rsidR="00000491" w:rsidRPr="007C790E">
        <w:t>.</w:t>
      </w:r>
    </w:p>
    <w:p w14:paraId="0C049680" w14:textId="1E3D6BEA" w:rsidR="00FD7505" w:rsidRDefault="00FD7505" w:rsidP="00FD7505">
      <w:r>
        <w:t>There is no</w:t>
      </w:r>
      <w:r w:rsidR="0024699E">
        <w:t xml:space="preserve"> state</w:t>
      </w:r>
      <w:r>
        <w:t xml:space="preserve"> planned environmental water in the water regulation that covers Glenlyon Dam and </w:t>
      </w:r>
      <w:r w:rsidR="0018064B">
        <w:t xml:space="preserve">minimal </w:t>
      </w:r>
      <w:r w:rsidR="002F6209">
        <w:t xml:space="preserve">Commonwealth </w:t>
      </w:r>
      <w:r>
        <w:t xml:space="preserve">environmental </w:t>
      </w:r>
      <w:r w:rsidR="00521A60">
        <w:t xml:space="preserve">water </w:t>
      </w:r>
      <w:r>
        <w:t>release</w:t>
      </w:r>
      <w:r w:rsidR="00521A60">
        <w:t>s</w:t>
      </w:r>
      <w:r>
        <w:t xml:space="preserve"> from Glenlyon </w:t>
      </w:r>
      <w:r w:rsidR="00EB3FEF">
        <w:t xml:space="preserve">Dam </w:t>
      </w:r>
      <w:r>
        <w:t>ha</w:t>
      </w:r>
      <w:r w:rsidR="00EB3FEF">
        <w:t>ve</w:t>
      </w:r>
      <w:r>
        <w:t xml:space="preserve"> occurred to date</w:t>
      </w:r>
      <w:r w:rsidR="007C790E">
        <w:rPr>
          <w:rStyle w:val="FootnoteReference"/>
        </w:rPr>
        <w:footnoteReference w:id="1"/>
      </w:r>
      <w:r>
        <w:t xml:space="preserve">. </w:t>
      </w:r>
      <w:r w:rsidR="005F4A50">
        <w:fldChar w:fldCharType="begin"/>
      </w:r>
      <w:r w:rsidR="005F4A50">
        <w:instrText xml:space="preserve"> REF _Ref494965514 \h </w:instrText>
      </w:r>
      <w:r w:rsidR="00B77357">
        <w:instrText xml:space="preserve"> \* MERGEFORMAT </w:instrText>
      </w:r>
      <w:r w:rsidR="005F4A50">
        <w:fldChar w:fldCharType="separate"/>
      </w:r>
      <w:r w:rsidR="00F43782">
        <w:t xml:space="preserve">Table </w:t>
      </w:r>
      <w:r w:rsidR="00F43782" w:rsidRPr="00F43782">
        <w:rPr>
          <w:bCs/>
          <w:noProof/>
        </w:rPr>
        <w:t>1</w:t>
      </w:r>
      <w:r w:rsidR="005F4A50">
        <w:fldChar w:fldCharType="end"/>
      </w:r>
      <w:r w:rsidR="00EB3FEF">
        <w:t xml:space="preserve"> </w:t>
      </w:r>
      <w:r>
        <w:t xml:space="preserve">shows the </w:t>
      </w:r>
      <w:r w:rsidR="0024699E">
        <w:t xml:space="preserve">Commonwealth entitlements </w:t>
      </w:r>
      <w:r>
        <w:t>for the Border Rivers with those that can be used in the project area highlighted.</w:t>
      </w:r>
    </w:p>
    <w:p w14:paraId="389C3584" w14:textId="77777777" w:rsidR="00CF16AF" w:rsidRDefault="00CF16AF" w:rsidP="00CF16AF">
      <w:pPr>
        <w:pStyle w:val="Heading2"/>
      </w:pPr>
      <w:bookmarkStart w:id="14" w:name="_Toc512253286"/>
      <w:r>
        <w:lastRenderedPageBreak/>
        <w:t>Fish species in the Dumaresq River</w:t>
      </w:r>
      <w:bookmarkEnd w:id="14"/>
    </w:p>
    <w:p w14:paraId="14FD481F" w14:textId="4F5093D3" w:rsidR="00CF16AF" w:rsidRDefault="00CF16AF" w:rsidP="00CF16AF">
      <w:r w:rsidRPr="00AF298B">
        <w:t xml:space="preserve">The fish community of the Dumaresq River </w:t>
      </w:r>
      <w:r>
        <w:rPr>
          <w:noProof/>
        </w:rPr>
        <w:t>V</w:t>
      </w:r>
      <w:r w:rsidRPr="00BD105F">
        <w:rPr>
          <w:noProof/>
        </w:rPr>
        <w:t>alley</w:t>
      </w:r>
      <w:r>
        <w:t xml:space="preserve"> includes 15 native species and five alien species that have been recorded or are expected to occur in the project area (NSW DPI, 2015; Table 2). These species range in size at adult life stage from 5 mm to over 1 m. Five of the species recorded, or expected to occur in the Dumaresq River are listed as threatened under the </w:t>
      </w:r>
      <w:r w:rsidRPr="003528D6">
        <w:rPr>
          <w:i/>
        </w:rPr>
        <w:t xml:space="preserve">Environmental Protection and Biodiversity Conservation Act </w:t>
      </w:r>
      <w:r w:rsidRPr="003528D6">
        <w:t>(EPBC Act) 1999</w:t>
      </w:r>
      <w:r>
        <w:t xml:space="preserve"> and the </w:t>
      </w:r>
      <w:r w:rsidRPr="00524DDF">
        <w:t>FM Act 1994</w:t>
      </w:r>
      <w:r w:rsidRPr="009153F0">
        <w:t>.</w:t>
      </w:r>
    </w:p>
    <w:p w14:paraId="53C49BDC" w14:textId="77777777" w:rsidR="00CF16AF" w:rsidRPr="00926281" w:rsidRDefault="00CF16AF" w:rsidP="00FD7505">
      <w:pPr>
        <w:sectPr w:rsidR="00CF16AF" w:rsidRPr="00926281" w:rsidSect="000F08D1">
          <w:headerReference w:type="even" r:id="rId33"/>
          <w:headerReference w:type="default" r:id="rId34"/>
          <w:footerReference w:type="default" r:id="rId35"/>
          <w:headerReference w:type="first" r:id="rId36"/>
          <w:pgSz w:w="11906" w:h="16838"/>
          <w:pgMar w:top="1440" w:right="1440" w:bottom="1440" w:left="1440" w:header="708" w:footer="708" w:gutter="0"/>
          <w:pgNumType w:start="1"/>
          <w:cols w:space="708"/>
          <w:docGrid w:linePitch="360"/>
        </w:sectPr>
      </w:pPr>
    </w:p>
    <w:tbl>
      <w:tblPr>
        <w:tblStyle w:val="Tablebasic"/>
        <w:tblpPr w:leftFromText="180" w:rightFromText="180" w:vertAnchor="page" w:horzAnchor="margin" w:tblpXSpec="center" w:tblpY="1861"/>
        <w:tblW w:w="13807" w:type="dxa"/>
        <w:tblLayout w:type="fixed"/>
        <w:tblLook w:val="04A0" w:firstRow="1" w:lastRow="0" w:firstColumn="1" w:lastColumn="0" w:noHBand="0" w:noVBand="1"/>
      </w:tblPr>
      <w:tblGrid>
        <w:gridCol w:w="2184"/>
        <w:gridCol w:w="2126"/>
        <w:gridCol w:w="4111"/>
        <w:gridCol w:w="5386"/>
      </w:tblGrid>
      <w:tr w:rsidR="00CF16AF" w:rsidRPr="00CF16AF" w14:paraId="74D74F0E" w14:textId="77777777" w:rsidTr="00CF16AF">
        <w:trPr>
          <w:cnfStyle w:val="100000000000" w:firstRow="1" w:lastRow="0" w:firstColumn="0" w:lastColumn="0" w:oddVBand="0" w:evenVBand="0" w:oddHBand="0" w:evenHBand="0" w:firstRowFirstColumn="0" w:firstRowLastColumn="0" w:lastRowFirstColumn="0" w:lastRowLastColumn="0"/>
          <w:trHeight w:val="794"/>
        </w:trPr>
        <w:tc>
          <w:tcPr>
            <w:tcW w:w="2184" w:type="dxa"/>
          </w:tcPr>
          <w:p w14:paraId="270E5B68" w14:textId="77777777" w:rsidR="00CF16AF" w:rsidRPr="00CF16AF" w:rsidRDefault="00CF16AF" w:rsidP="00924429">
            <w:pPr>
              <w:spacing w:before="0" w:after="0"/>
              <w:rPr>
                <w:rFonts w:asciiTheme="minorHAnsi" w:hAnsiTheme="minorHAnsi"/>
                <w:sz w:val="20"/>
              </w:rPr>
            </w:pPr>
            <w:r w:rsidRPr="00CF16AF">
              <w:rPr>
                <w:rFonts w:asciiTheme="minorHAnsi" w:hAnsiTheme="minorHAnsi"/>
                <w:sz w:val="20"/>
              </w:rPr>
              <w:lastRenderedPageBreak/>
              <w:t>Security</w:t>
            </w:r>
          </w:p>
        </w:tc>
        <w:tc>
          <w:tcPr>
            <w:tcW w:w="2126" w:type="dxa"/>
          </w:tcPr>
          <w:p w14:paraId="6CD57361" w14:textId="77777777" w:rsidR="00CF16AF" w:rsidRPr="00CF16AF" w:rsidRDefault="00CF16AF" w:rsidP="00924429">
            <w:pPr>
              <w:spacing w:before="0" w:after="0"/>
              <w:jc w:val="center"/>
              <w:rPr>
                <w:rFonts w:asciiTheme="minorHAnsi" w:hAnsiTheme="minorHAnsi"/>
                <w:sz w:val="20"/>
              </w:rPr>
            </w:pPr>
            <w:r w:rsidRPr="00CF16AF">
              <w:rPr>
                <w:rFonts w:asciiTheme="minorHAnsi" w:hAnsiTheme="minorHAnsi"/>
                <w:sz w:val="20"/>
              </w:rPr>
              <w:t>Registered entitlements</w:t>
            </w:r>
          </w:p>
        </w:tc>
        <w:tc>
          <w:tcPr>
            <w:tcW w:w="4111" w:type="dxa"/>
          </w:tcPr>
          <w:p w14:paraId="5E4F4F1D" w14:textId="77777777" w:rsidR="00CF16AF" w:rsidRPr="00CF16AF" w:rsidRDefault="00CF16AF" w:rsidP="00924429">
            <w:pPr>
              <w:spacing w:before="0" w:after="0"/>
              <w:jc w:val="center"/>
              <w:rPr>
                <w:rFonts w:asciiTheme="minorHAnsi" w:hAnsiTheme="minorHAnsi"/>
                <w:sz w:val="20"/>
              </w:rPr>
            </w:pPr>
            <w:r w:rsidRPr="00CF16AF">
              <w:rPr>
                <w:rFonts w:asciiTheme="minorHAnsi" w:hAnsiTheme="minorHAnsi"/>
                <w:sz w:val="20"/>
              </w:rPr>
              <w:t>Long term average annual yield (ML)</w:t>
            </w:r>
          </w:p>
        </w:tc>
        <w:tc>
          <w:tcPr>
            <w:tcW w:w="5386" w:type="dxa"/>
          </w:tcPr>
          <w:p w14:paraId="21FFFE9B" w14:textId="77777777" w:rsidR="00CF16AF" w:rsidRPr="00CF16AF" w:rsidRDefault="00CF16AF" w:rsidP="00924429">
            <w:pPr>
              <w:spacing w:before="0" w:after="0"/>
              <w:jc w:val="center"/>
              <w:rPr>
                <w:rFonts w:asciiTheme="minorHAnsi" w:hAnsiTheme="minorHAnsi"/>
                <w:sz w:val="20"/>
              </w:rPr>
            </w:pPr>
            <w:r w:rsidRPr="00CF16AF">
              <w:rPr>
                <w:rFonts w:asciiTheme="minorHAnsi" w:hAnsiTheme="minorHAnsi"/>
                <w:sz w:val="20"/>
              </w:rPr>
              <w:t>Estimated current Commonwealth water account balance (ML)</w:t>
            </w:r>
          </w:p>
        </w:tc>
      </w:tr>
      <w:tr w:rsidR="00CF16AF" w:rsidRPr="00CF16AF" w14:paraId="41C8CA5A" w14:textId="77777777" w:rsidTr="00924429">
        <w:trPr>
          <w:trHeight w:val="608"/>
        </w:trPr>
        <w:tc>
          <w:tcPr>
            <w:tcW w:w="2184" w:type="dxa"/>
            <w:shd w:val="clear" w:color="auto" w:fill="D9D9D9" w:themeFill="background1" w:themeFillShade="D9"/>
            <w:vAlign w:val="center"/>
          </w:tcPr>
          <w:p w14:paraId="0300C89F" w14:textId="77777777" w:rsidR="00CF16AF" w:rsidRPr="00CF16AF" w:rsidRDefault="00CF16AF" w:rsidP="00924429">
            <w:pPr>
              <w:spacing w:before="0" w:after="0"/>
              <w:rPr>
                <w:rFonts w:asciiTheme="minorHAnsi" w:hAnsiTheme="minorHAnsi"/>
                <w:sz w:val="20"/>
              </w:rPr>
            </w:pPr>
            <w:r w:rsidRPr="00CF16AF">
              <w:rPr>
                <w:rFonts w:asciiTheme="minorHAnsi" w:hAnsiTheme="minorHAnsi"/>
                <w:sz w:val="20"/>
              </w:rPr>
              <w:t>Medium (Qld)</w:t>
            </w:r>
          </w:p>
        </w:tc>
        <w:tc>
          <w:tcPr>
            <w:tcW w:w="2126" w:type="dxa"/>
            <w:shd w:val="clear" w:color="auto" w:fill="D9D9D9" w:themeFill="background1" w:themeFillShade="D9"/>
            <w:vAlign w:val="center"/>
          </w:tcPr>
          <w:p w14:paraId="501D2B0A" w14:textId="77777777"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15,540</w:t>
            </w:r>
          </w:p>
        </w:tc>
        <w:tc>
          <w:tcPr>
            <w:tcW w:w="4111" w:type="dxa"/>
            <w:shd w:val="clear" w:color="auto" w:fill="D9D9D9" w:themeFill="background1" w:themeFillShade="D9"/>
            <w:vAlign w:val="center"/>
          </w:tcPr>
          <w:p w14:paraId="18BA99E6" w14:textId="77777777"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5,241</w:t>
            </w:r>
          </w:p>
        </w:tc>
        <w:tc>
          <w:tcPr>
            <w:tcW w:w="5386" w:type="dxa"/>
            <w:shd w:val="clear" w:color="auto" w:fill="D9D9D9" w:themeFill="background1" w:themeFillShade="D9"/>
            <w:vAlign w:val="center"/>
          </w:tcPr>
          <w:p w14:paraId="37D6AD72" w14:textId="22604ACA"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1</w:t>
            </w:r>
            <w:r w:rsidR="0098501D">
              <w:rPr>
                <w:rFonts w:asciiTheme="minorHAnsi" w:hAnsiTheme="minorHAnsi"/>
                <w:sz w:val="20"/>
              </w:rPr>
              <w:t>0</w:t>
            </w:r>
            <w:r w:rsidRPr="00CF16AF">
              <w:rPr>
                <w:rFonts w:asciiTheme="minorHAnsi" w:hAnsiTheme="minorHAnsi"/>
                <w:sz w:val="20"/>
              </w:rPr>
              <w:t>,</w:t>
            </w:r>
            <w:r w:rsidR="0098501D">
              <w:rPr>
                <w:rFonts w:asciiTheme="minorHAnsi" w:hAnsiTheme="minorHAnsi"/>
                <w:sz w:val="20"/>
              </w:rPr>
              <w:t>106</w:t>
            </w:r>
            <w:r w:rsidRPr="00CF16AF">
              <w:rPr>
                <w:rFonts w:asciiTheme="minorHAnsi" w:hAnsiTheme="minorHAnsi"/>
                <w:sz w:val="20"/>
              </w:rPr>
              <w:t>*</w:t>
            </w:r>
          </w:p>
        </w:tc>
      </w:tr>
      <w:tr w:rsidR="00CF16AF" w:rsidRPr="00CF16AF" w14:paraId="3B44E918" w14:textId="77777777" w:rsidTr="00CF16AF">
        <w:trPr>
          <w:trHeight w:val="563"/>
        </w:trPr>
        <w:tc>
          <w:tcPr>
            <w:tcW w:w="2184" w:type="dxa"/>
            <w:vAlign w:val="center"/>
          </w:tcPr>
          <w:p w14:paraId="4F07B3AA" w14:textId="77777777" w:rsidR="00CF16AF" w:rsidRPr="00CF16AF" w:rsidRDefault="00CF16AF" w:rsidP="00924429">
            <w:pPr>
              <w:spacing w:before="0" w:after="0"/>
              <w:rPr>
                <w:rFonts w:asciiTheme="minorHAnsi" w:hAnsiTheme="minorHAnsi"/>
                <w:sz w:val="20"/>
              </w:rPr>
            </w:pPr>
            <w:r w:rsidRPr="00CF16AF">
              <w:rPr>
                <w:rFonts w:asciiTheme="minorHAnsi" w:hAnsiTheme="minorHAnsi"/>
                <w:sz w:val="20"/>
              </w:rPr>
              <w:t>Unsupplemented (Qld)</w:t>
            </w:r>
          </w:p>
        </w:tc>
        <w:tc>
          <w:tcPr>
            <w:tcW w:w="2126" w:type="dxa"/>
            <w:vAlign w:val="center"/>
          </w:tcPr>
          <w:p w14:paraId="758459D8" w14:textId="5F17C9CB"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19,358</w:t>
            </w:r>
          </w:p>
        </w:tc>
        <w:tc>
          <w:tcPr>
            <w:tcW w:w="4111" w:type="dxa"/>
            <w:vAlign w:val="center"/>
          </w:tcPr>
          <w:p w14:paraId="18098119" w14:textId="77777777"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7,843</w:t>
            </w:r>
          </w:p>
        </w:tc>
        <w:tc>
          <w:tcPr>
            <w:tcW w:w="5386" w:type="dxa"/>
            <w:vAlign w:val="center"/>
          </w:tcPr>
          <w:p w14:paraId="6155FFD8" w14:textId="77777777"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Subject to announced water harvesting access</w:t>
            </w:r>
          </w:p>
        </w:tc>
      </w:tr>
      <w:tr w:rsidR="00CF16AF" w:rsidRPr="00CF16AF" w14:paraId="3A735406" w14:textId="77777777" w:rsidTr="00CF16AF">
        <w:trPr>
          <w:trHeight w:val="940"/>
        </w:trPr>
        <w:tc>
          <w:tcPr>
            <w:tcW w:w="2184" w:type="dxa"/>
            <w:vAlign w:val="center"/>
          </w:tcPr>
          <w:p w14:paraId="5DAF1F93" w14:textId="77777777" w:rsidR="00CF16AF" w:rsidRPr="00CF16AF" w:rsidRDefault="00CF16AF" w:rsidP="00924429">
            <w:pPr>
              <w:spacing w:before="0" w:after="0"/>
              <w:rPr>
                <w:rFonts w:asciiTheme="minorHAnsi" w:hAnsiTheme="minorHAnsi"/>
                <w:sz w:val="20"/>
              </w:rPr>
            </w:pPr>
            <w:r w:rsidRPr="00CF16AF">
              <w:rPr>
                <w:rFonts w:asciiTheme="minorHAnsi" w:hAnsiTheme="minorHAnsi"/>
                <w:sz w:val="20"/>
              </w:rPr>
              <w:t>Supplementary (NSW)</w:t>
            </w:r>
          </w:p>
        </w:tc>
        <w:tc>
          <w:tcPr>
            <w:tcW w:w="2126" w:type="dxa"/>
            <w:vAlign w:val="center"/>
          </w:tcPr>
          <w:p w14:paraId="225B2CC9" w14:textId="77777777"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1,300</w:t>
            </w:r>
          </w:p>
        </w:tc>
        <w:tc>
          <w:tcPr>
            <w:tcW w:w="4111" w:type="dxa"/>
            <w:vAlign w:val="center"/>
          </w:tcPr>
          <w:p w14:paraId="74C2EF16" w14:textId="77777777"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346</w:t>
            </w:r>
          </w:p>
        </w:tc>
        <w:tc>
          <w:tcPr>
            <w:tcW w:w="5386" w:type="dxa"/>
            <w:vAlign w:val="center"/>
          </w:tcPr>
          <w:p w14:paraId="7C2F378F" w14:textId="6A83B2D4"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Subject to announced water harvesting access</w:t>
            </w:r>
          </w:p>
        </w:tc>
      </w:tr>
      <w:tr w:rsidR="00CF16AF" w:rsidRPr="00CF16AF" w14:paraId="75542B30" w14:textId="77777777" w:rsidTr="00CF16AF">
        <w:trPr>
          <w:trHeight w:val="47"/>
        </w:trPr>
        <w:tc>
          <w:tcPr>
            <w:tcW w:w="2184" w:type="dxa"/>
            <w:vAlign w:val="center"/>
          </w:tcPr>
          <w:p w14:paraId="756B3362" w14:textId="77777777" w:rsidR="00CF16AF" w:rsidRPr="00CF16AF" w:rsidRDefault="00CF16AF" w:rsidP="00924429">
            <w:pPr>
              <w:spacing w:before="0" w:after="0"/>
              <w:rPr>
                <w:rFonts w:asciiTheme="minorHAnsi" w:hAnsiTheme="minorHAnsi"/>
                <w:sz w:val="20"/>
              </w:rPr>
            </w:pPr>
            <w:r w:rsidRPr="00CF16AF">
              <w:rPr>
                <w:rFonts w:asciiTheme="minorHAnsi" w:hAnsiTheme="minorHAnsi"/>
                <w:sz w:val="20"/>
              </w:rPr>
              <w:t>General (NSW)</w:t>
            </w:r>
          </w:p>
        </w:tc>
        <w:tc>
          <w:tcPr>
            <w:tcW w:w="2126" w:type="dxa"/>
            <w:vAlign w:val="center"/>
          </w:tcPr>
          <w:p w14:paraId="2C9F2233" w14:textId="77777777"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2,276</w:t>
            </w:r>
          </w:p>
        </w:tc>
        <w:tc>
          <w:tcPr>
            <w:tcW w:w="4111" w:type="dxa"/>
            <w:vAlign w:val="center"/>
          </w:tcPr>
          <w:p w14:paraId="5E5AEAAF" w14:textId="77777777" w:rsidR="00CF16AF" w:rsidRPr="00CF16AF" w:rsidRDefault="00CF16AF" w:rsidP="00924429">
            <w:pPr>
              <w:spacing w:before="0" w:after="0"/>
              <w:jc w:val="right"/>
              <w:rPr>
                <w:rFonts w:asciiTheme="minorHAnsi" w:hAnsiTheme="minorHAnsi"/>
                <w:sz w:val="20"/>
              </w:rPr>
            </w:pPr>
            <w:r w:rsidRPr="00CF16AF">
              <w:rPr>
                <w:rFonts w:asciiTheme="minorHAnsi" w:hAnsiTheme="minorHAnsi"/>
                <w:sz w:val="20"/>
              </w:rPr>
              <w:t>910</w:t>
            </w:r>
          </w:p>
        </w:tc>
        <w:tc>
          <w:tcPr>
            <w:tcW w:w="5386" w:type="dxa"/>
            <w:vAlign w:val="center"/>
          </w:tcPr>
          <w:p w14:paraId="543AF84B" w14:textId="4740EB70" w:rsidR="00CF16AF" w:rsidRPr="00CF16AF" w:rsidRDefault="0098501D" w:rsidP="00924429">
            <w:pPr>
              <w:spacing w:before="0" w:after="0"/>
              <w:jc w:val="right"/>
              <w:rPr>
                <w:rFonts w:asciiTheme="minorHAnsi" w:hAnsiTheme="minorHAnsi"/>
                <w:sz w:val="20"/>
              </w:rPr>
            </w:pPr>
            <w:r>
              <w:rPr>
                <w:rFonts w:asciiTheme="minorHAnsi" w:hAnsiTheme="minorHAnsi"/>
                <w:sz w:val="20"/>
              </w:rPr>
              <w:t>896</w:t>
            </w:r>
          </w:p>
        </w:tc>
      </w:tr>
      <w:tr w:rsidR="00CF16AF" w:rsidRPr="00CF16AF" w14:paraId="7E1A338A" w14:textId="77777777" w:rsidTr="00CF16AF">
        <w:trPr>
          <w:trHeight w:val="527"/>
        </w:trPr>
        <w:tc>
          <w:tcPr>
            <w:tcW w:w="2184" w:type="dxa"/>
          </w:tcPr>
          <w:p w14:paraId="3909B764" w14:textId="77777777" w:rsidR="00CF16AF" w:rsidRPr="00CF16AF" w:rsidRDefault="00CF16AF" w:rsidP="00924429">
            <w:pPr>
              <w:spacing w:before="0" w:after="0"/>
              <w:rPr>
                <w:rFonts w:asciiTheme="minorHAnsi" w:hAnsiTheme="minorHAnsi"/>
                <w:b/>
                <w:sz w:val="20"/>
              </w:rPr>
            </w:pPr>
            <w:r w:rsidRPr="00CF16AF">
              <w:rPr>
                <w:rFonts w:asciiTheme="minorHAnsi" w:hAnsiTheme="minorHAnsi"/>
                <w:b/>
                <w:sz w:val="20"/>
              </w:rPr>
              <w:t>Total</w:t>
            </w:r>
          </w:p>
        </w:tc>
        <w:tc>
          <w:tcPr>
            <w:tcW w:w="2126" w:type="dxa"/>
            <w:vAlign w:val="center"/>
          </w:tcPr>
          <w:p w14:paraId="44CD40FC" w14:textId="77777777" w:rsidR="00CF16AF" w:rsidRPr="00CF16AF" w:rsidRDefault="00CF16AF" w:rsidP="00924429">
            <w:pPr>
              <w:spacing w:before="0" w:after="0"/>
              <w:jc w:val="right"/>
              <w:rPr>
                <w:rFonts w:asciiTheme="minorHAnsi" w:hAnsiTheme="minorHAnsi"/>
                <w:b/>
                <w:sz w:val="20"/>
              </w:rPr>
            </w:pPr>
            <w:r w:rsidRPr="00CF16AF">
              <w:rPr>
                <w:rFonts w:asciiTheme="minorHAnsi" w:hAnsiTheme="minorHAnsi"/>
                <w:b/>
                <w:sz w:val="20"/>
              </w:rPr>
              <w:t>38,474</w:t>
            </w:r>
          </w:p>
        </w:tc>
        <w:tc>
          <w:tcPr>
            <w:tcW w:w="4111" w:type="dxa"/>
            <w:vAlign w:val="center"/>
          </w:tcPr>
          <w:p w14:paraId="4AA1AE41" w14:textId="77777777" w:rsidR="00CF16AF" w:rsidRPr="00CF16AF" w:rsidRDefault="00CF16AF" w:rsidP="00924429">
            <w:pPr>
              <w:spacing w:before="0" w:after="0"/>
              <w:jc w:val="right"/>
              <w:rPr>
                <w:rFonts w:asciiTheme="minorHAnsi" w:hAnsiTheme="minorHAnsi"/>
                <w:b/>
                <w:sz w:val="20"/>
              </w:rPr>
            </w:pPr>
            <w:r w:rsidRPr="00CF16AF">
              <w:rPr>
                <w:rFonts w:asciiTheme="minorHAnsi" w:hAnsiTheme="minorHAnsi"/>
                <w:b/>
                <w:sz w:val="20"/>
              </w:rPr>
              <w:t>14,341</w:t>
            </w:r>
          </w:p>
        </w:tc>
        <w:tc>
          <w:tcPr>
            <w:tcW w:w="5386" w:type="dxa"/>
            <w:vAlign w:val="center"/>
          </w:tcPr>
          <w:p w14:paraId="4BA7C415" w14:textId="0CFDEA64" w:rsidR="00CF16AF" w:rsidRPr="00CF16AF" w:rsidRDefault="00CF16AF" w:rsidP="00924429">
            <w:pPr>
              <w:spacing w:before="0" w:after="0"/>
              <w:jc w:val="right"/>
              <w:rPr>
                <w:rFonts w:asciiTheme="minorHAnsi" w:hAnsiTheme="minorHAnsi"/>
                <w:b/>
                <w:sz w:val="20"/>
              </w:rPr>
            </w:pPr>
            <w:r w:rsidRPr="00CF16AF">
              <w:rPr>
                <w:rFonts w:asciiTheme="minorHAnsi" w:hAnsiTheme="minorHAnsi"/>
                <w:b/>
                <w:sz w:val="20"/>
              </w:rPr>
              <w:t>1</w:t>
            </w:r>
            <w:r w:rsidR="0098501D">
              <w:rPr>
                <w:rFonts w:asciiTheme="minorHAnsi" w:hAnsiTheme="minorHAnsi"/>
                <w:b/>
                <w:sz w:val="20"/>
              </w:rPr>
              <w:t>1</w:t>
            </w:r>
            <w:r w:rsidRPr="00CF16AF">
              <w:rPr>
                <w:rFonts w:asciiTheme="minorHAnsi" w:hAnsiTheme="minorHAnsi"/>
                <w:b/>
                <w:sz w:val="20"/>
              </w:rPr>
              <w:t>,</w:t>
            </w:r>
            <w:r w:rsidR="0098501D">
              <w:rPr>
                <w:rFonts w:asciiTheme="minorHAnsi" w:hAnsiTheme="minorHAnsi"/>
                <w:b/>
                <w:sz w:val="20"/>
              </w:rPr>
              <w:t>003</w:t>
            </w:r>
          </w:p>
        </w:tc>
      </w:tr>
    </w:tbl>
    <w:p w14:paraId="5D34F80F" w14:textId="6C6E4283" w:rsidR="005E293C" w:rsidRDefault="00FD7505" w:rsidP="00D610CC">
      <w:pPr>
        <w:pStyle w:val="Caption"/>
      </w:pPr>
      <w:bookmarkStart w:id="15" w:name="_Ref494965514"/>
      <w:bookmarkStart w:id="16" w:name="_Toc512253365"/>
      <w:r>
        <w:t xml:space="preserve">Table </w:t>
      </w:r>
      <w:r w:rsidR="00047BA4">
        <w:fldChar w:fldCharType="begin"/>
      </w:r>
      <w:r w:rsidR="00047BA4">
        <w:rPr>
          <w:b w:val="0"/>
          <w:bCs w:val="0"/>
        </w:rPr>
        <w:instrText xml:space="preserve"> SEQ Table \* ARABIC </w:instrText>
      </w:r>
      <w:r w:rsidR="00047BA4">
        <w:fldChar w:fldCharType="separate"/>
      </w:r>
      <w:r w:rsidR="00F43782">
        <w:rPr>
          <w:b w:val="0"/>
          <w:bCs w:val="0"/>
          <w:noProof/>
        </w:rPr>
        <w:t>1</w:t>
      </w:r>
      <w:r w:rsidR="00047BA4">
        <w:rPr>
          <w:noProof/>
        </w:rPr>
        <w:fldChar w:fldCharType="end"/>
      </w:r>
      <w:bookmarkEnd w:id="15"/>
      <w:r w:rsidR="00166F7D">
        <w:t xml:space="preserve">: </w:t>
      </w:r>
      <w:r>
        <w:t xml:space="preserve">Commonwealth environmental water holdings in the Border Rivers </w:t>
      </w:r>
      <w:r w:rsidR="00166F7D">
        <w:t>(</w:t>
      </w:r>
      <w:r>
        <w:t xml:space="preserve">as of the </w:t>
      </w:r>
      <w:r w:rsidR="00286478">
        <w:t>3</w:t>
      </w:r>
      <w:r w:rsidR="0098501D">
        <w:t>1</w:t>
      </w:r>
      <w:r w:rsidR="00286478">
        <w:t>/</w:t>
      </w:r>
      <w:r w:rsidR="0098501D">
        <w:t>01</w:t>
      </w:r>
      <w:r>
        <w:t>/201</w:t>
      </w:r>
      <w:r w:rsidR="0098501D">
        <w:t>8)</w:t>
      </w:r>
      <w:bookmarkEnd w:id="16"/>
    </w:p>
    <w:p w14:paraId="146D720E" w14:textId="77777777" w:rsidR="00106548" w:rsidRDefault="00106548" w:rsidP="000F7F2A"/>
    <w:p w14:paraId="5E5EECB3" w14:textId="77777777" w:rsidR="00CF16AF" w:rsidRDefault="00CF16AF" w:rsidP="00CF16AF">
      <w:pPr>
        <w:tabs>
          <w:tab w:val="clear" w:pos="340"/>
          <w:tab w:val="left" w:pos="3661"/>
        </w:tabs>
        <w:spacing w:after="0"/>
        <w:rPr>
          <w:sz w:val="18"/>
          <w:szCs w:val="18"/>
        </w:rPr>
      </w:pPr>
      <w:r w:rsidRPr="0092479C">
        <w:rPr>
          <w:sz w:val="18"/>
          <w:szCs w:val="18"/>
        </w:rPr>
        <w:t xml:space="preserve">*Total includes Qld entitlements held in both Glenlyon and Coolmunda dams. </w:t>
      </w:r>
    </w:p>
    <w:p w14:paraId="30B35888" w14:textId="77572CBB" w:rsidR="00CF16AF" w:rsidRPr="00CF16AF" w:rsidRDefault="00CF16AF" w:rsidP="00CF16AF">
      <w:pPr>
        <w:tabs>
          <w:tab w:val="clear" w:pos="340"/>
          <w:tab w:val="left" w:pos="3661"/>
        </w:tabs>
        <w:spacing w:before="0"/>
      </w:pPr>
      <w:r>
        <w:rPr>
          <w:sz w:val="18"/>
          <w:szCs w:val="18"/>
          <w:lang w:val="en-GB"/>
        </w:rPr>
        <w:t xml:space="preserve">NB: </w:t>
      </w:r>
      <w:r w:rsidRPr="0092479C">
        <w:rPr>
          <w:sz w:val="18"/>
          <w:szCs w:val="18"/>
          <w:lang w:val="en-GB"/>
        </w:rPr>
        <w:t>Up to 10,000 ML of Commonwealth entitlements held in Glenlyon is also approved for use in 2017-18 to provide fish outcomes</w:t>
      </w:r>
      <w:r>
        <w:rPr>
          <w:sz w:val="18"/>
          <w:szCs w:val="18"/>
          <w:lang w:val="en-GB"/>
        </w:rPr>
        <w:t>.</w:t>
      </w:r>
    </w:p>
    <w:p w14:paraId="2D0CBF1A" w14:textId="77777777" w:rsidR="00CF16AF" w:rsidRPr="00CF16AF" w:rsidRDefault="00CF16AF" w:rsidP="00CF16AF"/>
    <w:p w14:paraId="3272BFE3" w14:textId="77777777" w:rsidR="00CF16AF" w:rsidRPr="00CF16AF" w:rsidRDefault="00CF16AF" w:rsidP="00CF16AF"/>
    <w:p w14:paraId="42177710" w14:textId="77777777" w:rsidR="00CF16AF" w:rsidRPr="00CF16AF" w:rsidRDefault="00CF16AF" w:rsidP="00CF16AF"/>
    <w:p w14:paraId="231D159F" w14:textId="77777777" w:rsidR="00CF16AF" w:rsidRPr="00CF16AF" w:rsidRDefault="00CF16AF" w:rsidP="00CF16AF"/>
    <w:p w14:paraId="1950F71C" w14:textId="77777777" w:rsidR="00CF16AF" w:rsidRPr="00CF16AF" w:rsidRDefault="00CF16AF" w:rsidP="00CF16AF"/>
    <w:p w14:paraId="6483F755" w14:textId="77777777" w:rsidR="00CF16AF" w:rsidRPr="00CF16AF" w:rsidRDefault="00CF16AF" w:rsidP="00CF16AF"/>
    <w:p w14:paraId="66A0989C" w14:textId="77777777" w:rsidR="00CF16AF" w:rsidRPr="00CF16AF" w:rsidRDefault="00CF16AF" w:rsidP="00CF16AF"/>
    <w:p w14:paraId="685C6D69" w14:textId="77777777" w:rsidR="00CF16AF" w:rsidRPr="00CF16AF" w:rsidRDefault="00CF16AF" w:rsidP="00CF16AF"/>
    <w:p w14:paraId="3421BB2F" w14:textId="77777777" w:rsidR="00CF16AF" w:rsidRPr="00CF16AF" w:rsidRDefault="00CF16AF" w:rsidP="00CF16AF"/>
    <w:p w14:paraId="0F8D45C3" w14:textId="3CDE3846" w:rsidR="00106548" w:rsidRPr="00CF16AF" w:rsidRDefault="00106548" w:rsidP="00CF16AF">
      <w:pPr>
        <w:sectPr w:rsidR="00106548" w:rsidRPr="00CF16AF" w:rsidSect="00FE0160">
          <w:headerReference w:type="even" r:id="rId37"/>
          <w:headerReference w:type="default" r:id="rId38"/>
          <w:headerReference w:type="first" r:id="rId39"/>
          <w:pgSz w:w="16839" w:h="11907" w:orient="landscape" w:code="9"/>
          <w:pgMar w:top="993" w:right="1247" w:bottom="1247" w:left="1361" w:header="454" w:footer="680" w:gutter="0"/>
          <w:cols w:space="340"/>
          <w:formProt w:val="0"/>
          <w:docGrid w:linePitch="360"/>
        </w:sectPr>
      </w:pPr>
    </w:p>
    <w:p w14:paraId="2541267D" w14:textId="290ED6E3" w:rsidR="0058016A" w:rsidRDefault="0058016A" w:rsidP="003528D6"/>
    <w:p w14:paraId="2960CEB6" w14:textId="73E14B24" w:rsidR="00490DB8" w:rsidRPr="000807FC" w:rsidRDefault="00490DB8" w:rsidP="00794219">
      <w:pPr>
        <w:pStyle w:val="Caption"/>
        <w:rPr>
          <w:lang w:eastAsia="en-AU"/>
        </w:rPr>
      </w:pPr>
      <w:bookmarkStart w:id="17" w:name="_Ref488996316"/>
      <w:bookmarkStart w:id="18" w:name="_Toc512253366"/>
      <w:r>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2</w:t>
      </w:r>
      <w:r w:rsidR="004759DE">
        <w:rPr>
          <w:noProof/>
        </w:rPr>
        <w:fldChar w:fldCharType="end"/>
      </w:r>
      <w:bookmarkEnd w:id="17"/>
      <w:r w:rsidR="00166F7D">
        <w:t xml:space="preserve">: </w:t>
      </w:r>
      <w:r>
        <w:t xml:space="preserve">Fish species expected to occur in the project area, </w:t>
      </w:r>
      <w:r w:rsidRPr="00BD105F">
        <w:rPr>
          <w:noProof/>
        </w:rPr>
        <w:t>the</w:t>
      </w:r>
      <w:r w:rsidR="00BD105F">
        <w:rPr>
          <w:noProof/>
        </w:rPr>
        <w:t>ir</w:t>
      </w:r>
      <w:r>
        <w:t xml:space="preserve"> status, </w:t>
      </w:r>
      <w:r w:rsidR="00166F7D">
        <w:t>and life history requirements related to flow</w:t>
      </w:r>
      <w:r>
        <w:t>.</w:t>
      </w:r>
      <w:bookmarkEnd w:id="18"/>
    </w:p>
    <w:tbl>
      <w:tblPr>
        <w:tblStyle w:val="TableGrid1"/>
        <w:tblW w:w="4815" w:type="pct"/>
        <w:jc w:val="center"/>
        <w:tblLook w:val="04A0" w:firstRow="1" w:lastRow="0" w:firstColumn="1" w:lastColumn="0" w:noHBand="0" w:noVBand="1"/>
      </w:tblPr>
      <w:tblGrid>
        <w:gridCol w:w="2270"/>
        <w:gridCol w:w="2632"/>
        <w:gridCol w:w="1873"/>
        <w:gridCol w:w="5599"/>
        <w:gridCol w:w="2467"/>
        <w:gridCol w:w="1052"/>
        <w:gridCol w:w="1304"/>
        <w:gridCol w:w="2211"/>
        <w:gridCol w:w="1221"/>
      </w:tblGrid>
      <w:tr w:rsidR="00F67350" w:rsidRPr="00116871" w14:paraId="0DCCDD74" w14:textId="77777777" w:rsidTr="00796144">
        <w:trPr>
          <w:jc w:val="center"/>
        </w:trPr>
        <w:tc>
          <w:tcPr>
            <w:tcW w:w="550" w:type="pct"/>
            <w:shd w:val="clear" w:color="auto" w:fill="7F7F7F" w:themeFill="text1" w:themeFillTint="80"/>
            <w:vAlign w:val="center"/>
          </w:tcPr>
          <w:p w14:paraId="136575F7" w14:textId="77777777" w:rsidR="000F08D1" w:rsidRPr="00116871" w:rsidRDefault="000F08D1" w:rsidP="00FE0160">
            <w:pPr>
              <w:jc w:val="center"/>
              <w:rPr>
                <w:rFonts w:cs="Arial"/>
                <w:color w:val="F2F2F2" w:themeColor="background1" w:themeShade="F2"/>
                <w:sz w:val="20"/>
                <w:szCs w:val="22"/>
              </w:rPr>
            </w:pPr>
            <w:r w:rsidRPr="00116871">
              <w:rPr>
                <w:color w:val="F2F2F2" w:themeColor="background1" w:themeShade="F2"/>
                <w:sz w:val="20"/>
                <w:szCs w:val="22"/>
              </w:rPr>
              <w:t>Common name</w:t>
            </w:r>
          </w:p>
        </w:tc>
        <w:tc>
          <w:tcPr>
            <w:tcW w:w="638" w:type="pct"/>
            <w:shd w:val="clear" w:color="auto" w:fill="7F7F7F" w:themeFill="text1" w:themeFillTint="80"/>
            <w:vAlign w:val="center"/>
          </w:tcPr>
          <w:p w14:paraId="366B3FA1" w14:textId="77777777" w:rsidR="000F08D1" w:rsidRPr="00116871" w:rsidRDefault="000F08D1" w:rsidP="00FE0160">
            <w:pPr>
              <w:jc w:val="center"/>
              <w:rPr>
                <w:rFonts w:cs="Arial"/>
                <w:i/>
                <w:color w:val="F2F2F2" w:themeColor="background1" w:themeShade="F2"/>
                <w:sz w:val="20"/>
                <w:szCs w:val="22"/>
              </w:rPr>
            </w:pPr>
            <w:r w:rsidRPr="00116871">
              <w:rPr>
                <w:color w:val="F2F2F2" w:themeColor="background1" w:themeShade="F2"/>
                <w:sz w:val="20"/>
                <w:szCs w:val="22"/>
              </w:rPr>
              <w:t>Scientific name</w:t>
            </w:r>
          </w:p>
        </w:tc>
        <w:tc>
          <w:tcPr>
            <w:tcW w:w="454" w:type="pct"/>
            <w:shd w:val="clear" w:color="auto" w:fill="7F7F7F" w:themeFill="text1" w:themeFillTint="80"/>
            <w:vAlign w:val="center"/>
          </w:tcPr>
          <w:p w14:paraId="70E5066D" w14:textId="78BC3BCD" w:rsidR="000F08D1" w:rsidRPr="00116871" w:rsidRDefault="000F08D1" w:rsidP="00FE0160">
            <w:pPr>
              <w:jc w:val="center"/>
              <w:rPr>
                <w:color w:val="F2F2F2" w:themeColor="background1" w:themeShade="F2"/>
                <w:sz w:val="20"/>
                <w:szCs w:val="22"/>
              </w:rPr>
            </w:pPr>
            <w:r w:rsidRPr="00116871">
              <w:rPr>
                <w:color w:val="F2F2F2" w:themeColor="background1" w:themeShade="F2"/>
                <w:sz w:val="20"/>
                <w:szCs w:val="22"/>
              </w:rPr>
              <w:t>Type</w:t>
            </w:r>
          </w:p>
        </w:tc>
        <w:tc>
          <w:tcPr>
            <w:tcW w:w="1357" w:type="pct"/>
            <w:shd w:val="clear" w:color="auto" w:fill="7F7F7F" w:themeFill="text1" w:themeFillTint="80"/>
            <w:vAlign w:val="center"/>
          </w:tcPr>
          <w:p w14:paraId="4B74C520" w14:textId="12EEEA8A" w:rsidR="000F08D1" w:rsidRPr="00116871" w:rsidRDefault="000F08D1" w:rsidP="00FE0160">
            <w:pPr>
              <w:jc w:val="center"/>
              <w:rPr>
                <w:rFonts w:cs="Arial"/>
                <w:color w:val="F2F2F2" w:themeColor="background1" w:themeShade="F2"/>
                <w:sz w:val="20"/>
                <w:szCs w:val="22"/>
              </w:rPr>
            </w:pPr>
            <w:r w:rsidRPr="00116871">
              <w:rPr>
                <w:color w:val="F2F2F2" w:themeColor="background1" w:themeShade="F2"/>
                <w:sz w:val="20"/>
                <w:szCs w:val="22"/>
              </w:rPr>
              <w:t>Status</w:t>
            </w:r>
          </w:p>
        </w:tc>
        <w:tc>
          <w:tcPr>
            <w:tcW w:w="598" w:type="pct"/>
            <w:shd w:val="clear" w:color="auto" w:fill="7F7F7F" w:themeFill="text1" w:themeFillTint="80"/>
            <w:vAlign w:val="center"/>
          </w:tcPr>
          <w:p w14:paraId="59BB3AF5" w14:textId="77777777" w:rsidR="000F08D1" w:rsidRPr="00116871" w:rsidRDefault="000F08D1" w:rsidP="00FE0160">
            <w:pPr>
              <w:jc w:val="center"/>
              <w:rPr>
                <w:rFonts w:cs="Arial"/>
                <w:color w:val="F2F2F2" w:themeColor="background1" w:themeShade="F2"/>
                <w:sz w:val="20"/>
                <w:szCs w:val="22"/>
              </w:rPr>
            </w:pPr>
            <w:r w:rsidRPr="00116871">
              <w:rPr>
                <w:rFonts w:cs="Arial"/>
                <w:color w:val="F2F2F2" w:themeColor="background1" w:themeShade="F2"/>
                <w:sz w:val="20"/>
                <w:szCs w:val="22"/>
              </w:rPr>
              <w:t>Spawning method</w:t>
            </w:r>
          </w:p>
        </w:tc>
        <w:tc>
          <w:tcPr>
            <w:tcW w:w="255" w:type="pct"/>
            <w:shd w:val="clear" w:color="auto" w:fill="7F7F7F" w:themeFill="text1" w:themeFillTint="80"/>
            <w:vAlign w:val="center"/>
          </w:tcPr>
          <w:p w14:paraId="7ED1BD24" w14:textId="77777777" w:rsidR="000F08D1" w:rsidRPr="00116871" w:rsidRDefault="000F08D1" w:rsidP="00FE0160">
            <w:pPr>
              <w:jc w:val="center"/>
              <w:rPr>
                <w:rFonts w:cs="Arial"/>
                <w:color w:val="F2F2F2" w:themeColor="background1" w:themeShade="F2"/>
                <w:sz w:val="20"/>
                <w:szCs w:val="22"/>
              </w:rPr>
            </w:pPr>
            <w:r w:rsidRPr="00116871">
              <w:rPr>
                <w:color w:val="F2F2F2" w:themeColor="background1" w:themeShade="F2"/>
                <w:sz w:val="20"/>
                <w:szCs w:val="22"/>
              </w:rPr>
              <w:t>Hatch time (days)</w:t>
            </w:r>
          </w:p>
        </w:tc>
        <w:tc>
          <w:tcPr>
            <w:tcW w:w="316" w:type="pct"/>
            <w:shd w:val="clear" w:color="auto" w:fill="7F7F7F" w:themeFill="text1" w:themeFillTint="80"/>
            <w:vAlign w:val="center"/>
          </w:tcPr>
          <w:p w14:paraId="4F51FCBF" w14:textId="77777777" w:rsidR="000F08D1" w:rsidRPr="00116871" w:rsidRDefault="000F08D1" w:rsidP="00FE0160">
            <w:pPr>
              <w:jc w:val="center"/>
              <w:rPr>
                <w:rFonts w:cs="Arial"/>
                <w:color w:val="F2F2F2" w:themeColor="background1" w:themeShade="F2"/>
                <w:sz w:val="20"/>
                <w:szCs w:val="22"/>
              </w:rPr>
            </w:pPr>
            <w:r w:rsidRPr="00116871">
              <w:rPr>
                <w:color w:val="F2F2F2" w:themeColor="background1" w:themeShade="F2"/>
                <w:sz w:val="20"/>
                <w:szCs w:val="22"/>
              </w:rPr>
              <w:t>Migratory species</w:t>
            </w:r>
          </w:p>
        </w:tc>
        <w:tc>
          <w:tcPr>
            <w:tcW w:w="536" w:type="pct"/>
            <w:shd w:val="clear" w:color="auto" w:fill="7F7F7F" w:themeFill="text1" w:themeFillTint="80"/>
            <w:vAlign w:val="center"/>
          </w:tcPr>
          <w:p w14:paraId="175A102B" w14:textId="77777777" w:rsidR="000F08D1" w:rsidRPr="00116871" w:rsidRDefault="000F08D1" w:rsidP="00FE0160">
            <w:pPr>
              <w:jc w:val="center"/>
              <w:rPr>
                <w:rFonts w:cs="Arial"/>
                <w:color w:val="F2F2F2" w:themeColor="background1" w:themeShade="F2"/>
                <w:sz w:val="20"/>
                <w:szCs w:val="22"/>
              </w:rPr>
            </w:pPr>
            <w:r w:rsidRPr="00116871">
              <w:rPr>
                <w:color w:val="F2F2F2" w:themeColor="background1" w:themeShade="F2"/>
                <w:sz w:val="20"/>
                <w:szCs w:val="22"/>
              </w:rPr>
              <w:t>Spawning season</w:t>
            </w:r>
          </w:p>
        </w:tc>
        <w:tc>
          <w:tcPr>
            <w:tcW w:w="296" w:type="pct"/>
            <w:shd w:val="clear" w:color="auto" w:fill="7F7F7F" w:themeFill="text1" w:themeFillTint="80"/>
            <w:vAlign w:val="center"/>
          </w:tcPr>
          <w:p w14:paraId="752B00DC" w14:textId="77777777" w:rsidR="000F08D1" w:rsidRPr="00116871" w:rsidRDefault="000F08D1" w:rsidP="00FE0160">
            <w:pPr>
              <w:jc w:val="center"/>
              <w:rPr>
                <w:rFonts w:cs="Arial"/>
                <w:color w:val="F2F2F2" w:themeColor="background1" w:themeShade="F2"/>
                <w:sz w:val="20"/>
                <w:szCs w:val="22"/>
              </w:rPr>
            </w:pPr>
            <w:r w:rsidRPr="00116871">
              <w:rPr>
                <w:color w:val="F2F2F2" w:themeColor="background1" w:themeShade="F2"/>
                <w:sz w:val="20"/>
                <w:szCs w:val="22"/>
              </w:rPr>
              <w:t>Larval drift</w:t>
            </w:r>
          </w:p>
        </w:tc>
      </w:tr>
      <w:tr w:rsidR="00F67350" w:rsidRPr="00116871" w14:paraId="68AF7640" w14:textId="77777777" w:rsidTr="00796144">
        <w:trPr>
          <w:jc w:val="center"/>
        </w:trPr>
        <w:tc>
          <w:tcPr>
            <w:tcW w:w="550" w:type="pct"/>
            <w:shd w:val="clear" w:color="auto" w:fill="C2D69B" w:themeFill="accent3" w:themeFillTint="99"/>
          </w:tcPr>
          <w:p w14:paraId="64EA9CCB" w14:textId="77777777" w:rsidR="000F08D1" w:rsidRPr="00116871" w:rsidRDefault="000F08D1" w:rsidP="00646395">
            <w:pPr>
              <w:rPr>
                <w:rFonts w:cs="Arial"/>
                <w:sz w:val="16"/>
              </w:rPr>
            </w:pPr>
            <w:r w:rsidRPr="00116871">
              <w:rPr>
                <w:rFonts w:cs="Arial"/>
                <w:sz w:val="16"/>
              </w:rPr>
              <w:t>Murray Cod</w:t>
            </w:r>
          </w:p>
        </w:tc>
        <w:tc>
          <w:tcPr>
            <w:tcW w:w="638" w:type="pct"/>
            <w:shd w:val="clear" w:color="auto" w:fill="C2D69B" w:themeFill="accent3" w:themeFillTint="99"/>
          </w:tcPr>
          <w:p w14:paraId="178DF5EF" w14:textId="77777777" w:rsidR="000F08D1" w:rsidRPr="00116871" w:rsidRDefault="000F08D1" w:rsidP="00646395">
            <w:pPr>
              <w:rPr>
                <w:rFonts w:cs="Arial"/>
                <w:i/>
                <w:sz w:val="16"/>
              </w:rPr>
            </w:pPr>
            <w:r w:rsidRPr="00116871">
              <w:rPr>
                <w:rFonts w:cs="Arial"/>
                <w:i/>
                <w:sz w:val="16"/>
              </w:rPr>
              <w:t xml:space="preserve">Maccullochella </w:t>
            </w:r>
            <w:r w:rsidRPr="00116871">
              <w:rPr>
                <w:rFonts w:cs="Arial"/>
                <w:i/>
                <w:noProof/>
                <w:sz w:val="16"/>
              </w:rPr>
              <w:t>peelii</w:t>
            </w:r>
          </w:p>
        </w:tc>
        <w:tc>
          <w:tcPr>
            <w:tcW w:w="454" w:type="pct"/>
            <w:shd w:val="clear" w:color="auto" w:fill="C2D69B" w:themeFill="accent3" w:themeFillTint="99"/>
          </w:tcPr>
          <w:p w14:paraId="02410631" w14:textId="684F1B16" w:rsidR="000F08D1" w:rsidRPr="004D36EF" w:rsidRDefault="000F08D1" w:rsidP="00646395">
            <w:pPr>
              <w:rPr>
                <w:rFonts w:cs="Arial"/>
                <w:sz w:val="16"/>
              </w:rPr>
            </w:pPr>
            <w:r w:rsidRPr="00116871">
              <w:rPr>
                <w:rFonts w:cs="Arial"/>
                <w:sz w:val="16"/>
              </w:rPr>
              <w:t>Large bodied native</w:t>
            </w:r>
          </w:p>
        </w:tc>
        <w:tc>
          <w:tcPr>
            <w:tcW w:w="1357" w:type="pct"/>
            <w:shd w:val="clear" w:color="auto" w:fill="C2D69B" w:themeFill="accent3" w:themeFillTint="99"/>
          </w:tcPr>
          <w:p w14:paraId="3C2091AA" w14:textId="42105D30" w:rsidR="000F08D1" w:rsidRPr="004D36EF" w:rsidRDefault="000F08D1" w:rsidP="00646395">
            <w:pPr>
              <w:rPr>
                <w:rFonts w:cs="Arial"/>
                <w:sz w:val="16"/>
              </w:rPr>
            </w:pPr>
            <w:r w:rsidRPr="004D36EF">
              <w:rPr>
                <w:rFonts w:cs="Arial"/>
                <w:sz w:val="16"/>
              </w:rPr>
              <w:t>Vulnerable (</w:t>
            </w:r>
            <w:r w:rsidRPr="00524DDF">
              <w:rPr>
                <w:rFonts w:cs="Arial"/>
                <w:sz w:val="16"/>
              </w:rPr>
              <w:t>EPBC Act</w:t>
            </w:r>
            <w:r w:rsidRPr="00214A9B">
              <w:rPr>
                <w:rFonts w:cs="Arial"/>
                <w:sz w:val="16"/>
              </w:rPr>
              <w:t xml:space="preserve">), </w:t>
            </w:r>
            <w:r w:rsidRPr="00214A9B">
              <w:rPr>
                <w:rFonts w:cs="Arial"/>
                <w:noProof/>
                <w:sz w:val="16"/>
              </w:rPr>
              <w:t>however,</w:t>
            </w:r>
            <w:r w:rsidRPr="00214A9B">
              <w:rPr>
                <w:rFonts w:cs="Arial"/>
                <w:sz w:val="16"/>
              </w:rPr>
              <w:t xml:space="preserve"> appear to be common in the projec</w:t>
            </w:r>
            <w:r w:rsidRPr="004D36EF">
              <w:rPr>
                <w:rFonts w:cs="Arial"/>
                <w:sz w:val="16"/>
              </w:rPr>
              <w:t>t area</w:t>
            </w:r>
          </w:p>
        </w:tc>
        <w:tc>
          <w:tcPr>
            <w:tcW w:w="598" w:type="pct"/>
            <w:shd w:val="clear" w:color="auto" w:fill="C2D69B" w:themeFill="accent3" w:themeFillTint="99"/>
          </w:tcPr>
          <w:p w14:paraId="4880F74E" w14:textId="77777777" w:rsidR="000F08D1" w:rsidRPr="00116871" w:rsidRDefault="000F08D1" w:rsidP="00646395">
            <w:pPr>
              <w:rPr>
                <w:rFonts w:cs="Arial"/>
                <w:sz w:val="16"/>
              </w:rPr>
            </w:pPr>
            <w:r w:rsidRPr="00116871">
              <w:rPr>
                <w:rFonts w:cs="Arial"/>
                <w:sz w:val="16"/>
              </w:rPr>
              <w:t>Nesting with parental care</w:t>
            </w:r>
          </w:p>
        </w:tc>
        <w:tc>
          <w:tcPr>
            <w:tcW w:w="255" w:type="pct"/>
            <w:shd w:val="clear" w:color="auto" w:fill="C2D69B" w:themeFill="accent3" w:themeFillTint="99"/>
          </w:tcPr>
          <w:p w14:paraId="169C4F4B" w14:textId="1E31FA7D" w:rsidR="000F08D1" w:rsidRPr="00116871" w:rsidRDefault="000F08D1" w:rsidP="00646395">
            <w:pPr>
              <w:rPr>
                <w:rFonts w:cs="Arial"/>
                <w:sz w:val="16"/>
              </w:rPr>
            </w:pPr>
            <w:r>
              <w:rPr>
                <w:rFonts w:cs="Arial"/>
                <w:sz w:val="16"/>
              </w:rPr>
              <w:t>14</w:t>
            </w:r>
          </w:p>
        </w:tc>
        <w:tc>
          <w:tcPr>
            <w:tcW w:w="316" w:type="pct"/>
            <w:shd w:val="clear" w:color="auto" w:fill="C2D69B" w:themeFill="accent3" w:themeFillTint="99"/>
          </w:tcPr>
          <w:p w14:paraId="059AAF90" w14:textId="77777777" w:rsidR="000F08D1" w:rsidRPr="00116871" w:rsidRDefault="000F08D1" w:rsidP="00646395">
            <w:pPr>
              <w:rPr>
                <w:rFonts w:cs="Arial"/>
                <w:sz w:val="16"/>
              </w:rPr>
            </w:pPr>
            <w:r w:rsidRPr="00116871">
              <w:rPr>
                <w:rFonts w:cs="Arial"/>
                <w:sz w:val="16"/>
              </w:rPr>
              <w:t>Yes</w:t>
            </w:r>
          </w:p>
        </w:tc>
        <w:tc>
          <w:tcPr>
            <w:tcW w:w="536" w:type="pct"/>
            <w:shd w:val="clear" w:color="auto" w:fill="C2D69B" w:themeFill="accent3" w:themeFillTint="99"/>
          </w:tcPr>
          <w:p w14:paraId="1A4DED73" w14:textId="440FEFDB" w:rsidR="000F08D1" w:rsidRPr="00116871" w:rsidRDefault="000F08D1" w:rsidP="00235794">
            <w:pPr>
              <w:rPr>
                <w:rFonts w:cs="Arial"/>
                <w:sz w:val="16"/>
              </w:rPr>
            </w:pPr>
            <w:r>
              <w:rPr>
                <w:rFonts w:cs="Arial"/>
                <w:sz w:val="16"/>
              </w:rPr>
              <w:t>Aug</w:t>
            </w:r>
            <w:r w:rsidRPr="00116871">
              <w:rPr>
                <w:rFonts w:cs="Arial"/>
                <w:sz w:val="16"/>
              </w:rPr>
              <w:t xml:space="preserve"> - </w:t>
            </w:r>
            <w:r>
              <w:rPr>
                <w:rFonts w:cs="Arial"/>
                <w:sz w:val="16"/>
              </w:rPr>
              <w:t>Nov</w:t>
            </w:r>
          </w:p>
        </w:tc>
        <w:tc>
          <w:tcPr>
            <w:tcW w:w="296" w:type="pct"/>
            <w:shd w:val="clear" w:color="auto" w:fill="C2D69B" w:themeFill="accent3" w:themeFillTint="99"/>
          </w:tcPr>
          <w:p w14:paraId="3A9B08DA" w14:textId="77777777" w:rsidR="000F08D1" w:rsidRPr="00116871" w:rsidRDefault="000F08D1" w:rsidP="00646395">
            <w:pPr>
              <w:rPr>
                <w:rFonts w:cs="Arial"/>
                <w:sz w:val="16"/>
              </w:rPr>
            </w:pPr>
            <w:r w:rsidRPr="00116871">
              <w:rPr>
                <w:rFonts w:cs="Arial"/>
                <w:sz w:val="16"/>
              </w:rPr>
              <w:t>Yes</w:t>
            </w:r>
          </w:p>
        </w:tc>
      </w:tr>
      <w:tr w:rsidR="000F08D1" w:rsidRPr="00116871" w14:paraId="531A525C" w14:textId="77777777" w:rsidTr="00796144">
        <w:trPr>
          <w:jc w:val="center"/>
        </w:trPr>
        <w:tc>
          <w:tcPr>
            <w:tcW w:w="550" w:type="pct"/>
          </w:tcPr>
          <w:p w14:paraId="0D9CAE7F" w14:textId="77777777" w:rsidR="000F08D1" w:rsidRPr="00116871" w:rsidRDefault="000F08D1" w:rsidP="00646395">
            <w:pPr>
              <w:rPr>
                <w:rFonts w:cs="Arial"/>
                <w:sz w:val="16"/>
              </w:rPr>
            </w:pPr>
            <w:r w:rsidRPr="00116871">
              <w:rPr>
                <w:rFonts w:cs="Arial"/>
                <w:sz w:val="16"/>
              </w:rPr>
              <w:t>Golden Perch</w:t>
            </w:r>
          </w:p>
        </w:tc>
        <w:tc>
          <w:tcPr>
            <w:tcW w:w="638" w:type="pct"/>
          </w:tcPr>
          <w:p w14:paraId="4EDEEDB7" w14:textId="77777777" w:rsidR="000F08D1" w:rsidRPr="00116871" w:rsidRDefault="000F08D1" w:rsidP="00646395">
            <w:pPr>
              <w:rPr>
                <w:rFonts w:cs="Arial"/>
                <w:i/>
                <w:sz w:val="16"/>
              </w:rPr>
            </w:pPr>
            <w:r w:rsidRPr="00116871">
              <w:rPr>
                <w:rFonts w:cs="Arial"/>
                <w:i/>
                <w:noProof/>
                <w:sz w:val="16"/>
              </w:rPr>
              <w:t>Macquaria</w:t>
            </w:r>
            <w:r w:rsidRPr="00116871">
              <w:rPr>
                <w:rFonts w:cs="Arial"/>
                <w:i/>
                <w:sz w:val="16"/>
              </w:rPr>
              <w:t xml:space="preserve"> </w:t>
            </w:r>
            <w:r w:rsidRPr="00116871">
              <w:rPr>
                <w:rFonts w:cs="Arial"/>
                <w:i/>
                <w:noProof/>
                <w:sz w:val="16"/>
              </w:rPr>
              <w:t>ambigua</w:t>
            </w:r>
          </w:p>
        </w:tc>
        <w:tc>
          <w:tcPr>
            <w:tcW w:w="454" w:type="pct"/>
          </w:tcPr>
          <w:p w14:paraId="2C82BEB3" w14:textId="3DCEFF52" w:rsidR="000F08D1" w:rsidRPr="00214A9B" w:rsidRDefault="000F08D1" w:rsidP="00646395">
            <w:pPr>
              <w:rPr>
                <w:rFonts w:cs="Arial"/>
                <w:sz w:val="16"/>
              </w:rPr>
            </w:pPr>
            <w:r w:rsidRPr="00116871">
              <w:rPr>
                <w:rFonts w:cs="Arial"/>
                <w:sz w:val="16"/>
              </w:rPr>
              <w:t>Medium bodied native</w:t>
            </w:r>
          </w:p>
        </w:tc>
        <w:tc>
          <w:tcPr>
            <w:tcW w:w="1357" w:type="pct"/>
          </w:tcPr>
          <w:p w14:paraId="59526C6E" w14:textId="40E280B5" w:rsidR="000F08D1" w:rsidRPr="00214A9B" w:rsidRDefault="000F08D1" w:rsidP="00646395">
            <w:pPr>
              <w:rPr>
                <w:rFonts w:cs="Arial"/>
                <w:sz w:val="16"/>
              </w:rPr>
            </w:pPr>
            <w:r w:rsidRPr="00214A9B">
              <w:rPr>
                <w:rFonts w:cs="Arial"/>
                <w:sz w:val="16"/>
              </w:rPr>
              <w:t>Common</w:t>
            </w:r>
          </w:p>
        </w:tc>
        <w:tc>
          <w:tcPr>
            <w:tcW w:w="598" w:type="pct"/>
          </w:tcPr>
          <w:p w14:paraId="4A16A7D4" w14:textId="77777777" w:rsidR="000F08D1" w:rsidRPr="00116871" w:rsidRDefault="000F08D1" w:rsidP="00646395">
            <w:pPr>
              <w:rPr>
                <w:rFonts w:cs="Arial"/>
                <w:sz w:val="16"/>
              </w:rPr>
            </w:pPr>
            <w:r w:rsidRPr="00116871">
              <w:rPr>
                <w:rFonts w:cs="Arial"/>
                <w:sz w:val="16"/>
              </w:rPr>
              <w:t>Batch spawning, pelagic eggs</w:t>
            </w:r>
          </w:p>
        </w:tc>
        <w:tc>
          <w:tcPr>
            <w:tcW w:w="255" w:type="pct"/>
          </w:tcPr>
          <w:p w14:paraId="6231511F" w14:textId="77777777" w:rsidR="000F08D1" w:rsidRPr="00116871" w:rsidRDefault="000F08D1" w:rsidP="00646395">
            <w:pPr>
              <w:rPr>
                <w:rFonts w:cs="Arial"/>
                <w:sz w:val="16"/>
              </w:rPr>
            </w:pPr>
            <w:r w:rsidRPr="00116871">
              <w:rPr>
                <w:rFonts w:cs="Arial"/>
                <w:sz w:val="16"/>
              </w:rPr>
              <w:t>3</w:t>
            </w:r>
          </w:p>
        </w:tc>
        <w:tc>
          <w:tcPr>
            <w:tcW w:w="316" w:type="pct"/>
          </w:tcPr>
          <w:p w14:paraId="1901FBB0" w14:textId="77777777" w:rsidR="000F08D1" w:rsidRPr="00116871" w:rsidRDefault="000F08D1" w:rsidP="00646395">
            <w:pPr>
              <w:rPr>
                <w:rFonts w:cs="Arial"/>
                <w:sz w:val="16"/>
              </w:rPr>
            </w:pPr>
            <w:r w:rsidRPr="00116871">
              <w:rPr>
                <w:rFonts w:cs="Arial"/>
                <w:sz w:val="16"/>
              </w:rPr>
              <w:t>Yes</w:t>
            </w:r>
          </w:p>
        </w:tc>
        <w:tc>
          <w:tcPr>
            <w:tcW w:w="536" w:type="pct"/>
          </w:tcPr>
          <w:p w14:paraId="7C215837" w14:textId="77777777" w:rsidR="000F08D1" w:rsidRPr="00116871" w:rsidRDefault="000F08D1" w:rsidP="00783FC6">
            <w:pPr>
              <w:rPr>
                <w:rFonts w:cs="Arial"/>
                <w:sz w:val="16"/>
              </w:rPr>
            </w:pPr>
            <w:r w:rsidRPr="00116871">
              <w:rPr>
                <w:rFonts w:cs="Arial"/>
                <w:sz w:val="16"/>
              </w:rPr>
              <w:t>Oct – April, additionally recorded spawning during winter</w:t>
            </w:r>
          </w:p>
        </w:tc>
        <w:tc>
          <w:tcPr>
            <w:tcW w:w="296" w:type="pct"/>
          </w:tcPr>
          <w:p w14:paraId="2642288C" w14:textId="77777777" w:rsidR="000F08D1" w:rsidRPr="00116871" w:rsidRDefault="000F08D1" w:rsidP="00646395">
            <w:pPr>
              <w:rPr>
                <w:rFonts w:cs="Arial"/>
                <w:sz w:val="16"/>
              </w:rPr>
            </w:pPr>
            <w:r w:rsidRPr="00116871">
              <w:rPr>
                <w:rFonts w:cs="Arial"/>
                <w:sz w:val="16"/>
              </w:rPr>
              <w:t>Yes</w:t>
            </w:r>
          </w:p>
        </w:tc>
      </w:tr>
      <w:tr w:rsidR="00F67350" w:rsidRPr="00116871" w14:paraId="560B3E68" w14:textId="77777777" w:rsidTr="00796144">
        <w:trPr>
          <w:jc w:val="center"/>
        </w:trPr>
        <w:tc>
          <w:tcPr>
            <w:tcW w:w="550" w:type="pct"/>
            <w:tcBorders>
              <w:bottom w:val="single" w:sz="6" w:space="0" w:color="000000"/>
            </w:tcBorders>
            <w:shd w:val="clear" w:color="auto" w:fill="C2D69B" w:themeFill="accent3" w:themeFillTint="99"/>
          </w:tcPr>
          <w:p w14:paraId="428F6781" w14:textId="77777777" w:rsidR="000F08D1" w:rsidRPr="00116871" w:rsidRDefault="000F08D1" w:rsidP="00646395">
            <w:pPr>
              <w:rPr>
                <w:rFonts w:cs="Arial"/>
                <w:sz w:val="16"/>
              </w:rPr>
            </w:pPr>
            <w:r w:rsidRPr="00116871">
              <w:rPr>
                <w:rFonts w:cs="Arial"/>
                <w:sz w:val="16"/>
              </w:rPr>
              <w:t>Freshwater Catfish</w:t>
            </w:r>
          </w:p>
        </w:tc>
        <w:tc>
          <w:tcPr>
            <w:tcW w:w="638" w:type="pct"/>
            <w:tcBorders>
              <w:bottom w:val="single" w:sz="6" w:space="0" w:color="000000"/>
            </w:tcBorders>
            <w:shd w:val="clear" w:color="auto" w:fill="C2D69B" w:themeFill="accent3" w:themeFillTint="99"/>
          </w:tcPr>
          <w:p w14:paraId="1282A71E" w14:textId="77777777" w:rsidR="000F08D1" w:rsidRPr="00116871" w:rsidRDefault="000F08D1" w:rsidP="00646395">
            <w:pPr>
              <w:rPr>
                <w:rFonts w:cs="Arial"/>
                <w:i/>
                <w:sz w:val="16"/>
              </w:rPr>
            </w:pPr>
            <w:r w:rsidRPr="00116871">
              <w:rPr>
                <w:rFonts w:cs="Arial"/>
                <w:i/>
                <w:sz w:val="16"/>
              </w:rPr>
              <w:t xml:space="preserve">Tandanus </w:t>
            </w:r>
            <w:r w:rsidRPr="00116871">
              <w:rPr>
                <w:rFonts w:cs="Arial"/>
                <w:i/>
                <w:noProof/>
                <w:sz w:val="16"/>
              </w:rPr>
              <w:t>tandanus</w:t>
            </w:r>
          </w:p>
        </w:tc>
        <w:tc>
          <w:tcPr>
            <w:tcW w:w="454" w:type="pct"/>
            <w:tcBorders>
              <w:bottom w:val="single" w:sz="6" w:space="0" w:color="000000"/>
            </w:tcBorders>
            <w:shd w:val="clear" w:color="auto" w:fill="C2D69B" w:themeFill="accent3" w:themeFillTint="99"/>
          </w:tcPr>
          <w:p w14:paraId="15F8CCBD" w14:textId="4925CEF2" w:rsidR="000F08D1" w:rsidRPr="00214A9B" w:rsidRDefault="000F08D1" w:rsidP="00214A9B">
            <w:pPr>
              <w:rPr>
                <w:rFonts w:cs="Arial"/>
                <w:sz w:val="16"/>
              </w:rPr>
            </w:pPr>
            <w:r w:rsidRPr="00116871">
              <w:rPr>
                <w:rFonts w:cs="Arial"/>
                <w:sz w:val="16"/>
              </w:rPr>
              <w:t>Medium bodied native</w:t>
            </w:r>
          </w:p>
        </w:tc>
        <w:tc>
          <w:tcPr>
            <w:tcW w:w="1357" w:type="pct"/>
            <w:tcBorders>
              <w:bottom w:val="single" w:sz="6" w:space="0" w:color="000000"/>
            </w:tcBorders>
            <w:shd w:val="clear" w:color="auto" w:fill="C2D69B" w:themeFill="accent3" w:themeFillTint="99"/>
          </w:tcPr>
          <w:p w14:paraId="3951E8EA" w14:textId="11FB4DA3" w:rsidR="000F08D1" w:rsidRPr="00214A9B" w:rsidRDefault="000F08D1" w:rsidP="00214A9B">
            <w:pPr>
              <w:rPr>
                <w:rFonts w:cs="Arial"/>
                <w:sz w:val="16"/>
              </w:rPr>
            </w:pPr>
            <w:r w:rsidRPr="00214A9B">
              <w:rPr>
                <w:rFonts w:cs="Arial"/>
                <w:sz w:val="16"/>
              </w:rPr>
              <w:t>Endangered MDB</w:t>
            </w:r>
            <w:r w:rsidRPr="004D36EF">
              <w:rPr>
                <w:rFonts w:cs="Arial"/>
                <w:sz w:val="16"/>
              </w:rPr>
              <w:t xml:space="preserve">  </w:t>
            </w:r>
            <w:r w:rsidRPr="00214A9B">
              <w:rPr>
                <w:rFonts w:cs="Arial"/>
                <w:sz w:val="16"/>
              </w:rPr>
              <w:t>population  (FM Act)</w:t>
            </w:r>
          </w:p>
        </w:tc>
        <w:tc>
          <w:tcPr>
            <w:tcW w:w="598" w:type="pct"/>
            <w:tcBorders>
              <w:bottom w:val="single" w:sz="6" w:space="0" w:color="000000"/>
            </w:tcBorders>
            <w:shd w:val="clear" w:color="auto" w:fill="C2D69B" w:themeFill="accent3" w:themeFillTint="99"/>
          </w:tcPr>
          <w:p w14:paraId="166129A2" w14:textId="77777777" w:rsidR="000F08D1" w:rsidRPr="00116871" w:rsidRDefault="000F08D1" w:rsidP="00DE6E66">
            <w:pPr>
              <w:rPr>
                <w:rFonts w:cs="Arial"/>
                <w:sz w:val="16"/>
              </w:rPr>
            </w:pPr>
            <w:r w:rsidRPr="00116871">
              <w:rPr>
                <w:rFonts w:cs="Arial"/>
                <w:sz w:val="16"/>
              </w:rPr>
              <w:t>Nesting with parental care</w:t>
            </w:r>
          </w:p>
        </w:tc>
        <w:tc>
          <w:tcPr>
            <w:tcW w:w="255" w:type="pct"/>
            <w:tcBorders>
              <w:bottom w:val="single" w:sz="6" w:space="0" w:color="000000"/>
            </w:tcBorders>
            <w:shd w:val="clear" w:color="auto" w:fill="C2D69B" w:themeFill="accent3" w:themeFillTint="99"/>
          </w:tcPr>
          <w:p w14:paraId="2886F06A" w14:textId="77777777" w:rsidR="000F08D1" w:rsidRPr="00116871" w:rsidRDefault="000F08D1" w:rsidP="00DE6E66">
            <w:pPr>
              <w:rPr>
                <w:rFonts w:cs="Arial"/>
                <w:sz w:val="16"/>
              </w:rPr>
            </w:pPr>
            <w:r w:rsidRPr="00116871">
              <w:rPr>
                <w:rFonts w:cs="Arial"/>
                <w:sz w:val="16"/>
              </w:rPr>
              <w:t>7</w:t>
            </w:r>
          </w:p>
        </w:tc>
        <w:tc>
          <w:tcPr>
            <w:tcW w:w="316" w:type="pct"/>
            <w:tcBorders>
              <w:bottom w:val="single" w:sz="6" w:space="0" w:color="000000"/>
            </w:tcBorders>
            <w:shd w:val="clear" w:color="auto" w:fill="C2D69B" w:themeFill="accent3" w:themeFillTint="99"/>
          </w:tcPr>
          <w:p w14:paraId="5BC1CDB3" w14:textId="77777777" w:rsidR="000F08D1" w:rsidRPr="00116871" w:rsidRDefault="000F08D1" w:rsidP="00646395">
            <w:pPr>
              <w:rPr>
                <w:rFonts w:cs="Arial"/>
                <w:sz w:val="16"/>
              </w:rPr>
            </w:pPr>
            <w:r w:rsidRPr="00116871">
              <w:rPr>
                <w:rFonts w:cs="Arial"/>
                <w:sz w:val="16"/>
              </w:rPr>
              <w:t>Yes</w:t>
            </w:r>
          </w:p>
        </w:tc>
        <w:tc>
          <w:tcPr>
            <w:tcW w:w="536" w:type="pct"/>
            <w:tcBorders>
              <w:bottom w:val="single" w:sz="6" w:space="0" w:color="000000"/>
            </w:tcBorders>
            <w:shd w:val="clear" w:color="auto" w:fill="C2D69B" w:themeFill="accent3" w:themeFillTint="99"/>
          </w:tcPr>
          <w:p w14:paraId="34FD38E6" w14:textId="77777777" w:rsidR="000F08D1" w:rsidRPr="00116871" w:rsidRDefault="000F08D1" w:rsidP="00646395">
            <w:pPr>
              <w:rPr>
                <w:rFonts w:cs="Arial"/>
                <w:sz w:val="16"/>
              </w:rPr>
            </w:pPr>
            <w:r w:rsidRPr="00116871">
              <w:rPr>
                <w:rFonts w:cs="Arial"/>
                <w:sz w:val="16"/>
              </w:rPr>
              <w:t>Sept - March</w:t>
            </w:r>
          </w:p>
        </w:tc>
        <w:tc>
          <w:tcPr>
            <w:tcW w:w="296" w:type="pct"/>
            <w:tcBorders>
              <w:bottom w:val="single" w:sz="6" w:space="0" w:color="000000"/>
            </w:tcBorders>
            <w:shd w:val="clear" w:color="auto" w:fill="C2D69B" w:themeFill="accent3" w:themeFillTint="99"/>
          </w:tcPr>
          <w:p w14:paraId="717CA678" w14:textId="77777777" w:rsidR="000F08D1" w:rsidRPr="00116871" w:rsidRDefault="000F08D1" w:rsidP="00646395">
            <w:pPr>
              <w:rPr>
                <w:rFonts w:cs="Arial"/>
                <w:sz w:val="16"/>
              </w:rPr>
            </w:pPr>
            <w:r w:rsidRPr="00116871">
              <w:rPr>
                <w:rFonts w:cs="Arial"/>
                <w:sz w:val="16"/>
              </w:rPr>
              <w:t>Yes</w:t>
            </w:r>
          </w:p>
        </w:tc>
      </w:tr>
      <w:tr w:rsidR="00F67350" w:rsidRPr="00116871" w14:paraId="2C76F29E" w14:textId="77777777" w:rsidTr="00796144">
        <w:trPr>
          <w:jc w:val="center"/>
        </w:trPr>
        <w:tc>
          <w:tcPr>
            <w:tcW w:w="550" w:type="pct"/>
            <w:shd w:val="clear" w:color="auto" w:fill="C2D69B" w:themeFill="accent3" w:themeFillTint="99"/>
          </w:tcPr>
          <w:p w14:paraId="4B951A89" w14:textId="77777777" w:rsidR="000F08D1" w:rsidRPr="00116871" w:rsidRDefault="000F08D1" w:rsidP="00646395">
            <w:pPr>
              <w:rPr>
                <w:rFonts w:cs="Arial"/>
                <w:sz w:val="16"/>
              </w:rPr>
            </w:pPr>
            <w:r w:rsidRPr="00116871">
              <w:rPr>
                <w:rFonts w:cs="Arial"/>
                <w:sz w:val="16"/>
              </w:rPr>
              <w:t>Silver Perch</w:t>
            </w:r>
          </w:p>
        </w:tc>
        <w:tc>
          <w:tcPr>
            <w:tcW w:w="638" w:type="pct"/>
            <w:shd w:val="clear" w:color="auto" w:fill="C2D69B" w:themeFill="accent3" w:themeFillTint="99"/>
          </w:tcPr>
          <w:p w14:paraId="3227D7A8" w14:textId="77777777" w:rsidR="000F08D1" w:rsidRPr="00116871" w:rsidRDefault="000F08D1" w:rsidP="00646395">
            <w:pPr>
              <w:rPr>
                <w:rFonts w:cs="Arial"/>
                <w:i/>
                <w:sz w:val="16"/>
              </w:rPr>
            </w:pPr>
            <w:r w:rsidRPr="00116871">
              <w:rPr>
                <w:rFonts w:cs="Arial"/>
                <w:i/>
                <w:noProof/>
                <w:sz w:val="16"/>
              </w:rPr>
              <w:t>Bidyanus</w:t>
            </w:r>
            <w:r w:rsidRPr="00116871">
              <w:rPr>
                <w:rFonts w:cs="Arial"/>
                <w:i/>
                <w:sz w:val="16"/>
              </w:rPr>
              <w:t xml:space="preserve"> </w:t>
            </w:r>
            <w:r w:rsidRPr="00116871">
              <w:rPr>
                <w:rFonts w:cs="Arial"/>
                <w:i/>
                <w:noProof/>
                <w:sz w:val="16"/>
              </w:rPr>
              <w:t>bidyanus</w:t>
            </w:r>
          </w:p>
        </w:tc>
        <w:tc>
          <w:tcPr>
            <w:tcW w:w="454" w:type="pct"/>
            <w:shd w:val="clear" w:color="auto" w:fill="C2D69B" w:themeFill="accent3" w:themeFillTint="99"/>
          </w:tcPr>
          <w:p w14:paraId="348C1679" w14:textId="4A80F1CE" w:rsidR="000F08D1" w:rsidRPr="00214A9B" w:rsidRDefault="000F08D1" w:rsidP="00646395">
            <w:pPr>
              <w:rPr>
                <w:rFonts w:cs="Arial"/>
                <w:sz w:val="16"/>
              </w:rPr>
            </w:pPr>
            <w:r w:rsidRPr="00116871">
              <w:rPr>
                <w:rFonts w:cs="Arial"/>
                <w:sz w:val="16"/>
              </w:rPr>
              <w:t>Medium bodied native</w:t>
            </w:r>
          </w:p>
        </w:tc>
        <w:tc>
          <w:tcPr>
            <w:tcW w:w="1357" w:type="pct"/>
            <w:shd w:val="clear" w:color="auto" w:fill="C2D69B" w:themeFill="accent3" w:themeFillTint="99"/>
          </w:tcPr>
          <w:p w14:paraId="3D89125C" w14:textId="123EFBFA" w:rsidR="000F08D1" w:rsidRPr="00214A9B" w:rsidRDefault="000F08D1" w:rsidP="00646395">
            <w:pPr>
              <w:rPr>
                <w:rFonts w:cs="Arial"/>
                <w:sz w:val="16"/>
              </w:rPr>
            </w:pPr>
            <w:r w:rsidRPr="00214A9B">
              <w:rPr>
                <w:rFonts w:cs="Arial"/>
                <w:sz w:val="16"/>
              </w:rPr>
              <w:t>Vulnerable (</w:t>
            </w:r>
            <w:r w:rsidRPr="00524DDF">
              <w:rPr>
                <w:rFonts w:cs="Arial"/>
                <w:sz w:val="16"/>
              </w:rPr>
              <w:t>FM Act</w:t>
            </w:r>
            <w:r w:rsidRPr="00214A9B">
              <w:rPr>
                <w:rFonts w:cs="Arial"/>
                <w:sz w:val="16"/>
              </w:rPr>
              <w:t>)</w:t>
            </w:r>
          </w:p>
          <w:p w14:paraId="4E923474" w14:textId="77777777" w:rsidR="000F08D1" w:rsidRPr="00214A9B" w:rsidRDefault="000F08D1" w:rsidP="00646395">
            <w:pPr>
              <w:rPr>
                <w:rFonts w:cs="Arial"/>
                <w:sz w:val="16"/>
              </w:rPr>
            </w:pPr>
            <w:r w:rsidRPr="00214A9B">
              <w:rPr>
                <w:rFonts w:cs="Arial"/>
                <w:sz w:val="16"/>
              </w:rPr>
              <w:t>Critically endangered (</w:t>
            </w:r>
            <w:r w:rsidRPr="00524DDF">
              <w:rPr>
                <w:rFonts w:cs="Arial"/>
                <w:sz w:val="16"/>
              </w:rPr>
              <w:t>EPBC Act</w:t>
            </w:r>
            <w:r w:rsidRPr="00214A9B">
              <w:rPr>
                <w:rFonts w:cs="Arial"/>
                <w:sz w:val="16"/>
              </w:rPr>
              <w:t>)</w:t>
            </w:r>
          </w:p>
        </w:tc>
        <w:tc>
          <w:tcPr>
            <w:tcW w:w="598" w:type="pct"/>
            <w:shd w:val="clear" w:color="auto" w:fill="C2D69B" w:themeFill="accent3" w:themeFillTint="99"/>
          </w:tcPr>
          <w:p w14:paraId="59F32898" w14:textId="77777777" w:rsidR="000F08D1" w:rsidRPr="00116871" w:rsidRDefault="000F08D1" w:rsidP="00646395">
            <w:pPr>
              <w:rPr>
                <w:rFonts w:cs="Arial"/>
                <w:sz w:val="16"/>
              </w:rPr>
            </w:pPr>
            <w:r w:rsidRPr="00116871">
              <w:rPr>
                <w:rFonts w:cs="Arial"/>
                <w:sz w:val="16"/>
              </w:rPr>
              <w:t>Batch spawn, pelagic eggs</w:t>
            </w:r>
          </w:p>
        </w:tc>
        <w:tc>
          <w:tcPr>
            <w:tcW w:w="255" w:type="pct"/>
            <w:shd w:val="clear" w:color="auto" w:fill="C2D69B" w:themeFill="accent3" w:themeFillTint="99"/>
          </w:tcPr>
          <w:p w14:paraId="606942FB" w14:textId="77777777" w:rsidR="000F08D1" w:rsidRPr="00116871" w:rsidRDefault="000F08D1" w:rsidP="00646395">
            <w:pPr>
              <w:rPr>
                <w:rFonts w:cs="Arial"/>
                <w:sz w:val="16"/>
              </w:rPr>
            </w:pPr>
            <w:r w:rsidRPr="00116871">
              <w:rPr>
                <w:rFonts w:cs="Arial"/>
                <w:sz w:val="16"/>
              </w:rPr>
              <w:t>5</w:t>
            </w:r>
          </w:p>
        </w:tc>
        <w:tc>
          <w:tcPr>
            <w:tcW w:w="316" w:type="pct"/>
            <w:shd w:val="clear" w:color="auto" w:fill="C2D69B" w:themeFill="accent3" w:themeFillTint="99"/>
          </w:tcPr>
          <w:p w14:paraId="413B8960" w14:textId="77777777" w:rsidR="000F08D1" w:rsidRPr="00116871" w:rsidRDefault="000F08D1" w:rsidP="00646395">
            <w:pPr>
              <w:rPr>
                <w:rFonts w:cs="Arial"/>
                <w:sz w:val="16"/>
              </w:rPr>
            </w:pPr>
            <w:r w:rsidRPr="00116871">
              <w:rPr>
                <w:rFonts w:cs="Arial"/>
                <w:sz w:val="16"/>
              </w:rPr>
              <w:t>Yes</w:t>
            </w:r>
          </w:p>
        </w:tc>
        <w:tc>
          <w:tcPr>
            <w:tcW w:w="536" w:type="pct"/>
            <w:shd w:val="clear" w:color="auto" w:fill="C2D69B" w:themeFill="accent3" w:themeFillTint="99"/>
          </w:tcPr>
          <w:p w14:paraId="2411FAD3" w14:textId="77777777" w:rsidR="000F08D1" w:rsidRPr="00116871" w:rsidRDefault="000F08D1" w:rsidP="00646395">
            <w:pPr>
              <w:rPr>
                <w:rFonts w:cs="Arial"/>
                <w:sz w:val="16"/>
              </w:rPr>
            </w:pPr>
            <w:r w:rsidRPr="00116871">
              <w:rPr>
                <w:rFonts w:cs="Arial"/>
                <w:sz w:val="16"/>
              </w:rPr>
              <w:t>Oct - April</w:t>
            </w:r>
          </w:p>
        </w:tc>
        <w:tc>
          <w:tcPr>
            <w:tcW w:w="296" w:type="pct"/>
            <w:shd w:val="clear" w:color="auto" w:fill="C2D69B" w:themeFill="accent3" w:themeFillTint="99"/>
          </w:tcPr>
          <w:p w14:paraId="60D0270C" w14:textId="77777777" w:rsidR="000F08D1" w:rsidRPr="00116871" w:rsidRDefault="000F08D1" w:rsidP="00646395">
            <w:pPr>
              <w:rPr>
                <w:rFonts w:cs="Arial"/>
                <w:sz w:val="16"/>
              </w:rPr>
            </w:pPr>
            <w:r w:rsidRPr="00116871">
              <w:rPr>
                <w:rFonts w:cs="Arial"/>
                <w:sz w:val="16"/>
              </w:rPr>
              <w:t>Yes</w:t>
            </w:r>
          </w:p>
        </w:tc>
      </w:tr>
      <w:tr w:rsidR="000F08D1" w:rsidRPr="00116871" w14:paraId="58AF927E" w14:textId="77777777" w:rsidTr="00796144">
        <w:trPr>
          <w:jc w:val="center"/>
        </w:trPr>
        <w:tc>
          <w:tcPr>
            <w:tcW w:w="550" w:type="pct"/>
          </w:tcPr>
          <w:p w14:paraId="2A4AF027" w14:textId="77777777" w:rsidR="000F08D1" w:rsidRPr="00116871" w:rsidRDefault="000F08D1" w:rsidP="00646395">
            <w:pPr>
              <w:rPr>
                <w:rFonts w:cs="Arial"/>
                <w:sz w:val="16"/>
              </w:rPr>
            </w:pPr>
            <w:r w:rsidRPr="00116871">
              <w:rPr>
                <w:rFonts w:cs="Arial"/>
                <w:sz w:val="16"/>
              </w:rPr>
              <w:t>Spangled Perch</w:t>
            </w:r>
          </w:p>
        </w:tc>
        <w:tc>
          <w:tcPr>
            <w:tcW w:w="638" w:type="pct"/>
          </w:tcPr>
          <w:p w14:paraId="17EBE408" w14:textId="77777777" w:rsidR="000F08D1" w:rsidRPr="00116871" w:rsidRDefault="000F08D1" w:rsidP="00646395">
            <w:pPr>
              <w:rPr>
                <w:rFonts w:cs="Arial"/>
                <w:i/>
                <w:sz w:val="16"/>
              </w:rPr>
            </w:pPr>
            <w:r w:rsidRPr="00116871">
              <w:rPr>
                <w:rFonts w:cs="Arial"/>
                <w:i/>
                <w:sz w:val="16"/>
              </w:rPr>
              <w:t>Leiopotherapon unicolor</w:t>
            </w:r>
          </w:p>
        </w:tc>
        <w:tc>
          <w:tcPr>
            <w:tcW w:w="454" w:type="pct"/>
          </w:tcPr>
          <w:p w14:paraId="23B97D83" w14:textId="4FC94826" w:rsidR="000F08D1" w:rsidRPr="00214A9B" w:rsidRDefault="000F08D1" w:rsidP="00646395">
            <w:pPr>
              <w:rPr>
                <w:rFonts w:cs="Arial"/>
                <w:sz w:val="16"/>
              </w:rPr>
            </w:pPr>
            <w:r w:rsidRPr="00116871">
              <w:rPr>
                <w:rFonts w:cs="Arial"/>
                <w:sz w:val="16"/>
              </w:rPr>
              <w:t>Medium bodied native</w:t>
            </w:r>
          </w:p>
        </w:tc>
        <w:tc>
          <w:tcPr>
            <w:tcW w:w="1357" w:type="pct"/>
          </w:tcPr>
          <w:p w14:paraId="4F97D4E8" w14:textId="08E4AC8A" w:rsidR="000F08D1" w:rsidRPr="00214A9B" w:rsidRDefault="000F08D1" w:rsidP="00646395">
            <w:pPr>
              <w:rPr>
                <w:rFonts w:cs="Arial"/>
                <w:sz w:val="16"/>
              </w:rPr>
            </w:pPr>
            <w:r w:rsidRPr="00214A9B">
              <w:rPr>
                <w:rFonts w:cs="Arial"/>
                <w:sz w:val="16"/>
              </w:rPr>
              <w:t>Common</w:t>
            </w:r>
          </w:p>
        </w:tc>
        <w:tc>
          <w:tcPr>
            <w:tcW w:w="598" w:type="pct"/>
          </w:tcPr>
          <w:p w14:paraId="0ECFA57F" w14:textId="77777777" w:rsidR="000F08D1" w:rsidRPr="00116871" w:rsidRDefault="000F08D1" w:rsidP="00646395">
            <w:pPr>
              <w:rPr>
                <w:rFonts w:cs="Arial"/>
                <w:sz w:val="16"/>
              </w:rPr>
            </w:pPr>
            <w:r w:rsidRPr="00116871">
              <w:rPr>
                <w:rFonts w:cs="Arial"/>
                <w:sz w:val="16"/>
              </w:rPr>
              <w:t>Serial, non-sticky demersal eggs</w:t>
            </w:r>
          </w:p>
        </w:tc>
        <w:tc>
          <w:tcPr>
            <w:tcW w:w="255" w:type="pct"/>
          </w:tcPr>
          <w:p w14:paraId="4F0CAB1D" w14:textId="77777777" w:rsidR="000F08D1" w:rsidRPr="00116871" w:rsidRDefault="000F08D1" w:rsidP="00646395">
            <w:pPr>
              <w:rPr>
                <w:rFonts w:cs="Arial"/>
                <w:sz w:val="16"/>
              </w:rPr>
            </w:pPr>
            <w:r w:rsidRPr="00116871">
              <w:rPr>
                <w:rFonts w:cs="Arial"/>
                <w:sz w:val="16"/>
              </w:rPr>
              <w:t>2</w:t>
            </w:r>
          </w:p>
        </w:tc>
        <w:tc>
          <w:tcPr>
            <w:tcW w:w="316" w:type="pct"/>
          </w:tcPr>
          <w:p w14:paraId="340D574B" w14:textId="77777777" w:rsidR="000F08D1" w:rsidRPr="00116871" w:rsidRDefault="000F08D1" w:rsidP="00646395">
            <w:pPr>
              <w:rPr>
                <w:rFonts w:cs="Arial"/>
                <w:sz w:val="16"/>
              </w:rPr>
            </w:pPr>
            <w:r w:rsidRPr="00116871">
              <w:rPr>
                <w:rFonts w:cs="Arial"/>
                <w:sz w:val="16"/>
              </w:rPr>
              <w:t>Yes</w:t>
            </w:r>
          </w:p>
        </w:tc>
        <w:tc>
          <w:tcPr>
            <w:tcW w:w="536" w:type="pct"/>
          </w:tcPr>
          <w:p w14:paraId="7EDAB754" w14:textId="77777777" w:rsidR="000F08D1" w:rsidRPr="00116871" w:rsidRDefault="000F08D1" w:rsidP="00646395">
            <w:pPr>
              <w:rPr>
                <w:rFonts w:cs="Arial"/>
                <w:sz w:val="16"/>
              </w:rPr>
            </w:pPr>
            <w:r w:rsidRPr="00116871">
              <w:rPr>
                <w:rFonts w:cs="Arial"/>
                <w:sz w:val="16"/>
              </w:rPr>
              <w:t>Nov - Feb</w:t>
            </w:r>
          </w:p>
        </w:tc>
        <w:tc>
          <w:tcPr>
            <w:tcW w:w="296" w:type="pct"/>
          </w:tcPr>
          <w:p w14:paraId="27B7FE9D" w14:textId="77777777" w:rsidR="000F08D1" w:rsidRPr="00116871" w:rsidRDefault="000F08D1" w:rsidP="00646395">
            <w:pPr>
              <w:rPr>
                <w:rFonts w:cs="Arial"/>
                <w:sz w:val="16"/>
              </w:rPr>
            </w:pPr>
            <w:r w:rsidRPr="00116871">
              <w:rPr>
                <w:rFonts w:cs="Arial"/>
                <w:sz w:val="16"/>
              </w:rPr>
              <w:t>Yes</w:t>
            </w:r>
          </w:p>
        </w:tc>
      </w:tr>
      <w:tr w:rsidR="000F08D1" w:rsidRPr="00116871" w14:paraId="70554D8F" w14:textId="77777777" w:rsidTr="00796144">
        <w:trPr>
          <w:jc w:val="center"/>
        </w:trPr>
        <w:tc>
          <w:tcPr>
            <w:tcW w:w="550" w:type="pct"/>
          </w:tcPr>
          <w:p w14:paraId="5C41707D" w14:textId="77777777" w:rsidR="000F08D1" w:rsidRPr="00116871" w:rsidRDefault="000F08D1" w:rsidP="00646395">
            <w:pPr>
              <w:rPr>
                <w:rFonts w:cs="Arial"/>
                <w:sz w:val="16"/>
              </w:rPr>
            </w:pPr>
            <w:r w:rsidRPr="00116871">
              <w:rPr>
                <w:rFonts w:cs="Arial"/>
                <w:sz w:val="16"/>
              </w:rPr>
              <w:t>Bony Bream</w:t>
            </w:r>
          </w:p>
        </w:tc>
        <w:tc>
          <w:tcPr>
            <w:tcW w:w="638" w:type="pct"/>
          </w:tcPr>
          <w:p w14:paraId="558546D2" w14:textId="77777777" w:rsidR="000F08D1" w:rsidRPr="00116871" w:rsidRDefault="000F08D1" w:rsidP="00646395">
            <w:pPr>
              <w:rPr>
                <w:rFonts w:cs="Arial"/>
                <w:i/>
                <w:sz w:val="16"/>
              </w:rPr>
            </w:pPr>
            <w:r w:rsidRPr="00116871">
              <w:rPr>
                <w:rFonts w:cs="Arial"/>
                <w:i/>
                <w:sz w:val="16"/>
              </w:rPr>
              <w:t xml:space="preserve">Nematalosa </w:t>
            </w:r>
            <w:r w:rsidRPr="00116871">
              <w:rPr>
                <w:rFonts w:cs="Arial"/>
                <w:i/>
                <w:noProof/>
                <w:sz w:val="16"/>
              </w:rPr>
              <w:t>erebi</w:t>
            </w:r>
          </w:p>
        </w:tc>
        <w:tc>
          <w:tcPr>
            <w:tcW w:w="454" w:type="pct"/>
          </w:tcPr>
          <w:p w14:paraId="06328301" w14:textId="77E1AB40" w:rsidR="000F08D1" w:rsidRPr="00214A9B" w:rsidRDefault="000F08D1" w:rsidP="00646395">
            <w:pPr>
              <w:rPr>
                <w:rFonts w:cs="Arial"/>
                <w:sz w:val="16"/>
              </w:rPr>
            </w:pPr>
            <w:r w:rsidRPr="00116871">
              <w:rPr>
                <w:rFonts w:cs="Arial"/>
                <w:sz w:val="16"/>
              </w:rPr>
              <w:t>Medium bodied native</w:t>
            </w:r>
          </w:p>
        </w:tc>
        <w:tc>
          <w:tcPr>
            <w:tcW w:w="1357" w:type="pct"/>
          </w:tcPr>
          <w:p w14:paraId="74FAD734" w14:textId="0ECF68B9" w:rsidR="000F08D1" w:rsidRPr="00214A9B" w:rsidRDefault="000F08D1" w:rsidP="00646395">
            <w:pPr>
              <w:rPr>
                <w:rFonts w:cs="Arial"/>
                <w:sz w:val="16"/>
              </w:rPr>
            </w:pPr>
            <w:r w:rsidRPr="00214A9B">
              <w:rPr>
                <w:rFonts w:cs="Arial"/>
                <w:sz w:val="16"/>
              </w:rPr>
              <w:t>Common</w:t>
            </w:r>
          </w:p>
        </w:tc>
        <w:tc>
          <w:tcPr>
            <w:tcW w:w="598" w:type="pct"/>
          </w:tcPr>
          <w:p w14:paraId="561EDBD4" w14:textId="77777777" w:rsidR="000F08D1" w:rsidRPr="00116871" w:rsidRDefault="000F08D1" w:rsidP="00646395">
            <w:pPr>
              <w:rPr>
                <w:rFonts w:cs="Arial"/>
                <w:sz w:val="16"/>
              </w:rPr>
            </w:pPr>
            <w:r w:rsidRPr="00116871">
              <w:rPr>
                <w:rFonts w:cs="Arial"/>
                <w:sz w:val="16"/>
              </w:rPr>
              <w:t>Serial, pelagic eggs</w:t>
            </w:r>
          </w:p>
        </w:tc>
        <w:tc>
          <w:tcPr>
            <w:tcW w:w="255" w:type="pct"/>
          </w:tcPr>
          <w:p w14:paraId="78E42A41" w14:textId="77777777" w:rsidR="000F08D1" w:rsidRPr="00116871" w:rsidRDefault="000F08D1" w:rsidP="00646395">
            <w:pPr>
              <w:rPr>
                <w:rFonts w:cs="Arial"/>
                <w:sz w:val="16"/>
              </w:rPr>
            </w:pPr>
            <w:r w:rsidRPr="00116871">
              <w:rPr>
                <w:rFonts w:cs="Arial"/>
                <w:sz w:val="16"/>
              </w:rPr>
              <w:t>7</w:t>
            </w:r>
          </w:p>
        </w:tc>
        <w:tc>
          <w:tcPr>
            <w:tcW w:w="316" w:type="pct"/>
          </w:tcPr>
          <w:p w14:paraId="64360270" w14:textId="77777777" w:rsidR="000F08D1" w:rsidRPr="00116871" w:rsidRDefault="000F08D1" w:rsidP="00646395">
            <w:pPr>
              <w:rPr>
                <w:rFonts w:cs="Arial"/>
                <w:sz w:val="16"/>
              </w:rPr>
            </w:pPr>
            <w:r w:rsidRPr="00116871">
              <w:rPr>
                <w:rFonts w:cs="Arial"/>
                <w:sz w:val="16"/>
              </w:rPr>
              <w:t>Yes</w:t>
            </w:r>
          </w:p>
        </w:tc>
        <w:tc>
          <w:tcPr>
            <w:tcW w:w="536" w:type="pct"/>
          </w:tcPr>
          <w:p w14:paraId="0708623A" w14:textId="77777777" w:rsidR="000F08D1" w:rsidRPr="00116871" w:rsidRDefault="000F08D1" w:rsidP="00646395">
            <w:pPr>
              <w:rPr>
                <w:rFonts w:cs="Arial"/>
                <w:sz w:val="16"/>
              </w:rPr>
            </w:pPr>
            <w:r w:rsidRPr="00116871">
              <w:rPr>
                <w:rFonts w:cs="Arial"/>
                <w:sz w:val="16"/>
              </w:rPr>
              <w:t>Oct - Feb</w:t>
            </w:r>
          </w:p>
        </w:tc>
        <w:tc>
          <w:tcPr>
            <w:tcW w:w="296" w:type="pct"/>
          </w:tcPr>
          <w:p w14:paraId="67ACEEE2" w14:textId="77777777" w:rsidR="000F08D1" w:rsidRPr="00116871" w:rsidRDefault="000F08D1" w:rsidP="00646395">
            <w:pPr>
              <w:rPr>
                <w:rFonts w:cs="Arial"/>
                <w:sz w:val="16"/>
              </w:rPr>
            </w:pPr>
            <w:r w:rsidRPr="00116871">
              <w:rPr>
                <w:rFonts w:cs="Arial"/>
                <w:sz w:val="16"/>
              </w:rPr>
              <w:t>Yes</w:t>
            </w:r>
          </w:p>
        </w:tc>
      </w:tr>
      <w:tr w:rsidR="000F08D1" w:rsidRPr="00116871" w14:paraId="76EB9E46" w14:textId="77777777" w:rsidTr="00796144">
        <w:trPr>
          <w:jc w:val="center"/>
        </w:trPr>
        <w:tc>
          <w:tcPr>
            <w:tcW w:w="550" w:type="pct"/>
          </w:tcPr>
          <w:p w14:paraId="2F8219F5" w14:textId="77777777" w:rsidR="000F08D1" w:rsidRPr="00116871" w:rsidRDefault="000F08D1" w:rsidP="00646395">
            <w:pPr>
              <w:rPr>
                <w:rFonts w:cs="Arial"/>
                <w:sz w:val="16"/>
              </w:rPr>
            </w:pPr>
            <w:r w:rsidRPr="00116871">
              <w:rPr>
                <w:rFonts w:cs="Arial"/>
                <w:sz w:val="16"/>
              </w:rPr>
              <w:t>River Blackfish</w:t>
            </w:r>
          </w:p>
        </w:tc>
        <w:tc>
          <w:tcPr>
            <w:tcW w:w="638" w:type="pct"/>
          </w:tcPr>
          <w:p w14:paraId="2D2A9EE0" w14:textId="77777777" w:rsidR="000F08D1" w:rsidRPr="00116871" w:rsidRDefault="000F08D1" w:rsidP="00646395">
            <w:pPr>
              <w:rPr>
                <w:rFonts w:cs="Arial"/>
                <w:i/>
                <w:sz w:val="16"/>
              </w:rPr>
            </w:pPr>
            <w:r w:rsidRPr="00116871">
              <w:rPr>
                <w:rFonts w:cs="Arial"/>
                <w:i/>
                <w:sz w:val="16"/>
              </w:rPr>
              <w:t xml:space="preserve">Gadopsis </w:t>
            </w:r>
            <w:r w:rsidRPr="00116871">
              <w:rPr>
                <w:rFonts w:cs="Arial"/>
                <w:i/>
                <w:noProof/>
                <w:sz w:val="16"/>
              </w:rPr>
              <w:t>marmoratus</w:t>
            </w:r>
          </w:p>
        </w:tc>
        <w:tc>
          <w:tcPr>
            <w:tcW w:w="454" w:type="pct"/>
          </w:tcPr>
          <w:p w14:paraId="3AB8CD6F" w14:textId="2773A119" w:rsidR="000F08D1" w:rsidRPr="00214A9B" w:rsidRDefault="000F08D1" w:rsidP="00646395">
            <w:pPr>
              <w:rPr>
                <w:rFonts w:cs="Arial"/>
                <w:sz w:val="16"/>
              </w:rPr>
            </w:pPr>
            <w:r w:rsidRPr="00116871">
              <w:rPr>
                <w:rFonts w:cs="Arial"/>
                <w:sz w:val="16"/>
              </w:rPr>
              <w:t>Medium bodied native</w:t>
            </w:r>
          </w:p>
        </w:tc>
        <w:tc>
          <w:tcPr>
            <w:tcW w:w="1357" w:type="pct"/>
          </w:tcPr>
          <w:p w14:paraId="571DCD2B" w14:textId="547B8CD8" w:rsidR="000F08D1" w:rsidRPr="00214A9B" w:rsidRDefault="000F08D1" w:rsidP="00646395">
            <w:pPr>
              <w:rPr>
                <w:rFonts w:cs="Arial"/>
                <w:sz w:val="16"/>
              </w:rPr>
            </w:pPr>
            <w:r w:rsidRPr="00214A9B">
              <w:rPr>
                <w:rFonts w:cs="Arial"/>
                <w:sz w:val="16"/>
              </w:rPr>
              <w:t xml:space="preserve">Rare </w:t>
            </w:r>
          </w:p>
        </w:tc>
        <w:tc>
          <w:tcPr>
            <w:tcW w:w="598" w:type="pct"/>
          </w:tcPr>
          <w:p w14:paraId="2D54C3A3" w14:textId="77777777" w:rsidR="000F08D1" w:rsidRPr="00116871" w:rsidRDefault="000F08D1" w:rsidP="00646395">
            <w:pPr>
              <w:rPr>
                <w:rFonts w:cs="Arial"/>
                <w:sz w:val="16"/>
              </w:rPr>
            </w:pPr>
            <w:r w:rsidRPr="00116871">
              <w:rPr>
                <w:rFonts w:cs="Arial"/>
                <w:sz w:val="16"/>
              </w:rPr>
              <w:t>Nesting parental care</w:t>
            </w:r>
          </w:p>
        </w:tc>
        <w:tc>
          <w:tcPr>
            <w:tcW w:w="255" w:type="pct"/>
          </w:tcPr>
          <w:p w14:paraId="27E215F7" w14:textId="77777777" w:rsidR="000F08D1" w:rsidRPr="00116871" w:rsidRDefault="000F08D1" w:rsidP="00646395">
            <w:pPr>
              <w:rPr>
                <w:rFonts w:cs="Arial"/>
                <w:sz w:val="16"/>
              </w:rPr>
            </w:pPr>
            <w:r w:rsidRPr="00116871">
              <w:rPr>
                <w:rFonts w:cs="Arial"/>
                <w:sz w:val="16"/>
              </w:rPr>
              <w:t>14</w:t>
            </w:r>
          </w:p>
        </w:tc>
        <w:tc>
          <w:tcPr>
            <w:tcW w:w="316" w:type="pct"/>
          </w:tcPr>
          <w:p w14:paraId="27715EBA" w14:textId="77777777" w:rsidR="000F08D1" w:rsidRPr="00116871" w:rsidRDefault="000F08D1" w:rsidP="00646395">
            <w:pPr>
              <w:rPr>
                <w:rFonts w:cs="Arial"/>
                <w:sz w:val="16"/>
                <w:highlight w:val="yellow"/>
              </w:rPr>
            </w:pPr>
            <w:r w:rsidRPr="00116871">
              <w:rPr>
                <w:rFonts w:cs="Arial"/>
                <w:sz w:val="16"/>
              </w:rPr>
              <w:t>No</w:t>
            </w:r>
          </w:p>
        </w:tc>
        <w:tc>
          <w:tcPr>
            <w:tcW w:w="536" w:type="pct"/>
          </w:tcPr>
          <w:p w14:paraId="434BCFAD" w14:textId="77777777" w:rsidR="000F08D1" w:rsidRPr="00116871" w:rsidRDefault="000F08D1" w:rsidP="00646395">
            <w:pPr>
              <w:rPr>
                <w:rFonts w:cs="Arial"/>
                <w:sz w:val="16"/>
              </w:rPr>
            </w:pPr>
            <w:r w:rsidRPr="00116871">
              <w:rPr>
                <w:rFonts w:cs="Arial"/>
                <w:sz w:val="16"/>
              </w:rPr>
              <w:t>Oct - Jan</w:t>
            </w:r>
          </w:p>
        </w:tc>
        <w:tc>
          <w:tcPr>
            <w:tcW w:w="296" w:type="pct"/>
          </w:tcPr>
          <w:p w14:paraId="4E6AEBF9" w14:textId="77777777" w:rsidR="000F08D1" w:rsidRPr="00116871" w:rsidRDefault="000F08D1" w:rsidP="00646395">
            <w:pPr>
              <w:rPr>
                <w:rFonts w:cs="Arial"/>
                <w:sz w:val="16"/>
              </w:rPr>
            </w:pPr>
            <w:r w:rsidRPr="00116871">
              <w:rPr>
                <w:rFonts w:cs="Arial"/>
                <w:sz w:val="16"/>
              </w:rPr>
              <w:t>No</w:t>
            </w:r>
          </w:p>
        </w:tc>
      </w:tr>
      <w:tr w:rsidR="000F08D1" w:rsidRPr="00116871" w14:paraId="5BAC2F91" w14:textId="77777777" w:rsidTr="00796144">
        <w:trPr>
          <w:jc w:val="center"/>
        </w:trPr>
        <w:tc>
          <w:tcPr>
            <w:tcW w:w="550" w:type="pct"/>
          </w:tcPr>
          <w:p w14:paraId="21D84715" w14:textId="77777777" w:rsidR="000F08D1" w:rsidRPr="00116871" w:rsidRDefault="000F08D1" w:rsidP="00646395">
            <w:pPr>
              <w:rPr>
                <w:rFonts w:cs="Arial"/>
                <w:sz w:val="16"/>
              </w:rPr>
            </w:pPr>
            <w:r w:rsidRPr="00116871">
              <w:rPr>
                <w:rFonts w:cs="Arial"/>
                <w:sz w:val="16"/>
              </w:rPr>
              <w:t>Australian Smelt</w:t>
            </w:r>
          </w:p>
        </w:tc>
        <w:tc>
          <w:tcPr>
            <w:tcW w:w="638" w:type="pct"/>
          </w:tcPr>
          <w:p w14:paraId="012BC29B" w14:textId="77777777" w:rsidR="000F08D1" w:rsidRPr="00116871" w:rsidRDefault="000F08D1" w:rsidP="00646395">
            <w:pPr>
              <w:rPr>
                <w:rFonts w:cs="Arial"/>
                <w:i/>
                <w:sz w:val="16"/>
              </w:rPr>
            </w:pPr>
            <w:r w:rsidRPr="00116871">
              <w:rPr>
                <w:rFonts w:cs="Arial"/>
                <w:i/>
                <w:sz w:val="16"/>
              </w:rPr>
              <w:t xml:space="preserve">Retropinna </w:t>
            </w:r>
            <w:r w:rsidRPr="00116871">
              <w:rPr>
                <w:rFonts w:cs="Arial"/>
                <w:i/>
                <w:noProof/>
                <w:sz w:val="16"/>
              </w:rPr>
              <w:t>semoni</w:t>
            </w:r>
          </w:p>
        </w:tc>
        <w:tc>
          <w:tcPr>
            <w:tcW w:w="454" w:type="pct"/>
          </w:tcPr>
          <w:p w14:paraId="5474C8FA" w14:textId="19F816AC" w:rsidR="000F08D1" w:rsidRPr="00214A9B" w:rsidRDefault="000F08D1" w:rsidP="00646395">
            <w:pPr>
              <w:rPr>
                <w:rFonts w:cs="Arial"/>
                <w:sz w:val="16"/>
              </w:rPr>
            </w:pPr>
            <w:r w:rsidRPr="00116871">
              <w:rPr>
                <w:rFonts w:cs="Arial"/>
                <w:sz w:val="16"/>
              </w:rPr>
              <w:t>Small bodied native</w:t>
            </w:r>
          </w:p>
        </w:tc>
        <w:tc>
          <w:tcPr>
            <w:tcW w:w="1357" w:type="pct"/>
          </w:tcPr>
          <w:p w14:paraId="06D55CD9" w14:textId="329450F5" w:rsidR="000F08D1" w:rsidRPr="00214A9B" w:rsidRDefault="000F08D1" w:rsidP="00646395">
            <w:pPr>
              <w:rPr>
                <w:rFonts w:cs="Arial"/>
                <w:sz w:val="16"/>
              </w:rPr>
            </w:pPr>
            <w:r w:rsidRPr="00214A9B">
              <w:rPr>
                <w:rFonts w:cs="Arial"/>
                <w:sz w:val="16"/>
              </w:rPr>
              <w:t>Common</w:t>
            </w:r>
          </w:p>
        </w:tc>
        <w:tc>
          <w:tcPr>
            <w:tcW w:w="598" w:type="pct"/>
          </w:tcPr>
          <w:p w14:paraId="4257AE93" w14:textId="77777777" w:rsidR="000F08D1" w:rsidRPr="00116871" w:rsidRDefault="000F08D1" w:rsidP="00646395">
            <w:pPr>
              <w:rPr>
                <w:rFonts w:cs="Arial"/>
                <w:sz w:val="16"/>
              </w:rPr>
            </w:pPr>
            <w:r w:rsidRPr="00116871">
              <w:rPr>
                <w:rFonts w:cs="Arial"/>
                <w:sz w:val="16"/>
              </w:rPr>
              <w:t xml:space="preserve">Batch spawning, sticky demersal, </w:t>
            </w:r>
          </w:p>
        </w:tc>
        <w:tc>
          <w:tcPr>
            <w:tcW w:w="255" w:type="pct"/>
          </w:tcPr>
          <w:p w14:paraId="38D11628" w14:textId="77777777" w:rsidR="000F08D1" w:rsidRPr="00116871" w:rsidRDefault="000F08D1" w:rsidP="00646395">
            <w:pPr>
              <w:rPr>
                <w:rFonts w:cs="Arial"/>
                <w:sz w:val="16"/>
              </w:rPr>
            </w:pPr>
            <w:r w:rsidRPr="00116871">
              <w:rPr>
                <w:rFonts w:cs="Arial"/>
                <w:sz w:val="16"/>
              </w:rPr>
              <w:t>10</w:t>
            </w:r>
          </w:p>
        </w:tc>
        <w:tc>
          <w:tcPr>
            <w:tcW w:w="316" w:type="pct"/>
          </w:tcPr>
          <w:p w14:paraId="484BC91C" w14:textId="77777777" w:rsidR="000F08D1" w:rsidRPr="00116871" w:rsidRDefault="000F08D1" w:rsidP="00646395">
            <w:pPr>
              <w:rPr>
                <w:rFonts w:cs="Arial"/>
                <w:sz w:val="16"/>
              </w:rPr>
            </w:pPr>
            <w:r w:rsidRPr="00116871">
              <w:rPr>
                <w:rFonts w:cs="Arial"/>
                <w:sz w:val="16"/>
              </w:rPr>
              <w:t>Yes</w:t>
            </w:r>
          </w:p>
        </w:tc>
        <w:tc>
          <w:tcPr>
            <w:tcW w:w="536" w:type="pct"/>
          </w:tcPr>
          <w:p w14:paraId="1E6F0314" w14:textId="77777777" w:rsidR="000F08D1" w:rsidRPr="00116871" w:rsidRDefault="000F08D1" w:rsidP="00646395">
            <w:pPr>
              <w:rPr>
                <w:rFonts w:cs="Arial"/>
                <w:sz w:val="16"/>
              </w:rPr>
            </w:pPr>
            <w:r w:rsidRPr="00116871">
              <w:rPr>
                <w:rFonts w:cs="Arial"/>
                <w:sz w:val="16"/>
              </w:rPr>
              <w:t>Sept - Feb</w:t>
            </w:r>
          </w:p>
        </w:tc>
        <w:tc>
          <w:tcPr>
            <w:tcW w:w="296" w:type="pct"/>
          </w:tcPr>
          <w:p w14:paraId="23D5C9D1" w14:textId="77777777" w:rsidR="000F08D1" w:rsidRPr="00116871" w:rsidRDefault="000F08D1" w:rsidP="00646395">
            <w:pPr>
              <w:rPr>
                <w:rFonts w:cs="Arial"/>
                <w:sz w:val="16"/>
              </w:rPr>
            </w:pPr>
            <w:r w:rsidRPr="00116871">
              <w:rPr>
                <w:rFonts w:cs="Arial"/>
                <w:sz w:val="16"/>
              </w:rPr>
              <w:t>Yes</w:t>
            </w:r>
          </w:p>
        </w:tc>
      </w:tr>
      <w:tr w:rsidR="000F08D1" w:rsidRPr="00116871" w14:paraId="38DCBD53" w14:textId="77777777" w:rsidTr="00796144">
        <w:trPr>
          <w:jc w:val="center"/>
        </w:trPr>
        <w:tc>
          <w:tcPr>
            <w:tcW w:w="550" w:type="pct"/>
          </w:tcPr>
          <w:p w14:paraId="41DCEC84" w14:textId="77777777" w:rsidR="000F08D1" w:rsidRPr="00116871" w:rsidRDefault="000F08D1" w:rsidP="00646395">
            <w:pPr>
              <w:rPr>
                <w:rFonts w:cs="Arial"/>
                <w:sz w:val="16"/>
              </w:rPr>
            </w:pPr>
            <w:r w:rsidRPr="00116871">
              <w:rPr>
                <w:rFonts w:cs="Arial"/>
                <w:sz w:val="16"/>
              </w:rPr>
              <w:t>Carp Gudgeon</w:t>
            </w:r>
          </w:p>
        </w:tc>
        <w:tc>
          <w:tcPr>
            <w:tcW w:w="638" w:type="pct"/>
          </w:tcPr>
          <w:p w14:paraId="536A4C42" w14:textId="77777777" w:rsidR="000F08D1" w:rsidRPr="00116871" w:rsidRDefault="000F08D1" w:rsidP="00646395">
            <w:pPr>
              <w:rPr>
                <w:rFonts w:cs="Arial"/>
                <w:i/>
                <w:sz w:val="16"/>
              </w:rPr>
            </w:pPr>
            <w:r w:rsidRPr="00116871">
              <w:rPr>
                <w:rFonts w:cs="Arial"/>
                <w:i/>
                <w:sz w:val="16"/>
              </w:rPr>
              <w:t xml:space="preserve">Hypseleotris </w:t>
            </w:r>
            <w:r w:rsidRPr="00116871">
              <w:rPr>
                <w:rFonts w:cs="Arial"/>
                <w:i/>
                <w:noProof/>
                <w:sz w:val="16"/>
              </w:rPr>
              <w:t>klunzingeri</w:t>
            </w:r>
          </w:p>
        </w:tc>
        <w:tc>
          <w:tcPr>
            <w:tcW w:w="454" w:type="pct"/>
          </w:tcPr>
          <w:p w14:paraId="37049645" w14:textId="5D8A8F1D" w:rsidR="000F08D1" w:rsidRPr="00214A9B" w:rsidRDefault="000F08D1" w:rsidP="00646395">
            <w:pPr>
              <w:rPr>
                <w:rFonts w:cs="Arial"/>
                <w:sz w:val="16"/>
              </w:rPr>
            </w:pPr>
            <w:r w:rsidRPr="00116871">
              <w:rPr>
                <w:rFonts w:cs="Arial"/>
                <w:sz w:val="16"/>
              </w:rPr>
              <w:t>Small bodied native</w:t>
            </w:r>
          </w:p>
        </w:tc>
        <w:tc>
          <w:tcPr>
            <w:tcW w:w="1357" w:type="pct"/>
          </w:tcPr>
          <w:p w14:paraId="2FFC64AE" w14:textId="388DC421" w:rsidR="000F08D1" w:rsidRPr="00214A9B" w:rsidRDefault="000F08D1" w:rsidP="00646395">
            <w:pPr>
              <w:rPr>
                <w:rFonts w:cs="Arial"/>
                <w:sz w:val="16"/>
              </w:rPr>
            </w:pPr>
            <w:r w:rsidRPr="00214A9B">
              <w:rPr>
                <w:rFonts w:cs="Arial"/>
                <w:sz w:val="16"/>
              </w:rPr>
              <w:t>Common</w:t>
            </w:r>
          </w:p>
        </w:tc>
        <w:tc>
          <w:tcPr>
            <w:tcW w:w="598" w:type="pct"/>
          </w:tcPr>
          <w:p w14:paraId="00AF45D9" w14:textId="77777777" w:rsidR="000F08D1" w:rsidRPr="00116871" w:rsidRDefault="000F08D1" w:rsidP="00646395">
            <w:pPr>
              <w:rPr>
                <w:rFonts w:cs="Arial"/>
                <w:sz w:val="16"/>
              </w:rPr>
            </w:pPr>
            <w:r w:rsidRPr="00116871">
              <w:rPr>
                <w:rFonts w:cs="Arial"/>
                <w:sz w:val="16"/>
              </w:rPr>
              <w:t>Nesting parental care</w:t>
            </w:r>
          </w:p>
        </w:tc>
        <w:tc>
          <w:tcPr>
            <w:tcW w:w="255" w:type="pct"/>
          </w:tcPr>
          <w:p w14:paraId="5F17591E" w14:textId="77777777" w:rsidR="000F08D1" w:rsidRPr="00116871" w:rsidRDefault="000F08D1" w:rsidP="00646395">
            <w:pPr>
              <w:rPr>
                <w:rFonts w:cs="Arial"/>
                <w:sz w:val="16"/>
              </w:rPr>
            </w:pPr>
            <w:r w:rsidRPr="00116871">
              <w:rPr>
                <w:rFonts w:cs="Arial"/>
                <w:sz w:val="16"/>
              </w:rPr>
              <w:t>2</w:t>
            </w:r>
          </w:p>
        </w:tc>
        <w:tc>
          <w:tcPr>
            <w:tcW w:w="316" w:type="pct"/>
          </w:tcPr>
          <w:p w14:paraId="1DC2B216" w14:textId="77777777" w:rsidR="000F08D1" w:rsidRPr="00116871" w:rsidRDefault="000F08D1" w:rsidP="00646395">
            <w:pPr>
              <w:rPr>
                <w:rFonts w:cs="Arial"/>
                <w:sz w:val="16"/>
              </w:rPr>
            </w:pPr>
            <w:r w:rsidRPr="00116871">
              <w:rPr>
                <w:rFonts w:cs="Arial"/>
                <w:sz w:val="16"/>
              </w:rPr>
              <w:t>Yes</w:t>
            </w:r>
          </w:p>
        </w:tc>
        <w:tc>
          <w:tcPr>
            <w:tcW w:w="536" w:type="pct"/>
          </w:tcPr>
          <w:p w14:paraId="5136C14B" w14:textId="77777777" w:rsidR="000F08D1" w:rsidRPr="00116871" w:rsidRDefault="000F08D1" w:rsidP="00646395">
            <w:pPr>
              <w:rPr>
                <w:rFonts w:cs="Arial"/>
                <w:sz w:val="16"/>
              </w:rPr>
            </w:pPr>
            <w:r w:rsidRPr="00116871">
              <w:rPr>
                <w:rFonts w:cs="Arial"/>
                <w:sz w:val="16"/>
              </w:rPr>
              <w:t>Sept - April</w:t>
            </w:r>
          </w:p>
        </w:tc>
        <w:tc>
          <w:tcPr>
            <w:tcW w:w="296" w:type="pct"/>
          </w:tcPr>
          <w:p w14:paraId="3CA24924" w14:textId="77777777" w:rsidR="000F08D1" w:rsidRPr="00116871" w:rsidRDefault="000F08D1" w:rsidP="00646395">
            <w:pPr>
              <w:rPr>
                <w:rFonts w:cs="Arial"/>
                <w:sz w:val="16"/>
              </w:rPr>
            </w:pPr>
            <w:r w:rsidRPr="00116871">
              <w:rPr>
                <w:rFonts w:cs="Arial"/>
                <w:sz w:val="16"/>
              </w:rPr>
              <w:t>No</w:t>
            </w:r>
          </w:p>
        </w:tc>
      </w:tr>
      <w:tr w:rsidR="000F08D1" w:rsidRPr="00116871" w14:paraId="140BFE8E" w14:textId="77777777" w:rsidTr="00796144">
        <w:trPr>
          <w:jc w:val="center"/>
        </w:trPr>
        <w:tc>
          <w:tcPr>
            <w:tcW w:w="550" w:type="pct"/>
          </w:tcPr>
          <w:p w14:paraId="52EF7902" w14:textId="77777777" w:rsidR="000F08D1" w:rsidRPr="00116871" w:rsidRDefault="000F08D1" w:rsidP="00646395">
            <w:pPr>
              <w:rPr>
                <w:rFonts w:cs="Arial"/>
                <w:sz w:val="16"/>
              </w:rPr>
            </w:pPr>
            <w:r w:rsidRPr="00116871">
              <w:rPr>
                <w:rFonts w:cs="Arial"/>
                <w:sz w:val="16"/>
              </w:rPr>
              <w:t>Darling River Hardyhead</w:t>
            </w:r>
          </w:p>
        </w:tc>
        <w:tc>
          <w:tcPr>
            <w:tcW w:w="638" w:type="pct"/>
          </w:tcPr>
          <w:p w14:paraId="48021559" w14:textId="77777777" w:rsidR="000F08D1" w:rsidRPr="00116871" w:rsidRDefault="000F08D1" w:rsidP="00646395">
            <w:pPr>
              <w:rPr>
                <w:rFonts w:cs="Arial"/>
                <w:i/>
                <w:sz w:val="16"/>
              </w:rPr>
            </w:pPr>
            <w:r w:rsidRPr="00116871">
              <w:rPr>
                <w:rFonts w:cs="Arial"/>
                <w:i/>
                <w:sz w:val="16"/>
              </w:rPr>
              <w:t xml:space="preserve">Craterocephalus </w:t>
            </w:r>
            <w:r w:rsidRPr="00116871">
              <w:rPr>
                <w:rFonts w:cs="Arial"/>
                <w:i/>
                <w:noProof/>
                <w:sz w:val="16"/>
              </w:rPr>
              <w:t>amniculus</w:t>
            </w:r>
          </w:p>
        </w:tc>
        <w:tc>
          <w:tcPr>
            <w:tcW w:w="454" w:type="pct"/>
          </w:tcPr>
          <w:p w14:paraId="61B51BBB" w14:textId="27A12214" w:rsidR="000F08D1" w:rsidRPr="00214A9B" w:rsidRDefault="000F08D1" w:rsidP="00926281">
            <w:pPr>
              <w:rPr>
                <w:rFonts w:cs="Arial"/>
                <w:sz w:val="16"/>
              </w:rPr>
            </w:pPr>
            <w:r w:rsidRPr="00116871">
              <w:rPr>
                <w:rFonts w:cs="Arial"/>
                <w:sz w:val="16"/>
              </w:rPr>
              <w:t>Small bodied native</w:t>
            </w:r>
          </w:p>
        </w:tc>
        <w:tc>
          <w:tcPr>
            <w:tcW w:w="1357" w:type="pct"/>
          </w:tcPr>
          <w:p w14:paraId="12F9C616" w14:textId="62C52E4E" w:rsidR="000F08D1" w:rsidRPr="00214A9B" w:rsidRDefault="000F08D1" w:rsidP="00926281">
            <w:pPr>
              <w:rPr>
                <w:rFonts w:cs="Arial"/>
                <w:sz w:val="16"/>
              </w:rPr>
            </w:pPr>
            <w:r w:rsidRPr="00214A9B">
              <w:rPr>
                <w:rFonts w:cs="Arial"/>
                <w:sz w:val="16"/>
              </w:rPr>
              <w:t>Locally abundant</w:t>
            </w:r>
          </w:p>
        </w:tc>
        <w:tc>
          <w:tcPr>
            <w:tcW w:w="598" w:type="pct"/>
          </w:tcPr>
          <w:p w14:paraId="1330E9CD" w14:textId="77777777" w:rsidR="000F08D1" w:rsidRPr="00116871" w:rsidRDefault="000F08D1" w:rsidP="008459FD">
            <w:pPr>
              <w:rPr>
                <w:rFonts w:cs="Arial"/>
                <w:sz w:val="16"/>
              </w:rPr>
            </w:pPr>
            <w:r w:rsidRPr="00116871">
              <w:rPr>
                <w:rFonts w:cs="Arial"/>
                <w:sz w:val="16"/>
              </w:rPr>
              <w:t>Batch spawning, sticky demersal eggs</w:t>
            </w:r>
          </w:p>
        </w:tc>
        <w:tc>
          <w:tcPr>
            <w:tcW w:w="255" w:type="pct"/>
          </w:tcPr>
          <w:p w14:paraId="56860C9A" w14:textId="77777777" w:rsidR="000F08D1" w:rsidRPr="00116871" w:rsidRDefault="000F08D1" w:rsidP="008459FD">
            <w:pPr>
              <w:rPr>
                <w:rFonts w:cs="Arial"/>
                <w:sz w:val="16"/>
              </w:rPr>
            </w:pPr>
            <w:r w:rsidRPr="00116871">
              <w:rPr>
                <w:rFonts w:cs="Arial"/>
                <w:sz w:val="16"/>
              </w:rPr>
              <w:t>unknown</w:t>
            </w:r>
          </w:p>
        </w:tc>
        <w:tc>
          <w:tcPr>
            <w:tcW w:w="316" w:type="pct"/>
          </w:tcPr>
          <w:p w14:paraId="6F9E5373" w14:textId="77777777" w:rsidR="000F08D1" w:rsidRPr="00116871" w:rsidRDefault="000F08D1" w:rsidP="00646395">
            <w:pPr>
              <w:rPr>
                <w:rFonts w:cs="Arial"/>
                <w:sz w:val="16"/>
              </w:rPr>
            </w:pPr>
            <w:r w:rsidRPr="00116871">
              <w:rPr>
                <w:rFonts w:cs="Arial"/>
                <w:sz w:val="16"/>
              </w:rPr>
              <w:t>Yes</w:t>
            </w:r>
          </w:p>
        </w:tc>
        <w:tc>
          <w:tcPr>
            <w:tcW w:w="536" w:type="pct"/>
          </w:tcPr>
          <w:p w14:paraId="27F44503" w14:textId="77777777" w:rsidR="000F08D1" w:rsidRPr="00116871" w:rsidRDefault="000F08D1" w:rsidP="00646395">
            <w:pPr>
              <w:rPr>
                <w:rFonts w:cs="Arial"/>
                <w:sz w:val="16"/>
              </w:rPr>
            </w:pPr>
            <w:r w:rsidRPr="00116871">
              <w:rPr>
                <w:rFonts w:cs="Arial"/>
                <w:sz w:val="16"/>
              </w:rPr>
              <w:t>Sept - April</w:t>
            </w:r>
          </w:p>
        </w:tc>
        <w:tc>
          <w:tcPr>
            <w:tcW w:w="296" w:type="pct"/>
          </w:tcPr>
          <w:p w14:paraId="61083CA9" w14:textId="77777777" w:rsidR="000F08D1" w:rsidRPr="00116871" w:rsidRDefault="000F08D1" w:rsidP="00646395">
            <w:pPr>
              <w:rPr>
                <w:rFonts w:cs="Arial"/>
                <w:sz w:val="16"/>
              </w:rPr>
            </w:pPr>
            <w:r w:rsidRPr="00116871">
              <w:rPr>
                <w:rFonts w:cs="Arial"/>
                <w:sz w:val="16"/>
              </w:rPr>
              <w:t>No</w:t>
            </w:r>
          </w:p>
        </w:tc>
      </w:tr>
      <w:tr w:rsidR="000F08D1" w:rsidRPr="00116871" w14:paraId="656917B5" w14:textId="77777777" w:rsidTr="00796144">
        <w:trPr>
          <w:jc w:val="center"/>
        </w:trPr>
        <w:tc>
          <w:tcPr>
            <w:tcW w:w="550" w:type="pct"/>
          </w:tcPr>
          <w:p w14:paraId="1F87E739" w14:textId="77777777" w:rsidR="000F08D1" w:rsidRPr="00116871" w:rsidRDefault="000F08D1" w:rsidP="00646395">
            <w:pPr>
              <w:rPr>
                <w:rFonts w:cs="Arial"/>
                <w:sz w:val="16"/>
              </w:rPr>
            </w:pPr>
            <w:r w:rsidRPr="00116871">
              <w:rPr>
                <w:rFonts w:cs="Arial"/>
                <w:sz w:val="16"/>
              </w:rPr>
              <w:t>Mountain Galaxias</w:t>
            </w:r>
          </w:p>
        </w:tc>
        <w:tc>
          <w:tcPr>
            <w:tcW w:w="638" w:type="pct"/>
          </w:tcPr>
          <w:p w14:paraId="3BBE382B" w14:textId="77777777" w:rsidR="000F08D1" w:rsidRPr="00116871" w:rsidRDefault="000F08D1" w:rsidP="00646395">
            <w:pPr>
              <w:rPr>
                <w:rFonts w:cs="Arial"/>
                <w:i/>
                <w:sz w:val="16"/>
              </w:rPr>
            </w:pPr>
            <w:r w:rsidRPr="00116871">
              <w:rPr>
                <w:rFonts w:cs="Arial"/>
                <w:i/>
                <w:noProof/>
                <w:sz w:val="16"/>
              </w:rPr>
              <w:t>Galaxias</w:t>
            </w:r>
            <w:r w:rsidRPr="00116871">
              <w:rPr>
                <w:rFonts w:cs="Arial"/>
                <w:i/>
                <w:sz w:val="16"/>
              </w:rPr>
              <w:t xml:space="preserve"> </w:t>
            </w:r>
            <w:r w:rsidRPr="00116871">
              <w:rPr>
                <w:rFonts w:cs="Arial"/>
                <w:i/>
                <w:noProof/>
                <w:sz w:val="16"/>
              </w:rPr>
              <w:t>olidus</w:t>
            </w:r>
          </w:p>
        </w:tc>
        <w:tc>
          <w:tcPr>
            <w:tcW w:w="454" w:type="pct"/>
          </w:tcPr>
          <w:p w14:paraId="1BC8AD65" w14:textId="6BA52B3C" w:rsidR="000F08D1" w:rsidRPr="00214A9B" w:rsidRDefault="000F08D1" w:rsidP="00646395">
            <w:pPr>
              <w:rPr>
                <w:rFonts w:cs="Arial"/>
                <w:sz w:val="16"/>
              </w:rPr>
            </w:pPr>
            <w:r w:rsidRPr="00116871">
              <w:rPr>
                <w:rFonts w:cs="Arial"/>
                <w:sz w:val="16"/>
              </w:rPr>
              <w:t>Small bodied native</w:t>
            </w:r>
          </w:p>
        </w:tc>
        <w:tc>
          <w:tcPr>
            <w:tcW w:w="1357" w:type="pct"/>
          </w:tcPr>
          <w:p w14:paraId="0B7DA7E2" w14:textId="0C546C96" w:rsidR="000F08D1" w:rsidRPr="00214A9B" w:rsidRDefault="000F08D1" w:rsidP="00646395">
            <w:pPr>
              <w:rPr>
                <w:rFonts w:cs="Arial"/>
                <w:sz w:val="16"/>
              </w:rPr>
            </w:pPr>
            <w:r w:rsidRPr="00214A9B">
              <w:rPr>
                <w:rFonts w:cs="Arial"/>
                <w:sz w:val="16"/>
              </w:rPr>
              <w:t>Common</w:t>
            </w:r>
          </w:p>
        </w:tc>
        <w:tc>
          <w:tcPr>
            <w:tcW w:w="598" w:type="pct"/>
          </w:tcPr>
          <w:p w14:paraId="6E9E4FE8" w14:textId="77777777" w:rsidR="000F08D1" w:rsidRPr="00116871" w:rsidRDefault="000F08D1" w:rsidP="00646395">
            <w:pPr>
              <w:rPr>
                <w:rFonts w:cs="Arial"/>
                <w:sz w:val="16"/>
              </w:rPr>
            </w:pPr>
            <w:r w:rsidRPr="00116871">
              <w:rPr>
                <w:rFonts w:cs="Arial"/>
                <w:sz w:val="16"/>
              </w:rPr>
              <w:t>Batch, sticky demersal eggs</w:t>
            </w:r>
          </w:p>
        </w:tc>
        <w:tc>
          <w:tcPr>
            <w:tcW w:w="255" w:type="pct"/>
          </w:tcPr>
          <w:p w14:paraId="4A6C6A12" w14:textId="77777777" w:rsidR="000F08D1" w:rsidRPr="00116871" w:rsidRDefault="000F08D1" w:rsidP="00646395">
            <w:pPr>
              <w:rPr>
                <w:rFonts w:cs="Arial"/>
                <w:sz w:val="16"/>
              </w:rPr>
            </w:pPr>
            <w:r w:rsidRPr="00116871">
              <w:rPr>
                <w:rFonts w:cs="Arial"/>
                <w:sz w:val="16"/>
              </w:rPr>
              <w:t>21</w:t>
            </w:r>
          </w:p>
        </w:tc>
        <w:tc>
          <w:tcPr>
            <w:tcW w:w="316" w:type="pct"/>
          </w:tcPr>
          <w:p w14:paraId="3C2E18DE" w14:textId="77777777" w:rsidR="000F08D1" w:rsidRPr="00116871" w:rsidRDefault="000F08D1" w:rsidP="00646395">
            <w:pPr>
              <w:rPr>
                <w:rFonts w:cs="Arial"/>
                <w:sz w:val="16"/>
              </w:rPr>
            </w:pPr>
            <w:r w:rsidRPr="00116871">
              <w:rPr>
                <w:rFonts w:cs="Arial"/>
                <w:sz w:val="16"/>
              </w:rPr>
              <w:t>No</w:t>
            </w:r>
          </w:p>
        </w:tc>
        <w:tc>
          <w:tcPr>
            <w:tcW w:w="536" w:type="pct"/>
          </w:tcPr>
          <w:p w14:paraId="4F7CDECE" w14:textId="77777777" w:rsidR="000F08D1" w:rsidRPr="00116871" w:rsidRDefault="000F08D1" w:rsidP="00783FC6">
            <w:pPr>
              <w:spacing w:before="0" w:after="0" w:line="240" w:lineRule="auto"/>
              <w:rPr>
                <w:sz w:val="16"/>
              </w:rPr>
            </w:pPr>
            <w:r w:rsidRPr="00116871">
              <w:rPr>
                <w:sz w:val="16"/>
              </w:rPr>
              <w:t>Sept-Dec (small</w:t>
            </w:r>
          </w:p>
          <w:p w14:paraId="047C5CBB" w14:textId="77777777" w:rsidR="000F08D1" w:rsidRPr="00116871" w:rsidRDefault="000F08D1" w:rsidP="00783FC6">
            <w:pPr>
              <w:spacing w:before="0" w:after="0" w:line="240" w:lineRule="auto"/>
              <w:rPr>
                <w:sz w:val="16"/>
              </w:rPr>
            </w:pPr>
            <w:r w:rsidRPr="00116871">
              <w:rPr>
                <w:sz w:val="16"/>
              </w:rPr>
              <w:t>proportion also</w:t>
            </w:r>
          </w:p>
          <w:p w14:paraId="31FE27E2" w14:textId="77777777" w:rsidR="000F08D1" w:rsidRPr="00116871" w:rsidRDefault="000F08D1" w:rsidP="00783FC6">
            <w:pPr>
              <w:spacing w:before="0" w:after="0" w:line="240" w:lineRule="auto"/>
              <w:rPr>
                <w:sz w:val="16"/>
              </w:rPr>
            </w:pPr>
            <w:r w:rsidRPr="00116871">
              <w:rPr>
                <w:sz w:val="16"/>
              </w:rPr>
              <w:t>spawns in Autumn)</w:t>
            </w:r>
          </w:p>
        </w:tc>
        <w:tc>
          <w:tcPr>
            <w:tcW w:w="296" w:type="pct"/>
          </w:tcPr>
          <w:p w14:paraId="7E4CDA8C" w14:textId="77777777" w:rsidR="000F08D1" w:rsidRPr="00116871" w:rsidRDefault="000F08D1" w:rsidP="00646395">
            <w:pPr>
              <w:rPr>
                <w:rFonts w:cs="Arial"/>
                <w:sz w:val="16"/>
              </w:rPr>
            </w:pPr>
            <w:r w:rsidRPr="00116871">
              <w:rPr>
                <w:rFonts w:cs="Arial"/>
                <w:sz w:val="16"/>
              </w:rPr>
              <w:t>No</w:t>
            </w:r>
          </w:p>
        </w:tc>
      </w:tr>
      <w:tr w:rsidR="00F67350" w:rsidRPr="00116871" w14:paraId="1F9A789A" w14:textId="77777777" w:rsidTr="00796144">
        <w:trPr>
          <w:jc w:val="center"/>
        </w:trPr>
        <w:tc>
          <w:tcPr>
            <w:tcW w:w="550" w:type="pct"/>
            <w:shd w:val="clear" w:color="auto" w:fill="C2D69B" w:themeFill="accent3" w:themeFillTint="99"/>
          </w:tcPr>
          <w:p w14:paraId="463F9B57" w14:textId="79614EF5" w:rsidR="000F08D1" w:rsidRPr="00116871" w:rsidRDefault="000F08D1" w:rsidP="00C74273">
            <w:pPr>
              <w:rPr>
                <w:rFonts w:cs="Arial"/>
                <w:sz w:val="16"/>
              </w:rPr>
            </w:pPr>
            <w:r w:rsidRPr="00116871">
              <w:rPr>
                <w:rFonts w:cs="Arial"/>
                <w:sz w:val="16"/>
              </w:rPr>
              <w:t>Purple</w:t>
            </w:r>
            <w:r>
              <w:rPr>
                <w:rFonts w:cs="Arial"/>
                <w:sz w:val="16"/>
              </w:rPr>
              <w:t xml:space="preserve"> S</w:t>
            </w:r>
            <w:r w:rsidRPr="00116871">
              <w:rPr>
                <w:rFonts w:cs="Arial"/>
                <w:sz w:val="16"/>
              </w:rPr>
              <w:t>potted Gudgeon</w:t>
            </w:r>
          </w:p>
        </w:tc>
        <w:tc>
          <w:tcPr>
            <w:tcW w:w="638" w:type="pct"/>
            <w:shd w:val="clear" w:color="auto" w:fill="C2D69B" w:themeFill="accent3" w:themeFillTint="99"/>
          </w:tcPr>
          <w:p w14:paraId="113726E9" w14:textId="77777777" w:rsidR="000F08D1" w:rsidRPr="00116871" w:rsidRDefault="000F08D1" w:rsidP="00646395">
            <w:pPr>
              <w:rPr>
                <w:rFonts w:cs="Arial"/>
                <w:i/>
                <w:sz w:val="16"/>
              </w:rPr>
            </w:pPr>
            <w:r w:rsidRPr="00116871">
              <w:rPr>
                <w:rFonts w:cs="Arial"/>
                <w:i/>
                <w:sz w:val="16"/>
              </w:rPr>
              <w:t xml:space="preserve">Mogurnda </w:t>
            </w:r>
            <w:r w:rsidRPr="00116871">
              <w:rPr>
                <w:rFonts w:cs="Arial"/>
                <w:i/>
                <w:noProof/>
                <w:sz w:val="16"/>
              </w:rPr>
              <w:t>adspersa</w:t>
            </w:r>
          </w:p>
        </w:tc>
        <w:tc>
          <w:tcPr>
            <w:tcW w:w="454" w:type="pct"/>
            <w:shd w:val="clear" w:color="auto" w:fill="C2D69B" w:themeFill="accent3" w:themeFillTint="99"/>
          </w:tcPr>
          <w:p w14:paraId="26055F34" w14:textId="3A78920F" w:rsidR="000F08D1" w:rsidRPr="00214A9B" w:rsidRDefault="000F08D1" w:rsidP="00214A9B">
            <w:pPr>
              <w:rPr>
                <w:rFonts w:cs="Arial"/>
                <w:sz w:val="16"/>
              </w:rPr>
            </w:pPr>
            <w:r w:rsidRPr="00116871">
              <w:rPr>
                <w:rFonts w:cs="Arial"/>
                <w:sz w:val="16"/>
              </w:rPr>
              <w:t>Small bodied native</w:t>
            </w:r>
          </w:p>
        </w:tc>
        <w:tc>
          <w:tcPr>
            <w:tcW w:w="1357" w:type="pct"/>
            <w:shd w:val="clear" w:color="auto" w:fill="C2D69B" w:themeFill="accent3" w:themeFillTint="99"/>
          </w:tcPr>
          <w:p w14:paraId="0BDC6501" w14:textId="48DC7C09" w:rsidR="000F08D1" w:rsidRPr="00214A9B" w:rsidRDefault="000F08D1" w:rsidP="00214A9B">
            <w:pPr>
              <w:rPr>
                <w:rFonts w:cs="Arial"/>
                <w:sz w:val="16"/>
              </w:rPr>
            </w:pPr>
            <w:r w:rsidRPr="00214A9B">
              <w:rPr>
                <w:rFonts w:cs="Arial"/>
                <w:sz w:val="16"/>
              </w:rPr>
              <w:t>Endangered (</w:t>
            </w:r>
            <w:r w:rsidRPr="00524DDF">
              <w:rPr>
                <w:rFonts w:cs="Arial"/>
                <w:sz w:val="16"/>
              </w:rPr>
              <w:t>FM Act</w:t>
            </w:r>
            <w:r w:rsidRPr="00214A9B">
              <w:rPr>
                <w:rFonts w:cs="Arial"/>
                <w:sz w:val="16"/>
              </w:rPr>
              <w:t xml:space="preserve">), </w:t>
            </w:r>
          </w:p>
        </w:tc>
        <w:tc>
          <w:tcPr>
            <w:tcW w:w="598" w:type="pct"/>
            <w:shd w:val="clear" w:color="auto" w:fill="C2D69B" w:themeFill="accent3" w:themeFillTint="99"/>
          </w:tcPr>
          <w:p w14:paraId="211B9F39" w14:textId="77777777" w:rsidR="000F08D1" w:rsidRPr="00116871" w:rsidRDefault="000F08D1" w:rsidP="00646395">
            <w:pPr>
              <w:rPr>
                <w:rFonts w:cs="Arial"/>
                <w:sz w:val="16"/>
              </w:rPr>
            </w:pPr>
            <w:r w:rsidRPr="00116871">
              <w:rPr>
                <w:rFonts w:cs="Arial"/>
                <w:sz w:val="16"/>
              </w:rPr>
              <w:t>Nesting parental care</w:t>
            </w:r>
          </w:p>
        </w:tc>
        <w:tc>
          <w:tcPr>
            <w:tcW w:w="255" w:type="pct"/>
            <w:shd w:val="clear" w:color="auto" w:fill="C2D69B" w:themeFill="accent3" w:themeFillTint="99"/>
          </w:tcPr>
          <w:p w14:paraId="3BB8089A" w14:textId="77777777" w:rsidR="000F08D1" w:rsidRPr="00116871" w:rsidRDefault="000F08D1" w:rsidP="00646395">
            <w:pPr>
              <w:rPr>
                <w:rFonts w:cs="Arial"/>
                <w:sz w:val="16"/>
              </w:rPr>
            </w:pPr>
            <w:r w:rsidRPr="00116871">
              <w:rPr>
                <w:rFonts w:cs="Arial"/>
                <w:sz w:val="16"/>
              </w:rPr>
              <w:t>9</w:t>
            </w:r>
          </w:p>
        </w:tc>
        <w:tc>
          <w:tcPr>
            <w:tcW w:w="316" w:type="pct"/>
            <w:shd w:val="clear" w:color="auto" w:fill="C2D69B" w:themeFill="accent3" w:themeFillTint="99"/>
          </w:tcPr>
          <w:p w14:paraId="1E2ECCF2" w14:textId="77777777" w:rsidR="000F08D1" w:rsidRPr="00116871" w:rsidRDefault="000F08D1" w:rsidP="00646395">
            <w:pPr>
              <w:rPr>
                <w:rFonts w:cs="Arial"/>
                <w:sz w:val="16"/>
              </w:rPr>
            </w:pPr>
            <w:r w:rsidRPr="00116871">
              <w:rPr>
                <w:rFonts w:cs="Arial"/>
                <w:sz w:val="16"/>
              </w:rPr>
              <w:t>No</w:t>
            </w:r>
          </w:p>
        </w:tc>
        <w:tc>
          <w:tcPr>
            <w:tcW w:w="536" w:type="pct"/>
            <w:shd w:val="clear" w:color="auto" w:fill="C2D69B" w:themeFill="accent3" w:themeFillTint="99"/>
          </w:tcPr>
          <w:p w14:paraId="047920F5" w14:textId="482A53CB" w:rsidR="000F08D1" w:rsidRPr="00116871" w:rsidRDefault="000F08D1" w:rsidP="00646395">
            <w:pPr>
              <w:rPr>
                <w:rFonts w:cs="Arial"/>
                <w:sz w:val="16"/>
              </w:rPr>
            </w:pPr>
            <w:r>
              <w:rPr>
                <w:rFonts w:cs="Arial"/>
                <w:sz w:val="16"/>
              </w:rPr>
              <w:t>Nov</w:t>
            </w:r>
            <w:r w:rsidRPr="00116871">
              <w:rPr>
                <w:rFonts w:cs="Arial"/>
                <w:sz w:val="16"/>
              </w:rPr>
              <w:t xml:space="preserve"> - Feb</w:t>
            </w:r>
          </w:p>
        </w:tc>
        <w:tc>
          <w:tcPr>
            <w:tcW w:w="296" w:type="pct"/>
            <w:shd w:val="clear" w:color="auto" w:fill="C2D69B" w:themeFill="accent3" w:themeFillTint="99"/>
          </w:tcPr>
          <w:p w14:paraId="35F1FD98" w14:textId="77777777" w:rsidR="000F08D1" w:rsidRPr="00116871" w:rsidRDefault="000F08D1" w:rsidP="00646395">
            <w:pPr>
              <w:rPr>
                <w:rFonts w:cs="Arial"/>
                <w:sz w:val="16"/>
              </w:rPr>
            </w:pPr>
            <w:r w:rsidRPr="00116871">
              <w:rPr>
                <w:rFonts w:cs="Arial"/>
                <w:sz w:val="16"/>
              </w:rPr>
              <w:t>No</w:t>
            </w:r>
          </w:p>
        </w:tc>
      </w:tr>
      <w:tr w:rsidR="000F08D1" w:rsidRPr="00116871" w14:paraId="76848F72" w14:textId="77777777" w:rsidTr="00796144">
        <w:trPr>
          <w:jc w:val="center"/>
        </w:trPr>
        <w:tc>
          <w:tcPr>
            <w:tcW w:w="550" w:type="pct"/>
          </w:tcPr>
          <w:p w14:paraId="2C32A521" w14:textId="77777777" w:rsidR="000F08D1" w:rsidRPr="00116871" w:rsidRDefault="000F08D1" w:rsidP="00646395">
            <w:pPr>
              <w:rPr>
                <w:rFonts w:cs="Arial"/>
                <w:sz w:val="16"/>
              </w:rPr>
            </w:pPr>
            <w:r w:rsidRPr="00116871">
              <w:rPr>
                <w:rFonts w:cs="Arial"/>
                <w:sz w:val="16"/>
              </w:rPr>
              <w:t>Murray Darling Rainbowfish</w:t>
            </w:r>
          </w:p>
        </w:tc>
        <w:tc>
          <w:tcPr>
            <w:tcW w:w="638" w:type="pct"/>
          </w:tcPr>
          <w:p w14:paraId="2DF5A6A6" w14:textId="77777777" w:rsidR="000F08D1" w:rsidRPr="00116871" w:rsidRDefault="000F08D1" w:rsidP="00646395">
            <w:pPr>
              <w:rPr>
                <w:rFonts w:cs="Arial"/>
                <w:i/>
                <w:sz w:val="16"/>
              </w:rPr>
            </w:pPr>
            <w:r w:rsidRPr="00116871">
              <w:rPr>
                <w:rFonts w:cs="Arial"/>
                <w:i/>
                <w:sz w:val="16"/>
              </w:rPr>
              <w:t xml:space="preserve">Melanotaenia </w:t>
            </w:r>
            <w:r w:rsidRPr="00116871">
              <w:rPr>
                <w:rFonts w:cs="Arial"/>
                <w:i/>
                <w:noProof/>
                <w:sz w:val="16"/>
              </w:rPr>
              <w:t>fluviatilis</w:t>
            </w:r>
          </w:p>
        </w:tc>
        <w:tc>
          <w:tcPr>
            <w:tcW w:w="454" w:type="pct"/>
          </w:tcPr>
          <w:p w14:paraId="2FE8B5D2" w14:textId="3E882DA1" w:rsidR="000F08D1" w:rsidRPr="00214A9B" w:rsidRDefault="000F08D1" w:rsidP="00646395">
            <w:pPr>
              <w:rPr>
                <w:rFonts w:cs="Arial"/>
                <w:sz w:val="16"/>
              </w:rPr>
            </w:pPr>
            <w:r w:rsidRPr="00116871">
              <w:rPr>
                <w:rFonts w:cs="Arial"/>
                <w:sz w:val="16"/>
              </w:rPr>
              <w:t>Small bodied native</w:t>
            </w:r>
          </w:p>
        </w:tc>
        <w:tc>
          <w:tcPr>
            <w:tcW w:w="1357" w:type="pct"/>
          </w:tcPr>
          <w:p w14:paraId="440708F8" w14:textId="0E380708" w:rsidR="000F08D1" w:rsidRPr="00214A9B" w:rsidRDefault="000F08D1" w:rsidP="00646395">
            <w:pPr>
              <w:rPr>
                <w:rFonts w:cs="Arial"/>
                <w:sz w:val="16"/>
              </w:rPr>
            </w:pPr>
            <w:r w:rsidRPr="00214A9B">
              <w:rPr>
                <w:rFonts w:cs="Arial"/>
                <w:sz w:val="16"/>
              </w:rPr>
              <w:t>Common</w:t>
            </w:r>
          </w:p>
        </w:tc>
        <w:tc>
          <w:tcPr>
            <w:tcW w:w="598" w:type="pct"/>
          </w:tcPr>
          <w:p w14:paraId="5CEFE3B0" w14:textId="77777777" w:rsidR="000F08D1" w:rsidRPr="00116871" w:rsidRDefault="000F08D1" w:rsidP="00646395">
            <w:pPr>
              <w:rPr>
                <w:rFonts w:cs="Arial"/>
                <w:sz w:val="16"/>
              </w:rPr>
            </w:pPr>
            <w:r w:rsidRPr="00116871">
              <w:rPr>
                <w:rFonts w:cs="Arial"/>
                <w:sz w:val="16"/>
              </w:rPr>
              <w:t>Batch, sticky demersal eggs</w:t>
            </w:r>
          </w:p>
        </w:tc>
        <w:tc>
          <w:tcPr>
            <w:tcW w:w="255" w:type="pct"/>
          </w:tcPr>
          <w:p w14:paraId="79FECFB8" w14:textId="77777777" w:rsidR="000F08D1" w:rsidRPr="00116871" w:rsidRDefault="000F08D1" w:rsidP="00646395">
            <w:pPr>
              <w:rPr>
                <w:rFonts w:cs="Arial"/>
                <w:sz w:val="16"/>
              </w:rPr>
            </w:pPr>
            <w:r w:rsidRPr="00116871">
              <w:rPr>
                <w:rFonts w:cs="Arial"/>
                <w:sz w:val="16"/>
              </w:rPr>
              <w:t>7</w:t>
            </w:r>
          </w:p>
        </w:tc>
        <w:tc>
          <w:tcPr>
            <w:tcW w:w="316" w:type="pct"/>
          </w:tcPr>
          <w:p w14:paraId="3F73BE8E" w14:textId="77777777" w:rsidR="000F08D1" w:rsidRPr="00116871" w:rsidRDefault="000F08D1" w:rsidP="00646395">
            <w:pPr>
              <w:rPr>
                <w:rFonts w:cs="Arial"/>
                <w:sz w:val="16"/>
              </w:rPr>
            </w:pPr>
            <w:r w:rsidRPr="00116871">
              <w:rPr>
                <w:rFonts w:cs="Arial"/>
                <w:sz w:val="16"/>
              </w:rPr>
              <w:t>Yes</w:t>
            </w:r>
          </w:p>
        </w:tc>
        <w:tc>
          <w:tcPr>
            <w:tcW w:w="536" w:type="pct"/>
          </w:tcPr>
          <w:p w14:paraId="5662190A" w14:textId="77777777" w:rsidR="000F08D1" w:rsidRPr="00116871" w:rsidRDefault="000F08D1" w:rsidP="00646395">
            <w:pPr>
              <w:rPr>
                <w:rFonts w:cs="Arial"/>
                <w:sz w:val="16"/>
              </w:rPr>
            </w:pPr>
            <w:r w:rsidRPr="00116871">
              <w:rPr>
                <w:rFonts w:cs="Arial"/>
                <w:sz w:val="16"/>
              </w:rPr>
              <w:t>Sept - Feb</w:t>
            </w:r>
          </w:p>
        </w:tc>
        <w:tc>
          <w:tcPr>
            <w:tcW w:w="296" w:type="pct"/>
          </w:tcPr>
          <w:p w14:paraId="0C676B1B" w14:textId="77777777" w:rsidR="000F08D1" w:rsidRPr="00116871" w:rsidRDefault="000F08D1" w:rsidP="00646395">
            <w:pPr>
              <w:rPr>
                <w:rFonts w:cs="Arial"/>
                <w:sz w:val="16"/>
              </w:rPr>
            </w:pPr>
            <w:r w:rsidRPr="00116871">
              <w:rPr>
                <w:rFonts w:cs="Arial"/>
                <w:sz w:val="16"/>
              </w:rPr>
              <w:t>Yes</w:t>
            </w:r>
          </w:p>
        </w:tc>
      </w:tr>
      <w:tr w:rsidR="00F67350" w:rsidRPr="00116871" w14:paraId="33E8AA90" w14:textId="77777777" w:rsidTr="00796144">
        <w:trPr>
          <w:jc w:val="center"/>
        </w:trPr>
        <w:tc>
          <w:tcPr>
            <w:tcW w:w="550" w:type="pct"/>
            <w:shd w:val="clear" w:color="auto" w:fill="C2D69B" w:themeFill="accent3" w:themeFillTint="99"/>
          </w:tcPr>
          <w:p w14:paraId="07D1D2D8" w14:textId="77777777" w:rsidR="000F08D1" w:rsidRPr="00116871" w:rsidRDefault="000F08D1" w:rsidP="00646395">
            <w:pPr>
              <w:rPr>
                <w:rFonts w:cs="Arial"/>
                <w:sz w:val="16"/>
              </w:rPr>
            </w:pPr>
            <w:r w:rsidRPr="00116871">
              <w:rPr>
                <w:rFonts w:cs="Arial"/>
                <w:sz w:val="16"/>
              </w:rPr>
              <w:t>Olive Perchlet</w:t>
            </w:r>
          </w:p>
        </w:tc>
        <w:tc>
          <w:tcPr>
            <w:tcW w:w="638" w:type="pct"/>
            <w:shd w:val="clear" w:color="auto" w:fill="C2D69B" w:themeFill="accent3" w:themeFillTint="99"/>
          </w:tcPr>
          <w:p w14:paraId="179252E2" w14:textId="77777777" w:rsidR="000F08D1" w:rsidRPr="00116871" w:rsidRDefault="000F08D1" w:rsidP="00646395">
            <w:pPr>
              <w:rPr>
                <w:rFonts w:cs="Arial"/>
                <w:i/>
                <w:sz w:val="16"/>
              </w:rPr>
            </w:pPr>
            <w:r w:rsidRPr="00116871">
              <w:rPr>
                <w:rFonts w:cs="Arial"/>
                <w:i/>
                <w:sz w:val="16"/>
              </w:rPr>
              <w:t xml:space="preserve">Ambassis </w:t>
            </w:r>
            <w:r w:rsidRPr="00116871">
              <w:rPr>
                <w:rFonts w:cs="Arial"/>
                <w:i/>
                <w:noProof/>
                <w:sz w:val="16"/>
              </w:rPr>
              <w:t>agassizii</w:t>
            </w:r>
          </w:p>
        </w:tc>
        <w:tc>
          <w:tcPr>
            <w:tcW w:w="454" w:type="pct"/>
            <w:shd w:val="clear" w:color="auto" w:fill="C2D69B" w:themeFill="accent3" w:themeFillTint="99"/>
          </w:tcPr>
          <w:p w14:paraId="01F709F6" w14:textId="094B4DB6" w:rsidR="000F08D1" w:rsidRPr="00214A9B" w:rsidRDefault="000F08D1" w:rsidP="00646395">
            <w:pPr>
              <w:rPr>
                <w:rFonts w:cs="Arial"/>
                <w:sz w:val="16"/>
              </w:rPr>
            </w:pPr>
            <w:r w:rsidRPr="00116871">
              <w:rPr>
                <w:rFonts w:cs="Arial"/>
                <w:sz w:val="16"/>
              </w:rPr>
              <w:t>Small bodied native</w:t>
            </w:r>
          </w:p>
        </w:tc>
        <w:tc>
          <w:tcPr>
            <w:tcW w:w="1357" w:type="pct"/>
            <w:shd w:val="clear" w:color="auto" w:fill="C2D69B" w:themeFill="accent3" w:themeFillTint="99"/>
          </w:tcPr>
          <w:p w14:paraId="6382543C" w14:textId="42B06907" w:rsidR="000F08D1" w:rsidRPr="00214A9B" w:rsidRDefault="000F08D1" w:rsidP="00646395">
            <w:pPr>
              <w:rPr>
                <w:rFonts w:cs="Arial"/>
                <w:sz w:val="16"/>
              </w:rPr>
            </w:pPr>
            <w:r w:rsidRPr="00214A9B">
              <w:rPr>
                <w:rFonts w:cs="Arial"/>
                <w:sz w:val="16"/>
              </w:rPr>
              <w:t>Endangered western population (</w:t>
            </w:r>
            <w:r w:rsidRPr="00524DDF">
              <w:rPr>
                <w:rFonts w:cs="Arial"/>
                <w:sz w:val="16"/>
              </w:rPr>
              <w:t>FM Act</w:t>
            </w:r>
            <w:r w:rsidRPr="00214A9B">
              <w:rPr>
                <w:rFonts w:cs="Arial"/>
                <w:sz w:val="16"/>
              </w:rPr>
              <w:t>)</w:t>
            </w:r>
          </w:p>
        </w:tc>
        <w:tc>
          <w:tcPr>
            <w:tcW w:w="598" w:type="pct"/>
            <w:shd w:val="clear" w:color="auto" w:fill="C2D69B" w:themeFill="accent3" w:themeFillTint="99"/>
          </w:tcPr>
          <w:p w14:paraId="19E65B1D" w14:textId="77777777" w:rsidR="000F08D1" w:rsidRPr="00116871" w:rsidRDefault="000F08D1" w:rsidP="00646395">
            <w:pPr>
              <w:rPr>
                <w:rFonts w:cs="Arial"/>
                <w:sz w:val="16"/>
              </w:rPr>
            </w:pPr>
            <w:r w:rsidRPr="00116871">
              <w:rPr>
                <w:rFonts w:cs="Arial"/>
                <w:sz w:val="16"/>
              </w:rPr>
              <w:t>Serial, sticky demersal eggs</w:t>
            </w:r>
          </w:p>
        </w:tc>
        <w:tc>
          <w:tcPr>
            <w:tcW w:w="255" w:type="pct"/>
            <w:shd w:val="clear" w:color="auto" w:fill="C2D69B" w:themeFill="accent3" w:themeFillTint="99"/>
          </w:tcPr>
          <w:p w14:paraId="35422ECB" w14:textId="77777777" w:rsidR="000F08D1" w:rsidRPr="00116871" w:rsidRDefault="000F08D1" w:rsidP="00646395">
            <w:pPr>
              <w:rPr>
                <w:rFonts w:cs="Arial"/>
                <w:sz w:val="16"/>
              </w:rPr>
            </w:pPr>
            <w:r w:rsidRPr="00116871">
              <w:rPr>
                <w:rFonts w:cs="Arial"/>
                <w:sz w:val="16"/>
              </w:rPr>
              <w:t>7</w:t>
            </w:r>
          </w:p>
        </w:tc>
        <w:tc>
          <w:tcPr>
            <w:tcW w:w="316" w:type="pct"/>
            <w:shd w:val="clear" w:color="auto" w:fill="C2D69B" w:themeFill="accent3" w:themeFillTint="99"/>
          </w:tcPr>
          <w:p w14:paraId="4709F19F" w14:textId="77777777" w:rsidR="000F08D1" w:rsidRPr="00116871" w:rsidRDefault="000F08D1" w:rsidP="00646395">
            <w:pPr>
              <w:rPr>
                <w:rFonts w:cs="Arial"/>
                <w:sz w:val="16"/>
              </w:rPr>
            </w:pPr>
            <w:r w:rsidRPr="00116871">
              <w:rPr>
                <w:rFonts w:cs="Arial"/>
                <w:sz w:val="16"/>
              </w:rPr>
              <w:t>No</w:t>
            </w:r>
          </w:p>
        </w:tc>
        <w:tc>
          <w:tcPr>
            <w:tcW w:w="536" w:type="pct"/>
            <w:shd w:val="clear" w:color="auto" w:fill="C2D69B" w:themeFill="accent3" w:themeFillTint="99"/>
          </w:tcPr>
          <w:p w14:paraId="63872C5D" w14:textId="77777777" w:rsidR="000F08D1" w:rsidRPr="00116871" w:rsidRDefault="000F08D1" w:rsidP="00646395">
            <w:pPr>
              <w:rPr>
                <w:rFonts w:cs="Arial"/>
                <w:sz w:val="16"/>
              </w:rPr>
            </w:pPr>
            <w:r w:rsidRPr="00116871">
              <w:rPr>
                <w:rFonts w:cs="Arial"/>
                <w:sz w:val="16"/>
              </w:rPr>
              <w:t>Oct - Dec</w:t>
            </w:r>
          </w:p>
        </w:tc>
        <w:tc>
          <w:tcPr>
            <w:tcW w:w="296" w:type="pct"/>
            <w:shd w:val="clear" w:color="auto" w:fill="C2D69B" w:themeFill="accent3" w:themeFillTint="99"/>
          </w:tcPr>
          <w:p w14:paraId="53BDD030" w14:textId="77777777" w:rsidR="000F08D1" w:rsidRPr="00116871" w:rsidRDefault="000F08D1" w:rsidP="00646395">
            <w:pPr>
              <w:rPr>
                <w:rFonts w:cs="Arial"/>
                <w:sz w:val="16"/>
              </w:rPr>
            </w:pPr>
            <w:r w:rsidRPr="00116871">
              <w:rPr>
                <w:rFonts w:cs="Arial"/>
                <w:sz w:val="16"/>
              </w:rPr>
              <w:t>?</w:t>
            </w:r>
          </w:p>
        </w:tc>
      </w:tr>
      <w:tr w:rsidR="000F08D1" w:rsidRPr="00116871" w14:paraId="6F6582C9" w14:textId="77777777" w:rsidTr="00796144">
        <w:trPr>
          <w:jc w:val="center"/>
        </w:trPr>
        <w:tc>
          <w:tcPr>
            <w:tcW w:w="550" w:type="pct"/>
          </w:tcPr>
          <w:p w14:paraId="6F2F4450" w14:textId="77777777" w:rsidR="000F08D1" w:rsidRPr="00116871" w:rsidRDefault="000F08D1" w:rsidP="00646395">
            <w:pPr>
              <w:rPr>
                <w:rFonts w:cs="Arial"/>
                <w:sz w:val="16"/>
              </w:rPr>
            </w:pPr>
            <w:r w:rsidRPr="00116871">
              <w:rPr>
                <w:rFonts w:cs="Arial"/>
                <w:noProof/>
                <w:sz w:val="16"/>
              </w:rPr>
              <w:t>Unspecked</w:t>
            </w:r>
            <w:r w:rsidRPr="00116871">
              <w:rPr>
                <w:rFonts w:cs="Arial"/>
                <w:sz w:val="16"/>
              </w:rPr>
              <w:t xml:space="preserve"> Hardyhead</w:t>
            </w:r>
          </w:p>
        </w:tc>
        <w:tc>
          <w:tcPr>
            <w:tcW w:w="638" w:type="pct"/>
          </w:tcPr>
          <w:p w14:paraId="035CA56E" w14:textId="77777777" w:rsidR="000F08D1" w:rsidRPr="00116871" w:rsidRDefault="000F08D1" w:rsidP="00646395">
            <w:pPr>
              <w:rPr>
                <w:rFonts w:cs="Arial"/>
                <w:i/>
                <w:sz w:val="16"/>
              </w:rPr>
            </w:pPr>
            <w:r w:rsidRPr="00116871">
              <w:rPr>
                <w:rFonts w:cs="Arial"/>
                <w:i/>
                <w:sz w:val="16"/>
              </w:rPr>
              <w:t xml:space="preserve">Craterocephalus </w:t>
            </w:r>
            <w:r w:rsidRPr="00116871">
              <w:rPr>
                <w:rFonts w:cs="Arial"/>
                <w:i/>
                <w:noProof/>
                <w:sz w:val="16"/>
              </w:rPr>
              <w:t>fulvus</w:t>
            </w:r>
          </w:p>
        </w:tc>
        <w:tc>
          <w:tcPr>
            <w:tcW w:w="454" w:type="pct"/>
          </w:tcPr>
          <w:p w14:paraId="7B12922D" w14:textId="28F0F8E3" w:rsidR="000F08D1" w:rsidRPr="00214A9B" w:rsidRDefault="000F08D1" w:rsidP="00646395">
            <w:pPr>
              <w:rPr>
                <w:rFonts w:cs="Arial"/>
                <w:sz w:val="16"/>
              </w:rPr>
            </w:pPr>
            <w:r w:rsidRPr="00116871">
              <w:rPr>
                <w:rFonts w:cs="Arial"/>
                <w:sz w:val="16"/>
              </w:rPr>
              <w:t>Small bodied native</w:t>
            </w:r>
          </w:p>
        </w:tc>
        <w:tc>
          <w:tcPr>
            <w:tcW w:w="1357" w:type="pct"/>
          </w:tcPr>
          <w:p w14:paraId="144323E3" w14:textId="709E3CE9" w:rsidR="000F08D1" w:rsidRPr="00214A9B" w:rsidRDefault="000F08D1" w:rsidP="00646395">
            <w:pPr>
              <w:rPr>
                <w:rFonts w:cs="Arial"/>
                <w:sz w:val="16"/>
              </w:rPr>
            </w:pPr>
            <w:r w:rsidRPr="00214A9B">
              <w:rPr>
                <w:rFonts w:cs="Arial"/>
                <w:sz w:val="16"/>
              </w:rPr>
              <w:t>Common</w:t>
            </w:r>
          </w:p>
        </w:tc>
        <w:tc>
          <w:tcPr>
            <w:tcW w:w="598" w:type="pct"/>
          </w:tcPr>
          <w:p w14:paraId="6EC47468" w14:textId="77777777" w:rsidR="000F08D1" w:rsidRPr="00116871" w:rsidRDefault="000F08D1" w:rsidP="00646395">
            <w:pPr>
              <w:rPr>
                <w:rFonts w:cs="Arial"/>
                <w:sz w:val="16"/>
              </w:rPr>
            </w:pPr>
            <w:r w:rsidRPr="00116871">
              <w:rPr>
                <w:rFonts w:cs="Arial"/>
                <w:sz w:val="16"/>
              </w:rPr>
              <w:t>Batch, sticky demersal eggs</w:t>
            </w:r>
          </w:p>
        </w:tc>
        <w:tc>
          <w:tcPr>
            <w:tcW w:w="255" w:type="pct"/>
          </w:tcPr>
          <w:p w14:paraId="01B2BBC9" w14:textId="77777777" w:rsidR="000F08D1" w:rsidRPr="00116871" w:rsidRDefault="000F08D1" w:rsidP="00646395">
            <w:pPr>
              <w:rPr>
                <w:rFonts w:cs="Arial"/>
                <w:sz w:val="16"/>
              </w:rPr>
            </w:pPr>
            <w:r w:rsidRPr="00116871">
              <w:rPr>
                <w:rFonts w:cs="Arial"/>
                <w:sz w:val="16"/>
              </w:rPr>
              <w:t>7</w:t>
            </w:r>
          </w:p>
        </w:tc>
        <w:tc>
          <w:tcPr>
            <w:tcW w:w="316" w:type="pct"/>
          </w:tcPr>
          <w:p w14:paraId="40DAC731" w14:textId="77777777" w:rsidR="000F08D1" w:rsidRPr="00116871" w:rsidRDefault="000F08D1" w:rsidP="00646395">
            <w:pPr>
              <w:rPr>
                <w:rFonts w:cs="Arial"/>
                <w:sz w:val="16"/>
              </w:rPr>
            </w:pPr>
            <w:r w:rsidRPr="00116871">
              <w:rPr>
                <w:rFonts w:cs="Arial"/>
                <w:sz w:val="16"/>
              </w:rPr>
              <w:t>Yes</w:t>
            </w:r>
          </w:p>
        </w:tc>
        <w:tc>
          <w:tcPr>
            <w:tcW w:w="536" w:type="pct"/>
          </w:tcPr>
          <w:p w14:paraId="24186CFC" w14:textId="77777777" w:rsidR="000F08D1" w:rsidRPr="00116871" w:rsidRDefault="000F08D1" w:rsidP="00646395">
            <w:pPr>
              <w:rPr>
                <w:rFonts w:cs="Arial"/>
                <w:sz w:val="16"/>
              </w:rPr>
            </w:pPr>
            <w:r w:rsidRPr="00116871">
              <w:rPr>
                <w:rFonts w:cs="Arial"/>
                <w:sz w:val="16"/>
              </w:rPr>
              <w:t>Sept - April</w:t>
            </w:r>
          </w:p>
        </w:tc>
        <w:tc>
          <w:tcPr>
            <w:tcW w:w="296" w:type="pct"/>
          </w:tcPr>
          <w:p w14:paraId="5819C348" w14:textId="77777777" w:rsidR="000F08D1" w:rsidRPr="00116871" w:rsidRDefault="000F08D1" w:rsidP="00646395">
            <w:pPr>
              <w:rPr>
                <w:rFonts w:cs="Arial"/>
                <w:sz w:val="16"/>
              </w:rPr>
            </w:pPr>
            <w:r w:rsidRPr="00116871">
              <w:rPr>
                <w:rFonts w:cs="Arial"/>
                <w:sz w:val="16"/>
              </w:rPr>
              <w:t>No</w:t>
            </w:r>
          </w:p>
        </w:tc>
      </w:tr>
      <w:tr w:rsidR="000F08D1" w:rsidRPr="00116871" w14:paraId="17670192" w14:textId="77777777" w:rsidTr="00796144">
        <w:trPr>
          <w:jc w:val="center"/>
        </w:trPr>
        <w:tc>
          <w:tcPr>
            <w:tcW w:w="550" w:type="pct"/>
          </w:tcPr>
          <w:p w14:paraId="442C66DE" w14:textId="77777777" w:rsidR="000F08D1" w:rsidRPr="00116871" w:rsidRDefault="000F08D1" w:rsidP="00646395">
            <w:pPr>
              <w:rPr>
                <w:rFonts w:cs="Arial"/>
                <w:sz w:val="16"/>
              </w:rPr>
            </w:pPr>
            <w:r w:rsidRPr="00116871">
              <w:rPr>
                <w:rFonts w:cs="Arial"/>
                <w:sz w:val="16"/>
              </w:rPr>
              <w:t>Carp</w:t>
            </w:r>
          </w:p>
        </w:tc>
        <w:tc>
          <w:tcPr>
            <w:tcW w:w="638" w:type="pct"/>
          </w:tcPr>
          <w:p w14:paraId="76732F68" w14:textId="77777777" w:rsidR="000F08D1" w:rsidRPr="00116871" w:rsidRDefault="000F08D1" w:rsidP="00646395">
            <w:pPr>
              <w:rPr>
                <w:rFonts w:cs="Arial"/>
                <w:i/>
                <w:sz w:val="16"/>
              </w:rPr>
            </w:pPr>
            <w:r w:rsidRPr="00116871">
              <w:rPr>
                <w:rFonts w:cs="Arial"/>
                <w:i/>
                <w:sz w:val="16"/>
              </w:rPr>
              <w:t>Cyprinus carpio</w:t>
            </w:r>
          </w:p>
        </w:tc>
        <w:tc>
          <w:tcPr>
            <w:tcW w:w="454" w:type="pct"/>
          </w:tcPr>
          <w:p w14:paraId="21B03FB3" w14:textId="3F88F807" w:rsidR="000F08D1" w:rsidRPr="00214A9B" w:rsidRDefault="000F08D1" w:rsidP="00646395">
            <w:pPr>
              <w:rPr>
                <w:rFonts w:cs="Arial"/>
                <w:sz w:val="16"/>
              </w:rPr>
            </w:pPr>
            <w:r w:rsidRPr="00116871">
              <w:rPr>
                <w:rFonts w:cs="Arial"/>
                <w:sz w:val="16"/>
              </w:rPr>
              <w:t>Alien Species</w:t>
            </w:r>
          </w:p>
        </w:tc>
        <w:tc>
          <w:tcPr>
            <w:tcW w:w="1357" w:type="pct"/>
          </w:tcPr>
          <w:p w14:paraId="3BEEA40A" w14:textId="163A29DD" w:rsidR="000F08D1" w:rsidRPr="00214A9B" w:rsidRDefault="000F08D1" w:rsidP="00646395">
            <w:pPr>
              <w:rPr>
                <w:rFonts w:cs="Arial"/>
                <w:sz w:val="16"/>
              </w:rPr>
            </w:pPr>
            <w:r w:rsidRPr="00214A9B">
              <w:rPr>
                <w:rFonts w:cs="Arial"/>
                <w:sz w:val="16"/>
              </w:rPr>
              <w:t>Common exotic</w:t>
            </w:r>
          </w:p>
        </w:tc>
        <w:tc>
          <w:tcPr>
            <w:tcW w:w="598" w:type="pct"/>
          </w:tcPr>
          <w:p w14:paraId="4D17E5D4" w14:textId="77777777" w:rsidR="000F08D1" w:rsidRPr="00116871" w:rsidRDefault="000F08D1" w:rsidP="00646395">
            <w:pPr>
              <w:rPr>
                <w:rFonts w:cs="Arial"/>
                <w:sz w:val="16"/>
              </w:rPr>
            </w:pPr>
            <w:r w:rsidRPr="00116871">
              <w:rPr>
                <w:rFonts w:cs="Arial"/>
                <w:sz w:val="16"/>
              </w:rPr>
              <w:t>Serial, sticky demersal eggs</w:t>
            </w:r>
          </w:p>
        </w:tc>
        <w:tc>
          <w:tcPr>
            <w:tcW w:w="255" w:type="pct"/>
          </w:tcPr>
          <w:p w14:paraId="28D8D9D2" w14:textId="77777777" w:rsidR="000F08D1" w:rsidRPr="00116871" w:rsidRDefault="000F08D1" w:rsidP="00646395">
            <w:pPr>
              <w:rPr>
                <w:rFonts w:cs="Arial"/>
                <w:sz w:val="16"/>
              </w:rPr>
            </w:pPr>
            <w:r w:rsidRPr="00116871">
              <w:rPr>
                <w:rFonts w:cs="Arial"/>
                <w:sz w:val="16"/>
              </w:rPr>
              <w:t>6</w:t>
            </w:r>
          </w:p>
        </w:tc>
        <w:tc>
          <w:tcPr>
            <w:tcW w:w="316" w:type="pct"/>
          </w:tcPr>
          <w:p w14:paraId="22292508" w14:textId="77777777" w:rsidR="000F08D1" w:rsidRPr="00116871" w:rsidRDefault="000F08D1" w:rsidP="00646395">
            <w:pPr>
              <w:rPr>
                <w:rFonts w:cs="Arial"/>
                <w:sz w:val="16"/>
              </w:rPr>
            </w:pPr>
            <w:r w:rsidRPr="00116871">
              <w:rPr>
                <w:rFonts w:cs="Arial"/>
                <w:sz w:val="16"/>
              </w:rPr>
              <w:t>Yes</w:t>
            </w:r>
          </w:p>
        </w:tc>
        <w:tc>
          <w:tcPr>
            <w:tcW w:w="536" w:type="pct"/>
          </w:tcPr>
          <w:p w14:paraId="1F7E7249" w14:textId="77777777" w:rsidR="000F08D1" w:rsidRPr="00116871" w:rsidRDefault="000F08D1" w:rsidP="00646395">
            <w:pPr>
              <w:rPr>
                <w:rFonts w:cs="Arial"/>
                <w:sz w:val="16"/>
              </w:rPr>
            </w:pPr>
            <w:r w:rsidRPr="00116871">
              <w:rPr>
                <w:rFonts w:cs="Arial"/>
                <w:sz w:val="16"/>
              </w:rPr>
              <w:t>Sept - March</w:t>
            </w:r>
          </w:p>
        </w:tc>
        <w:tc>
          <w:tcPr>
            <w:tcW w:w="296" w:type="pct"/>
          </w:tcPr>
          <w:p w14:paraId="50F30DD8" w14:textId="77777777" w:rsidR="000F08D1" w:rsidRPr="00116871" w:rsidRDefault="000F08D1" w:rsidP="00646395">
            <w:pPr>
              <w:rPr>
                <w:rFonts w:cs="Arial"/>
                <w:sz w:val="16"/>
              </w:rPr>
            </w:pPr>
            <w:r w:rsidRPr="00116871">
              <w:rPr>
                <w:rFonts w:cs="Arial"/>
                <w:sz w:val="16"/>
              </w:rPr>
              <w:t>Yes</w:t>
            </w:r>
          </w:p>
        </w:tc>
      </w:tr>
      <w:tr w:rsidR="000F08D1" w:rsidRPr="00116871" w14:paraId="2DFC6AD0" w14:textId="77777777" w:rsidTr="00796144">
        <w:trPr>
          <w:jc w:val="center"/>
        </w:trPr>
        <w:tc>
          <w:tcPr>
            <w:tcW w:w="550" w:type="pct"/>
          </w:tcPr>
          <w:p w14:paraId="4470192D" w14:textId="77777777" w:rsidR="000F08D1" w:rsidRPr="00116871" w:rsidRDefault="000F08D1" w:rsidP="00646395">
            <w:pPr>
              <w:rPr>
                <w:rFonts w:cs="Arial"/>
                <w:sz w:val="16"/>
              </w:rPr>
            </w:pPr>
            <w:r w:rsidRPr="00116871">
              <w:rPr>
                <w:rFonts w:cs="Arial"/>
                <w:sz w:val="16"/>
              </w:rPr>
              <w:t>Gambusia</w:t>
            </w:r>
          </w:p>
        </w:tc>
        <w:tc>
          <w:tcPr>
            <w:tcW w:w="638" w:type="pct"/>
          </w:tcPr>
          <w:p w14:paraId="1B82A625" w14:textId="77777777" w:rsidR="000F08D1" w:rsidRPr="00116871" w:rsidRDefault="000F08D1" w:rsidP="00646395">
            <w:pPr>
              <w:rPr>
                <w:rFonts w:cs="Arial"/>
                <w:i/>
                <w:sz w:val="16"/>
              </w:rPr>
            </w:pPr>
            <w:r w:rsidRPr="00116871">
              <w:rPr>
                <w:rFonts w:cs="Arial"/>
                <w:i/>
                <w:sz w:val="16"/>
              </w:rPr>
              <w:t xml:space="preserve">Gambusia </w:t>
            </w:r>
            <w:r w:rsidRPr="00116871">
              <w:rPr>
                <w:rFonts w:cs="Arial"/>
                <w:i/>
                <w:noProof/>
                <w:sz w:val="16"/>
              </w:rPr>
              <w:t>holbrooki</w:t>
            </w:r>
          </w:p>
        </w:tc>
        <w:tc>
          <w:tcPr>
            <w:tcW w:w="454" w:type="pct"/>
          </w:tcPr>
          <w:p w14:paraId="6D29BEA8" w14:textId="049FFD0A" w:rsidR="000F08D1" w:rsidRPr="00214A9B" w:rsidRDefault="000F08D1" w:rsidP="00646395">
            <w:pPr>
              <w:rPr>
                <w:rFonts w:cs="Arial"/>
                <w:sz w:val="16"/>
              </w:rPr>
            </w:pPr>
            <w:r w:rsidRPr="00116871">
              <w:rPr>
                <w:rFonts w:cs="Arial"/>
                <w:sz w:val="16"/>
              </w:rPr>
              <w:t>Alien Species</w:t>
            </w:r>
          </w:p>
        </w:tc>
        <w:tc>
          <w:tcPr>
            <w:tcW w:w="1357" w:type="pct"/>
          </w:tcPr>
          <w:p w14:paraId="7E2CA843" w14:textId="4539B7B1" w:rsidR="000F08D1" w:rsidRPr="00214A9B" w:rsidRDefault="000F08D1" w:rsidP="00646395">
            <w:pPr>
              <w:rPr>
                <w:rFonts w:cs="Arial"/>
                <w:sz w:val="16"/>
              </w:rPr>
            </w:pPr>
            <w:r w:rsidRPr="00214A9B">
              <w:rPr>
                <w:rFonts w:cs="Arial"/>
                <w:sz w:val="16"/>
              </w:rPr>
              <w:t>Common exotic</w:t>
            </w:r>
          </w:p>
        </w:tc>
        <w:tc>
          <w:tcPr>
            <w:tcW w:w="598" w:type="pct"/>
          </w:tcPr>
          <w:p w14:paraId="124015D8" w14:textId="77777777" w:rsidR="000F08D1" w:rsidRPr="00116871" w:rsidRDefault="000F08D1" w:rsidP="00646395">
            <w:pPr>
              <w:rPr>
                <w:rFonts w:cs="Arial"/>
                <w:sz w:val="16"/>
              </w:rPr>
            </w:pPr>
            <w:r w:rsidRPr="00116871">
              <w:rPr>
                <w:rFonts w:cs="Arial"/>
                <w:sz w:val="16"/>
              </w:rPr>
              <w:t>Batch spawning, live young</w:t>
            </w:r>
          </w:p>
        </w:tc>
        <w:tc>
          <w:tcPr>
            <w:tcW w:w="255" w:type="pct"/>
          </w:tcPr>
          <w:p w14:paraId="3F92AA8E" w14:textId="77777777" w:rsidR="000F08D1" w:rsidRPr="00116871" w:rsidRDefault="000F08D1" w:rsidP="00646395">
            <w:pPr>
              <w:rPr>
                <w:rFonts w:cs="Arial"/>
                <w:sz w:val="16"/>
              </w:rPr>
            </w:pPr>
            <w:r w:rsidRPr="00116871">
              <w:rPr>
                <w:rFonts w:cs="Arial"/>
                <w:sz w:val="16"/>
              </w:rPr>
              <w:t>n/a</w:t>
            </w:r>
          </w:p>
        </w:tc>
        <w:tc>
          <w:tcPr>
            <w:tcW w:w="316" w:type="pct"/>
          </w:tcPr>
          <w:p w14:paraId="78A5CE11" w14:textId="77777777" w:rsidR="000F08D1" w:rsidRPr="00116871" w:rsidRDefault="000F08D1" w:rsidP="00646395">
            <w:pPr>
              <w:rPr>
                <w:rFonts w:cs="Arial"/>
                <w:sz w:val="16"/>
              </w:rPr>
            </w:pPr>
            <w:r w:rsidRPr="00116871">
              <w:rPr>
                <w:rFonts w:cs="Arial"/>
                <w:sz w:val="16"/>
              </w:rPr>
              <w:t>Yes</w:t>
            </w:r>
          </w:p>
        </w:tc>
        <w:tc>
          <w:tcPr>
            <w:tcW w:w="536" w:type="pct"/>
          </w:tcPr>
          <w:p w14:paraId="0BDF6322" w14:textId="77777777" w:rsidR="000F08D1" w:rsidRPr="00116871" w:rsidRDefault="000F08D1" w:rsidP="00646395">
            <w:pPr>
              <w:rPr>
                <w:rFonts w:cs="Arial"/>
                <w:sz w:val="16"/>
              </w:rPr>
            </w:pPr>
            <w:r w:rsidRPr="00116871">
              <w:rPr>
                <w:rFonts w:cs="Arial"/>
                <w:sz w:val="16"/>
              </w:rPr>
              <w:t>Sept - May</w:t>
            </w:r>
          </w:p>
        </w:tc>
        <w:tc>
          <w:tcPr>
            <w:tcW w:w="296" w:type="pct"/>
          </w:tcPr>
          <w:p w14:paraId="13EAB3B2" w14:textId="77777777" w:rsidR="000F08D1" w:rsidRPr="00116871" w:rsidRDefault="000F08D1" w:rsidP="00646395">
            <w:pPr>
              <w:rPr>
                <w:rFonts w:cs="Arial"/>
                <w:sz w:val="16"/>
              </w:rPr>
            </w:pPr>
            <w:r w:rsidRPr="00116871">
              <w:rPr>
                <w:rFonts w:cs="Arial"/>
                <w:sz w:val="16"/>
              </w:rPr>
              <w:t>?</w:t>
            </w:r>
          </w:p>
        </w:tc>
      </w:tr>
      <w:tr w:rsidR="000F08D1" w:rsidRPr="00116871" w14:paraId="4944CDE7" w14:textId="77777777" w:rsidTr="00796144">
        <w:trPr>
          <w:jc w:val="center"/>
        </w:trPr>
        <w:tc>
          <w:tcPr>
            <w:tcW w:w="550" w:type="pct"/>
          </w:tcPr>
          <w:p w14:paraId="0C7D60C9" w14:textId="77777777" w:rsidR="000F08D1" w:rsidRPr="00116871" w:rsidRDefault="000F08D1" w:rsidP="00646395">
            <w:pPr>
              <w:rPr>
                <w:rFonts w:cs="Arial"/>
                <w:sz w:val="16"/>
              </w:rPr>
            </w:pPr>
            <w:r w:rsidRPr="00116871">
              <w:rPr>
                <w:rFonts w:cs="Arial"/>
                <w:sz w:val="16"/>
              </w:rPr>
              <w:t>Goldfish</w:t>
            </w:r>
          </w:p>
        </w:tc>
        <w:tc>
          <w:tcPr>
            <w:tcW w:w="638" w:type="pct"/>
          </w:tcPr>
          <w:p w14:paraId="40F6B93D" w14:textId="77777777" w:rsidR="000F08D1" w:rsidRPr="00116871" w:rsidRDefault="000F08D1" w:rsidP="00646395">
            <w:pPr>
              <w:rPr>
                <w:rFonts w:cs="Arial"/>
                <w:i/>
                <w:sz w:val="16"/>
              </w:rPr>
            </w:pPr>
            <w:r w:rsidRPr="00116871">
              <w:rPr>
                <w:rFonts w:cs="Arial"/>
                <w:i/>
                <w:sz w:val="16"/>
              </w:rPr>
              <w:t>Carassius auratus</w:t>
            </w:r>
          </w:p>
        </w:tc>
        <w:tc>
          <w:tcPr>
            <w:tcW w:w="454" w:type="pct"/>
          </w:tcPr>
          <w:p w14:paraId="6A07D504" w14:textId="08BB099B" w:rsidR="000F08D1" w:rsidRPr="00214A9B" w:rsidRDefault="000F08D1" w:rsidP="00646395">
            <w:pPr>
              <w:rPr>
                <w:rFonts w:cs="Arial"/>
                <w:sz w:val="16"/>
              </w:rPr>
            </w:pPr>
            <w:r w:rsidRPr="00116871">
              <w:rPr>
                <w:rFonts w:cs="Arial"/>
                <w:sz w:val="16"/>
              </w:rPr>
              <w:t>Alien Species</w:t>
            </w:r>
          </w:p>
        </w:tc>
        <w:tc>
          <w:tcPr>
            <w:tcW w:w="1357" w:type="pct"/>
          </w:tcPr>
          <w:p w14:paraId="542D382B" w14:textId="4F28AFF7" w:rsidR="000F08D1" w:rsidRPr="00214A9B" w:rsidRDefault="000F08D1" w:rsidP="00646395">
            <w:pPr>
              <w:rPr>
                <w:rFonts w:cs="Arial"/>
                <w:sz w:val="16"/>
              </w:rPr>
            </w:pPr>
            <w:r w:rsidRPr="00214A9B">
              <w:rPr>
                <w:rFonts w:cs="Arial"/>
                <w:sz w:val="16"/>
              </w:rPr>
              <w:t>Common exotic</w:t>
            </w:r>
          </w:p>
        </w:tc>
        <w:tc>
          <w:tcPr>
            <w:tcW w:w="598" w:type="pct"/>
          </w:tcPr>
          <w:p w14:paraId="65D0AFBF" w14:textId="77777777" w:rsidR="000F08D1" w:rsidRPr="00116871" w:rsidRDefault="000F08D1" w:rsidP="00646395">
            <w:pPr>
              <w:rPr>
                <w:rFonts w:cs="Arial"/>
                <w:sz w:val="16"/>
              </w:rPr>
            </w:pPr>
            <w:r w:rsidRPr="00116871">
              <w:rPr>
                <w:rFonts w:cs="Arial"/>
                <w:sz w:val="16"/>
              </w:rPr>
              <w:t>Serial, sticky demersal eggs</w:t>
            </w:r>
          </w:p>
        </w:tc>
        <w:tc>
          <w:tcPr>
            <w:tcW w:w="255" w:type="pct"/>
          </w:tcPr>
          <w:p w14:paraId="11F32255" w14:textId="77777777" w:rsidR="000F08D1" w:rsidRPr="00116871" w:rsidRDefault="000F08D1" w:rsidP="00646395">
            <w:pPr>
              <w:rPr>
                <w:rFonts w:cs="Arial"/>
                <w:sz w:val="16"/>
              </w:rPr>
            </w:pPr>
            <w:r w:rsidRPr="00116871">
              <w:rPr>
                <w:rFonts w:cs="Arial"/>
                <w:sz w:val="16"/>
              </w:rPr>
              <w:t>7</w:t>
            </w:r>
          </w:p>
        </w:tc>
        <w:tc>
          <w:tcPr>
            <w:tcW w:w="316" w:type="pct"/>
          </w:tcPr>
          <w:p w14:paraId="3778D898" w14:textId="77777777" w:rsidR="000F08D1" w:rsidRPr="00116871" w:rsidRDefault="000F08D1" w:rsidP="00646395">
            <w:pPr>
              <w:rPr>
                <w:rFonts w:cs="Arial"/>
                <w:sz w:val="16"/>
              </w:rPr>
            </w:pPr>
            <w:r w:rsidRPr="00116871">
              <w:rPr>
                <w:rFonts w:cs="Arial"/>
                <w:sz w:val="16"/>
              </w:rPr>
              <w:t>Yes</w:t>
            </w:r>
          </w:p>
        </w:tc>
        <w:tc>
          <w:tcPr>
            <w:tcW w:w="536" w:type="pct"/>
          </w:tcPr>
          <w:p w14:paraId="3219FE29" w14:textId="77777777" w:rsidR="000F08D1" w:rsidRPr="00116871" w:rsidRDefault="000F08D1" w:rsidP="00646395">
            <w:pPr>
              <w:rPr>
                <w:rFonts w:cs="Arial"/>
                <w:sz w:val="16"/>
              </w:rPr>
            </w:pPr>
            <w:r w:rsidRPr="00116871">
              <w:rPr>
                <w:rFonts w:cs="Arial"/>
                <w:sz w:val="16"/>
              </w:rPr>
              <w:t>Oct - Jan</w:t>
            </w:r>
          </w:p>
        </w:tc>
        <w:tc>
          <w:tcPr>
            <w:tcW w:w="296" w:type="pct"/>
          </w:tcPr>
          <w:p w14:paraId="2A38348D" w14:textId="77777777" w:rsidR="000F08D1" w:rsidRPr="00116871" w:rsidRDefault="000F08D1" w:rsidP="00646395">
            <w:pPr>
              <w:rPr>
                <w:rFonts w:cs="Arial"/>
                <w:sz w:val="16"/>
              </w:rPr>
            </w:pPr>
            <w:r w:rsidRPr="00116871">
              <w:rPr>
                <w:rFonts w:cs="Arial"/>
                <w:sz w:val="16"/>
              </w:rPr>
              <w:t>No</w:t>
            </w:r>
          </w:p>
        </w:tc>
      </w:tr>
      <w:tr w:rsidR="000F08D1" w:rsidRPr="00116871" w14:paraId="1A3059FF" w14:textId="77777777" w:rsidTr="00796144">
        <w:trPr>
          <w:jc w:val="center"/>
        </w:trPr>
        <w:tc>
          <w:tcPr>
            <w:tcW w:w="550" w:type="pct"/>
          </w:tcPr>
          <w:p w14:paraId="4D89C779" w14:textId="77777777" w:rsidR="000F08D1" w:rsidRPr="00116871" w:rsidRDefault="000F08D1" w:rsidP="00646395">
            <w:pPr>
              <w:rPr>
                <w:rFonts w:cs="Arial"/>
                <w:sz w:val="16"/>
              </w:rPr>
            </w:pPr>
            <w:r w:rsidRPr="00116871">
              <w:rPr>
                <w:rFonts w:cs="Arial"/>
                <w:sz w:val="16"/>
              </w:rPr>
              <w:t>Redfin Perch</w:t>
            </w:r>
          </w:p>
        </w:tc>
        <w:tc>
          <w:tcPr>
            <w:tcW w:w="638" w:type="pct"/>
          </w:tcPr>
          <w:p w14:paraId="39B6587B" w14:textId="77777777" w:rsidR="000F08D1" w:rsidRPr="00116871" w:rsidRDefault="000F08D1" w:rsidP="00646395">
            <w:pPr>
              <w:rPr>
                <w:rFonts w:cs="Arial"/>
                <w:i/>
                <w:sz w:val="16"/>
              </w:rPr>
            </w:pPr>
            <w:r w:rsidRPr="00116871">
              <w:rPr>
                <w:rFonts w:cs="Arial"/>
                <w:i/>
                <w:sz w:val="16"/>
              </w:rPr>
              <w:t>Perca fluviatilis</w:t>
            </w:r>
          </w:p>
        </w:tc>
        <w:tc>
          <w:tcPr>
            <w:tcW w:w="454" w:type="pct"/>
          </w:tcPr>
          <w:p w14:paraId="65C9A0FF" w14:textId="0A6C2FCA" w:rsidR="000F08D1" w:rsidRPr="00214A9B" w:rsidRDefault="000F08D1" w:rsidP="00646395">
            <w:pPr>
              <w:rPr>
                <w:rFonts w:cs="Arial"/>
                <w:sz w:val="16"/>
              </w:rPr>
            </w:pPr>
            <w:r w:rsidRPr="00116871">
              <w:rPr>
                <w:rFonts w:cs="Arial"/>
                <w:sz w:val="16"/>
              </w:rPr>
              <w:t>Alien Species</w:t>
            </w:r>
          </w:p>
        </w:tc>
        <w:tc>
          <w:tcPr>
            <w:tcW w:w="1357" w:type="pct"/>
          </w:tcPr>
          <w:p w14:paraId="236D3343" w14:textId="26ECE349" w:rsidR="000F08D1" w:rsidRPr="00214A9B" w:rsidRDefault="000F08D1" w:rsidP="00646395">
            <w:pPr>
              <w:rPr>
                <w:rFonts w:cs="Arial"/>
                <w:sz w:val="16"/>
              </w:rPr>
            </w:pPr>
            <w:r w:rsidRPr="00214A9B">
              <w:rPr>
                <w:rFonts w:cs="Arial"/>
                <w:sz w:val="16"/>
              </w:rPr>
              <w:t>Common exotic</w:t>
            </w:r>
          </w:p>
        </w:tc>
        <w:tc>
          <w:tcPr>
            <w:tcW w:w="598" w:type="pct"/>
          </w:tcPr>
          <w:p w14:paraId="2F545D3E" w14:textId="77777777" w:rsidR="000F08D1" w:rsidRPr="00116871" w:rsidRDefault="000F08D1" w:rsidP="00646395">
            <w:pPr>
              <w:rPr>
                <w:rFonts w:cs="Arial"/>
                <w:sz w:val="16"/>
              </w:rPr>
            </w:pPr>
            <w:r w:rsidRPr="00116871">
              <w:rPr>
                <w:rFonts w:cs="Arial"/>
                <w:sz w:val="16"/>
              </w:rPr>
              <w:t>Batch spawning, sticky demersal eggs</w:t>
            </w:r>
          </w:p>
        </w:tc>
        <w:tc>
          <w:tcPr>
            <w:tcW w:w="255" w:type="pct"/>
          </w:tcPr>
          <w:p w14:paraId="5289ED70" w14:textId="77777777" w:rsidR="000F08D1" w:rsidRPr="00116871" w:rsidRDefault="000F08D1" w:rsidP="00646395">
            <w:pPr>
              <w:rPr>
                <w:rFonts w:cs="Arial"/>
                <w:sz w:val="16"/>
              </w:rPr>
            </w:pPr>
            <w:r w:rsidRPr="00116871">
              <w:rPr>
                <w:rFonts w:cs="Arial"/>
                <w:sz w:val="16"/>
              </w:rPr>
              <w:t>7-14</w:t>
            </w:r>
          </w:p>
        </w:tc>
        <w:tc>
          <w:tcPr>
            <w:tcW w:w="316" w:type="pct"/>
          </w:tcPr>
          <w:p w14:paraId="1066BA55" w14:textId="77777777" w:rsidR="000F08D1" w:rsidRPr="00116871" w:rsidRDefault="000F08D1" w:rsidP="00646395">
            <w:pPr>
              <w:rPr>
                <w:rFonts w:cs="Arial"/>
                <w:sz w:val="16"/>
              </w:rPr>
            </w:pPr>
            <w:r w:rsidRPr="00116871">
              <w:rPr>
                <w:rFonts w:cs="Arial"/>
                <w:sz w:val="16"/>
              </w:rPr>
              <w:t>Yes</w:t>
            </w:r>
          </w:p>
        </w:tc>
        <w:tc>
          <w:tcPr>
            <w:tcW w:w="536" w:type="pct"/>
          </w:tcPr>
          <w:p w14:paraId="5006FDC9" w14:textId="77777777" w:rsidR="000F08D1" w:rsidRPr="00116871" w:rsidRDefault="000F08D1" w:rsidP="00646395">
            <w:pPr>
              <w:rPr>
                <w:rFonts w:cs="Arial"/>
                <w:sz w:val="16"/>
              </w:rPr>
            </w:pPr>
            <w:r w:rsidRPr="00116871">
              <w:rPr>
                <w:rFonts w:cs="Arial"/>
                <w:sz w:val="16"/>
              </w:rPr>
              <w:t>Sept - Dec</w:t>
            </w:r>
          </w:p>
        </w:tc>
        <w:tc>
          <w:tcPr>
            <w:tcW w:w="296" w:type="pct"/>
          </w:tcPr>
          <w:p w14:paraId="3742D69F" w14:textId="77777777" w:rsidR="000F08D1" w:rsidRPr="00116871" w:rsidRDefault="000F08D1" w:rsidP="00646395">
            <w:pPr>
              <w:rPr>
                <w:rFonts w:cs="Arial"/>
                <w:sz w:val="16"/>
              </w:rPr>
            </w:pPr>
            <w:r w:rsidRPr="00116871">
              <w:rPr>
                <w:rFonts w:cs="Arial"/>
                <w:sz w:val="16"/>
              </w:rPr>
              <w:t>No</w:t>
            </w:r>
          </w:p>
        </w:tc>
      </w:tr>
      <w:tr w:rsidR="000F08D1" w:rsidRPr="00116871" w14:paraId="14889294" w14:textId="77777777" w:rsidTr="00796144">
        <w:trPr>
          <w:jc w:val="center"/>
        </w:trPr>
        <w:tc>
          <w:tcPr>
            <w:tcW w:w="550" w:type="pct"/>
          </w:tcPr>
          <w:p w14:paraId="348C867C" w14:textId="77777777" w:rsidR="000F08D1" w:rsidRPr="00116871" w:rsidRDefault="000F08D1" w:rsidP="00646395">
            <w:pPr>
              <w:rPr>
                <w:rFonts w:cs="Arial"/>
                <w:sz w:val="16"/>
              </w:rPr>
            </w:pPr>
            <w:r w:rsidRPr="00116871">
              <w:rPr>
                <w:rFonts w:cs="Arial"/>
                <w:sz w:val="16"/>
              </w:rPr>
              <w:t>Rainbow Trout</w:t>
            </w:r>
          </w:p>
        </w:tc>
        <w:tc>
          <w:tcPr>
            <w:tcW w:w="638" w:type="pct"/>
          </w:tcPr>
          <w:p w14:paraId="0E1005F6" w14:textId="77777777" w:rsidR="000F08D1" w:rsidRPr="00116871" w:rsidRDefault="000F08D1" w:rsidP="00646395">
            <w:pPr>
              <w:rPr>
                <w:rFonts w:cs="Arial"/>
                <w:i/>
                <w:sz w:val="16"/>
              </w:rPr>
            </w:pPr>
            <w:r w:rsidRPr="00116871">
              <w:rPr>
                <w:rFonts w:cs="Arial"/>
                <w:i/>
                <w:sz w:val="16"/>
              </w:rPr>
              <w:t>Oncorhynchus mykiss</w:t>
            </w:r>
          </w:p>
        </w:tc>
        <w:tc>
          <w:tcPr>
            <w:tcW w:w="454" w:type="pct"/>
          </w:tcPr>
          <w:p w14:paraId="3A7CE755" w14:textId="73721FDD" w:rsidR="000F08D1" w:rsidRPr="00214A9B" w:rsidRDefault="000F08D1" w:rsidP="00646395">
            <w:pPr>
              <w:rPr>
                <w:rFonts w:cs="Arial"/>
                <w:sz w:val="16"/>
              </w:rPr>
            </w:pPr>
            <w:r w:rsidRPr="00116871">
              <w:rPr>
                <w:rFonts w:cs="Arial"/>
                <w:sz w:val="16"/>
              </w:rPr>
              <w:t>Alien Species</w:t>
            </w:r>
          </w:p>
        </w:tc>
        <w:tc>
          <w:tcPr>
            <w:tcW w:w="1357" w:type="pct"/>
          </w:tcPr>
          <w:p w14:paraId="17C169B7" w14:textId="4AA69FB9" w:rsidR="000F08D1" w:rsidRPr="00214A9B" w:rsidRDefault="000F08D1" w:rsidP="00646395">
            <w:pPr>
              <w:rPr>
                <w:rFonts w:cs="Arial"/>
                <w:sz w:val="16"/>
              </w:rPr>
            </w:pPr>
            <w:r w:rsidRPr="00214A9B">
              <w:rPr>
                <w:rFonts w:cs="Arial"/>
                <w:sz w:val="16"/>
              </w:rPr>
              <w:t>Common exotic</w:t>
            </w:r>
          </w:p>
        </w:tc>
        <w:tc>
          <w:tcPr>
            <w:tcW w:w="598" w:type="pct"/>
          </w:tcPr>
          <w:p w14:paraId="72013F8F" w14:textId="77777777" w:rsidR="000F08D1" w:rsidRPr="00116871" w:rsidRDefault="000F08D1" w:rsidP="00646395">
            <w:pPr>
              <w:rPr>
                <w:rFonts w:cs="Arial"/>
                <w:sz w:val="16"/>
              </w:rPr>
            </w:pPr>
            <w:r w:rsidRPr="00116871">
              <w:rPr>
                <w:rFonts w:cs="Arial"/>
                <w:sz w:val="16"/>
              </w:rPr>
              <w:t>Batch, sticky demersal eggs</w:t>
            </w:r>
          </w:p>
        </w:tc>
        <w:tc>
          <w:tcPr>
            <w:tcW w:w="255" w:type="pct"/>
          </w:tcPr>
          <w:p w14:paraId="34F045FD" w14:textId="77777777" w:rsidR="000F08D1" w:rsidRPr="00116871" w:rsidRDefault="000F08D1" w:rsidP="00646395">
            <w:pPr>
              <w:rPr>
                <w:rFonts w:cs="Arial"/>
                <w:sz w:val="16"/>
              </w:rPr>
            </w:pPr>
            <w:r w:rsidRPr="00116871">
              <w:rPr>
                <w:rFonts w:cs="Arial"/>
                <w:sz w:val="16"/>
              </w:rPr>
              <w:t>21-84</w:t>
            </w:r>
          </w:p>
        </w:tc>
        <w:tc>
          <w:tcPr>
            <w:tcW w:w="316" w:type="pct"/>
          </w:tcPr>
          <w:p w14:paraId="00B9CA43" w14:textId="77777777" w:rsidR="000F08D1" w:rsidRPr="00116871" w:rsidRDefault="000F08D1" w:rsidP="00646395">
            <w:pPr>
              <w:rPr>
                <w:rFonts w:cs="Arial"/>
                <w:sz w:val="16"/>
              </w:rPr>
            </w:pPr>
            <w:r w:rsidRPr="00116871">
              <w:rPr>
                <w:rFonts w:cs="Arial"/>
                <w:sz w:val="16"/>
              </w:rPr>
              <w:t>Yes</w:t>
            </w:r>
          </w:p>
        </w:tc>
        <w:tc>
          <w:tcPr>
            <w:tcW w:w="536" w:type="pct"/>
          </w:tcPr>
          <w:p w14:paraId="72912D86" w14:textId="77777777" w:rsidR="000F08D1" w:rsidRPr="00116871" w:rsidRDefault="000F08D1" w:rsidP="00646395">
            <w:pPr>
              <w:rPr>
                <w:rFonts w:cs="Arial"/>
                <w:sz w:val="16"/>
              </w:rPr>
            </w:pPr>
            <w:r w:rsidRPr="00116871">
              <w:rPr>
                <w:rFonts w:cs="Arial"/>
                <w:sz w:val="16"/>
              </w:rPr>
              <w:t>Aug - Oct</w:t>
            </w:r>
          </w:p>
        </w:tc>
        <w:tc>
          <w:tcPr>
            <w:tcW w:w="296" w:type="pct"/>
          </w:tcPr>
          <w:p w14:paraId="468C6EEF" w14:textId="77777777" w:rsidR="000F08D1" w:rsidRPr="00116871" w:rsidRDefault="000F08D1" w:rsidP="00646395">
            <w:pPr>
              <w:rPr>
                <w:rFonts w:cs="Arial"/>
                <w:sz w:val="16"/>
              </w:rPr>
            </w:pPr>
            <w:r w:rsidRPr="00116871">
              <w:rPr>
                <w:rFonts w:cs="Arial"/>
                <w:sz w:val="16"/>
              </w:rPr>
              <w:t>No</w:t>
            </w:r>
          </w:p>
        </w:tc>
      </w:tr>
    </w:tbl>
    <w:p w14:paraId="566C03BE" w14:textId="77777777" w:rsidR="0058016A" w:rsidRDefault="0058016A" w:rsidP="00F67350">
      <w:pPr>
        <w:jc w:val="center"/>
        <w:rPr>
          <w:lang w:eastAsia="en-AU"/>
        </w:rPr>
      </w:pPr>
      <w:r>
        <w:rPr>
          <w:noProof/>
          <w:lang w:eastAsia="en-AU"/>
        </w:rPr>
        <w:lastRenderedPageBreak/>
        <w:drawing>
          <wp:inline distT="0" distB="0" distL="0" distR="0" wp14:anchorId="7E8B30A4" wp14:editId="6E4B62A5">
            <wp:extent cx="11762147" cy="83210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jbg.jpg"/>
                    <pic:cNvPicPr/>
                  </pic:nvPicPr>
                  <pic:blipFill>
                    <a:blip r:embed="rId40" cstate="email">
                      <a:extLst>
                        <a:ext uri="{28A0092B-C50C-407E-A947-70E740481C1C}">
                          <a14:useLocalDpi xmlns:a14="http://schemas.microsoft.com/office/drawing/2010/main"/>
                        </a:ext>
                      </a:extLst>
                    </a:blip>
                    <a:stretch>
                      <a:fillRect/>
                    </a:stretch>
                  </pic:blipFill>
                  <pic:spPr bwMode="auto">
                    <a:xfrm>
                      <a:off x="0" y="0"/>
                      <a:ext cx="11762147" cy="8321040"/>
                    </a:xfrm>
                    <a:prstGeom prst="rect">
                      <a:avLst/>
                    </a:prstGeom>
                    <a:ln>
                      <a:noFill/>
                    </a:ln>
                    <a:extLst>
                      <a:ext uri="{53640926-AAD7-44D8-BBD7-CCE9431645EC}">
                        <a14:shadowObscured xmlns:a14="http://schemas.microsoft.com/office/drawing/2010/main"/>
                      </a:ext>
                    </a:extLst>
                  </pic:spPr>
                </pic:pic>
              </a:graphicData>
            </a:graphic>
          </wp:inline>
        </w:drawing>
      </w:r>
    </w:p>
    <w:p w14:paraId="08D870E9" w14:textId="70426631" w:rsidR="0058016A" w:rsidRPr="0058016A" w:rsidRDefault="000F08D1" w:rsidP="000F08D1">
      <w:pPr>
        <w:pStyle w:val="Caption"/>
      </w:pPr>
      <w:bookmarkStart w:id="19" w:name="_Ref510011000"/>
      <w:bookmarkStart w:id="20" w:name="_Ref488997396"/>
      <w:bookmarkStart w:id="21" w:name="_Toc512253327"/>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w:t>
      </w:r>
      <w:r w:rsidR="004759DE">
        <w:rPr>
          <w:noProof/>
        </w:rPr>
        <w:fldChar w:fldCharType="end"/>
      </w:r>
      <w:bookmarkEnd w:id="19"/>
      <w:r w:rsidR="00166F7D">
        <w:t>:</w:t>
      </w:r>
      <w:r w:rsidR="00166F7D" w:rsidRPr="0058016A">
        <w:t xml:space="preserve"> </w:t>
      </w:r>
      <w:r w:rsidR="0058016A" w:rsidRPr="0058016A">
        <w:t xml:space="preserve">Fish Community Status for the Border Rivers </w:t>
      </w:r>
      <w:r w:rsidR="0058016A" w:rsidRPr="00BD105F">
        <w:t>valley</w:t>
      </w:r>
      <w:r w:rsidR="0058016A" w:rsidRPr="0058016A">
        <w:t xml:space="preserve">, highlighting </w:t>
      </w:r>
      <w:r w:rsidR="0058016A" w:rsidRPr="00BD105F">
        <w:t>condition</w:t>
      </w:r>
      <w:r w:rsidR="0058016A" w:rsidRPr="0058016A">
        <w:t xml:space="preserve"> of fish communities, the distribution of threatened species, and the location of Carp hotspots.</w:t>
      </w:r>
      <w:bookmarkEnd w:id="20"/>
      <w:bookmarkEnd w:id="21"/>
      <w:r w:rsidR="0058016A" w:rsidRPr="0058016A">
        <w:t xml:space="preserve"> </w:t>
      </w:r>
    </w:p>
    <w:p w14:paraId="727048CC" w14:textId="77777777" w:rsidR="00A90A7E" w:rsidRPr="00F46ED3" w:rsidRDefault="00A90A7E" w:rsidP="00F46ED3">
      <w:pPr>
        <w:sectPr w:rsidR="00A90A7E" w:rsidRPr="00F46ED3" w:rsidSect="0054614A">
          <w:headerReference w:type="default" r:id="rId41"/>
          <w:pgSz w:w="23814" w:h="16839" w:orient="landscape" w:code="8"/>
          <w:pgMar w:top="993" w:right="1247" w:bottom="1247" w:left="1361" w:header="454" w:footer="680" w:gutter="0"/>
          <w:cols w:space="340"/>
          <w:formProt w:val="0"/>
          <w:docGrid w:linePitch="360"/>
        </w:sectPr>
      </w:pPr>
    </w:p>
    <w:p w14:paraId="58A5B61D" w14:textId="604B29DA" w:rsidR="009153F0" w:rsidRDefault="009153F0" w:rsidP="00524DDF">
      <w:r>
        <w:lastRenderedPageBreak/>
        <w:t>Overall, the fish community of the Border Rivers valley is in moderate health, with minimal lowland reaches below poor condition and some part of the valley possessing fish communities in good to very good condition (</w:t>
      </w:r>
      <w:r w:rsidR="00CB61A9">
        <w:fldChar w:fldCharType="begin"/>
      </w:r>
      <w:r w:rsidR="00CB61A9">
        <w:instrText xml:space="preserve"> REF _Ref510011000 \h </w:instrText>
      </w:r>
      <w:r w:rsidR="00CB61A9">
        <w:fldChar w:fldCharType="separate"/>
      </w:r>
      <w:r w:rsidR="00F43782">
        <w:t xml:space="preserve">Figure </w:t>
      </w:r>
      <w:r w:rsidR="00F43782">
        <w:rPr>
          <w:noProof/>
        </w:rPr>
        <w:t>3</w:t>
      </w:r>
      <w:r w:rsidR="00CB61A9">
        <w:fldChar w:fldCharType="end"/>
      </w:r>
      <w:r>
        <w:t>). The valley also contains threatened species distributions, with the predicted range of these species covering the majority of major waterways in the valley (</w:t>
      </w:r>
      <w:r w:rsidR="00CB61A9">
        <w:fldChar w:fldCharType="begin"/>
      </w:r>
      <w:r w:rsidR="00CB61A9">
        <w:instrText xml:space="preserve"> REF _Ref510011000 \h </w:instrText>
      </w:r>
      <w:r w:rsidR="00CB61A9">
        <w:fldChar w:fldCharType="separate"/>
      </w:r>
      <w:r w:rsidR="00F43782">
        <w:t xml:space="preserve">Figure </w:t>
      </w:r>
      <w:r w:rsidR="00F43782">
        <w:rPr>
          <w:noProof/>
        </w:rPr>
        <w:t>3</w:t>
      </w:r>
      <w:r w:rsidR="00CB61A9">
        <w:fldChar w:fldCharType="end"/>
      </w:r>
      <w:r>
        <w:t xml:space="preserve">). </w:t>
      </w:r>
      <w:r w:rsidR="00CF16AF">
        <w:t xml:space="preserve">Despite this condition, many </w:t>
      </w:r>
      <w:r>
        <w:t xml:space="preserve">factors have contributed to the deterioration of native fish in the Border Rivers, including barriers to fish passage, changes to water flow, degradation of in-stream habitat and riparian vegetation, poor land management, and alien fish species (NSW DPI, 2007); however whilst </w:t>
      </w:r>
      <w:r w:rsidR="00CF16AF">
        <w:t xml:space="preserve">ever </w:t>
      </w:r>
      <w:r>
        <w:t>the majority of the fish community of the valley is in a moderate condition, this provides a strong platform for fish recovery</w:t>
      </w:r>
      <w:r w:rsidR="000D5132">
        <w:t>, including improving the distribution, abundance and population structure of key species</w:t>
      </w:r>
      <w:r>
        <w:t xml:space="preserve"> if management actions are developed and implemented appropriately.</w:t>
      </w:r>
      <w:r w:rsidR="00C50E64">
        <w:t xml:space="preserve"> </w:t>
      </w:r>
    </w:p>
    <w:p w14:paraId="6848680D" w14:textId="09E1F21E" w:rsidR="009153F0" w:rsidRDefault="009153F0" w:rsidP="00524DDF">
      <w:r>
        <w:t xml:space="preserve">Native fish species in the Border Rivers are dominated by Gudgeons (primarily in </w:t>
      </w:r>
      <w:r w:rsidR="00DF0604">
        <w:t xml:space="preserve">the </w:t>
      </w:r>
      <w:r>
        <w:t xml:space="preserve">montane zone) and Bony Herring, with numbers of Golden Perch, Murray Cod, Spangled Perch, Australian Smelt, Murray–Darling Rainbowfish and Darling River Hardyhead also present (Butcher, 2007; Davies </w:t>
      </w:r>
      <w:r w:rsidRPr="00524DDF">
        <w:rPr>
          <w:i/>
        </w:rPr>
        <w:t>et al</w:t>
      </w:r>
      <w:r>
        <w:t>. 2012).</w:t>
      </w:r>
    </w:p>
    <w:p w14:paraId="3CCC9BAE" w14:textId="3B1162B5" w:rsidR="009153F0" w:rsidRDefault="009153F0" w:rsidP="00524DDF">
      <w:r>
        <w:t>Four alien species also occur in the Border Rivers, including Gambusia, Carp, Goldfish and Redfin Perch (Butcher, 2007). Carp is present in the majority of Murray–Darling Basin slopes and lowland rivers and creeks, and some upland streams as well. They are widely distributed in the Macintyre and Dumaresq River systems but are more common in the Macintyre than the Dumaresq River (Butcher, 2007). Gambusia are widely distributed throughout the Macintyre and Dumaresq Rivers but are far more abundant in the Dumaresq River than the Macintyre (Butcher, 2007). Goldfish is also widely distributed and common in both the Macintyre and Dumaresq Rivers, while Redfin Perch has a restricted distribution in headwaters of the Dumaresq and Macintyre Rivers and upper foothill waters during colder months, accounting for the very poor fish community status and high alien presence in these systems (Butcher, 2007;</w:t>
      </w:r>
      <w:r w:rsidR="00ED2473">
        <w:t xml:space="preserve"> </w:t>
      </w:r>
      <w:r w:rsidR="00CB61A9">
        <w:fldChar w:fldCharType="begin"/>
      </w:r>
      <w:r w:rsidR="00CB61A9">
        <w:instrText xml:space="preserve"> REF _Ref510011000 \h </w:instrText>
      </w:r>
      <w:r w:rsidR="00CB61A9">
        <w:fldChar w:fldCharType="separate"/>
      </w:r>
      <w:r w:rsidR="00F43782">
        <w:t xml:space="preserve">Figure </w:t>
      </w:r>
      <w:r w:rsidR="00F43782">
        <w:rPr>
          <w:noProof/>
        </w:rPr>
        <w:t>3</w:t>
      </w:r>
      <w:r w:rsidR="00CB61A9">
        <w:fldChar w:fldCharType="end"/>
      </w:r>
      <w:r>
        <w:t xml:space="preserve">). ‘High alien presence’ is also indicated for some parts of the Severn River near Ashford and </w:t>
      </w:r>
      <w:r w:rsidR="00523227">
        <w:t>up</w:t>
      </w:r>
      <w:r>
        <w:t>land areas around Glen Innes, whilst a small section of Whalan Creek also appears to be an alien species ‘hotspot’ (</w:t>
      </w:r>
      <w:r w:rsidR="00CB61A9">
        <w:fldChar w:fldCharType="begin"/>
      </w:r>
      <w:r w:rsidR="00CB61A9">
        <w:instrText xml:space="preserve"> REF _Ref510011000 \h </w:instrText>
      </w:r>
      <w:r w:rsidR="00CB61A9">
        <w:fldChar w:fldCharType="separate"/>
      </w:r>
      <w:r w:rsidR="00F43782">
        <w:t xml:space="preserve">Figure </w:t>
      </w:r>
      <w:r w:rsidR="00F43782">
        <w:rPr>
          <w:noProof/>
        </w:rPr>
        <w:t>3</w:t>
      </w:r>
      <w:r w:rsidR="00CB61A9">
        <w:fldChar w:fldCharType="end"/>
      </w:r>
      <w:r>
        <w:t>). NSW DPI Carp recruitment hotspot modelling also identifies a small number of hotspots in the upper Barwon River near Mungindi, as well as lowland parts of Whalan Creek (</w:t>
      </w:r>
      <w:r w:rsidR="00CB61A9">
        <w:fldChar w:fldCharType="begin"/>
      </w:r>
      <w:r w:rsidR="00CB61A9">
        <w:instrText xml:space="preserve"> REF _Ref510011000 \h </w:instrText>
      </w:r>
      <w:r w:rsidR="00CB61A9">
        <w:fldChar w:fldCharType="separate"/>
      </w:r>
      <w:r w:rsidR="00F43782">
        <w:t xml:space="preserve">Figure </w:t>
      </w:r>
      <w:r w:rsidR="00F43782">
        <w:rPr>
          <w:noProof/>
        </w:rPr>
        <w:t>3</w:t>
      </w:r>
      <w:r w:rsidR="00CB61A9">
        <w:fldChar w:fldCharType="end"/>
      </w:r>
      <w:r>
        <w:t>). Differences between NSW Fish Community Status mapping of ‘high alien presence’ and Carp hotspot mapping may be accounted for by different methodologies used by the two projects and the presence of other alien species in the NSW Fish Community Status results.</w:t>
      </w:r>
    </w:p>
    <w:p w14:paraId="107D3DB4" w14:textId="345B8FA4" w:rsidR="009153F0" w:rsidRDefault="009153F0" w:rsidP="00524DDF">
      <w:r>
        <w:t>Three species present in the project area</w:t>
      </w:r>
      <w:r w:rsidR="00B10836">
        <w:t>,</w:t>
      </w:r>
      <w:r w:rsidR="00140BB0">
        <w:t xml:space="preserve"> </w:t>
      </w:r>
      <w:r>
        <w:t xml:space="preserve">Silver Perch, Murray Cod, and Golden Perch, are known to undertake large-scale migrations, while others make short migrations to spawning sites (Butcher, 2007; Humphries </w:t>
      </w:r>
      <w:r w:rsidR="00214A9B">
        <w:t>and</w:t>
      </w:r>
      <w:r>
        <w:t xml:space="preserve"> Walker, 2013). Many of these migrations are believed to be triggered in response to increases in flow,</w:t>
      </w:r>
      <w:r w:rsidR="00C46EBC">
        <w:t xml:space="preserve"> including small pulses (&lt;15 cm)</w:t>
      </w:r>
      <w:r w:rsidR="000D5132">
        <w:t xml:space="preserve"> and large freshes (&gt;2m)</w:t>
      </w:r>
      <w:r w:rsidR="00C46EBC">
        <w:t>,</w:t>
      </w:r>
      <w:r>
        <w:t xml:space="preserve"> however other factors including physiological (e.g. sexual maturation), behavioural (e.g. homing), environmental (e.g. weather) and biotic (interactions with other organisms) play an important role (Lucas </w:t>
      </w:r>
      <w:r w:rsidR="00214A9B">
        <w:t>and</w:t>
      </w:r>
      <w:r>
        <w:t xml:space="preserve"> Baras, 2000; </w:t>
      </w:r>
      <w:r w:rsidR="00C46EBC">
        <w:t xml:space="preserve">Mallen-Cooper 2000; </w:t>
      </w:r>
      <w:r>
        <w:t xml:space="preserve">Humphries </w:t>
      </w:r>
      <w:r w:rsidR="00214A9B">
        <w:t>and</w:t>
      </w:r>
      <w:r>
        <w:t xml:space="preserve"> Walker, 2013). </w:t>
      </w:r>
      <w:r w:rsidR="00DF2160" w:rsidRPr="00DF2160">
        <w:t>Based on information from other catchments, two of these species (Silver Perch and Golden Perch) are not believed to naturally recruit in the project area, with the populations present believed to be largely stocked or migrants that have moved up from downstream during high flow events.</w:t>
      </w:r>
    </w:p>
    <w:p w14:paraId="2FB4CD8D" w14:textId="4B51B58F" w:rsidR="009153F0" w:rsidRDefault="009153F0" w:rsidP="00FE0160">
      <w:pPr>
        <w:tabs>
          <w:tab w:val="clear" w:pos="340"/>
        </w:tabs>
        <w:spacing w:before="0" w:after="0" w:line="240" w:lineRule="auto"/>
      </w:pPr>
      <w:r>
        <w:t xml:space="preserve">Golden Perch have been recorded to migrate over large distances in excess of 1,000 km, however only a small proportion of fish undertake such extensive migrations and many return to a ‘home range’ (Reynolds, 1983; O’Connor </w:t>
      </w:r>
      <w:r w:rsidRPr="00524DDF">
        <w:rPr>
          <w:i/>
        </w:rPr>
        <w:t>et al.</w:t>
      </w:r>
      <w:r>
        <w:t xml:space="preserve"> 2005</w:t>
      </w:r>
      <w:r w:rsidR="00C02309">
        <w:t>;</w:t>
      </w:r>
      <w:r w:rsidR="00C02309" w:rsidRPr="00C02309">
        <w:t xml:space="preserve"> Marshall </w:t>
      </w:r>
      <w:r w:rsidR="00C02309" w:rsidRPr="00106548">
        <w:rPr>
          <w:i/>
        </w:rPr>
        <w:t>et al</w:t>
      </w:r>
      <w:r w:rsidR="00C02309" w:rsidRPr="00C02309">
        <w:t xml:space="preserve"> 2016</w:t>
      </w:r>
      <w:r>
        <w:t>). Murray Cod may undertake pre-spawning migration upstream to a spawning area</w:t>
      </w:r>
      <w:r w:rsidR="00CF16AF">
        <w:t xml:space="preserve"> </w:t>
      </w:r>
      <w:r>
        <w:t xml:space="preserve">before rapidly returning back downstream often to their home territory (Moffatt </w:t>
      </w:r>
      <w:r w:rsidR="00214A9B">
        <w:t>and</w:t>
      </w:r>
      <w:r>
        <w:t xml:space="preserve"> Voller, 2002; Humphries </w:t>
      </w:r>
      <w:r w:rsidR="00214A9B">
        <w:t>and</w:t>
      </w:r>
      <w:r>
        <w:t xml:space="preserve"> Walker, 2013). </w:t>
      </w:r>
      <w:r w:rsidR="00DF2160" w:rsidRPr="00DB7923">
        <w:t>Murray Cod migration in the project area is generally only between pools</w:t>
      </w:r>
      <w:r w:rsidR="00DF2160" w:rsidRPr="00106548">
        <w:t>, moving upstream to a spawning site,</w:t>
      </w:r>
      <w:r w:rsidR="00DF2160" w:rsidRPr="00DB7923">
        <w:t xml:space="preserve"> with few undertaking large scale migration</w:t>
      </w:r>
      <w:r w:rsidR="00DF2160" w:rsidRPr="00106548">
        <w:t>s</w:t>
      </w:r>
      <w:r w:rsidR="00DF2160" w:rsidRPr="00DB7923">
        <w:t xml:space="preserve"> (Butler</w:t>
      </w:r>
      <w:r w:rsidR="00DF2160" w:rsidRPr="00B53CC8">
        <w:t xml:space="preserve"> 2018,</w:t>
      </w:r>
      <w:r w:rsidR="00DF2160" w:rsidRPr="00DB7923">
        <w:t xml:space="preserve"> pers. </w:t>
      </w:r>
      <w:r w:rsidR="00DF2160" w:rsidRPr="00DB7923">
        <w:lastRenderedPageBreak/>
        <w:t>com).</w:t>
      </w:r>
      <w:r w:rsidR="00DF2160">
        <w:t xml:space="preserve"> </w:t>
      </w:r>
      <w:r>
        <w:t>Migration behaviour referred to in</w:t>
      </w:r>
      <w:r w:rsidR="00CB61A9">
        <w:t xml:space="preserve"> </w:t>
      </w:r>
      <w:r w:rsidR="00CB61A9">
        <w:fldChar w:fldCharType="begin"/>
      </w:r>
      <w:r w:rsidR="00CB61A9">
        <w:instrText xml:space="preserve"> REF _Ref507515492 \h </w:instrText>
      </w:r>
      <w:r w:rsidR="00CB61A9">
        <w:fldChar w:fldCharType="separate"/>
      </w:r>
      <w:r w:rsidR="00F43782">
        <w:t xml:space="preserve">Table </w:t>
      </w:r>
      <w:r w:rsidR="00F43782">
        <w:rPr>
          <w:noProof/>
        </w:rPr>
        <w:t>3</w:t>
      </w:r>
      <w:r w:rsidR="00CB61A9">
        <w:fldChar w:fldCharType="end"/>
      </w:r>
      <w:r w:rsidR="009C6AFD">
        <w:t xml:space="preserve"> </w:t>
      </w:r>
      <w:r>
        <w:t xml:space="preserve">refers solely to movement in relation to spawning and reproduction and does not </w:t>
      </w:r>
      <w:r w:rsidR="001F29B1">
        <w:t>consider</w:t>
      </w:r>
      <w:r>
        <w:t xml:space="preserve"> other movements that some species may make.</w:t>
      </w:r>
    </w:p>
    <w:p w14:paraId="463E65AD" w14:textId="1BCE5606" w:rsidR="009153F0" w:rsidRDefault="009153F0" w:rsidP="00524DDF">
      <w:r>
        <w:t xml:space="preserve">The majority of species in the project area appear to have a preference for spawning between </w:t>
      </w:r>
      <w:r w:rsidR="00CF16AF">
        <w:t xml:space="preserve">late </w:t>
      </w:r>
      <w:r w:rsidR="00C02309">
        <w:t xml:space="preserve">August </w:t>
      </w:r>
      <w:r>
        <w:t xml:space="preserve">and </w:t>
      </w:r>
      <w:r w:rsidR="00C02309">
        <w:t>November</w:t>
      </w:r>
      <w:r>
        <w:t xml:space="preserve">, although, some species will spawn during the winter months. For example, Golden Perch have long been presumed to spawn between October and April; however these species have also been found to have spawned in May in response to heightened water levels in Lake Malta (part of the Menindee Lakes system), with it suggested that increases in latitude may increase the window for spawning (Ebner </w:t>
      </w:r>
      <w:r w:rsidRPr="009153F0">
        <w:rPr>
          <w:i/>
        </w:rPr>
        <w:t>et al.</w:t>
      </w:r>
      <w:r>
        <w:t xml:space="preserve"> 2009).</w:t>
      </w:r>
    </w:p>
    <w:p w14:paraId="62CF7450" w14:textId="4BD2B118" w:rsidR="009C6AFD" w:rsidRDefault="00CF16AF" w:rsidP="00524DDF">
      <w:r>
        <w:t xml:space="preserve">Five </w:t>
      </w:r>
      <w:r w:rsidR="003A3A66">
        <w:t>species in the project area, Mur</w:t>
      </w:r>
      <w:r w:rsidR="00B9230A">
        <w:t xml:space="preserve">ray Cod, </w:t>
      </w:r>
      <w:r>
        <w:t xml:space="preserve">Freshwater Catfish, </w:t>
      </w:r>
      <w:r w:rsidR="00B9230A">
        <w:t>Purple Spotted Gudgeon, River Blackfish and Carp Gudgeon</w:t>
      </w:r>
      <w:r w:rsidR="003A3A66">
        <w:t xml:space="preserve"> exhibit nesting behaviour and provide parental care. These species require stable flows during the nesting period which can vary from </w:t>
      </w:r>
      <w:r w:rsidR="00B9230A">
        <w:t>2</w:t>
      </w:r>
      <w:r w:rsidR="003A3A66">
        <w:t xml:space="preserve"> to 14 days</w:t>
      </w:r>
      <w:r w:rsidR="00B9230A">
        <w:t xml:space="preserve"> depending on the species (NSW DPI, 2015)</w:t>
      </w:r>
      <w:r w:rsidR="003A3A66">
        <w:t>.</w:t>
      </w:r>
      <w:r w:rsidR="00B9230A">
        <w:t xml:space="preserve"> River level fluctuations during the nesting period can lead to nest abandonment </w:t>
      </w:r>
      <w:r w:rsidR="005564BB">
        <w:t xml:space="preserve">of the nest </w:t>
      </w:r>
      <w:r w:rsidR="00B9230A">
        <w:t>and desiccation</w:t>
      </w:r>
      <w:r w:rsidR="005564BB">
        <w:t xml:space="preserve"> of the eggs</w:t>
      </w:r>
      <w:r w:rsidR="00B9230A">
        <w:t xml:space="preserve">. </w:t>
      </w:r>
    </w:p>
    <w:p w14:paraId="4BAE126E" w14:textId="77777777" w:rsidR="00653CC5" w:rsidRDefault="00653CC5" w:rsidP="0059160A">
      <w:pPr>
        <w:pStyle w:val="Heading2"/>
      </w:pPr>
      <w:bookmarkStart w:id="22" w:name="_Toc512253287"/>
      <w:r>
        <w:t>Fish functional groups in the Dumaresq River</w:t>
      </w:r>
      <w:bookmarkEnd w:id="22"/>
    </w:p>
    <w:p w14:paraId="7005D8FB" w14:textId="58390991" w:rsidR="009153F0" w:rsidRDefault="0044439D" w:rsidP="00C70BA0">
      <w:r>
        <w:t xml:space="preserve">Native </w:t>
      </w:r>
      <w:r w:rsidR="00E022DB">
        <w:t>fish in the Murray-</w:t>
      </w:r>
      <w:r>
        <w:t xml:space="preserve">Darling Basin </w:t>
      </w:r>
      <w:r w:rsidRPr="00BD105F">
        <w:rPr>
          <w:noProof/>
        </w:rPr>
        <w:t>have</w:t>
      </w:r>
      <w:r>
        <w:t xml:space="preserve"> evolved in a highly variable system that is characterised by extreme environmental conditions with diverse wetting and drying cycles (Humphries </w:t>
      </w:r>
      <w:r w:rsidRPr="0044439D">
        <w:rPr>
          <w:i/>
        </w:rPr>
        <w:t>et al.</w:t>
      </w:r>
      <w:r>
        <w:t xml:space="preserve"> 1999; Baumgartner </w:t>
      </w:r>
      <w:r w:rsidRPr="0044439D">
        <w:rPr>
          <w:i/>
        </w:rPr>
        <w:t>et al.</w:t>
      </w:r>
      <w:r>
        <w:t xml:space="preserve"> 2013)</w:t>
      </w:r>
      <w:r w:rsidR="00F9437A">
        <w:t xml:space="preserve">. </w:t>
      </w:r>
      <w:r w:rsidR="007D1BF3">
        <w:t>As a result</w:t>
      </w:r>
      <w:r w:rsidR="00A376EF">
        <w:t xml:space="preserve">, native fish species of the Murray-Darling Basin have </w:t>
      </w:r>
      <w:r w:rsidR="00E022DB">
        <w:t>developed</w:t>
      </w:r>
      <w:r w:rsidR="00A376EF">
        <w:t xml:space="preserve"> a range of</w:t>
      </w:r>
      <w:r w:rsidR="007D1BF3">
        <w:t xml:space="preserve"> spawning and recruitment beh</w:t>
      </w:r>
      <w:r w:rsidR="00746B0E">
        <w:t xml:space="preserve">aviours, </w:t>
      </w:r>
      <w:r w:rsidR="00746B0E" w:rsidRPr="00BD105F">
        <w:rPr>
          <w:noProof/>
        </w:rPr>
        <w:t>consequently</w:t>
      </w:r>
      <w:r w:rsidR="00BD105F">
        <w:rPr>
          <w:noProof/>
        </w:rPr>
        <w:t>,</w:t>
      </w:r>
      <w:r w:rsidR="00746B0E">
        <w:t xml:space="preserve"> </w:t>
      </w:r>
      <w:r w:rsidR="007D1BF3">
        <w:t>it is highly unlikely a single flow regime w</w:t>
      </w:r>
      <w:r w:rsidR="002E75BD">
        <w:t>ould</w:t>
      </w:r>
      <w:r w:rsidR="007D1BF3">
        <w:t xml:space="preserve"> provide equal benefits for the fish community of a system</w:t>
      </w:r>
      <w:r w:rsidR="007D1BF3" w:rsidRPr="007D1BF3">
        <w:rPr>
          <w:rFonts w:ascii="Calibri" w:hAnsi="Calibri" w:cs="Calibri"/>
          <w:szCs w:val="22"/>
          <w:lang w:eastAsia="en-AU"/>
        </w:rPr>
        <w:t xml:space="preserve"> </w:t>
      </w:r>
      <w:r w:rsidR="007D1BF3" w:rsidRPr="007D1BF3">
        <w:t>(</w:t>
      </w:r>
      <w:r w:rsidR="007D1BF3" w:rsidRPr="002E75BD">
        <w:t xml:space="preserve">Baumgartner </w:t>
      </w:r>
      <w:r w:rsidR="007D1BF3" w:rsidRPr="002E75BD">
        <w:rPr>
          <w:i/>
        </w:rPr>
        <w:t>et al.</w:t>
      </w:r>
      <w:r w:rsidR="007D1BF3" w:rsidRPr="002E75BD">
        <w:t xml:space="preserve"> 2013; </w:t>
      </w:r>
      <w:r w:rsidR="00926281">
        <w:t>NSW DPI, 2013</w:t>
      </w:r>
      <w:r w:rsidR="00882CEB">
        <w:t>a</w:t>
      </w:r>
      <w:r w:rsidR="007D1BF3" w:rsidRPr="007D1BF3">
        <w:t>)</w:t>
      </w:r>
      <w:r w:rsidR="007D1BF3">
        <w:t xml:space="preserve">. </w:t>
      </w:r>
      <w:r w:rsidR="00151CAA">
        <w:t>Flows influence fish differently throughout their life history (</w:t>
      </w:r>
      <w:r w:rsidR="00CB61A9">
        <w:fldChar w:fldCharType="begin"/>
      </w:r>
      <w:r w:rsidR="00CB61A9">
        <w:instrText xml:space="preserve"> REF _Ref510011127 \h </w:instrText>
      </w:r>
      <w:r w:rsidR="00CB61A9">
        <w:fldChar w:fldCharType="separate"/>
      </w:r>
      <w:r w:rsidR="00F43782">
        <w:t xml:space="preserve">Figure </w:t>
      </w:r>
      <w:r w:rsidR="00F43782">
        <w:rPr>
          <w:noProof/>
        </w:rPr>
        <w:t>4</w:t>
      </w:r>
      <w:r w:rsidR="00CB61A9">
        <w:fldChar w:fldCharType="end"/>
      </w:r>
      <w:r w:rsidR="00151CAA">
        <w:t>).</w:t>
      </w:r>
      <w:r w:rsidR="00A27989">
        <w:t xml:space="preserve"> </w:t>
      </w:r>
      <w:r w:rsidR="002E75BD">
        <w:t xml:space="preserve">The exact flow </w:t>
      </w:r>
      <w:r w:rsidR="00037FCB">
        <w:t>requirements to deliver healthy and robust native fish communities are</w:t>
      </w:r>
      <w:r w:rsidR="0083549F">
        <w:t xml:space="preserve"> unknown </w:t>
      </w:r>
      <w:r w:rsidR="002E75BD">
        <w:t>(</w:t>
      </w:r>
      <w:r w:rsidR="002E75BD" w:rsidRPr="00926281">
        <w:t xml:space="preserve">Bunn </w:t>
      </w:r>
      <w:r w:rsidR="00214A9B">
        <w:t>and</w:t>
      </w:r>
      <w:r w:rsidR="002E75BD" w:rsidRPr="00926281">
        <w:t xml:space="preserve"> Arthington, 2002</w:t>
      </w:r>
      <w:r w:rsidR="002E75BD">
        <w:t>).</w:t>
      </w:r>
      <w:r w:rsidR="0083549F">
        <w:t xml:space="preserve"> What can be assumed i</w:t>
      </w:r>
      <w:r w:rsidR="00037FCB">
        <w:t xml:space="preserve">s that native fish have adapted to cope and thrive with the high level of natural flow variability </w:t>
      </w:r>
      <w:r w:rsidR="000B276C">
        <w:t>experienced in the project area and as such the system should be managed to maintain a level of variability.</w:t>
      </w:r>
    </w:p>
    <w:p w14:paraId="2B61F8EA" w14:textId="77777777" w:rsidR="00151CAA" w:rsidRDefault="00CB5AE6" w:rsidP="00796144">
      <w:pPr>
        <w:pStyle w:val="NoSpacing"/>
        <w:jc w:val="center"/>
      </w:pPr>
      <w:r>
        <w:rPr>
          <w:noProof/>
          <w:lang w:eastAsia="en-AU"/>
        </w:rPr>
        <w:drawing>
          <wp:inline distT="0" distB="0" distL="0" distR="0" wp14:anchorId="7A7B5478" wp14:editId="3A01F3B7">
            <wp:extent cx="5409195" cy="3852000"/>
            <wp:effectExtent l="19050" t="19050" r="20320" b="1524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DBFishandFlows_Infographic2_FINAL.jpg"/>
                    <pic:cNvPicPr/>
                  </pic:nvPicPr>
                  <pic:blipFill rotWithShape="1">
                    <a:blip r:embed="rId42" cstate="email">
                      <a:extLst>
                        <a:ext uri="{28A0092B-C50C-407E-A947-70E740481C1C}">
                          <a14:useLocalDpi xmlns:a14="http://schemas.microsoft.com/office/drawing/2010/main"/>
                        </a:ext>
                      </a:extLst>
                    </a:blip>
                    <a:srcRect/>
                    <a:stretch/>
                  </pic:blipFill>
                  <pic:spPr bwMode="auto">
                    <a:xfrm>
                      <a:off x="0" y="0"/>
                      <a:ext cx="5409195" cy="3852000"/>
                    </a:xfrm>
                    <a:prstGeom prst="rect">
                      <a:avLst/>
                    </a:prstGeom>
                    <a:ln w="12700" cap="flat" cmpd="sng" algn="ctr">
                      <a:solidFill>
                        <a:schemeClr val="tx1"/>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896F9DA" w14:textId="4F0CD45B" w:rsidR="00151CAA" w:rsidRDefault="00CB61A9" w:rsidP="00CB61A9">
      <w:pPr>
        <w:pStyle w:val="Caption"/>
      </w:pPr>
      <w:bookmarkStart w:id="23" w:name="_Ref510011127"/>
      <w:bookmarkStart w:id="24" w:name="_Toc512253328"/>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4</w:t>
      </w:r>
      <w:r w:rsidR="004759DE">
        <w:rPr>
          <w:noProof/>
        </w:rPr>
        <w:fldChar w:fldCharType="end"/>
      </w:r>
      <w:bookmarkEnd w:id="23"/>
      <w:r w:rsidR="00166F7D">
        <w:t xml:space="preserve">: </w:t>
      </w:r>
      <w:r w:rsidR="00151CAA">
        <w:t xml:space="preserve">The influence of flows on the different stages within the </w:t>
      </w:r>
      <w:r w:rsidR="00151CAA" w:rsidRPr="00BD105F">
        <w:t>life-cycle</w:t>
      </w:r>
      <w:r w:rsidR="00151CAA">
        <w:t xml:space="preserve"> of a fish (</w:t>
      </w:r>
      <w:r w:rsidR="00166F7D">
        <w:t xml:space="preserve">adapted from </w:t>
      </w:r>
      <w:r w:rsidR="00151CAA">
        <w:t>MDBA, 2014).</w:t>
      </w:r>
      <w:bookmarkEnd w:id="24"/>
    </w:p>
    <w:p w14:paraId="02FC2007" w14:textId="069D118E" w:rsidR="00CC2001" w:rsidRDefault="001A6863" w:rsidP="0039389C">
      <w:r>
        <w:lastRenderedPageBreak/>
        <w:t xml:space="preserve">To enhance native fish outcomes, </w:t>
      </w:r>
      <w:r w:rsidR="00E022DB">
        <w:t>fish species</w:t>
      </w:r>
      <w:r w:rsidR="00EC3219">
        <w:t xml:space="preserve"> can be classified</w:t>
      </w:r>
      <w:r w:rsidR="00E022DB">
        <w:t xml:space="preserve"> into functional groups b</w:t>
      </w:r>
      <w:r w:rsidR="003B6793">
        <w:t>ased on flow related attributes</w:t>
      </w:r>
      <w:r w:rsidR="00EC3219" w:rsidRPr="00EC3219">
        <w:t xml:space="preserve"> </w:t>
      </w:r>
      <w:r w:rsidR="00EC3219">
        <w:t>(</w:t>
      </w:r>
      <w:r w:rsidR="00EC3219" w:rsidRPr="00EC3219">
        <w:t xml:space="preserve">Baumgartner </w:t>
      </w:r>
      <w:r w:rsidR="00EC3219" w:rsidRPr="00EC3219">
        <w:rPr>
          <w:i/>
        </w:rPr>
        <w:t>et al.</w:t>
      </w:r>
      <w:r w:rsidR="00EC3219" w:rsidRPr="00EC3219">
        <w:t xml:space="preserve"> 2013</w:t>
      </w:r>
      <w:r w:rsidR="00EC3219">
        <w:t xml:space="preserve">). This </w:t>
      </w:r>
      <w:r w:rsidR="003B6793">
        <w:t>has been recognised as a method for</w:t>
      </w:r>
      <w:r w:rsidR="00E022DB">
        <w:t xml:space="preserve"> simplifying flow requirements for fish </w:t>
      </w:r>
      <w:r w:rsidR="00EC3219">
        <w:t xml:space="preserve">allowing more effective management of environmental flow delivery </w:t>
      </w:r>
      <w:r w:rsidR="00E022DB">
        <w:t xml:space="preserve">(Baumgartner </w:t>
      </w:r>
      <w:r w:rsidR="00E022DB" w:rsidRPr="00E022DB">
        <w:rPr>
          <w:i/>
        </w:rPr>
        <w:t>et al.</w:t>
      </w:r>
      <w:r w:rsidR="00E022DB">
        <w:t xml:space="preserve"> 2013; Mallen-Cooper </w:t>
      </w:r>
      <w:r w:rsidR="00214A9B">
        <w:t>and</w:t>
      </w:r>
      <w:r w:rsidR="00E022DB">
        <w:t xml:space="preserve"> Zampatti, 2015). </w:t>
      </w:r>
      <w:r w:rsidR="0039389C">
        <w:t>During the Northern Basin Fish and Flows project</w:t>
      </w:r>
      <w:r w:rsidR="000B276C">
        <w:t>,</w:t>
      </w:r>
      <w:r w:rsidR="0039389C">
        <w:t xml:space="preserve"> </w:t>
      </w:r>
      <w:r w:rsidR="0069376A">
        <w:t xml:space="preserve">NSW </w:t>
      </w:r>
      <w:r w:rsidR="0039389C">
        <w:t xml:space="preserve">DPI Fisheries developed </w:t>
      </w:r>
      <w:r w:rsidR="0061101D">
        <w:t xml:space="preserve">four </w:t>
      </w:r>
      <w:r w:rsidR="0039389C">
        <w:t>functional groups</w:t>
      </w:r>
      <w:r w:rsidR="0061101D">
        <w:t xml:space="preserve"> of native fish</w:t>
      </w:r>
      <w:r w:rsidR="00D85888">
        <w:t xml:space="preserve"> (</w:t>
      </w:r>
      <w:r w:rsidR="00FE3D5D">
        <w:t xml:space="preserve">including </w:t>
      </w:r>
      <w:r w:rsidR="00D85888">
        <w:t>two sub group</w:t>
      </w:r>
      <w:r w:rsidR="00F71684">
        <w:t>s</w:t>
      </w:r>
      <w:r w:rsidR="00D85888">
        <w:t>)</w:t>
      </w:r>
      <w:r w:rsidR="0039389C">
        <w:t xml:space="preserve"> combining elements of the reproductive spawning-movement and eco-</w:t>
      </w:r>
      <w:r w:rsidR="00615C26">
        <w:rPr>
          <w:noProof/>
        </w:rPr>
        <w:t xml:space="preserve">hydraulic guilds </w:t>
      </w:r>
      <w:r w:rsidR="0039389C" w:rsidRPr="0039389C">
        <w:t>(</w:t>
      </w:r>
      <w:r w:rsidR="00615C26">
        <w:t xml:space="preserve">Mallen-Cooper </w:t>
      </w:r>
      <w:r w:rsidR="00214A9B">
        <w:t>and</w:t>
      </w:r>
      <w:r w:rsidR="00615C26">
        <w:t xml:space="preserve"> Zampatti, 2015; </w:t>
      </w:r>
      <w:r w:rsidR="0039389C" w:rsidRPr="00FD4EF6">
        <w:t>NSW DPI</w:t>
      </w:r>
      <w:r w:rsidR="009E4F58" w:rsidRPr="00FD4EF6">
        <w:t>,</w:t>
      </w:r>
      <w:r w:rsidR="0039389C" w:rsidRPr="00FD4EF6">
        <w:t xml:space="preserve"> 2015; Ellis </w:t>
      </w:r>
      <w:r w:rsidR="0039389C" w:rsidRPr="00FD4EF6">
        <w:rPr>
          <w:i/>
        </w:rPr>
        <w:t>et al</w:t>
      </w:r>
      <w:r w:rsidR="0039389C" w:rsidRPr="00FD4EF6">
        <w:t>. 2016</w:t>
      </w:r>
      <w:r w:rsidR="000B276C" w:rsidRPr="00FD4EF6">
        <w:t>; NSW DPI</w:t>
      </w:r>
      <w:r w:rsidR="00FD4EF6" w:rsidRPr="00FD4EF6">
        <w:t>,</w:t>
      </w:r>
      <w:r w:rsidR="00FD4EF6">
        <w:t xml:space="preserve"> in</w:t>
      </w:r>
      <w:r w:rsidR="00615C26">
        <w:t xml:space="preserve"> </w:t>
      </w:r>
      <w:r w:rsidR="00FD4EF6">
        <w:t>prep</w:t>
      </w:r>
      <w:r w:rsidR="0086477B">
        <w:t xml:space="preserve"> a</w:t>
      </w:r>
      <w:r w:rsidR="0039389C" w:rsidRPr="00FD4EF6">
        <w:t>).</w:t>
      </w:r>
      <w:r w:rsidR="0039389C" w:rsidRPr="000B276C">
        <w:t xml:space="preserve"> </w:t>
      </w:r>
      <w:r w:rsidR="00CC2001" w:rsidRPr="00CC2001">
        <w:t xml:space="preserve">The degree of benefit of an environmental flow depends on the species with the main drivers being the timing, volume and duration of the water delivery (Baumgartner </w:t>
      </w:r>
      <w:r w:rsidR="00CC2001" w:rsidRPr="00CC2001">
        <w:rPr>
          <w:i/>
        </w:rPr>
        <w:t>et al.</w:t>
      </w:r>
      <w:r w:rsidR="00CC2001" w:rsidRPr="00CC2001">
        <w:t xml:space="preserve"> 2013). Taking into account the</w:t>
      </w:r>
      <w:r w:rsidR="009D7E11">
        <w:t xml:space="preserve"> environmental water requirements of a</w:t>
      </w:r>
      <w:r w:rsidR="00CC2001" w:rsidRPr="00CC2001">
        <w:t xml:space="preserve"> functional group allows flows to </w:t>
      </w:r>
      <w:r w:rsidR="009D7E11">
        <w:t xml:space="preserve">be developed that </w:t>
      </w:r>
      <w:r w:rsidR="00CC2001" w:rsidRPr="00CC2001">
        <w:t xml:space="preserve">target </w:t>
      </w:r>
      <w:r w:rsidR="00D02017">
        <w:t>specific groups of species with similar flow requirements</w:t>
      </w:r>
      <w:r w:rsidR="00CC2001" w:rsidRPr="00CC2001">
        <w:t>.</w:t>
      </w:r>
    </w:p>
    <w:p w14:paraId="1D655B60" w14:textId="566F0C28" w:rsidR="00402A7A" w:rsidRDefault="00D02017" w:rsidP="00106548">
      <w:pPr>
        <w:tabs>
          <w:tab w:val="clear" w:pos="340"/>
        </w:tabs>
        <w:spacing w:before="0" w:after="0" w:line="240" w:lineRule="auto"/>
      </w:pPr>
      <w:r>
        <w:t>The f</w:t>
      </w:r>
      <w:r w:rsidR="00402A7A" w:rsidRPr="00402A7A">
        <w:t>unctional groups identified for species in the Dumaresq River w</w:t>
      </w:r>
      <w:r w:rsidR="00761F4A">
        <w:t>ere</w:t>
      </w:r>
      <w:r w:rsidR="00402A7A" w:rsidRPr="00402A7A">
        <w:t xml:space="preserve"> adapted from the Northern Basin Fish and Flows report </w:t>
      </w:r>
      <w:r w:rsidR="009D7E11">
        <w:t>(</w:t>
      </w:r>
      <w:r w:rsidR="00106548">
        <w:fldChar w:fldCharType="begin"/>
      </w:r>
      <w:r w:rsidR="00106548">
        <w:instrText xml:space="preserve"> REF _Ref507515492 \h </w:instrText>
      </w:r>
      <w:r w:rsidR="00106548">
        <w:fldChar w:fldCharType="separate"/>
      </w:r>
      <w:r w:rsidR="00F43782">
        <w:t xml:space="preserve">Table </w:t>
      </w:r>
      <w:r w:rsidR="00F43782">
        <w:rPr>
          <w:noProof/>
        </w:rPr>
        <w:t>3</w:t>
      </w:r>
      <w:r w:rsidR="00106548">
        <w:fldChar w:fldCharType="end"/>
      </w:r>
      <w:r w:rsidR="009D7E11">
        <w:t xml:space="preserve">). Some </w:t>
      </w:r>
      <w:r w:rsidR="00402A7A" w:rsidRPr="00402A7A">
        <w:t xml:space="preserve">species may be </w:t>
      </w:r>
      <w:r w:rsidR="009D7E11">
        <w:t>grouped</w:t>
      </w:r>
      <w:r w:rsidR="009D7E11" w:rsidRPr="00402A7A">
        <w:t xml:space="preserve"> </w:t>
      </w:r>
      <w:r w:rsidR="00402A7A" w:rsidRPr="00402A7A">
        <w:t>differently in other parts of their range. For example, Purple</w:t>
      </w:r>
      <w:r w:rsidR="00C74273">
        <w:t xml:space="preserve"> S</w:t>
      </w:r>
      <w:r w:rsidR="00C74273" w:rsidRPr="00402A7A">
        <w:t xml:space="preserve">potted </w:t>
      </w:r>
      <w:r w:rsidR="00402A7A" w:rsidRPr="00402A7A">
        <w:t xml:space="preserve">Gudgeon is grouped as a Flow Independent </w:t>
      </w:r>
      <w:r w:rsidRPr="00D02017">
        <w:t>In</w:t>
      </w:r>
      <w:r w:rsidR="00761F4A">
        <w:t>-</w:t>
      </w:r>
      <w:r w:rsidRPr="00D02017">
        <w:t xml:space="preserve">channel </w:t>
      </w:r>
      <w:r w:rsidR="00402A7A" w:rsidRPr="00402A7A">
        <w:t>Specialist due to their habitat preferences in the Northern M</w:t>
      </w:r>
      <w:r w:rsidR="00247307">
        <w:t xml:space="preserve">urray </w:t>
      </w:r>
      <w:r w:rsidR="00402A7A" w:rsidRPr="00402A7A">
        <w:t>D</w:t>
      </w:r>
      <w:r w:rsidR="00247307">
        <w:t xml:space="preserve">arling </w:t>
      </w:r>
      <w:r w:rsidR="00402A7A" w:rsidRPr="00402A7A">
        <w:t>B</w:t>
      </w:r>
      <w:r w:rsidR="00247307">
        <w:t>asin (MDB)</w:t>
      </w:r>
      <w:r>
        <w:t>,</w:t>
      </w:r>
      <w:r w:rsidR="00402A7A" w:rsidRPr="00402A7A">
        <w:t xml:space="preserve"> while they would be considered Floodplain Specialists</w:t>
      </w:r>
      <w:r w:rsidR="00CC5906">
        <w:t xml:space="preserve"> (Functional Group 3)</w:t>
      </w:r>
      <w:r w:rsidR="00402A7A" w:rsidRPr="00402A7A">
        <w:t xml:space="preserve"> in the Southern MDB due to their preference for floodplain wetlands.</w:t>
      </w:r>
    </w:p>
    <w:p w14:paraId="546F3982" w14:textId="77777777" w:rsidR="007E5F2A" w:rsidRPr="007E5F2A" w:rsidRDefault="0039389C" w:rsidP="0039389C">
      <w:r w:rsidRPr="000B276C">
        <w:t>These functional groups were established in consultation with experts to assist in</w:t>
      </w:r>
      <w:r w:rsidR="0069376A" w:rsidRPr="000B276C">
        <w:t xml:space="preserve"> the</w:t>
      </w:r>
      <w:r w:rsidRPr="000B276C">
        <w:t xml:space="preserve"> </w:t>
      </w:r>
      <w:r w:rsidRPr="000B276C">
        <w:rPr>
          <w:noProof/>
        </w:rPr>
        <w:t>development</w:t>
      </w:r>
      <w:r w:rsidRPr="000B276C">
        <w:t xml:space="preserve"> of specific </w:t>
      </w:r>
      <w:r w:rsidRPr="000B276C">
        <w:rPr>
          <w:noProof/>
        </w:rPr>
        <w:t>long</w:t>
      </w:r>
      <w:r w:rsidR="0069376A" w:rsidRPr="000B276C">
        <w:rPr>
          <w:noProof/>
        </w:rPr>
        <w:t>-</w:t>
      </w:r>
      <w:r w:rsidRPr="000B276C">
        <w:rPr>
          <w:noProof/>
        </w:rPr>
        <w:t>term</w:t>
      </w:r>
      <w:r w:rsidRPr="000B276C">
        <w:t xml:space="preserve"> environmental watering requirements and flow related management actions</w:t>
      </w:r>
      <w:r w:rsidR="00FD4EF6">
        <w:t xml:space="preserve"> </w:t>
      </w:r>
      <w:r w:rsidR="00FD4EF6" w:rsidRPr="00FD4EF6">
        <w:t>(NSW DPI, 2015</w:t>
      </w:r>
      <w:r w:rsidR="00FD4EF6">
        <w:t>; NSW DPI, in</w:t>
      </w:r>
      <w:r w:rsidR="00615C26">
        <w:t xml:space="preserve"> </w:t>
      </w:r>
      <w:r w:rsidR="00FD4EF6">
        <w:t>prep</w:t>
      </w:r>
      <w:r w:rsidR="0086477B">
        <w:t xml:space="preserve"> a</w:t>
      </w:r>
      <w:r w:rsidR="00FD4EF6" w:rsidRPr="00FD4EF6">
        <w:t>)</w:t>
      </w:r>
      <w:r w:rsidRPr="000B276C">
        <w:t xml:space="preserve">. </w:t>
      </w:r>
      <w:r w:rsidR="00115A37">
        <w:t>The e</w:t>
      </w:r>
      <w:r w:rsidRPr="000B276C">
        <w:t>lements considered</w:t>
      </w:r>
      <w:r w:rsidR="00D02017">
        <w:t xml:space="preserve"> in development of these groups</w:t>
      </w:r>
      <w:r w:rsidRPr="000B276C">
        <w:t xml:space="preserve"> </w:t>
      </w:r>
      <w:r w:rsidR="00115A37">
        <w:t xml:space="preserve">in the </w:t>
      </w:r>
      <w:r w:rsidR="001A6863" w:rsidRPr="001A6863">
        <w:t xml:space="preserve">Northern Basin Fish and </w:t>
      </w:r>
      <w:r w:rsidR="001A6863" w:rsidRPr="00BD105F">
        <w:rPr>
          <w:noProof/>
        </w:rPr>
        <w:t>Flows</w:t>
      </w:r>
      <w:r w:rsidR="001A6863" w:rsidRPr="001A6863">
        <w:t xml:space="preserve"> project </w:t>
      </w:r>
      <w:r w:rsidR="00115A37">
        <w:t>(</w:t>
      </w:r>
      <w:r w:rsidR="00D85888">
        <w:t xml:space="preserve">NSW DPI, 2015) </w:t>
      </w:r>
      <w:r w:rsidRPr="000B276C">
        <w:t>included:</w:t>
      </w:r>
    </w:p>
    <w:p w14:paraId="49FE1395" w14:textId="77777777" w:rsidR="0039389C" w:rsidRPr="00B31997" w:rsidRDefault="0039389C" w:rsidP="00B31997">
      <w:pPr>
        <w:pStyle w:val="ListParagraph"/>
        <w:numPr>
          <w:ilvl w:val="0"/>
          <w:numId w:val="46"/>
        </w:numPr>
      </w:pPr>
      <w:r w:rsidRPr="00B31997">
        <w:t>Cues for migration (dispersal and recolonization) and spawning (temperature and/or flow).</w:t>
      </w:r>
    </w:p>
    <w:p w14:paraId="33420F6D" w14:textId="77777777" w:rsidR="0039389C" w:rsidRPr="00B31997" w:rsidRDefault="0039389C" w:rsidP="00B31997">
      <w:pPr>
        <w:pStyle w:val="ListParagraph"/>
        <w:numPr>
          <w:ilvl w:val="0"/>
          <w:numId w:val="46"/>
        </w:numPr>
      </w:pPr>
      <w:r w:rsidRPr="00B31997">
        <w:t>Spatial scales of spawning and dispersal movements (10’s – 100’s of m; 100’s of m – 10’s of km; 10</w:t>
      </w:r>
      <w:r w:rsidR="009E4F58" w:rsidRPr="00B31997">
        <w:t>’</w:t>
      </w:r>
      <w:r w:rsidRPr="00B31997">
        <w:t xml:space="preserve">s </w:t>
      </w:r>
      <w:r w:rsidR="009E4F58" w:rsidRPr="00B31997">
        <w:t>–</w:t>
      </w:r>
      <w:r w:rsidRPr="00B31997">
        <w:t xml:space="preserve"> 100</w:t>
      </w:r>
      <w:r w:rsidR="009E4F58" w:rsidRPr="00B31997">
        <w:t>’</w:t>
      </w:r>
      <w:r w:rsidRPr="00B31997">
        <w:t>s of km).</w:t>
      </w:r>
    </w:p>
    <w:p w14:paraId="08568957" w14:textId="77777777" w:rsidR="0039389C" w:rsidRPr="00B31997" w:rsidRDefault="0039389C" w:rsidP="00B31997">
      <w:pPr>
        <w:pStyle w:val="ListParagraph"/>
        <w:numPr>
          <w:ilvl w:val="0"/>
          <w:numId w:val="46"/>
        </w:numPr>
      </w:pPr>
      <w:r w:rsidRPr="00B31997">
        <w:t>Reproductive mode and fecundity (e.g. broadcast spawning, nesting species, adhesive eggs).</w:t>
      </w:r>
    </w:p>
    <w:p w14:paraId="7ADF7FAE" w14:textId="77777777" w:rsidR="0039389C" w:rsidRPr="00B31997" w:rsidRDefault="0039389C" w:rsidP="00B31997">
      <w:pPr>
        <w:pStyle w:val="ListParagraph"/>
        <w:numPr>
          <w:ilvl w:val="0"/>
          <w:numId w:val="46"/>
        </w:numPr>
      </w:pPr>
      <w:r w:rsidRPr="00B31997">
        <w:t>Spawning habitats in still/slow-flowing water or in fast-flowing habitats.</w:t>
      </w:r>
    </w:p>
    <w:p w14:paraId="6B323570" w14:textId="77777777" w:rsidR="0039389C" w:rsidRPr="00B31997" w:rsidRDefault="0039389C" w:rsidP="00B31997">
      <w:pPr>
        <w:pStyle w:val="ListParagraph"/>
        <w:numPr>
          <w:ilvl w:val="0"/>
          <w:numId w:val="46"/>
        </w:numPr>
      </w:pPr>
      <w:r w:rsidRPr="00B31997">
        <w:t>Egg hatch time (short 1 – 3 days; medium 3 – 10 days; long &gt; 10 days) and egg morphology.</w:t>
      </w:r>
    </w:p>
    <w:p w14:paraId="0038F404" w14:textId="77777777" w:rsidR="0059160A" w:rsidRPr="00B31997" w:rsidRDefault="0039389C" w:rsidP="00B31997">
      <w:pPr>
        <w:pStyle w:val="ListParagraph"/>
        <w:numPr>
          <w:ilvl w:val="0"/>
          <w:numId w:val="46"/>
        </w:numPr>
      </w:pPr>
      <w:r w:rsidRPr="00B31997">
        <w:t>Scale o</w:t>
      </w:r>
      <w:r w:rsidR="00FD4EF6" w:rsidRPr="00B31997">
        <w:t>f larval drift and recruitment.</w:t>
      </w:r>
    </w:p>
    <w:p w14:paraId="23F5E757" w14:textId="5D8191D7" w:rsidR="00E10F60" w:rsidRDefault="0059160A" w:rsidP="0069768F">
      <w:r w:rsidRPr="0059160A">
        <w:t>Knowledge gaps need to be acknowledged when using the guild approach with assumptions and limitations considered when using this information</w:t>
      </w:r>
      <w:r w:rsidR="0061101D">
        <w:t>, as well as noting that the fish functional groups should be reviewed and revised as needed when new information becomes available</w:t>
      </w:r>
      <w:r w:rsidRPr="0059160A">
        <w:t>.</w:t>
      </w:r>
    </w:p>
    <w:p w14:paraId="2BB8BCB1" w14:textId="77777777" w:rsidR="00166F7D" w:rsidRDefault="00166F7D">
      <w:pPr>
        <w:tabs>
          <w:tab w:val="clear" w:pos="340"/>
        </w:tabs>
        <w:spacing w:before="0" w:after="0" w:line="240" w:lineRule="auto"/>
        <w:sectPr w:rsidR="00166F7D" w:rsidSect="001B43A9">
          <w:headerReference w:type="even" r:id="rId43"/>
          <w:headerReference w:type="default" r:id="rId44"/>
          <w:headerReference w:type="first" r:id="rId45"/>
          <w:pgSz w:w="11906" w:h="16838" w:code="9"/>
          <w:pgMar w:top="1247" w:right="1247" w:bottom="1361" w:left="1247" w:header="454" w:footer="680" w:gutter="0"/>
          <w:cols w:space="340"/>
          <w:formProt w:val="0"/>
          <w:docGrid w:linePitch="360"/>
        </w:sectPr>
      </w:pPr>
      <w:bookmarkStart w:id="25" w:name="_Ref494798839"/>
      <w:r>
        <w:br w:type="page"/>
      </w:r>
    </w:p>
    <w:p w14:paraId="692B8A1F" w14:textId="5BDFF685" w:rsidR="00D55AB8" w:rsidRDefault="00D55AB8" w:rsidP="00794219">
      <w:pPr>
        <w:pStyle w:val="Caption"/>
      </w:pPr>
      <w:bookmarkStart w:id="26" w:name="_Ref507515492"/>
      <w:bookmarkStart w:id="27" w:name="_Toc512253367"/>
      <w:r>
        <w:lastRenderedPageBreak/>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3</w:t>
      </w:r>
      <w:r w:rsidR="004759DE">
        <w:rPr>
          <w:noProof/>
        </w:rPr>
        <w:fldChar w:fldCharType="end"/>
      </w:r>
      <w:bookmarkEnd w:id="25"/>
      <w:bookmarkEnd w:id="26"/>
      <w:r w:rsidR="00166F7D">
        <w:t xml:space="preserve">: </w:t>
      </w:r>
      <w:r>
        <w:t>Fish guild grouping</w:t>
      </w:r>
      <w:r w:rsidR="00247307">
        <w:t>s for species in the Border Rivers valley</w:t>
      </w:r>
      <w:r w:rsidR="008B685E">
        <w:t xml:space="preserve"> </w:t>
      </w:r>
      <w:r w:rsidR="00247307">
        <w:t>(</w:t>
      </w:r>
      <w:r>
        <w:t>adapted from NSW DPI</w:t>
      </w:r>
      <w:r w:rsidR="00247307">
        <w:t>,</w:t>
      </w:r>
      <w:r w:rsidR="00166F7D">
        <w:t xml:space="preserve"> </w:t>
      </w:r>
      <w:r>
        <w:t>2015).</w:t>
      </w:r>
      <w:bookmarkEnd w:id="27"/>
    </w:p>
    <w:tbl>
      <w:tblPr>
        <w:tblStyle w:val="TableGrid1"/>
        <w:tblW w:w="14918" w:type="dxa"/>
        <w:jc w:val="center"/>
        <w:tblLook w:val="04A0" w:firstRow="1" w:lastRow="0" w:firstColumn="1" w:lastColumn="0" w:noHBand="0" w:noVBand="1"/>
      </w:tblPr>
      <w:tblGrid>
        <w:gridCol w:w="1809"/>
        <w:gridCol w:w="2410"/>
        <w:gridCol w:w="10699"/>
      </w:tblGrid>
      <w:tr w:rsidR="007C36F1" w:rsidRPr="000B75F3" w14:paraId="44806291" w14:textId="77777777" w:rsidTr="00796144">
        <w:trPr>
          <w:jc w:val="center"/>
        </w:trPr>
        <w:tc>
          <w:tcPr>
            <w:tcW w:w="1809" w:type="dxa"/>
            <w:shd w:val="clear" w:color="auto" w:fill="808080" w:themeFill="background1" w:themeFillShade="80"/>
          </w:tcPr>
          <w:p w14:paraId="465EAD77" w14:textId="77777777" w:rsidR="00E10F60" w:rsidRPr="00524DDF" w:rsidRDefault="006A32DB" w:rsidP="00166F7D">
            <w:pPr>
              <w:spacing w:before="0" w:after="0" w:line="240" w:lineRule="auto"/>
              <w:rPr>
                <w:rFonts w:cs="Arial"/>
                <w:sz w:val="20"/>
              </w:rPr>
            </w:pPr>
            <w:r w:rsidRPr="005F4AA8">
              <w:rPr>
                <w:rFonts w:cs="Arial"/>
                <w:color w:val="FFFFFF" w:themeColor="background1"/>
                <w:sz w:val="20"/>
              </w:rPr>
              <w:t>Functional Group</w:t>
            </w:r>
          </w:p>
        </w:tc>
        <w:tc>
          <w:tcPr>
            <w:tcW w:w="2410" w:type="dxa"/>
            <w:shd w:val="clear" w:color="auto" w:fill="808080" w:themeFill="background1" w:themeFillShade="80"/>
          </w:tcPr>
          <w:p w14:paraId="39317EC7" w14:textId="77777777" w:rsidR="007C36F1" w:rsidRPr="00524DDF" w:rsidRDefault="000A57D0" w:rsidP="00166F7D">
            <w:pPr>
              <w:spacing w:before="0" w:after="0" w:line="240" w:lineRule="auto"/>
              <w:rPr>
                <w:rFonts w:cs="Arial"/>
                <w:sz w:val="20"/>
              </w:rPr>
            </w:pPr>
            <w:r w:rsidRPr="00524DDF">
              <w:rPr>
                <w:rFonts w:cs="Arial"/>
                <w:color w:val="FFFFFF" w:themeColor="background1"/>
                <w:sz w:val="20"/>
              </w:rPr>
              <w:t>Species</w:t>
            </w:r>
          </w:p>
        </w:tc>
        <w:tc>
          <w:tcPr>
            <w:tcW w:w="10699" w:type="dxa"/>
            <w:shd w:val="clear" w:color="auto" w:fill="808080" w:themeFill="background1" w:themeFillShade="80"/>
          </w:tcPr>
          <w:p w14:paraId="3AD97C3F" w14:textId="77777777" w:rsidR="007C36F1" w:rsidRPr="00524DDF" w:rsidRDefault="000A57D0" w:rsidP="00166F7D">
            <w:pPr>
              <w:spacing w:before="0" w:after="0" w:line="240" w:lineRule="auto"/>
              <w:rPr>
                <w:rFonts w:cs="Arial"/>
                <w:sz w:val="20"/>
              </w:rPr>
            </w:pPr>
            <w:r w:rsidRPr="00524DDF">
              <w:rPr>
                <w:rFonts w:cs="Arial"/>
                <w:color w:val="FFFFFF" w:themeColor="background1"/>
                <w:sz w:val="20"/>
              </w:rPr>
              <w:t>Attributes and implications for flow management</w:t>
            </w:r>
          </w:p>
        </w:tc>
      </w:tr>
      <w:tr w:rsidR="007C36F1" w:rsidRPr="000B75F3" w14:paraId="211F515E" w14:textId="77777777" w:rsidTr="00796144">
        <w:trPr>
          <w:jc w:val="center"/>
        </w:trPr>
        <w:tc>
          <w:tcPr>
            <w:tcW w:w="1809" w:type="dxa"/>
          </w:tcPr>
          <w:p w14:paraId="0C521AD0" w14:textId="77777777" w:rsidR="007C36F1" w:rsidRPr="00524DDF" w:rsidRDefault="000A57D0" w:rsidP="00166F7D">
            <w:pPr>
              <w:spacing w:before="0" w:after="0" w:line="240" w:lineRule="auto"/>
              <w:rPr>
                <w:rFonts w:cs="Arial"/>
                <w:sz w:val="20"/>
              </w:rPr>
            </w:pPr>
            <w:r w:rsidRPr="00524DDF">
              <w:rPr>
                <w:rFonts w:cs="Arial"/>
                <w:sz w:val="20"/>
                <w:lang w:eastAsia="en-AU"/>
              </w:rPr>
              <w:t xml:space="preserve">Group 1: </w:t>
            </w:r>
            <w:r w:rsidRPr="00524DDF">
              <w:rPr>
                <w:rFonts w:cs="Arial"/>
                <w:noProof/>
                <w:sz w:val="20"/>
                <w:lang w:eastAsia="en-AU"/>
              </w:rPr>
              <w:t>Flow</w:t>
            </w:r>
            <w:r w:rsidR="0069376A" w:rsidRPr="00524DDF">
              <w:rPr>
                <w:rFonts w:cs="Arial"/>
                <w:noProof/>
                <w:sz w:val="20"/>
                <w:lang w:eastAsia="en-AU"/>
              </w:rPr>
              <w:t>-</w:t>
            </w:r>
            <w:r w:rsidRPr="00524DDF">
              <w:rPr>
                <w:rFonts w:cs="Arial"/>
                <w:noProof/>
                <w:sz w:val="20"/>
                <w:lang w:eastAsia="en-AU"/>
              </w:rPr>
              <w:t>dependent</w:t>
            </w:r>
            <w:r w:rsidRPr="00524DDF">
              <w:rPr>
                <w:rFonts w:cs="Arial"/>
                <w:sz w:val="20"/>
                <w:lang w:eastAsia="en-AU"/>
              </w:rPr>
              <w:t xml:space="preserve"> specialists</w:t>
            </w:r>
          </w:p>
        </w:tc>
        <w:tc>
          <w:tcPr>
            <w:tcW w:w="2410" w:type="dxa"/>
          </w:tcPr>
          <w:p w14:paraId="44DB51A3" w14:textId="77777777" w:rsidR="000A57D0" w:rsidRPr="00524DDF" w:rsidRDefault="000A57D0" w:rsidP="00166F7D">
            <w:pPr>
              <w:spacing w:before="0" w:after="0" w:line="240" w:lineRule="auto"/>
              <w:rPr>
                <w:rFonts w:cs="Arial"/>
                <w:sz w:val="20"/>
              </w:rPr>
            </w:pPr>
            <w:r w:rsidRPr="00524DDF">
              <w:rPr>
                <w:rFonts w:cs="Arial"/>
                <w:sz w:val="20"/>
              </w:rPr>
              <w:t>Golden Perch</w:t>
            </w:r>
          </w:p>
          <w:p w14:paraId="2CD7BD46" w14:textId="77777777" w:rsidR="000A57D0" w:rsidRPr="00524DDF" w:rsidRDefault="000A57D0" w:rsidP="00166F7D">
            <w:pPr>
              <w:spacing w:before="0" w:after="0" w:line="240" w:lineRule="auto"/>
              <w:rPr>
                <w:rFonts w:cs="Arial"/>
                <w:sz w:val="20"/>
              </w:rPr>
            </w:pPr>
            <w:r w:rsidRPr="00524DDF">
              <w:rPr>
                <w:rFonts w:cs="Arial"/>
                <w:sz w:val="20"/>
              </w:rPr>
              <w:t>Silver Perch</w:t>
            </w:r>
          </w:p>
          <w:p w14:paraId="6B84DED9" w14:textId="77777777" w:rsidR="007C36F1" w:rsidRPr="00524DDF" w:rsidRDefault="000A57D0" w:rsidP="00166F7D">
            <w:pPr>
              <w:spacing w:before="0" w:after="0" w:line="240" w:lineRule="auto"/>
              <w:rPr>
                <w:rFonts w:cs="Arial"/>
                <w:sz w:val="20"/>
              </w:rPr>
            </w:pPr>
            <w:r w:rsidRPr="00524DDF">
              <w:rPr>
                <w:rFonts w:cs="Arial"/>
                <w:sz w:val="20"/>
              </w:rPr>
              <w:t>Spangled Perch</w:t>
            </w:r>
          </w:p>
        </w:tc>
        <w:tc>
          <w:tcPr>
            <w:tcW w:w="10699" w:type="dxa"/>
          </w:tcPr>
          <w:p w14:paraId="6366226A" w14:textId="77777777" w:rsidR="000D3753" w:rsidRPr="00524DDF" w:rsidRDefault="000D3753" w:rsidP="00106548">
            <w:pPr>
              <w:pStyle w:val="ListParagraph"/>
              <w:numPr>
                <w:ilvl w:val="0"/>
                <w:numId w:val="6"/>
              </w:numPr>
              <w:spacing w:before="0" w:after="0" w:line="240" w:lineRule="auto"/>
              <w:rPr>
                <w:rFonts w:cs="Arial"/>
                <w:sz w:val="20"/>
              </w:rPr>
            </w:pPr>
            <w:r w:rsidRPr="00524DDF">
              <w:rPr>
                <w:rFonts w:cs="Arial"/>
                <w:sz w:val="20"/>
              </w:rPr>
              <w:t>Flow pulses are needed to generate a spawning response.</w:t>
            </w:r>
          </w:p>
          <w:p w14:paraId="604338D0" w14:textId="77777777" w:rsidR="000D3753" w:rsidRPr="00524DDF" w:rsidRDefault="000D3753" w:rsidP="00106548">
            <w:pPr>
              <w:pStyle w:val="ListParagraph"/>
              <w:numPr>
                <w:ilvl w:val="0"/>
                <w:numId w:val="6"/>
              </w:numPr>
              <w:spacing w:before="0" w:after="0" w:line="240" w:lineRule="auto"/>
              <w:rPr>
                <w:rFonts w:cs="Arial"/>
                <w:sz w:val="20"/>
              </w:rPr>
            </w:pPr>
            <w:r w:rsidRPr="00524DDF">
              <w:rPr>
                <w:rFonts w:cs="Arial"/>
                <w:sz w:val="20"/>
              </w:rPr>
              <w:t xml:space="preserve">Adult fish prepare for spawning in response to increasing water temperatures usually between spring and autumn, with research in the Northern Basin suggesting that the first </w:t>
            </w:r>
            <w:r w:rsidRPr="00524DDF">
              <w:rPr>
                <w:rFonts w:cs="Arial"/>
                <w:noProof/>
                <w:sz w:val="20"/>
              </w:rPr>
              <w:t>post</w:t>
            </w:r>
            <w:r w:rsidR="0069376A" w:rsidRPr="00524DDF">
              <w:rPr>
                <w:rFonts w:cs="Arial"/>
                <w:noProof/>
                <w:sz w:val="20"/>
              </w:rPr>
              <w:t>-</w:t>
            </w:r>
            <w:r w:rsidRPr="00524DDF">
              <w:rPr>
                <w:rFonts w:cs="Arial"/>
                <w:noProof/>
                <w:sz w:val="20"/>
              </w:rPr>
              <w:t>winter</w:t>
            </w:r>
            <w:r w:rsidRPr="00524DDF">
              <w:rPr>
                <w:rFonts w:cs="Arial"/>
                <w:sz w:val="20"/>
              </w:rPr>
              <w:t xml:space="preserve"> flow pulse may be important for pre-spawning condition and migration in some northern systems (</w:t>
            </w:r>
            <w:r w:rsidRPr="00F47E54">
              <w:rPr>
                <w:rFonts w:cs="Arial"/>
                <w:sz w:val="20"/>
              </w:rPr>
              <w:t xml:space="preserve">Marshall, </w:t>
            </w:r>
            <w:r w:rsidRPr="00F47E54">
              <w:rPr>
                <w:rFonts w:cs="Arial"/>
                <w:i/>
                <w:sz w:val="20"/>
              </w:rPr>
              <w:t>et al.</w:t>
            </w:r>
            <w:r w:rsidRPr="00F47E54">
              <w:rPr>
                <w:rFonts w:cs="Arial"/>
                <w:sz w:val="20"/>
              </w:rPr>
              <w:t xml:space="preserve"> </w:t>
            </w:r>
            <w:r w:rsidR="00247307" w:rsidRPr="00F47E54">
              <w:rPr>
                <w:rFonts w:cs="Arial"/>
                <w:sz w:val="20"/>
              </w:rPr>
              <w:t>2016</w:t>
            </w:r>
            <w:r w:rsidRPr="00524DDF">
              <w:rPr>
                <w:rFonts w:cs="Arial"/>
                <w:sz w:val="20"/>
              </w:rPr>
              <w:t>), but timing is not predictable</w:t>
            </w:r>
            <w:r w:rsidR="00F9437A" w:rsidRPr="00524DDF">
              <w:rPr>
                <w:rFonts w:cs="Arial"/>
                <w:sz w:val="20"/>
              </w:rPr>
              <w:t xml:space="preserve">, with otoliths from Golden Perch captured in Menindee </w:t>
            </w:r>
            <w:r w:rsidR="008C7C5B" w:rsidRPr="00524DDF">
              <w:rPr>
                <w:rFonts w:cs="Arial"/>
                <w:sz w:val="20"/>
              </w:rPr>
              <w:t>showing</w:t>
            </w:r>
            <w:r w:rsidR="00F9437A" w:rsidRPr="00524DDF">
              <w:rPr>
                <w:rFonts w:cs="Arial"/>
                <w:sz w:val="20"/>
              </w:rPr>
              <w:t xml:space="preserve"> recruitment </w:t>
            </w:r>
            <w:r w:rsidR="008C7C5B" w:rsidRPr="00524DDF">
              <w:rPr>
                <w:rFonts w:cs="Arial"/>
                <w:sz w:val="20"/>
              </w:rPr>
              <w:t>from a</w:t>
            </w:r>
            <w:r w:rsidR="00F9437A" w:rsidRPr="00524DDF">
              <w:rPr>
                <w:rFonts w:cs="Arial"/>
                <w:sz w:val="20"/>
              </w:rPr>
              <w:t xml:space="preserve"> winter </w:t>
            </w:r>
            <w:r w:rsidR="008C7C5B" w:rsidRPr="00524DDF">
              <w:rPr>
                <w:rFonts w:cs="Arial"/>
                <w:sz w:val="20"/>
              </w:rPr>
              <w:t xml:space="preserve">spawning event </w:t>
            </w:r>
            <w:r w:rsidR="00F9437A" w:rsidRPr="00524DDF">
              <w:rPr>
                <w:rFonts w:cs="Arial"/>
                <w:sz w:val="20"/>
              </w:rPr>
              <w:t xml:space="preserve">(Ebner </w:t>
            </w:r>
            <w:r w:rsidR="00F9437A" w:rsidRPr="00524DDF">
              <w:rPr>
                <w:rFonts w:cs="Arial"/>
                <w:i/>
                <w:sz w:val="20"/>
              </w:rPr>
              <w:t>et al.</w:t>
            </w:r>
            <w:r w:rsidR="00F9437A" w:rsidRPr="00524DDF">
              <w:rPr>
                <w:rFonts w:cs="Arial"/>
                <w:sz w:val="20"/>
              </w:rPr>
              <w:t xml:space="preserve"> 2009)</w:t>
            </w:r>
            <w:r w:rsidRPr="00524DDF">
              <w:rPr>
                <w:rFonts w:cs="Arial"/>
                <w:sz w:val="20"/>
              </w:rPr>
              <w:t>.</w:t>
            </w:r>
          </w:p>
          <w:p w14:paraId="0DE76A84" w14:textId="77777777" w:rsidR="000D3753" w:rsidRPr="00524DDF" w:rsidRDefault="000D3753" w:rsidP="00106548">
            <w:pPr>
              <w:pStyle w:val="ListParagraph"/>
              <w:numPr>
                <w:ilvl w:val="0"/>
                <w:numId w:val="6"/>
              </w:numPr>
              <w:spacing w:before="0" w:after="0" w:line="240" w:lineRule="auto"/>
              <w:rPr>
                <w:rFonts w:cs="Arial"/>
                <w:sz w:val="20"/>
              </w:rPr>
            </w:pPr>
            <w:r w:rsidRPr="00524DDF">
              <w:rPr>
                <w:rFonts w:cs="Arial"/>
                <w:sz w:val="20"/>
              </w:rPr>
              <w:t>Adult fish can undertake moderate to large scale migrations (100s of m to over 100</w:t>
            </w:r>
            <w:r w:rsidR="004C2298" w:rsidRPr="00524DDF">
              <w:rPr>
                <w:rFonts w:cs="Arial"/>
                <w:sz w:val="20"/>
              </w:rPr>
              <w:t>0</w:t>
            </w:r>
            <w:r w:rsidRPr="00524DDF">
              <w:rPr>
                <w:rFonts w:cs="Arial"/>
                <w:sz w:val="20"/>
              </w:rPr>
              <w:t xml:space="preserve"> </w:t>
            </w:r>
            <w:r w:rsidRPr="00524DDF">
              <w:rPr>
                <w:rFonts w:cs="Arial"/>
                <w:noProof/>
                <w:sz w:val="20"/>
              </w:rPr>
              <w:t>km</w:t>
            </w:r>
            <w:r w:rsidRPr="00524DDF">
              <w:rPr>
                <w:rFonts w:cs="Arial"/>
                <w:sz w:val="20"/>
              </w:rPr>
              <w:t xml:space="preserve">) in response to increased flows and </w:t>
            </w:r>
            <w:r w:rsidRPr="00524DDF">
              <w:rPr>
                <w:rFonts w:cs="Arial"/>
                <w:noProof/>
                <w:sz w:val="20"/>
              </w:rPr>
              <w:t>temperature</w:t>
            </w:r>
            <w:r w:rsidRPr="00524DDF">
              <w:rPr>
                <w:rFonts w:cs="Arial"/>
                <w:sz w:val="20"/>
              </w:rPr>
              <w:t xml:space="preserve"> but can delay spawning if conditions are not suitable, with species being medium to long-lived and not necessarily requiring annual spawning and recruitment events.</w:t>
            </w:r>
          </w:p>
          <w:p w14:paraId="01EE1376" w14:textId="6E034E64" w:rsidR="000D3753" w:rsidRPr="00524DDF" w:rsidRDefault="000D3753" w:rsidP="00106548">
            <w:pPr>
              <w:pStyle w:val="ListParagraph"/>
              <w:numPr>
                <w:ilvl w:val="0"/>
                <w:numId w:val="6"/>
              </w:numPr>
              <w:spacing w:before="0" w:after="0" w:line="240" w:lineRule="auto"/>
              <w:rPr>
                <w:rFonts w:cs="Arial"/>
                <w:sz w:val="20"/>
              </w:rPr>
            </w:pPr>
            <w:r w:rsidRPr="00524DDF">
              <w:rPr>
                <w:rFonts w:cs="Arial"/>
                <w:sz w:val="20"/>
              </w:rPr>
              <w:t xml:space="preserve">Flow events do not have to be large pulses, with small, sharp rises in flow </w:t>
            </w:r>
            <w:r w:rsidR="005E2581">
              <w:rPr>
                <w:rFonts w:cs="Arial"/>
                <w:sz w:val="20"/>
              </w:rPr>
              <w:t xml:space="preserve">(as little as &lt;15 cm) </w:t>
            </w:r>
            <w:r w:rsidRPr="00524DDF">
              <w:rPr>
                <w:rFonts w:cs="Arial"/>
                <w:sz w:val="20"/>
              </w:rPr>
              <w:t>also providing benefits and eliciting responses from species</w:t>
            </w:r>
            <w:r w:rsidR="0061101D">
              <w:rPr>
                <w:rFonts w:cs="Arial"/>
                <w:sz w:val="20"/>
              </w:rPr>
              <w:t>; however movement responses may be grater with larger (&gt;2m) increases in flow</w:t>
            </w:r>
            <w:r w:rsidRPr="00524DDF">
              <w:rPr>
                <w:rFonts w:cs="Arial"/>
                <w:sz w:val="20"/>
              </w:rPr>
              <w:t xml:space="preserve"> (Marshall </w:t>
            </w:r>
            <w:r w:rsidRPr="00524DDF">
              <w:rPr>
                <w:rFonts w:cs="Arial"/>
                <w:i/>
                <w:sz w:val="20"/>
              </w:rPr>
              <w:t>et al.</w:t>
            </w:r>
            <w:r w:rsidRPr="00524DDF">
              <w:rPr>
                <w:rFonts w:cs="Arial"/>
                <w:sz w:val="20"/>
              </w:rPr>
              <w:t xml:space="preserve"> </w:t>
            </w:r>
            <w:r w:rsidR="00247307" w:rsidRPr="00524DDF">
              <w:rPr>
                <w:rFonts w:cs="Arial"/>
                <w:sz w:val="20"/>
              </w:rPr>
              <w:t>2016</w:t>
            </w:r>
            <w:r w:rsidRPr="00524DDF">
              <w:rPr>
                <w:rFonts w:cs="Arial"/>
                <w:sz w:val="20"/>
              </w:rPr>
              <w:t>).</w:t>
            </w:r>
          </w:p>
          <w:p w14:paraId="256D509D" w14:textId="77777777" w:rsidR="000D3753" w:rsidRPr="00524DDF" w:rsidRDefault="000D3753" w:rsidP="00106548">
            <w:pPr>
              <w:pStyle w:val="ListParagraph"/>
              <w:numPr>
                <w:ilvl w:val="0"/>
                <w:numId w:val="6"/>
              </w:numPr>
              <w:spacing w:before="0" w:after="0" w:line="240" w:lineRule="auto"/>
              <w:rPr>
                <w:rFonts w:cs="Arial"/>
                <w:sz w:val="20"/>
              </w:rPr>
            </w:pPr>
            <w:r w:rsidRPr="00524DDF">
              <w:rPr>
                <w:rFonts w:cs="Arial"/>
                <w:sz w:val="20"/>
              </w:rPr>
              <w:t>Eggs are either buoyant and pelagic or non-sticky and demersal with a short hatch time of up to 5 days, relying on flows for dispersal.</w:t>
            </w:r>
          </w:p>
          <w:p w14:paraId="6DBA5A19" w14:textId="77777777" w:rsidR="007C36F1" w:rsidRPr="00524DDF" w:rsidRDefault="000D3753" w:rsidP="00106548">
            <w:pPr>
              <w:pStyle w:val="ListParagraph"/>
              <w:numPr>
                <w:ilvl w:val="0"/>
                <w:numId w:val="6"/>
              </w:numPr>
              <w:spacing w:before="0" w:after="0" w:line="240" w:lineRule="auto"/>
              <w:rPr>
                <w:rFonts w:cs="Arial"/>
                <w:sz w:val="20"/>
              </w:rPr>
            </w:pPr>
            <w:r w:rsidRPr="00524DDF">
              <w:rPr>
                <w:rFonts w:cs="Arial"/>
                <w:sz w:val="20"/>
              </w:rPr>
              <w:t>Larvae drift downstream over long distances for up to 20 days post spawning in perennial and intermittent systems (potentially shorter in highly intermittent systems with smaller flow pulses), with recruitment relying on flows for dispersal and conditioning.</w:t>
            </w:r>
          </w:p>
        </w:tc>
      </w:tr>
      <w:tr w:rsidR="007C36F1" w:rsidRPr="000B75F3" w14:paraId="0D81B1C8" w14:textId="77777777" w:rsidTr="00796144">
        <w:trPr>
          <w:jc w:val="center"/>
        </w:trPr>
        <w:tc>
          <w:tcPr>
            <w:tcW w:w="1809" w:type="dxa"/>
          </w:tcPr>
          <w:p w14:paraId="4981465C" w14:textId="77777777" w:rsidR="006A32DB" w:rsidRDefault="000A57D0" w:rsidP="00166F7D">
            <w:pPr>
              <w:spacing w:before="0" w:after="0" w:line="240" w:lineRule="auto"/>
              <w:rPr>
                <w:rFonts w:cs="Arial"/>
                <w:sz w:val="20"/>
              </w:rPr>
            </w:pPr>
            <w:r w:rsidRPr="00524DDF">
              <w:rPr>
                <w:rFonts w:cs="Arial"/>
                <w:sz w:val="20"/>
              </w:rPr>
              <w:t xml:space="preserve">Group 2: </w:t>
            </w:r>
          </w:p>
          <w:p w14:paraId="7F750EA3" w14:textId="77777777" w:rsidR="000A57D0" w:rsidRPr="00524DDF" w:rsidRDefault="000A57D0" w:rsidP="00166F7D">
            <w:pPr>
              <w:spacing w:before="0" w:after="0" w:line="240" w:lineRule="auto"/>
              <w:rPr>
                <w:rFonts w:cs="Arial"/>
                <w:sz w:val="20"/>
              </w:rPr>
            </w:pPr>
            <w:r w:rsidRPr="00524DDF">
              <w:rPr>
                <w:rFonts w:cs="Arial"/>
                <w:sz w:val="20"/>
              </w:rPr>
              <w:t>In-channel speciali</w:t>
            </w:r>
            <w:r w:rsidR="005254E6" w:rsidRPr="00524DDF">
              <w:rPr>
                <w:rFonts w:cs="Arial"/>
                <w:sz w:val="20"/>
              </w:rPr>
              <w:t>sts</w:t>
            </w:r>
          </w:p>
          <w:p w14:paraId="48BF6D8A" w14:textId="77777777" w:rsidR="000A57D0" w:rsidRPr="00524DDF" w:rsidRDefault="000A57D0" w:rsidP="00166F7D">
            <w:pPr>
              <w:spacing w:before="0" w:after="0" w:line="240" w:lineRule="auto"/>
              <w:rPr>
                <w:rFonts w:cs="Arial"/>
                <w:sz w:val="20"/>
              </w:rPr>
            </w:pPr>
            <w:r w:rsidRPr="00524DDF">
              <w:rPr>
                <w:rFonts w:cs="Arial"/>
                <w:sz w:val="20"/>
              </w:rPr>
              <w:t xml:space="preserve">(Group 2A: </w:t>
            </w:r>
            <w:r w:rsidRPr="00524DDF">
              <w:rPr>
                <w:rFonts w:cs="Arial"/>
                <w:noProof/>
                <w:sz w:val="20"/>
              </w:rPr>
              <w:t>Flow</w:t>
            </w:r>
            <w:r w:rsidR="0069376A" w:rsidRPr="00524DDF">
              <w:rPr>
                <w:rFonts w:cs="Arial"/>
                <w:noProof/>
                <w:sz w:val="20"/>
              </w:rPr>
              <w:t>-</w:t>
            </w:r>
            <w:r w:rsidRPr="00524DDF">
              <w:rPr>
                <w:rFonts w:cs="Arial"/>
                <w:noProof/>
                <w:sz w:val="20"/>
              </w:rPr>
              <w:t>dependent</w:t>
            </w:r>
            <w:r w:rsidRPr="00524DDF">
              <w:rPr>
                <w:rFonts w:cs="Arial"/>
                <w:sz w:val="20"/>
              </w:rPr>
              <w:t>)</w:t>
            </w:r>
          </w:p>
          <w:p w14:paraId="72DA1761" w14:textId="77777777" w:rsidR="007C36F1" w:rsidRPr="00524DDF" w:rsidRDefault="000A57D0" w:rsidP="00166F7D">
            <w:pPr>
              <w:spacing w:before="0" w:after="0" w:line="240" w:lineRule="auto"/>
              <w:rPr>
                <w:rFonts w:cs="Arial"/>
                <w:sz w:val="20"/>
              </w:rPr>
            </w:pPr>
            <w:r w:rsidRPr="00524DDF">
              <w:rPr>
                <w:rFonts w:cs="Arial"/>
                <w:sz w:val="20"/>
              </w:rPr>
              <w:t>(Group 2B: Flow</w:t>
            </w:r>
            <w:r w:rsidR="000B75F3" w:rsidRPr="000B75F3">
              <w:rPr>
                <w:rFonts w:cs="Arial"/>
                <w:sz w:val="20"/>
              </w:rPr>
              <w:t>-</w:t>
            </w:r>
            <w:r w:rsidRPr="00524DDF">
              <w:rPr>
                <w:rFonts w:cs="Arial"/>
                <w:sz w:val="20"/>
              </w:rPr>
              <w:t>independent)</w:t>
            </w:r>
          </w:p>
        </w:tc>
        <w:tc>
          <w:tcPr>
            <w:tcW w:w="2410" w:type="dxa"/>
          </w:tcPr>
          <w:p w14:paraId="33BFD2AF" w14:textId="77777777" w:rsidR="000A57D0" w:rsidRPr="00524DDF" w:rsidRDefault="000A57D0" w:rsidP="00166F7D">
            <w:pPr>
              <w:spacing w:before="0" w:after="0" w:line="240" w:lineRule="auto"/>
              <w:rPr>
                <w:rFonts w:cs="Arial"/>
                <w:sz w:val="20"/>
              </w:rPr>
            </w:pPr>
            <w:r w:rsidRPr="00524DDF">
              <w:rPr>
                <w:rFonts w:cs="Arial"/>
                <w:sz w:val="20"/>
              </w:rPr>
              <w:t>Murray Cod (2A)</w:t>
            </w:r>
          </w:p>
          <w:p w14:paraId="61025385" w14:textId="77777777" w:rsidR="000A57D0" w:rsidRPr="00524DDF" w:rsidRDefault="000A57D0" w:rsidP="00166F7D">
            <w:pPr>
              <w:spacing w:before="0" w:after="0" w:line="240" w:lineRule="auto"/>
              <w:rPr>
                <w:rFonts w:cs="Arial"/>
                <w:sz w:val="20"/>
              </w:rPr>
            </w:pPr>
            <w:r w:rsidRPr="00524DDF">
              <w:rPr>
                <w:rFonts w:cs="Arial"/>
                <w:sz w:val="20"/>
              </w:rPr>
              <w:t>River Blackfish (2B)</w:t>
            </w:r>
          </w:p>
          <w:p w14:paraId="314B0E40" w14:textId="77777777" w:rsidR="000A57D0" w:rsidRPr="00524DDF" w:rsidRDefault="000A57D0" w:rsidP="00166F7D">
            <w:pPr>
              <w:spacing w:before="0" w:after="0" w:line="240" w:lineRule="auto"/>
              <w:rPr>
                <w:rFonts w:cs="Arial"/>
                <w:sz w:val="20"/>
              </w:rPr>
            </w:pPr>
            <w:r w:rsidRPr="00524DDF">
              <w:rPr>
                <w:rFonts w:cs="Arial"/>
                <w:sz w:val="20"/>
              </w:rPr>
              <w:t>Freshwater Catfish (2B)</w:t>
            </w:r>
          </w:p>
          <w:p w14:paraId="276E8D89" w14:textId="59680199" w:rsidR="00106D49" w:rsidRPr="00524DDF" w:rsidRDefault="002D6662" w:rsidP="0061101D">
            <w:pPr>
              <w:spacing w:before="0" w:after="0" w:line="240" w:lineRule="auto"/>
              <w:rPr>
                <w:rFonts w:cs="Arial"/>
                <w:sz w:val="20"/>
              </w:rPr>
            </w:pPr>
            <w:r w:rsidRPr="00524DDF">
              <w:rPr>
                <w:rFonts w:cs="Arial"/>
                <w:sz w:val="20"/>
              </w:rPr>
              <w:t>Purple</w:t>
            </w:r>
            <w:r w:rsidR="0061101D">
              <w:rPr>
                <w:rFonts w:cs="Arial"/>
                <w:sz w:val="20"/>
              </w:rPr>
              <w:t xml:space="preserve"> S</w:t>
            </w:r>
            <w:r w:rsidR="0061101D" w:rsidRPr="00524DDF">
              <w:rPr>
                <w:rFonts w:cs="Arial"/>
                <w:sz w:val="20"/>
              </w:rPr>
              <w:t xml:space="preserve">potted </w:t>
            </w:r>
            <w:r w:rsidR="000A57D0" w:rsidRPr="00524DDF">
              <w:rPr>
                <w:rFonts w:cs="Arial"/>
                <w:sz w:val="20"/>
              </w:rPr>
              <w:t>Gudgeon (2B)</w:t>
            </w:r>
          </w:p>
        </w:tc>
        <w:tc>
          <w:tcPr>
            <w:tcW w:w="10699" w:type="dxa"/>
          </w:tcPr>
          <w:p w14:paraId="573883E7" w14:textId="77777777" w:rsidR="000D3753" w:rsidRPr="00524DDF" w:rsidRDefault="000D3753" w:rsidP="0088410D">
            <w:pPr>
              <w:pStyle w:val="ListParagraph"/>
              <w:numPr>
                <w:ilvl w:val="0"/>
                <w:numId w:val="7"/>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 xml:space="preserve">Adult fish </w:t>
            </w:r>
            <w:r w:rsidR="002F5EED" w:rsidRPr="00524DDF">
              <w:rPr>
                <w:rFonts w:cs="Arial"/>
                <w:sz w:val="20"/>
                <w:lang w:eastAsia="en-AU"/>
              </w:rPr>
              <w:t xml:space="preserve">are believed to </w:t>
            </w:r>
            <w:r w:rsidRPr="00524DDF">
              <w:rPr>
                <w:rFonts w:cs="Arial"/>
                <w:sz w:val="20"/>
                <w:lang w:eastAsia="en-AU"/>
              </w:rPr>
              <w:t>prepare for spawning in response to increasing water temperature</w:t>
            </w:r>
            <w:r w:rsidR="002F5EED" w:rsidRPr="00524DDF">
              <w:rPr>
                <w:rFonts w:cs="Arial"/>
                <w:sz w:val="20"/>
                <w:lang w:eastAsia="en-AU"/>
              </w:rPr>
              <w:t xml:space="preserve"> however other favourable conditions may trigger spawning events</w:t>
            </w:r>
            <w:r w:rsidRPr="00524DDF">
              <w:rPr>
                <w:rFonts w:cs="Arial"/>
                <w:sz w:val="20"/>
                <w:lang w:eastAsia="en-AU"/>
              </w:rPr>
              <w:t>.</w:t>
            </w:r>
          </w:p>
          <w:p w14:paraId="2E292B88" w14:textId="77777777" w:rsidR="000D3753" w:rsidRPr="00524DDF" w:rsidRDefault="00854672" w:rsidP="0088410D">
            <w:pPr>
              <w:pStyle w:val="ListParagraph"/>
              <w:numPr>
                <w:ilvl w:val="0"/>
                <w:numId w:val="7"/>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 xml:space="preserve">Group 2A </w:t>
            </w:r>
            <w:r w:rsidR="003F5895" w:rsidRPr="00524DDF">
              <w:rPr>
                <w:rFonts w:cs="Arial"/>
                <w:sz w:val="20"/>
                <w:lang w:eastAsia="en-AU"/>
              </w:rPr>
              <w:t>a</w:t>
            </w:r>
            <w:r w:rsidR="000D3753" w:rsidRPr="00524DDF">
              <w:rPr>
                <w:rFonts w:cs="Arial"/>
                <w:sz w:val="20"/>
                <w:lang w:eastAsia="en-AU"/>
              </w:rPr>
              <w:t xml:space="preserve">dult fish can undertake short to </w:t>
            </w:r>
            <w:r w:rsidRPr="00524DDF">
              <w:rPr>
                <w:rFonts w:cs="Arial"/>
                <w:sz w:val="20"/>
                <w:lang w:eastAsia="en-AU"/>
              </w:rPr>
              <w:t>l</w:t>
            </w:r>
            <w:r w:rsidR="004C2298" w:rsidRPr="00524DDF">
              <w:rPr>
                <w:rFonts w:cs="Arial"/>
                <w:sz w:val="20"/>
                <w:lang w:eastAsia="en-AU"/>
              </w:rPr>
              <w:t>arge</w:t>
            </w:r>
            <w:r w:rsidR="000D3753" w:rsidRPr="00524DDF">
              <w:rPr>
                <w:rFonts w:cs="Arial"/>
                <w:sz w:val="20"/>
                <w:lang w:eastAsia="en-AU"/>
              </w:rPr>
              <w:t xml:space="preserve"> scale migrations (10s of m</w:t>
            </w:r>
            <w:r w:rsidR="00285F9F" w:rsidRPr="00524DDF">
              <w:rPr>
                <w:rFonts w:cs="Arial"/>
                <w:sz w:val="20"/>
                <w:lang w:eastAsia="en-AU"/>
              </w:rPr>
              <w:t>etres</w:t>
            </w:r>
            <w:r w:rsidR="000D3753" w:rsidRPr="00524DDF">
              <w:rPr>
                <w:rFonts w:cs="Arial"/>
                <w:sz w:val="20"/>
                <w:lang w:eastAsia="en-AU"/>
              </w:rPr>
              <w:t xml:space="preserve"> to 10</w:t>
            </w:r>
            <w:r w:rsidRPr="00524DDF">
              <w:rPr>
                <w:rFonts w:cs="Arial"/>
                <w:sz w:val="20"/>
                <w:lang w:eastAsia="en-AU"/>
              </w:rPr>
              <w:t>0</w:t>
            </w:r>
            <w:r w:rsidR="000D3753" w:rsidRPr="00524DDF">
              <w:rPr>
                <w:rFonts w:cs="Arial"/>
                <w:sz w:val="20"/>
                <w:lang w:eastAsia="en-AU"/>
              </w:rPr>
              <w:t xml:space="preserve">s of </w:t>
            </w:r>
            <w:r w:rsidR="00285F9F" w:rsidRPr="00524DDF">
              <w:rPr>
                <w:rFonts w:cs="Arial"/>
                <w:sz w:val="20"/>
                <w:lang w:eastAsia="en-AU"/>
              </w:rPr>
              <w:t>kilometres</w:t>
            </w:r>
            <w:r w:rsidR="000D3753" w:rsidRPr="00524DDF">
              <w:rPr>
                <w:rFonts w:cs="Arial"/>
                <w:sz w:val="20"/>
                <w:lang w:eastAsia="en-AU"/>
              </w:rPr>
              <w:t>) for spawning.</w:t>
            </w:r>
          </w:p>
          <w:p w14:paraId="7C77C87C" w14:textId="77777777" w:rsidR="00854672" w:rsidRPr="00524DDF" w:rsidRDefault="00854672" w:rsidP="0088410D">
            <w:pPr>
              <w:pStyle w:val="ListParagraph"/>
              <w:numPr>
                <w:ilvl w:val="0"/>
                <w:numId w:val="7"/>
              </w:numPr>
              <w:spacing w:before="0" w:after="0" w:line="240" w:lineRule="auto"/>
              <w:rPr>
                <w:rFonts w:cs="Arial"/>
                <w:sz w:val="20"/>
                <w:lang w:eastAsia="en-AU"/>
              </w:rPr>
            </w:pPr>
            <w:r w:rsidRPr="00524DDF">
              <w:rPr>
                <w:rFonts w:cs="Arial"/>
                <w:sz w:val="20"/>
                <w:lang w:eastAsia="en-AU"/>
              </w:rPr>
              <w:t>Group 2B species can undertake short to moderate scale migrations</w:t>
            </w:r>
            <w:r w:rsidR="0069768F" w:rsidRPr="00524DDF">
              <w:rPr>
                <w:rFonts w:cs="Arial"/>
                <w:sz w:val="20"/>
                <w:lang w:eastAsia="en-AU"/>
              </w:rPr>
              <w:t xml:space="preserve"> </w:t>
            </w:r>
            <w:r w:rsidRPr="00524DDF">
              <w:rPr>
                <w:rFonts w:cs="Arial"/>
                <w:sz w:val="20"/>
                <w:lang w:eastAsia="en-AU"/>
              </w:rPr>
              <w:t xml:space="preserve">(10s of metres to 10s of kilometres) for spawning. </w:t>
            </w:r>
          </w:p>
          <w:p w14:paraId="1A533336" w14:textId="77777777" w:rsidR="000D3753" w:rsidRPr="00524DDF" w:rsidRDefault="000D3753" w:rsidP="0088410D">
            <w:pPr>
              <w:pStyle w:val="ListParagraph"/>
              <w:numPr>
                <w:ilvl w:val="0"/>
                <w:numId w:val="7"/>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Group 2A species have a predictable spawning period from mid-winter to the end of spring, involving movement to increasing temperature and flow</w:t>
            </w:r>
            <w:r w:rsidR="00285F9F" w:rsidRPr="00524DDF">
              <w:rPr>
                <w:rFonts w:cs="Arial"/>
                <w:sz w:val="20"/>
                <w:lang w:eastAsia="en-AU"/>
              </w:rPr>
              <w:t>.</w:t>
            </w:r>
            <w:r w:rsidRPr="00524DDF">
              <w:rPr>
                <w:rFonts w:cs="Arial"/>
                <w:sz w:val="20"/>
                <w:lang w:eastAsia="en-AU"/>
              </w:rPr>
              <w:t xml:space="preserve"> Species are long-lived and don’t</w:t>
            </w:r>
            <w:r w:rsidR="00285F9F" w:rsidRPr="00524DDF">
              <w:rPr>
                <w:rFonts w:cs="Arial"/>
                <w:sz w:val="20"/>
                <w:lang w:eastAsia="en-AU"/>
              </w:rPr>
              <w:t xml:space="preserve"> </w:t>
            </w:r>
            <w:r w:rsidRPr="00524DDF">
              <w:rPr>
                <w:rFonts w:cs="Arial"/>
                <w:sz w:val="20"/>
                <w:lang w:eastAsia="en-AU"/>
              </w:rPr>
              <w:t>necessarily require annual spawning and recruitment events, but may take many years for noticeable population improvements due to low fecundity.</w:t>
            </w:r>
          </w:p>
          <w:p w14:paraId="04E06355" w14:textId="77777777" w:rsidR="000D3753" w:rsidRPr="00524DDF" w:rsidRDefault="000D3753" w:rsidP="0088410D">
            <w:pPr>
              <w:pStyle w:val="ListParagraph"/>
              <w:numPr>
                <w:ilvl w:val="0"/>
                <w:numId w:val="7"/>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Group 2B species have a spawning period from spring to autumn, but most commonly between spring and summer, which is independent of flow. Species are medium to long-lived and don’t necessarily require annual spawning and recruitment events, but may take many years for noticeable population improvements due to low fecundity.</w:t>
            </w:r>
          </w:p>
          <w:p w14:paraId="2F4F56A6" w14:textId="02A162AD" w:rsidR="000D3753" w:rsidRPr="00524DDF" w:rsidRDefault="000D3753" w:rsidP="0088410D">
            <w:pPr>
              <w:pStyle w:val="ListParagraph"/>
              <w:numPr>
                <w:ilvl w:val="0"/>
                <w:numId w:val="7"/>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Nesting species, or have specific spawning substr</w:t>
            </w:r>
            <w:r w:rsidR="004C2298" w:rsidRPr="00524DDF">
              <w:rPr>
                <w:rFonts w:cs="Arial"/>
                <w:sz w:val="20"/>
                <w:lang w:eastAsia="en-AU"/>
              </w:rPr>
              <w:t>ate requirements (Purple</w:t>
            </w:r>
            <w:r w:rsidR="0061101D">
              <w:rPr>
                <w:rFonts w:cs="Arial"/>
                <w:sz w:val="20"/>
                <w:lang w:eastAsia="en-AU"/>
              </w:rPr>
              <w:t xml:space="preserve"> S</w:t>
            </w:r>
            <w:r w:rsidR="0061101D" w:rsidRPr="00524DDF">
              <w:rPr>
                <w:rFonts w:cs="Arial"/>
                <w:sz w:val="20"/>
                <w:lang w:eastAsia="en-AU"/>
              </w:rPr>
              <w:t xml:space="preserve">potted </w:t>
            </w:r>
            <w:r w:rsidRPr="00524DDF">
              <w:rPr>
                <w:rFonts w:cs="Arial"/>
                <w:sz w:val="20"/>
                <w:lang w:eastAsia="en-AU"/>
              </w:rPr>
              <w:t>Gudgeon), with increases in flow helping to maximise breeding opportunities by inundating additional spawning habitat.</w:t>
            </w:r>
          </w:p>
          <w:p w14:paraId="11BBDC93" w14:textId="77777777" w:rsidR="000D3753" w:rsidRPr="00524DDF" w:rsidRDefault="000D3753" w:rsidP="0088410D">
            <w:pPr>
              <w:pStyle w:val="ListParagraph"/>
              <w:numPr>
                <w:ilvl w:val="0"/>
                <w:numId w:val="7"/>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Eggs are demersal with a relatively long hatch time of up to 14 days, requiring stable flow events during this period to avoid nest abandonment, desiccation or premature dispersal.</w:t>
            </w:r>
          </w:p>
          <w:p w14:paraId="60007B29" w14:textId="5D143605" w:rsidR="00166F7D" w:rsidRPr="00166F7D" w:rsidRDefault="002F5EED" w:rsidP="00F67350">
            <w:pPr>
              <w:pStyle w:val="ListParagraph"/>
              <w:numPr>
                <w:ilvl w:val="0"/>
                <w:numId w:val="7"/>
              </w:numPr>
              <w:spacing w:before="0" w:after="0" w:line="240" w:lineRule="auto"/>
              <w:rPr>
                <w:rFonts w:cs="Arial"/>
                <w:sz w:val="20"/>
              </w:rPr>
            </w:pPr>
            <w:r w:rsidRPr="000B5953">
              <w:rPr>
                <w:rFonts w:cs="Arial"/>
                <w:sz w:val="20"/>
                <w:lang w:eastAsia="en-AU"/>
              </w:rPr>
              <w:t>These species may have active or passive l</w:t>
            </w:r>
            <w:r w:rsidR="000D3753" w:rsidRPr="000B5953">
              <w:rPr>
                <w:rFonts w:cs="Arial"/>
                <w:sz w:val="20"/>
                <w:lang w:eastAsia="en-AU"/>
              </w:rPr>
              <w:t xml:space="preserve">arval drift over short to moderate scales for up to 10 days, with recruitment </w:t>
            </w:r>
            <w:r w:rsidRPr="000B5953">
              <w:rPr>
                <w:rFonts w:cs="Arial"/>
                <w:sz w:val="20"/>
                <w:lang w:eastAsia="en-AU"/>
              </w:rPr>
              <w:t xml:space="preserve">generally </w:t>
            </w:r>
            <w:r w:rsidR="000D3753" w:rsidRPr="000B5953">
              <w:rPr>
                <w:rFonts w:cs="Arial"/>
                <w:sz w:val="20"/>
                <w:lang w:eastAsia="en-AU"/>
              </w:rPr>
              <w:t>relying on flows for dispersal and conditioning.</w:t>
            </w:r>
          </w:p>
        </w:tc>
      </w:tr>
      <w:tr w:rsidR="007C36F1" w:rsidRPr="000B75F3" w14:paraId="4F31C747" w14:textId="77777777" w:rsidTr="00796144">
        <w:trPr>
          <w:jc w:val="center"/>
        </w:trPr>
        <w:tc>
          <w:tcPr>
            <w:tcW w:w="1809" w:type="dxa"/>
          </w:tcPr>
          <w:p w14:paraId="438E0FFC" w14:textId="77777777" w:rsidR="007C36F1" w:rsidRPr="00524DDF" w:rsidRDefault="000A57D0" w:rsidP="00166F7D">
            <w:pPr>
              <w:spacing w:before="0" w:after="0" w:line="240" w:lineRule="auto"/>
              <w:rPr>
                <w:rFonts w:cs="Arial"/>
                <w:sz w:val="20"/>
              </w:rPr>
            </w:pPr>
            <w:r w:rsidRPr="00524DDF">
              <w:rPr>
                <w:rFonts w:cs="Arial"/>
                <w:sz w:val="20"/>
              </w:rPr>
              <w:lastRenderedPageBreak/>
              <w:t>Group 3: Floodplain specialists</w:t>
            </w:r>
          </w:p>
        </w:tc>
        <w:tc>
          <w:tcPr>
            <w:tcW w:w="2410" w:type="dxa"/>
          </w:tcPr>
          <w:p w14:paraId="3C081794" w14:textId="3B8074AC" w:rsidR="000A57D0" w:rsidRPr="00524DDF" w:rsidRDefault="000A57D0" w:rsidP="00166F7D">
            <w:pPr>
              <w:spacing w:before="0" w:after="0" w:line="240" w:lineRule="auto"/>
              <w:rPr>
                <w:rFonts w:cs="Arial"/>
                <w:sz w:val="20"/>
              </w:rPr>
            </w:pPr>
            <w:r w:rsidRPr="00524DDF">
              <w:rPr>
                <w:rFonts w:cs="Arial"/>
                <w:sz w:val="20"/>
              </w:rPr>
              <w:t>Olive Perchlet</w:t>
            </w:r>
          </w:p>
          <w:p w14:paraId="1D7D6B39" w14:textId="4AFB0CD3" w:rsidR="007C36F1" w:rsidRPr="00524DDF" w:rsidRDefault="007C36F1" w:rsidP="00166F7D">
            <w:pPr>
              <w:spacing w:before="0" w:after="0" w:line="240" w:lineRule="auto"/>
              <w:rPr>
                <w:rFonts w:cs="Arial"/>
                <w:sz w:val="20"/>
              </w:rPr>
            </w:pPr>
          </w:p>
        </w:tc>
        <w:tc>
          <w:tcPr>
            <w:tcW w:w="10699" w:type="dxa"/>
          </w:tcPr>
          <w:p w14:paraId="6F87371B" w14:textId="77777777" w:rsidR="00F457C3" w:rsidRPr="00524DDF" w:rsidRDefault="00F457C3" w:rsidP="00106548">
            <w:pPr>
              <w:pStyle w:val="ListParagraph"/>
              <w:numPr>
                <w:ilvl w:val="0"/>
                <w:numId w:val="8"/>
              </w:numPr>
              <w:spacing w:before="0" w:after="0" w:line="240" w:lineRule="auto"/>
              <w:rPr>
                <w:rFonts w:cs="Arial"/>
                <w:sz w:val="20"/>
                <w:lang w:eastAsia="en-AU"/>
              </w:rPr>
            </w:pPr>
            <w:r w:rsidRPr="00524DDF">
              <w:rPr>
                <w:rFonts w:cs="Arial"/>
                <w:sz w:val="20"/>
                <w:lang w:eastAsia="en-AU"/>
              </w:rPr>
              <w:t xml:space="preserve">Adult fish </w:t>
            </w:r>
            <w:r w:rsidR="002F5EED" w:rsidRPr="00524DDF">
              <w:rPr>
                <w:rFonts w:cs="Arial"/>
                <w:sz w:val="20"/>
                <w:lang w:eastAsia="en-AU"/>
              </w:rPr>
              <w:t xml:space="preserve">are believed to </w:t>
            </w:r>
            <w:r w:rsidRPr="00524DDF">
              <w:rPr>
                <w:rFonts w:cs="Arial"/>
                <w:sz w:val="20"/>
                <w:lang w:eastAsia="en-AU"/>
              </w:rPr>
              <w:t>prepare for spawning in response to increasing water temperature</w:t>
            </w:r>
            <w:r w:rsidR="002F5EED" w:rsidRPr="00524DDF">
              <w:rPr>
                <w:rFonts w:cs="Arial"/>
                <w:sz w:val="20"/>
              </w:rPr>
              <w:t xml:space="preserve"> </w:t>
            </w:r>
            <w:r w:rsidR="002F5EED" w:rsidRPr="00524DDF">
              <w:rPr>
                <w:rFonts w:cs="Arial"/>
                <w:sz w:val="20"/>
                <w:lang w:eastAsia="en-AU"/>
              </w:rPr>
              <w:t>however other favourable conditions may trigger spawning events.</w:t>
            </w:r>
          </w:p>
          <w:p w14:paraId="3159F900" w14:textId="77777777" w:rsidR="00F457C3" w:rsidRPr="00524DDF" w:rsidRDefault="00F457C3" w:rsidP="00106548">
            <w:pPr>
              <w:pStyle w:val="ListParagraph"/>
              <w:numPr>
                <w:ilvl w:val="0"/>
                <w:numId w:val="8"/>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Adult fish undertake short scale migrations (10s of m</w:t>
            </w:r>
            <w:r w:rsidR="00285F9F" w:rsidRPr="00524DDF">
              <w:rPr>
                <w:rFonts w:cs="Arial"/>
                <w:sz w:val="20"/>
                <w:lang w:eastAsia="en-AU"/>
              </w:rPr>
              <w:t>etres</w:t>
            </w:r>
            <w:r w:rsidRPr="00524DDF">
              <w:rPr>
                <w:rFonts w:cs="Arial"/>
                <w:sz w:val="20"/>
                <w:lang w:eastAsia="en-AU"/>
              </w:rPr>
              <w:t xml:space="preserve"> to 100s of m</w:t>
            </w:r>
            <w:r w:rsidR="00285F9F" w:rsidRPr="00524DDF">
              <w:rPr>
                <w:rFonts w:cs="Arial"/>
                <w:sz w:val="20"/>
                <w:lang w:eastAsia="en-AU"/>
              </w:rPr>
              <w:t>etres</w:t>
            </w:r>
            <w:r w:rsidRPr="00524DDF">
              <w:rPr>
                <w:rFonts w:cs="Arial"/>
                <w:sz w:val="20"/>
                <w:lang w:eastAsia="en-AU"/>
              </w:rPr>
              <w:t>) for spawning, potentially to off-channel habitats, where spawning takes place in still or slow moving environments.</w:t>
            </w:r>
          </w:p>
          <w:p w14:paraId="63B247F2" w14:textId="77777777" w:rsidR="00F457C3" w:rsidRPr="00524DDF" w:rsidRDefault="00F457C3" w:rsidP="00106548">
            <w:pPr>
              <w:pStyle w:val="ListParagraph"/>
              <w:numPr>
                <w:ilvl w:val="0"/>
                <w:numId w:val="8"/>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Relatively short-lived and have low fecundities, requiring regular spawning and recruitment events, with spawning between spring and autumn.</w:t>
            </w:r>
          </w:p>
          <w:p w14:paraId="497EEBAD" w14:textId="77777777" w:rsidR="00F457C3" w:rsidRPr="00524DDF" w:rsidRDefault="00F457C3" w:rsidP="00106548">
            <w:pPr>
              <w:pStyle w:val="ListParagraph"/>
              <w:numPr>
                <w:ilvl w:val="0"/>
                <w:numId w:val="8"/>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Have specific spawning substrate requirements (aquatic macrophytes), with increases in flow helping to maximise breeding opportunities by inundating additional spawning habitat, especially off-channel, which may also be reliant on water clarity (low turbidity).</w:t>
            </w:r>
          </w:p>
          <w:p w14:paraId="252420BE" w14:textId="77777777" w:rsidR="00F457C3" w:rsidRPr="00524DDF" w:rsidRDefault="00F457C3" w:rsidP="00106548">
            <w:pPr>
              <w:pStyle w:val="ListParagraph"/>
              <w:numPr>
                <w:ilvl w:val="0"/>
                <w:numId w:val="8"/>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Eggs are sticky and demersal, with an estimated hatch time of up to 9 days.</w:t>
            </w:r>
          </w:p>
          <w:p w14:paraId="7608EB24" w14:textId="3032C78C" w:rsidR="007C36F1" w:rsidRPr="00524DDF" w:rsidRDefault="00F457C3" w:rsidP="0061101D">
            <w:pPr>
              <w:pStyle w:val="ListParagraph"/>
              <w:numPr>
                <w:ilvl w:val="0"/>
                <w:numId w:val="8"/>
              </w:numPr>
              <w:spacing w:before="0" w:after="0" w:line="240" w:lineRule="auto"/>
              <w:rPr>
                <w:rFonts w:cs="Arial"/>
                <w:sz w:val="20"/>
              </w:rPr>
            </w:pPr>
            <w:r w:rsidRPr="00524DDF">
              <w:rPr>
                <w:rFonts w:cs="Arial"/>
                <w:sz w:val="20"/>
                <w:lang w:eastAsia="en-AU"/>
              </w:rPr>
              <w:t xml:space="preserve">Recruitment and dispersal rely critically on flows that reconnect the channel to the </w:t>
            </w:r>
            <w:r w:rsidR="0061101D">
              <w:rPr>
                <w:rFonts w:cs="Arial"/>
                <w:sz w:val="20"/>
                <w:lang w:eastAsia="en-AU"/>
              </w:rPr>
              <w:t xml:space="preserve">nursery habitat including </w:t>
            </w:r>
            <w:r w:rsidRPr="00524DDF">
              <w:rPr>
                <w:rFonts w:cs="Arial"/>
                <w:sz w:val="20"/>
                <w:lang w:eastAsia="en-AU"/>
              </w:rPr>
              <w:t>floodplain</w:t>
            </w:r>
            <w:r w:rsidR="0061101D">
              <w:rPr>
                <w:rFonts w:cs="Arial"/>
                <w:sz w:val="20"/>
                <w:lang w:eastAsia="en-AU"/>
              </w:rPr>
              <w:t xml:space="preserve"> areas</w:t>
            </w:r>
            <w:r w:rsidRPr="00524DDF">
              <w:rPr>
                <w:rFonts w:cs="Arial"/>
                <w:sz w:val="20"/>
                <w:lang w:eastAsia="en-AU"/>
              </w:rPr>
              <w:t>, with large flow events required post spawning.</w:t>
            </w:r>
          </w:p>
        </w:tc>
      </w:tr>
      <w:tr w:rsidR="007C36F1" w:rsidRPr="000B75F3" w14:paraId="0928288D" w14:textId="77777777" w:rsidTr="00796144">
        <w:trPr>
          <w:jc w:val="center"/>
        </w:trPr>
        <w:tc>
          <w:tcPr>
            <w:tcW w:w="1809" w:type="dxa"/>
          </w:tcPr>
          <w:p w14:paraId="43B6CABB" w14:textId="77777777" w:rsidR="007C36F1" w:rsidRPr="00524DDF" w:rsidRDefault="000A57D0" w:rsidP="00166F7D">
            <w:pPr>
              <w:spacing w:before="0" w:after="0" w:line="240" w:lineRule="auto"/>
              <w:rPr>
                <w:rFonts w:cs="Arial"/>
                <w:sz w:val="20"/>
              </w:rPr>
            </w:pPr>
            <w:r w:rsidRPr="00524DDF">
              <w:rPr>
                <w:rFonts w:cs="Arial"/>
                <w:sz w:val="20"/>
              </w:rPr>
              <w:t>Group 4: Generalists</w:t>
            </w:r>
          </w:p>
        </w:tc>
        <w:tc>
          <w:tcPr>
            <w:tcW w:w="2410" w:type="dxa"/>
          </w:tcPr>
          <w:p w14:paraId="568C3CE7" w14:textId="77777777" w:rsidR="000A57D0" w:rsidRPr="00524DDF" w:rsidRDefault="000A57D0" w:rsidP="00166F7D">
            <w:pPr>
              <w:spacing w:before="0" w:after="0" w:line="240" w:lineRule="auto"/>
              <w:rPr>
                <w:rFonts w:cs="Arial"/>
                <w:sz w:val="20"/>
              </w:rPr>
            </w:pPr>
            <w:r w:rsidRPr="00524DDF">
              <w:rPr>
                <w:rFonts w:cs="Arial"/>
                <w:sz w:val="20"/>
              </w:rPr>
              <w:t>Australian Smelt</w:t>
            </w:r>
          </w:p>
          <w:p w14:paraId="5D094302" w14:textId="77777777" w:rsidR="000A57D0" w:rsidRPr="00524DDF" w:rsidRDefault="000A57D0" w:rsidP="00166F7D">
            <w:pPr>
              <w:spacing w:before="0" w:after="0" w:line="240" w:lineRule="auto"/>
              <w:rPr>
                <w:rFonts w:cs="Arial"/>
                <w:sz w:val="20"/>
              </w:rPr>
            </w:pPr>
            <w:r w:rsidRPr="00524DDF">
              <w:rPr>
                <w:rFonts w:cs="Arial"/>
                <w:sz w:val="20"/>
              </w:rPr>
              <w:t>Bony Herring</w:t>
            </w:r>
          </w:p>
          <w:p w14:paraId="475C7C71" w14:textId="77777777" w:rsidR="000A57D0" w:rsidRPr="00524DDF" w:rsidRDefault="000A57D0" w:rsidP="00166F7D">
            <w:pPr>
              <w:spacing w:before="0" w:after="0" w:line="240" w:lineRule="auto"/>
              <w:rPr>
                <w:rFonts w:cs="Arial"/>
                <w:sz w:val="20"/>
              </w:rPr>
            </w:pPr>
            <w:r w:rsidRPr="00524DDF">
              <w:rPr>
                <w:rFonts w:cs="Arial"/>
                <w:sz w:val="20"/>
              </w:rPr>
              <w:t xml:space="preserve">Carp </w:t>
            </w:r>
            <w:r w:rsidRPr="00524DDF">
              <w:rPr>
                <w:rFonts w:cs="Arial"/>
                <w:noProof/>
                <w:sz w:val="20"/>
              </w:rPr>
              <w:t>Cudgeon</w:t>
            </w:r>
          </w:p>
          <w:p w14:paraId="421ED74A" w14:textId="77777777" w:rsidR="000A57D0" w:rsidRPr="00524DDF" w:rsidRDefault="000A57D0" w:rsidP="00166F7D">
            <w:pPr>
              <w:spacing w:before="0" w:after="0" w:line="240" w:lineRule="auto"/>
              <w:rPr>
                <w:rFonts w:cs="Arial"/>
                <w:sz w:val="20"/>
              </w:rPr>
            </w:pPr>
            <w:r w:rsidRPr="00524DDF">
              <w:rPr>
                <w:rFonts w:cs="Arial"/>
                <w:sz w:val="20"/>
              </w:rPr>
              <w:t>Murray-Darling Rainbowfish</w:t>
            </w:r>
          </w:p>
          <w:p w14:paraId="3435FC5D" w14:textId="77777777" w:rsidR="007C36F1" w:rsidRDefault="000A57D0" w:rsidP="00166F7D">
            <w:pPr>
              <w:spacing w:before="0" w:after="0" w:line="240" w:lineRule="auto"/>
              <w:rPr>
                <w:rFonts w:cs="Arial"/>
                <w:sz w:val="20"/>
              </w:rPr>
            </w:pPr>
            <w:r w:rsidRPr="00524DDF">
              <w:rPr>
                <w:rFonts w:cs="Arial"/>
                <w:noProof/>
                <w:sz w:val="20"/>
              </w:rPr>
              <w:t>Unspecked</w:t>
            </w:r>
            <w:r w:rsidRPr="00524DDF">
              <w:rPr>
                <w:rFonts w:cs="Arial"/>
                <w:sz w:val="20"/>
              </w:rPr>
              <w:t xml:space="preserve"> Hardyhead</w:t>
            </w:r>
          </w:p>
          <w:p w14:paraId="161F4465" w14:textId="77777777" w:rsidR="00DA3B3F" w:rsidRPr="00524DDF" w:rsidRDefault="00DA3B3F" w:rsidP="00166F7D">
            <w:pPr>
              <w:spacing w:before="0" w:after="0" w:line="240" w:lineRule="auto"/>
              <w:rPr>
                <w:rFonts w:cs="Arial"/>
                <w:sz w:val="20"/>
              </w:rPr>
            </w:pPr>
            <w:r>
              <w:rPr>
                <w:rFonts w:cs="Arial"/>
                <w:sz w:val="20"/>
              </w:rPr>
              <w:t>Darling River Hardyhead</w:t>
            </w:r>
          </w:p>
          <w:p w14:paraId="488F8A8B" w14:textId="77777777" w:rsidR="00DF48B5" w:rsidRPr="00524DDF" w:rsidRDefault="00DF48B5" w:rsidP="00166F7D">
            <w:pPr>
              <w:spacing w:before="0" w:after="0" w:line="240" w:lineRule="auto"/>
              <w:rPr>
                <w:rFonts w:cs="Arial"/>
                <w:sz w:val="20"/>
              </w:rPr>
            </w:pPr>
            <w:r w:rsidRPr="00524DDF">
              <w:rPr>
                <w:rFonts w:cs="Arial"/>
                <w:sz w:val="20"/>
              </w:rPr>
              <w:t>Mountain Galaxias</w:t>
            </w:r>
          </w:p>
        </w:tc>
        <w:tc>
          <w:tcPr>
            <w:tcW w:w="10699" w:type="dxa"/>
          </w:tcPr>
          <w:p w14:paraId="45C2C4A5" w14:textId="77777777" w:rsidR="00F457C3" w:rsidRPr="00524DDF" w:rsidRDefault="00F457C3" w:rsidP="00106548">
            <w:pPr>
              <w:pStyle w:val="ListParagraph"/>
              <w:numPr>
                <w:ilvl w:val="0"/>
                <w:numId w:val="9"/>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 xml:space="preserve">These species are generally more resilient to extended low flow conditions having developed more flexible spawning strategies, and as such may be poor indicators of environmental flow effectiveness (MDBA, 2015); however these species provide an important component of productivity in a system and food source for medium and </w:t>
            </w:r>
            <w:r w:rsidRPr="00524DDF">
              <w:rPr>
                <w:rFonts w:cs="Arial"/>
                <w:noProof/>
                <w:sz w:val="20"/>
                <w:lang w:eastAsia="en-AU"/>
              </w:rPr>
              <w:t>large bodied</w:t>
            </w:r>
            <w:r w:rsidRPr="00524DDF">
              <w:rPr>
                <w:rFonts w:cs="Arial"/>
                <w:sz w:val="20"/>
                <w:lang w:eastAsia="en-AU"/>
              </w:rPr>
              <w:t xml:space="preserve"> species.</w:t>
            </w:r>
          </w:p>
          <w:p w14:paraId="5BFED916" w14:textId="77777777" w:rsidR="00F457C3" w:rsidRPr="00524DDF" w:rsidRDefault="00F457C3" w:rsidP="00106548">
            <w:pPr>
              <w:pStyle w:val="ListParagraph"/>
              <w:numPr>
                <w:ilvl w:val="0"/>
                <w:numId w:val="9"/>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Adult fish</w:t>
            </w:r>
            <w:r w:rsidR="0024472D" w:rsidRPr="00524DDF">
              <w:rPr>
                <w:rFonts w:cs="Arial"/>
                <w:sz w:val="20"/>
                <w:lang w:eastAsia="en-AU"/>
              </w:rPr>
              <w:t xml:space="preserve"> are believed to</w:t>
            </w:r>
            <w:r w:rsidRPr="00524DDF">
              <w:rPr>
                <w:rFonts w:cs="Arial"/>
                <w:sz w:val="20"/>
                <w:lang w:eastAsia="en-AU"/>
              </w:rPr>
              <w:t xml:space="preserve"> prepare for spawning in response to increasing water temperature.</w:t>
            </w:r>
          </w:p>
          <w:p w14:paraId="5ADB1774" w14:textId="77777777" w:rsidR="00F457C3" w:rsidRPr="00524DDF" w:rsidRDefault="00F457C3" w:rsidP="00106548">
            <w:pPr>
              <w:pStyle w:val="ListParagraph"/>
              <w:numPr>
                <w:ilvl w:val="0"/>
                <w:numId w:val="9"/>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Adult fish move short distances (10s of m</w:t>
            </w:r>
            <w:r w:rsidR="00285F9F" w:rsidRPr="00524DDF">
              <w:rPr>
                <w:rFonts w:cs="Arial"/>
                <w:sz w:val="20"/>
                <w:lang w:eastAsia="en-AU"/>
              </w:rPr>
              <w:t>etres</w:t>
            </w:r>
            <w:r w:rsidRPr="00524DDF">
              <w:rPr>
                <w:rFonts w:cs="Arial"/>
                <w:sz w:val="20"/>
                <w:lang w:eastAsia="en-AU"/>
              </w:rPr>
              <w:t xml:space="preserve"> to 100s of m</w:t>
            </w:r>
            <w:r w:rsidR="00285F9F" w:rsidRPr="00524DDF">
              <w:rPr>
                <w:rFonts w:cs="Arial"/>
                <w:sz w:val="20"/>
                <w:lang w:eastAsia="en-AU"/>
              </w:rPr>
              <w:t>etres</w:t>
            </w:r>
            <w:r w:rsidRPr="00524DDF">
              <w:rPr>
                <w:rFonts w:cs="Arial"/>
                <w:sz w:val="20"/>
                <w:lang w:eastAsia="en-AU"/>
              </w:rPr>
              <w:t xml:space="preserve">) over a wide range of hydrological </w:t>
            </w:r>
            <w:r w:rsidRPr="00524DDF">
              <w:rPr>
                <w:rFonts w:cs="Arial"/>
                <w:noProof/>
                <w:sz w:val="20"/>
                <w:lang w:eastAsia="en-AU"/>
              </w:rPr>
              <w:t>conditions</w:t>
            </w:r>
            <w:r w:rsidRPr="00524DDF">
              <w:rPr>
                <w:rFonts w:cs="Arial"/>
                <w:sz w:val="20"/>
                <w:lang w:eastAsia="en-AU"/>
              </w:rPr>
              <w:t xml:space="preserve"> and are known to recruit under low flows all year round; however spawning is most common between spring and summer. Species are short to medium-lived requiring regular spawning and recruitment </w:t>
            </w:r>
            <w:r w:rsidRPr="00524DDF">
              <w:rPr>
                <w:rFonts w:cs="Arial"/>
                <w:noProof/>
                <w:sz w:val="20"/>
                <w:lang w:eastAsia="en-AU"/>
              </w:rPr>
              <w:t>events</w:t>
            </w:r>
            <w:r w:rsidRPr="00524DDF">
              <w:rPr>
                <w:rFonts w:cs="Arial"/>
                <w:sz w:val="20"/>
                <w:lang w:eastAsia="en-AU"/>
              </w:rPr>
              <w:t xml:space="preserve"> but may take many years for noticeable population improvements due to low fecundity.</w:t>
            </w:r>
          </w:p>
          <w:p w14:paraId="221F9DA7" w14:textId="77777777" w:rsidR="00F457C3" w:rsidRPr="00524DDF" w:rsidRDefault="00F457C3" w:rsidP="00106548">
            <w:pPr>
              <w:pStyle w:val="ListParagraph"/>
              <w:numPr>
                <w:ilvl w:val="0"/>
                <w:numId w:val="9"/>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These species may spawn more than once during the year, with low to moderate flow events that inundate in-channel habitat, enhancing spawning conditions, providing the greatest benefits to these species.</w:t>
            </w:r>
          </w:p>
          <w:p w14:paraId="31EFC159" w14:textId="77777777" w:rsidR="00F457C3" w:rsidRPr="00524DDF" w:rsidRDefault="00F457C3" w:rsidP="00106548">
            <w:pPr>
              <w:pStyle w:val="ListParagraph"/>
              <w:numPr>
                <w:ilvl w:val="0"/>
                <w:numId w:val="9"/>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 xml:space="preserve">Eggs are sticky and demersal with a </w:t>
            </w:r>
            <w:r w:rsidRPr="00524DDF">
              <w:rPr>
                <w:rFonts w:cs="Arial"/>
                <w:noProof/>
                <w:sz w:val="20"/>
                <w:lang w:eastAsia="en-AU"/>
              </w:rPr>
              <w:t>hatch</w:t>
            </w:r>
            <w:r w:rsidRPr="00524DDF">
              <w:rPr>
                <w:rFonts w:cs="Arial"/>
                <w:sz w:val="20"/>
                <w:lang w:eastAsia="en-AU"/>
              </w:rPr>
              <w:t xml:space="preserve"> time of up to 10 days.</w:t>
            </w:r>
          </w:p>
          <w:p w14:paraId="55D93737" w14:textId="77777777" w:rsidR="007C36F1" w:rsidRPr="00524DDF" w:rsidRDefault="00F457C3" w:rsidP="00106548">
            <w:pPr>
              <w:pStyle w:val="ListParagraph"/>
              <w:numPr>
                <w:ilvl w:val="0"/>
                <w:numId w:val="9"/>
              </w:numPr>
              <w:tabs>
                <w:tab w:val="clear" w:pos="340"/>
              </w:tabs>
              <w:autoSpaceDE w:val="0"/>
              <w:autoSpaceDN w:val="0"/>
              <w:adjustRightInd w:val="0"/>
              <w:spacing w:before="0" w:after="0" w:line="240" w:lineRule="auto"/>
              <w:rPr>
                <w:rFonts w:cs="Arial"/>
                <w:sz w:val="20"/>
                <w:lang w:eastAsia="en-AU"/>
              </w:rPr>
            </w:pPr>
            <w:r w:rsidRPr="00524DDF">
              <w:rPr>
                <w:rFonts w:cs="Arial"/>
                <w:sz w:val="20"/>
                <w:lang w:eastAsia="en-AU"/>
              </w:rPr>
              <w:t>Larval drift is exhibited by</w:t>
            </w:r>
            <w:r w:rsidR="00BD105F" w:rsidRPr="00524DDF">
              <w:rPr>
                <w:rFonts w:cs="Arial"/>
                <w:sz w:val="20"/>
                <w:lang w:eastAsia="en-AU"/>
              </w:rPr>
              <w:t xml:space="preserve"> the</w:t>
            </w:r>
            <w:r w:rsidRPr="00524DDF">
              <w:rPr>
                <w:rFonts w:cs="Arial"/>
                <w:sz w:val="20"/>
                <w:lang w:eastAsia="en-AU"/>
              </w:rPr>
              <w:t xml:space="preserve"> </w:t>
            </w:r>
            <w:r w:rsidRPr="00524DDF">
              <w:rPr>
                <w:rFonts w:cs="Arial"/>
                <w:noProof/>
                <w:sz w:val="20"/>
                <w:lang w:eastAsia="en-AU"/>
              </w:rPr>
              <w:t>majority</w:t>
            </w:r>
            <w:r w:rsidRPr="00524DDF">
              <w:rPr>
                <w:rFonts w:cs="Arial"/>
                <w:sz w:val="20"/>
                <w:lang w:eastAsia="en-AU"/>
              </w:rPr>
              <w:t xml:space="preserve"> of species (except Carp Gudgeon and </w:t>
            </w:r>
            <w:r w:rsidRPr="00524DDF">
              <w:rPr>
                <w:rFonts w:cs="Arial"/>
                <w:noProof/>
                <w:sz w:val="20"/>
                <w:lang w:eastAsia="en-AU"/>
              </w:rPr>
              <w:t>Unspecked</w:t>
            </w:r>
            <w:r w:rsidRPr="00524DDF">
              <w:rPr>
                <w:rFonts w:cs="Arial"/>
                <w:sz w:val="20"/>
                <w:lang w:eastAsia="en-AU"/>
              </w:rPr>
              <w:t xml:space="preserve"> Hardyhead) over short to moderate scales, with</w:t>
            </w:r>
            <w:r w:rsidR="00BD105F" w:rsidRPr="00524DDF">
              <w:rPr>
                <w:rFonts w:cs="Arial"/>
                <w:sz w:val="20"/>
                <w:lang w:eastAsia="en-AU"/>
              </w:rPr>
              <w:t xml:space="preserve"> the</w:t>
            </w:r>
            <w:r w:rsidRPr="00524DDF">
              <w:rPr>
                <w:rFonts w:cs="Arial"/>
                <w:sz w:val="20"/>
                <w:lang w:eastAsia="en-AU"/>
              </w:rPr>
              <w:t xml:space="preserve"> </w:t>
            </w:r>
            <w:r w:rsidRPr="00524DDF">
              <w:rPr>
                <w:rFonts w:cs="Arial"/>
                <w:noProof/>
                <w:sz w:val="20"/>
                <w:lang w:eastAsia="en-AU"/>
              </w:rPr>
              <w:t>recruitment</w:t>
            </w:r>
            <w:r w:rsidRPr="00524DDF">
              <w:rPr>
                <w:rFonts w:cs="Arial"/>
                <w:sz w:val="20"/>
                <w:lang w:eastAsia="en-AU"/>
              </w:rPr>
              <w:t xml:space="preserve"> of these species reliant on flows for dispersal and conditioning.</w:t>
            </w:r>
          </w:p>
        </w:tc>
      </w:tr>
    </w:tbl>
    <w:p w14:paraId="447BDA6A" w14:textId="77777777" w:rsidR="00166F7D" w:rsidRDefault="00166F7D" w:rsidP="00646395">
      <w:pPr>
        <w:pStyle w:val="Heading1"/>
        <w:sectPr w:rsidR="00166F7D" w:rsidSect="00166F7D">
          <w:pgSz w:w="16838" w:h="11906" w:orient="landscape" w:code="9"/>
          <w:pgMar w:top="1247" w:right="1247" w:bottom="1247" w:left="1361" w:header="454" w:footer="680" w:gutter="0"/>
          <w:cols w:space="340"/>
          <w:formProt w:val="0"/>
          <w:docGrid w:linePitch="360"/>
        </w:sectPr>
      </w:pPr>
    </w:p>
    <w:p w14:paraId="5E76F16B" w14:textId="77777777" w:rsidR="00646395" w:rsidRDefault="00646395" w:rsidP="00646395">
      <w:pPr>
        <w:pStyle w:val="Heading1"/>
      </w:pPr>
      <w:bookmarkStart w:id="28" w:name="_Toc512253288"/>
      <w:r>
        <w:lastRenderedPageBreak/>
        <w:t>Methodology</w:t>
      </w:r>
      <w:bookmarkEnd w:id="28"/>
    </w:p>
    <w:p w14:paraId="141878B4" w14:textId="77777777" w:rsidR="00646395" w:rsidRDefault="00646395" w:rsidP="00646395">
      <w:pPr>
        <w:pStyle w:val="Heading2"/>
      </w:pPr>
      <w:bookmarkStart w:id="29" w:name="_Toc512253289"/>
      <w:r>
        <w:t>Habitat mapping</w:t>
      </w:r>
      <w:bookmarkEnd w:id="29"/>
    </w:p>
    <w:p w14:paraId="09DB5B46" w14:textId="77777777" w:rsidR="00646395" w:rsidRDefault="00646395" w:rsidP="00646395">
      <w:r>
        <w:t>Habitat mapping was undertaken by NSW DPI staff and used methods developed and implemented for similar projects in the Macquarie River (Industry and Investment, 201</w:t>
      </w:r>
      <w:r w:rsidR="005431E5">
        <w:t>0), Horton River (NSW DPI, 2013</w:t>
      </w:r>
      <w:r w:rsidR="00882CEB">
        <w:t>b</w:t>
      </w:r>
      <w:r>
        <w:t>), Littl</w:t>
      </w:r>
      <w:r w:rsidR="00DB76EE">
        <w:t>e River systems (</w:t>
      </w:r>
      <w:r w:rsidR="005A11AF">
        <w:t>NSW DPI</w:t>
      </w:r>
      <w:r w:rsidR="00DB76EE">
        <w:t>, 2014),</w:t>
      </w:r>
      <w:r w:rsidR="00F96646" w:rsidRPr="00F96646">
        <w:t xml:space="preserve"> Barwon-</w:t>
      </w:r>
      <w:r w:rsidR="00F96646">
        <w:t>Darling Rivers (NSW DPI, 2015),</w:t>
      </w:r>
      <w:r w:rsidR="00DB76EE">
        <w:t xml:space="preserve"> </w:t>
      </w:r>
      <w:r>
        <w:t>Lachlan River (NSW DPI, 2016)</w:t>
      </w:r>
      <w:r w:rsidR="00DB76EE">
        <w:t xml:space="preserve"> and Cudgegong Ri</w:t>
      </w:r>
      <w:r w:rsidR="006278ED">
        <w:t xml:space="preserve">ver (NSW DPI, </w:t>
      </w:r>
      <w:r w:rsidR="006278ED" w:rsidRPr="00F96646">
        <w:t>in prep</w:t>
      </w:r>
      <w:r w:rsidR="00F96646">
        <w:t xml:space="preserve"> b</w:t>
      </w:r>
      <w:r w:rsidR="00DB76EE">
        <w:t>)</w:t>
      </w:r>
      <w:r>
        <w:t>.</w:t>
      </w:r>
    </w:p>
    <w:p w14:paraId="3F4943A7" w14:textId="397438DA" w:rsidR="00646395" w:rsidRDefault="00646395" w:rsidP="00646395">
      <w:r>
        <w:t xml:space="preserve">Project staff completed </w:t>
      </w:r>
      <w:r w:rsidR="008D088B" w:rsidRPr="00926281">
        <w:t>two</w:t>
      </w:r>
      <w:r w:rsidRPr="00926281">
        <w:t xml:space="preserve"> </w:t>
      </w:r>
      <w:r>
        <w:t xml:space="preserve">field trips to collect the project data between </w:t>
      </w:r>
      <w:r w:rsidR="00DB76EE">
        <w:t xml:space="preserve">27/04 </w:t>
      </w:r>
      <w:r w:rsidR="008D088B" w:rsidRPr="00B458EC">
        <w:t>-</w:t>
      </w:r>
      <w:r w:rsidR="00DB76EE">
        <w:t xml:space="preserve"> 0</w:t>
      </w:r>
      <w:r w:rsidR="008D088B" w:rsidRPr="00B458EC">
        <w:t>1/</w:t>
      </w:r>
      <w:r w:rsidR="00DB76EE">
        <w:t>0</w:t>
      </w:r>
      <w:r w:rsidR="008D088B" w:rsidRPr="00B458EC">
        <w:t>5/2017 and 15-19/6/2017</w:t>
      </w:r>
      <w:r w:rsidRPr="00926281">
        <w:t xml:space="preserve">. </w:t>
      </w:r>
      <w:r w:rsidR="00926281" w:rsidRPr="00926281">
        <w:t>Flow</w:t>
      </w:r>
      <w:r w:rsidR="007D2F75">
        <w:t xml:space="preserve"> heights during the first week varied from 0.899 cm (532 ML/day) to 0.938 cm (702 ML/day)</w:t>
      </w:r>
      <w:r w:rsidR="00ED2473">
        <w:t xml:space="preserve"> </w:t>
      </w:r>
      <w:r w:rsidR="0054614A">
        <w:t>(</w:t>
      </w:r>
      <w:r w:rsidR="00CB61A9">
        <w:fldChar w:fldCharType="begin"/>
      </w:r>
      <w:r w:rsidR="00CB61A9">
        <w:instrText xml:space="preserve"> REF _Ref510011151 \h </w:instrText>
      </w:r>
      <w:r w:rsidR="00CB61A9">
        <w:fldChar w:fldCharType="separate"/>
      </w:r>
      <w:r w:rsidR="00F43782">
        <w:t xml:space="preserve">Figure </w:t>
      </w:r>
      <w:r w:rsidR="00F43782">
        <w:rPr>
          <w:noProof/>
        </w:rPr>
        <w:t>5</w:t>
      </w:r>
      <w:r w:rsidR="00CB61A9">
        <w:fldChar w:fldCharType="end"/>
      </w:r>
      <w:r w:rsidR="0054614A">
        <w:t>)</w:t>
      </w:r>
      <w:r w:rsidR="00926281" w:rsidRPr="00926281">
        <w:t>.</w:t>
      </w:r>
      <w:r w:rsidR="00ED2473">
        <w:t xml:space="preserve"> </w:t>
      </w:r>
      <w:r w:rsidR="007D2F75" w:rsidRPr="007D2F75">
        <w:t>Flow height variability is accounted for by calculating the daily flow height above no flow at the nearest gauge, with a commence to inundate height determined for individual habitat features (i</w:t>
      </w:r>
      <w:r w:rsidR="00432F11">
        <w:t>.</w:t>
      </w:r>
      <w:r w:rsidR="007D2F75" w:rsidRPr="007D2F75">
        <w:t>e. LWH, benches, wetland entry exit</w:t>
      </w:r>
      <w:r w:rsidR="00432F11">
        <w:t>, etc.</w:t>
      </w:r>
      <w:r w:rsidR="007D2F75" w:rsidRPr="007D2F75">
        <w:t>). See page 21 for more information.</w:t>
      </w:r>
    </w:p>
    <w:p w14:paraId="78B5327C" w14:textId="54CFE05E" w:rsidR="008D1EA8" w:rsidRDefault="008D1EA8" w:rsidP="00646395">
      <w:r w:rsidRPr="008D1EA8">
        <w:t>Where necessary, landholder permission was obtained to travel through and leave vehicles parked on their properties to access the river at the daily start and finish points. Subsequent opportunistic landholder liaison occurred by mapping staff as fieldwork progressed through the study area.</w:t>
      </w:r>
      <w:r w:rsidR="007D2F75" w:rsidRPr="007D2F75">
        <w:t xml:space="preserve"> </w:t>
      </w:r>
    </w:p>
    <w:p w14:paraId="5A5EB090" w14:textId="77777777" w:rsidR="0054614A" w:rsidRDefault="0054614A" w:rsidP="00646395">
      <w:r>
        <w:rPr>
          <w:noProof/>
          <w:lang w:eastAsia="en-AU"/>
        </w:rPr>
        <w:drawing>
          <wp:inline distT="0" distB="0" distL="0" distR="0" wp14:anchorId="6F3D4CD2" wp14:editId="1DB90DD3">
            <wp:extent cx="5943600" cy="3701415"/>
            <wp:effectExtent l="0" t="0" r="19050" b="13335"/>
            <wp:docPr id="295" name="Chart 295"/>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DA86557" w14:textId="6453D19A" w:rsidR="0054614A" w:rsidRDefault="00CB61A9" w:rsidP="00CB61A9">
      <w:pPr>
        <w:pStyle w:val="Caption"/>
      </w:pPr>
      <w:bookmarkStart w:id="30" w:name="_Ref510011151"/>
      <w:bookmarkStart w:id="31" w:name="_Toc512253329"/>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5</w:t>
      </w:r>
      <w:r w:rsidR="004759DE">
        <w:rPr>
          <w:noProof/>
        </w:rPr>
        <w:fldChar w:fldCharType="end"/>
      </w:r>
      <w:bookmarkEnd w:id="30"/>
      <w:r w:rsidR="006A32DB">
        <w:t xml:space="preserve">: </w:t>
      </w:r>
      <w:r w:rsidR="0054614A">
        <w:t>Flow plot analysis of the Dumaresq River during field wor</w:t>
      </w:r>
      <w:r w:rsidR="00604FEF">
        <w:t>k</w:t>
      </w:r>
      <w:r w:rsidR="0054614A">
        <w:t xml:space="preserve"> component.</w:t>
      </w:r>
      <w:bookmarkEnd w:id="31"/>
      <w:r w:rsidR="0054614A">
        <w:t xml:space="preserve"> </w:t>
      </w:r>
    </w:p>
    <w:p w14:paraId="4044C36D" w14:textId="77777777" w:rsidR="00646395" w:rsidRDefault="00646395" w:rsidP="00646395">
      <w:r>
        <w:t>Two methods of field data collection were used:</w:t>
      </w:r>
    </w:p>
    <w:p w14:paraId="2909FA26" w14:textId="77777777" w:rsidR="00646395" w:rsidRDefault="00646395" w:rsidP="00646395">
      <w:r>
        <w:t>•</w:t>
      </w:r>
      <w:r>
        <w:tab/>
      </w:r>
      <w:r w:rsidR="00D65409">
        <w:rPr>
          <w:noProof/>
        </w:rPr>
        <w:t>GPS-</w:t>
      </w:r>
      <w:r w:rsidRPr="00D65409">
        <w:rPr>
          <w:noProof/>
        </w:rPr>
        <w:t>equipped</w:t>
      </w:r>
      <w:r>
        <w:t xml:space="preserve"> GIS interface for features above the water surface.</w:t>
      </w:r>
    </w:p>
    <w:p w14:paraId="7ECE5D91" w14:textId="77777777" w:rsidR="00646395" w:rsidRDefault="00646395" w:rsidP="00646395">
      <w:r>
        <w:t>•</w:t>
      </w:r>
      <w:r>
        <w:tab/>
      </w:r>
      <w:r w:rsidR="00D65409" w:rsidRPr="00D65409">
        <w:rPr>
          <w:noProof/>
        </w:rPr>
        <w:t>GPS</w:t>
      </w:r>
      <w:r w:rsidR="00D65409">
        <w:rPr>
          <w:noProof/>
        </w:rPr>
        <w:t>-</w:t>
      </w:r>
      <w:r w:rsidRPr="00D65409">
        <w:rPr>
          <w:noProof/>
        </w:rPr>
        <w:t>equipped</w:t>
      </w:r>
      <w:r>
        <w:t xml:space="preserve"> side-scanning sonar for submerged features (i.e. </w:t>
      </w:r>
      <w:r w:rsidR="005431E5">
        <w:t>LWH</w:t>
      </w:r>
      <w:r>
        <w:t xml:space="preserve"> and refuge pools). </w:t>
      </w:r>
    </w:p>
    <w:p w14:paraId="4DE874BE" w14:textId="4EBAE502" w:rsidR="00646395" w:rsidRDefault="005431E5" w:rsidP="00646395">
      <w:r w:rsidRPr="005431E5">
        <w:t xml:space="preserve">These two data compilation devices enabled the collection of all information necessary to record habitat features and their condition in both aquatic and riparian areas along the </w:t>
      </w:r>
      <w:r w:rsidR="008D088B" w:rsidRPr="00B458EC">
        <w:t>Dumaresq</w:t>
      </w:r>
      <w:r w:rsidR="008D088B">
        <w:rPr>
          <w:color w:val="FF0000"/>
        </w:rPr>
        <w:t xml:space="preserve"> </w:t>
      </w:r>
      <w:r w:rsidRPr="005431E5">
        <w:t xml:space="preserve">River corridor in the project area. </w:t>
      </w:r>
      <w:r w:rsidR="00AA4489">
        <w:t>Two</w:t>
      </w:r>
      <w:r w:rsidR="00AA4489" w:rsidRPr="005431E5">
        <w:t xml:space="preserve"> </w:t>
      </w:r>
      <w:r w:rsidRPr="005431E5">
        <w:t>‘Trimble Nomad’ P</w:t>
      </w:r>
      <w:r w:rsidR="00262C7C">
        <w:t xml:space="preserve">ersonal </w:t>
      </w:r>
      <w:r w:rsidRPr="005431E5">
        <w:t>D</w:t>
      </w:r>
      <w:r w:rsidR="00262C7C">
        <w:t xml:space="preserve">igital </w:t>
      </w:r>
      <w:r w:rsidRPr="005431E5">
        <w:t>A</w:t>
      </w:r>
      <w:r w:rsidR="00262C7C">
        <w:t>ssistant</w:t>
      </w:r>
      <w:r w:rsidR="00AA4489">
        <w:t>s</w:t>
      </w:r>
      <w:r w:rsidRPr="005431E5">
        <w:t xml:space="preserve"> </w:t>
      </w:r>
      <w:r w:rsidR="00262C7C">
        <w:t xml:space="preserve">(PDA) </w:t>
      </w:r>
      <w:r w:rsidRPr="005431E5">
        <w:t xml:space="preserve">with GPS and GIS interface software, were used to record all relevant features visible above the water surface using the three spatial feature classes of point, line and polygon </w:t>
      </w:r>
      <w:r w:rsidR="00646395">
        <w:t>(</w:t>
      </w:r>
      <w:r w:rsidR="005050F0">
        <w:fldChar w:fldCharType="begin"/>
      </w:r>
      <w:r w:rsidR="005050F0">
        <w:instrText xml:space="preserve"> REF _Ref512254532 \h </w:instrText>
      </w:r>
      <w:r w:rsidR="005050F0">
        <w:fldChar w:fldCharType="separate"/>
      </w:r>
      <w:r w:rsidR="00F43782">
        <w:t xml:space="preserve">Table </w:t>
      </w:r>
      <w:r w:rsidR="00F43782">
        <w:rPr>
          <w:noProof/>
        </w:rPr>
        <w:t>4</w:t>
      </w:r>
      <w:r w:rsidR="005050F0">
        <w:fldChar w:fldCharType="end"/>
      </w:r>
      <w:r w:rsidR="00646395">
        <w:t>).</w:t>
      </w:r>
    </w:p>
    <w:p w14:paraId="69D37A9B" w14:textId="77777777" w:rsidR="0063454F" w:rsidRDefault="005431E5" w:rsidP="0063454F">
      <w:r w:rsidRPr="005431E5">
        <w:lastRenderedPageBreak/>
        <w:t xml:space="preserve">To improve data collection efficiencies and standards, unique scripting codes were written by NSW DPI technicians to provide prescribed data entry </w:t>
      </w:r>
      <w:r w:rsidRPr="00BD105F">
        <w:rPr>
          <w:noProof/>
        </w:rPr>
        <w:t>drop</w:t>
      </w:r>
      <w:r w:rsidR="00BD105F">
        <w:rPr>
          <w:noProof/>
        </w:rPr>
        <w:t>-</w:t>
      </w:r>
      <w:r w:rsidRPr="00BD105F">
        <w:rPr>
          <w:noProof/>
        </w:rPr>
        <w:t>down</w:t>
      </w:r>
      <w:r w:rsidRPr="005431E5">
        <w:t xml:space="preserve"> menus specific to project requirements. This enabled all essential attributes for each recorded feature to be entered into the spatial database at the time of data collection</w:t>
      </w:r>
      <w:r w:rsidR="00646395">
        <w:t>.</w:t>
      </w:r>
      <w:bookmarkStart w:id="32" w:name="_Ref462752068"/>
    </w:p>
    <w:p w14:paraId="7113877D" w14:textId="63282782" w:rsidR="003927E7" w:rsidRDefault="003927E7" w:rsidP="00794219">
      <w:pPr>
        <w:pStyle w:val="Caption"/>
      </w:pPr>
      <w:bookmarkStart w:id="33" w:name="_Ref512254532"/>
      <w:bookmarkStart w:id="34" w:name="_Toc512253368"/>
      <w:r>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4</w:t>
      </w:r>
      <w:r w:rsidR="004759DE">
        <w:rPr>
          <w:noProof/>
        </w:rPr>
        <w:fldChar w:fldCharType="end"/>
      </w:r>
      <w:bookmarkEnd w:id="32"/>
      <w:bookmarkEnd w:id="33"/>
      <w:r w:rsidR="006A32DB">
        <w:t xml:space="preserve">: </w:t>
      </w:r>
      <w:r w:rsidR="005431E5">
        <w:t>Typical features</w:t>
      </w:r>
      <w:r w:rsidR="00646395">
        <w:t xml:space="preserve"> recorded on PDA</w:t>
      </w:r>
      <w:r w:rsidR="005431E5">
        <w:t>s during habitat mapping</w:t>
      </w:r>
      <w:r>
        <w:t>.</w:t>
      </w:r>
      <w:bookmarkEnd w:id="34"/>
    </w:p>
    <w:tbl>
      <w:tblPr>
        <w:tblStyle w:val="Tablebasic"/>
        <w:tblW w:w="0" w:type="auto"/>
        <w:jc w:val="center"/>
        <w:tblLook w:val="01E0" w:firstRow="1" w:lastRow="1" w:firstColumn="1" w:lastColumn="1" w:noHBand="0" w:noVBand="0"/>
      </w:tblPr>
      <w:tblGrid>
        <w:gridCol w:w="3034"/>
        <w:gridCol w:w="3128"/>
        <w:gridCol w:w="3131"/>
      </w:tblGrid>
      <w:tr w:rsidR="00646395" w:rsidRPr="000B5953" w14:paraId="1AE0C6D1" w14:textId="77777777" w:rsidTr="00796144">
        <w:trPr>
          <w:cnfStyle w:val="100000000000" w:firstRow="1" w:lastRow="0" w:firstColumn="0" w:lastColumn="0" w:oddVBand="0" w:evenVBand="0" w:oddHBand="0" w:evenHBand="0" w:firstRowFirstColumn="0" w:firstRowLastColumn="0" w:lastRowFirstColumn="0" w:lastRowLastColumn="0"/>
          <w:trHeight w:val="225"/>
          <w:jc w:val="center"/>
        </w:trPr>
        <w:tc>
          <w:tcPr>
            <w:tcW w:w="3034"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1541B7EE" w14:textId="77777777" w:rsidR="00646395" w:rsidRPr="000B5953" w:rsidRDefault="00646395" w:rsidP="000B5953">
            <w:pPr>
              <w:pStyle w:val="Tabletext"/>
              <w:jc w:val="center"/>
              <w:rPr>
                <w:sz w:val="20"/>
              </w:rPr>
            </w:pPr>
            <w:r w:rsidRPr="000B5953">
              <w:rPr>
                <w:sz w:val="20"/>
              </w:rPr>
              <w:t>Point Features</w:t>
            </w:r>
          </w:p>
        </w:tc>
        <w:tc>
          <w:tcPr>
            <w:tcW w:w="3128"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1539E022" w14:textId="77777777" w:rsidR="00646395" w:rsidRPr="000B5953" w:rsidRDefault="00646395" w:rsidP="000B5953">
            <w:pPr>
              <w:pStyle w:val="Tabletext"/>
              <w:jc w:val="center"/>
              <w:rPr>
                <w:sz w:val="20"/>
              </w:rPr>
            </w:pPr>
            <w:r w:rsidRPr="000B5953">
              <w:rPr>
                <w:sz w:val="20"/>
              </w:rPr>
              <w:t>Line Features</w:t>
            </w:r>
          </w:p>
        </w:tc>
        <w:tc>
          <w:tcPr>
            <w:tcW w:w="3131" w:type="dxa"/>
            <w:tcBorders>
              <w:top w:val="none" w:sz="0" w:space="0" w:color="auto"/>
              <w:left w:val="none" w:sz="0" w:space="0" w:color="auto"/>
              <w:bottom w:val="none" w:sz="0" w:space="0" w:color="auto"/>
              <w:right w:val="none" w:sz="0" w:space="0" w:color="auto"/>
              <w:tl2br w:val="none" w:sz="0" w:space="0" w:color="auto"/>
              <w:tr2bl w:val="none" w:sz="0" w:space="0" w:color="auto"/>
            </w:tcBorders>
            <w:vAlign w:val="top"/>
          </w:tcPr>
          <w:p w14:paraId="68583471" w14:textId="77777777" w:rsidR="00646395" w:rsidRPr="000B5953" w:rsidRDefault="00646395" w:rsidP="000B5953">
            <w:pPr>
              <w:pStyle w:val="Tabletext"/>
              <w:jc w:val="center"/>
              <w:rPr>
                <w:sz w:val="20"/>
              </w:rPr>
            </w:pPr>
            <w:r w:rsidRPr="000B5953">
              <w:rPr>
                <w:sz w:val="20"/>
              </w:rPr>
              <w:t>Polygon Features</w:t>
            </w:r>
          </w:p>
        </w:tc>
      </w:tr>
      <w:tr w:rsidR="00646395" w:rsidRPr="000B5953" w14:paraId="7F81E1B5" w14:textId="77777777" w:rsidTr="00796144">
        <w:trPr>
          <w:trHeight w:val="225"/>
          <w:jc w:val="center"/>
        </w:trPr>
        <w:tc>
          <w:tcPr>
            <w:tcW w:w="3034" w:type="dxa"/>
          </w:tcPr>
          <w:p w14:paraId="3C380BC1" w14:textId="77777777" w:rsidR="00303514" w:rsidRPr="000B5953" w:rsidRDefault="00646395" w:rsidP="00646395">
            <w:pPr>
              <w:pStyle w:val="Tabletext"/>
              <w:rPr>
                <w:noProof/>
                <w:sz w:val="20"/>
              </w:rPr>
            </w:pPr>
            <w:r w:rsidRPr="000B5953">
              <w:rPr>
                <w:noProof/>
                <w:sz w:val="20"/>
              </w:rPr>
              <w:t>LWH</w:t>
            </w:r>
            <w:r w:rsidR="00303514" w:rsidRPr="000B5953">
              <w:rPr>
                <w:noProof/>
                <w:sz w:val="20"/>
              </w:rPr>
              <w:t xml:space="preserve"> -</w:t>
            </w:r>
            <w:r w:rsidRPr="000B5953">
              <w:rPr>
                <w:noProof/>
                <w:sz w:val="20"/>
              </w:rPr>
              <w:t xml:space="preserve"> alignment, complexity, width, length, height</w:t>
            </w:r>
          </w:p>
          <w:p w14:paraId="4D27BE0F" w14:textId="77777777" w:rsidR="0059160A" w:rsidRPr="000B5953" w:rsidRDefault="00303514" w:rsidP="00646395">
            <w:pPr>
              <w:pStyle w:val="Tabletext"/>
              <w:rPr>
                <w:noProof/>
                <w:sz w:val="20"/>
              </w:rPr>
            </w:pPr>
            <w:r w:rsidRPr="000B5953">
              <w:rPr>
                <w:noProof/>
                <w:sz w:val="20"/>
              </w:rPr>
              <w:t xml:space="preserve">Bank overhangs and rootballs </w:t>
            </w:r>
            <w:r w:rsidR="0059160A" w:rsidRPr="000B5953">
              <w:rPr>
                <w:noProof/>
                <w:sz w:val="20"/>
              </w:rPr>
              <w:t>–</w:t>
            </w:r>
            <w:r w:rsidRPr="000B5953">
              <w:rPr>
                <w:noProof/>
                <w:sz w:val="20"/>
              </w:rPr>
              <w:t xml:space="preserve"> height</w:t>
            </w:r>
          </w:p>
        </w:tc>
        <w:tc>
          <w:tcPr>
            <w:tcW w:w="3128" w:type="dxa"/>
          </w:tcPr>
          <w:p w14:paraId="08B32237" w14:textId="77777777" w:rsidR="00646395" w:rsidRPr="000B5953" w:rsidRDefault="00646395" w:rsidP="00AD7FD8">
            <w:pPr>
              <w:pStyle w:val="Tabletext"/>
              <w:rPr>
                <w:noProof/>
                <w:sz w:val="20"/>
              </w:rPr>
            </w:pPr>
            <w:r w:rsidRPr="000B5953">
              <w:rPr>
                <w:noProof/>
                <w:sz w:val="20"/>
              </w:rPr>
              <w:t>Fence</w:t>
            </w:r>
            <w:r w:rsidR="00303514" w:rsidRPr="000B5953">
              <w:rPr>
                <w:noProof/>
                <w:sz w:val="20"/>
              </w:rPr>
              <w:t xml:space="preserve"> </w:t>
            </w:r>
            <w:r w:rsidRPr="000B5953">
              <w:rPr>
                <w:noProof/>
                <w:sz w:val="20"/>
              </w:rPr>
              <w:t>lines</w:t>
            </w:r>
          </w:p>
        </w:tc>
        <w:tc>
          <w:tcPr>
            <w:tcW w:w="3131" w:type="dxa"/>
          </w:tcPr>
          <w:p w14:paraId="5B344682" w14:textId="77777777" w:rsidR="00646395" w:rsidRPr="000B5953" w:rsidRDefault="00646395" w:rsidP="00AD7FD8">
            <w:pPr>
              <w:pStyle w:val="Tabletext"/>
              <w:rPr>
                <w:noProof/>
                <w:sz w:val="20"/>
              </w:rPr>
            </w:pPr>
            <w:r w:rsidRPr="000B5953">
              <w:rPr>
                <w:noProof/>
                <w:sz w:val="20"/>
              </w:rPr>
              <w:t xml:space="preserve">Exotic riparian vegetation – type </w:t>
            </w:r>
            <w:r w:rsidR="00214A9B" w:rsidRPr="000B5953">
              <w:rPr>
                <w:noProof/>
                <w:sz w:val="20"/>
              </w:rPr>
              <w:t>and</w:t>
            </w:r>
            <w:r w:rsidRPr="000B5953">
              <w:rPr>
                <w:noProof/>
                <w:sz w:val="20"/>
              </w:rPr>
              <w:t xml:space="preserve"> extent</w:t>
            </w:r>
          </w:p>
        </w:tc>
      </w:tr>
      <w:tr w:rsidR="00646395" w:rsidRPr="000B5953" w14:paraId="769EE662" w14:textId="77777777" w:rsidTr="00796144">
        <w:trPr>
          <w:trHeight w:val="225"/>
          <w:jc w:val="center"/>
        </w:trPr>
        <w:tc>
          <w:tcPr>
            <w:tcW w:w="3034" w:type="dxa"/>
          </w:tcPr>
          <w:p w14:paraId="34BCDFF4" w14:textId="77777777" w:rsidR="00646395" w:rsidRPr="000B5953" w:rsidRDefault="00646395" w:rsidP="005431E5">
            <w:pPr>
              <w:pStyle w:val="Tabletext"/>
              <w:rPr>
                <w:noProof/>
                <w:sz w:val="20"/>
              </w:rPr>
            </w:pPr>
            <w:r w:rsidRPr="000B5953">
              <w:rPr>
                <w:noProof/>
                <w:sz w:val="20"/>
              </w:rPr>
              <w:t>Pumpsite</w:t>
            </w:r>
            <w:r w:rsidR="005431E5" w:rsidRPr="000B5953">
              <w:rPr>
                <w:noProof/>
                <w:sz w:val="20"/>
              </w:rPr>
              <w:t>s</w:t>
            </w:r>
            <w:r w:rsidRPr="000B5953">
              <w:rPr>
                <w:noProof/>
                <w:sz w:val="20"/>
              </w:rPr>
              <w:t xml:space="preserve">: </w:t>
            </w:r>
            <w:r w:rsidR="005431E5" w:rsidRPr="000B5953">
              <w:rPr>
                <w:noProof/>
                <w:sz w:val="20"/>
              </w:rPr>
              <w:t>pipe</w:t>
            </w:r>
            <w:r w:rsidRPr="000B5953">
              <w:rPr>
                <w:noProof/>
                <w:sz w:val="20"/>
              </w:rPr>
              <w:t xml:space="preserve"> diameter</w:t>
            </w:r>
          </w:p>
        </w:tc>
        <w:tc>
          <w:tcPr>
            <w:tcW w:w="3128" w:type="dxa"/>
          </w:tcPr>
          <w:p w14:paraId="4CE86F94" w14:textId="77777777" w:rsidR="00646395" w:rsidRPr="000B5953" w:rsidRDefault="00646395" w:rsidP="00AD7FD8">
            <w:pPr>
              <w:pStyle w:val="Tabletext"/>
              <w:rPr>
                <w:noProof/>
                <w:sz w:val="20"/>
              </w:rPr>
            </w:pPr>
          </w:p>
        </w:tc>
        <w:tc>
          <w:tcPr>
            <w:tcW w:w="3131" w:type="dxa"/>
          </w:tcPr>
          <w:p w14:paraId="0C0D55BD" w14:textId="77777777" w:rsidR="00646395" w:rsidRPr="000B5953" w:rsidRDefault="00646395" w:rsidP="00AD7FD8">
            <w:pPr>
              <w:pStyle w:val="Tabletext"/>
              <w:rPr>
                <w:noProof/>
                <w:sz w:val="20"/>
              </w:rPr>
            </w:pPr>
            <w:r w:rsidRPr="000B5953">
              <w:rPr>
                <w:noProof/>
                <w:sz w:val="20"/>
              </w:rPr>
              <w:t xml:space="preserve">Aquatic vegetation – type </w:t>
            </w:r>
            <w:r w:rsidR="00214A9B" w:rsidRPr="000B5953">
              <w:rPr>
                <w:noProof/>
                <w:sz w:val="20"/>
              </w:rPr>
              <w:t>and</w:t>
            </w:r>
            <w:r w:rsidRPr="000B5953">
              <w:rPr>
                <w:noProof/>
                <w:sz w:val="20"/>
              </w:rPr>
              <w:t xml:space="preserve"> extent</w:t>
            </w:r>
          </w:p>
        </w:tc>
      </w:tr>
      <w:tr w:rsidR="00646395" w:rsidRPr="000B5953" w14:paraId="62A5AD95" w14:textId="77777777" w:rsidTr="00796144">
        <w:trPr>
          <w:trHeight w:val="225"/>
          <w:jc w:val="center"/>
        </w:trPr>
        <w:tc>
          <w:tcPr>
            <w:tcW w:w="3034" w:type="dxa"/>
          </w:tcPr>
          <w:p w14:paraId="48F93CAE" w14:textId="77777777" w:rsidR="00646395" w:rsidRPr="000B5953" w:rsidRDefault="00303514" w:rsidP="002E1DCE">
            <w:pPr>
              <w:pStyle w:val="Tabletext"/>
              <w:rPr>
                <w:noProof/>
                <w:sz w:val="20"/>
              </w:rPr>
            </w:pPr>
            <w:r w:rsidRPr="000B5953">
              <w:rPr>
                <w:noProof/>
                <w:sz w:val="20"/>
              </w:rPr>
              <w:t>Wetland/ A</w:t>
            </w:r>
            <w:r w:rsidR="00646395" w:rsidRPr="000B5953">
              <w:rPr>
                <w:noProof/>
                <w:sz w:val="20"/>
              </w:rPr>
              <w:t>nabranch: height of entry/exit point</w:t>
            </w:r>
            <w:r w:rsidRPr="000B5953">
              <w:rPr>
                <w:noProof/>
                <w:sz w:val="20"/>
              </w:rPr>
              <w:t>s</w:t>
            </w:r>
            <w:r w:rsidR="00646395" w:rsidRPr="000B5953">
              <w:rPr>
                <w:noProof/>
                <w:sz w:val="20"/>
              </w:rPr>
              <w:t xml:space="preserve"> </w:t>
            </w:r>
          </w:p>
        </w:tc>
        <w:tc>
          <w:tcPr>
            <w:tcW w:w="3128" w:type="dxa"/>
          </w:tcPr>
          <w:p w14:paraId="1C99BB73" w14:textId="77777777" w:rsidR="00646395" w:rsidRPr="000B5953" w:rsidRDefault="00646395" w:rsidP="00AD7FD8">
            <w:pPr>
              <w:pStyle w:val="Tabletext"/>
              <w:rPr>
                <w:noProof/>
                <w:sz w:val="20"/>
              </w:rPr>
            </w:pPr>
          </w:p>
        </w:tc>
        <w:tc>
          <w:tcPr>
            <w:tcW w:w="3131" w:type="dxa"/>
          </w:tcPr>
          <w:p w14:paraId="50B8F541" w14:textId="77777777" w:rsidR="00646395" w:rsidRPr="000B5953" w:rsidRDefault="00646395" w:rsidP="00AD7FD8">
            <w:pPr>
              <w:pStyle w:val="Tabletext"/>
              <w:rPr>
                <w:noProof/>
                <w:sz w:val="20"/>
              </w:rPr>
            </w:pPr>
            <w:r w:rsidRPr="000B5953">
              <w:rPr>
                <w:noProof/>
                <w:sz w:val="20"/>
              </w:rPr>
              <w:t>Erosion</w:t>
            </w:r>
          </w:p>
        </w:tc>
      </w:tr>
      <w:tr w:rsidR="00646395" w:rsidRPr="000B5953" w14:paraId="3F89AF75" w14:textId="77777777" w:rsidTr="00796144">
        <w:trPr>
          <w:trHeight w:val="213"/>
          <w:jc w:val="center"/>
        </w:trPr>
        <w:tc>
          <w:tcPr>
            <w:tcW w:w="3034" w:type="dxa"/>
          </w:tcPr>
          <w:p w14:paraId="09010759" w14:textId="77777777" w:rsidR="002E1DCE" w:rsidRPr="000B5953" w:rsidRDefault="00646395" w:rsidP="00646395">
            <w:pPr>
              <w:pStyle w:val="Tabletext"/>
              <w:rPr>
                <w:noProof/>
                <w:sz w:val="20"/>
              </w:rPr>
            </w:pPr>
            <w:r w:rsidRPr="000B5953">
              <w:rPr>
                <w:noProof/>
                <w:sz w:val="20"/>
              </w:rPr>
              <w:t xml:space="preserve">Barrier to fish passage- barrier type, headloss </w:t>
            </w:r>
          </w:p>
        </w:tc>
        <w:tc>
          <w:tcPr>
            <w:tcW w:w="3128" w:type="dxa"/>
          </w:tcPr>
          <w:p w14:paraId="0783891F" w14:textId="77777777" w:rsidR="00646395" w:rsidRPr="000B5953" w:rsidRDefault="00646395" w:rsidP="00AD7FD8">
            <w:pPr>
              <w:pStyle w:val="Tabletext"/>
              <w:rPr>
                <w:noProof/>
                <w:sz w:val="20"/>
              </w:rPr>
            </w:pPr>
          </w:p>
        </w:tc>
        <w:tc>
          <w:tcPr>
            <w:tcW w:w="3131" w:type="dxa"/>
          </w:tcPr>
          <w:p w14:paraId="5C302F0B" w14:textId="77777777" w:rsidR="00646395" w:rsidRPr="000B5953" w:rsidRDefault="00646395" w:rsidP="00AD7FD8">
            <w:pPr>
              <w:pStyle w:val="Tabletext"/>
              <w:rPr>
                <w:noProof/>
                <w:sz w:val="20"/>
              </w:rPr>
            </w:pPr>
            <w:r w:rsidRPr="000B5953">
              <w:rPr>
                <w:noProof/>
                <w:sz w:val="20"/>
              </w:rPr>
              <w:t xml:space="preserve">Stock management </w:t>
            </w:r>
          </w:p>
        </w:tc>
      </w:tr>
      <w:tr w:rsidR="00646395" w:rsidRPr="000B5953" w14:paraId="6399E361" w14:textId="77777777" w:rsidTr="00796144">
        <w:trPr>
          <w:trHeight w:val="213"/>
          <w:jc w:val="center"/>
        </w:trPr>
        <w:tc>
          <w:tcPr>
            <w:tcW w:w="3034" w:type="dxa"/>
          </w:tcPr>
          <w:p w14:paraId="201CFC04" w14:textId="77777777" w:rsidR="002E1DCE" w:rsidRPr="000B5953" w:rsidRDefault="002E1DCE" w:rsidP="00646395">
            <w:pPr>
              <w:pStyle w:val="Tabletext"/>
              <w:rPr>
                <w:noProof/>
                <w:sz w:val="20"/>
              </w:rPr>
            </w:pPr>
            <w:r w:rsidRPr="000B5953">
              <w:rPr>
                <w:noProof/>
                <w:sz w:val="20"/>
              </w:rPr>
              <w:t>Substrate type and extent</w:t>
            </w:r>
          </w:p>
          <w:p w14:paraId="12FCD722" w14:textId="77777777" w:rsidR="00646395" w:rsidRPr="000B5953" w:rsidRDefault="00646395" w:rsidP="00646395">
            <w:pPr>
              <w:pStyle w:val="Tabletext"/>
              <w:rPr>
                <w:noProof/>
                <w:sz w:val="20"/>
              </w:rPr>
            </w:pPr>
            <w:r w:rsidRPr="000B5953">
              <w:rPr>
                <w:noProof/>
                <w:sz w:val="20"/>
              </w:rPr>
              <w:t>General points of interest (e.g. boat launch sites, recreation)</w:t>
            </w:r>
          </w:p>
        </w:tc>
        <w:tc>
          <w:tcPr>
            <w:tcW w:w="3128" w:type="dxa"/>
          </w:tcPr>
          <w:p w14:paraId="08D5F73E" w14:textId="77777777" w:rsidR="00646395" w:rsidRPr="000B5953" w:rsidRDefault="00646395" w:rsidP="00AD7FD8">
            <w:pPr>
              <w:pStyle w:val="Tabletext"/>
              <w:rPr>
                <w:noProof/>
                <w:sz w:val="20"/>
              </w:rPr>
            </w:pPr>
          </w:p>
        </w:tc>
        <w:tc>
          <w:tcPr>
            <w:tcW w:w="3131" w:type="dxa"/>
          </w:tcPr>
          <w:p w14:paraId="137AA85E" w14:textId="77777777" w:rsidR="00646395" w:rsidRPr="000B5953" w:rsidRDefault="00646395" w:rsidP="006A32DB">
            <w:pPr>
              <w:pStyle w:val="Tabletext"/>
              <w:rPr>
                <w:noProof/>
                <w:sz w:val="20"/>
              </w:rPr>
            </w:pPr>
            <w:r w:rsidRPr="000B5953">
              <w:rPr>
                <w:noProof/>
                <w:sz w:val="20"/>
              </w:rPr>
              <w:t>Instream features– benches with height; refuge habitat with extent and depth</w:t>
            </w:r>
            <w:r w:rsidR="006A32DB" w:rsidRPr="000B5953">
              <w:rPr>
                <w:noProof/>
                <w:sz w:val="20"/>
              </w:rPr>
              <w:t xml:space="preserve">; </w:t>
            </w:r>
            <w:r w:rsidRPr="000B5953">
              <w:rPr>
                <w:noProof/>
                <w:sz w:val="20"/>
              </w:rPr>
              <w:t>riffle</w:t>
            </w:r>
            <w:r w:rsidR="002E1DCE" w:rsidRPr="000B5953">
              <w:rPr>
                <w:noProof/>
                <w:sz w:val="20"/>
              </w:rPr>
              <w:t xml:space="preserve">s </w:t>
            </w:r>
          </w:p>
        </w:tc>
      </w:tr>
    </w:tbl>
    <w:p w14:paraId="21B4FA26" w14:textId="1026C8D1" w:rsidR="00646395" w:rsidRPr="00AF3DEC" w:rsidRDefault="00646395" w:rsidP="003927E7">
      <w:pPr>
        <w:rPr>
          <w:rFonts w:eastAsia="Calibri" w:cs="Arial"/>
          <w:szCs w:val="22"/>
        </w:rPr>
      </w:pPr>
      <w:r w:rsidRPr="00242AE3">
        <w:rPr>
          <w:rFonts w:eastAsia="Calibri" w:cs="Arial"/>
          <w:szCs w:val="22"/>
        </w:rPr>
        <w:t>Data collected using t</w:t>
      </w:r>
      <w:r>
        <w:rPr>
          <w:rFonts w:eastAsia="Calibri" w:cs="Arial"/>
          <w:szCs w:val="22"/>
        </w:rPr>
        <w:t xml:space="preserve">he side-scanning sonar </w:t>
      </w:r>
      <w:r w:rsidRPr="00242AE3">
        <w:rPr>
          <w:rFonts w:eastAsia="Calibri" w:cs="Arial"/>
          <w:szCs w:val="22"/>
        </w:rPr>
        <w:t xml:space="preserve">was converted into </w:t>
      </w:r>
      <w:r w:rsidRPr="00D65409">
        <w:rPr>
          <w:rFonts w:eastAsia="Calibri" w:cs="Arial"/>
          <w:noProof/>
          <w:szCs w:val="22"/>
        </w:rPr>
        <w:t>georectified</w:t>
      </w:r>
      <w:r w:rsidRPr="00242AE3">
        <w:rPr>
          <w:rFonts w:eastAsia="Calibri" w:cs="Arial"/>
          <w:szCs w:val="22"/>
        </w:rPr>
        <w:t xml:space="preserve"> imagery and imported into ArcMap to identify additional submerged </w:t>
      </w:r>
      <w:r>
        <w:rPr>
          <w:rFonts w:eastAsia="Calibri" w:cs="Arial"/>
          <w:szCs w:val="22"/>
        </w:rPr>
        <w:t>LWH (</w:t>
      </w:r>
      <w:r w:rsidR="00CB61A9">
        <w:rPr>
          <w:rFonts w:eastAsia="Calibri" w:cs="Arial"/>
          <w:szCs w:val="22"/>
          <w:highlight w:val="yellow"/>
        </w:rPr>
        <w:fldChar w:fldCharType="begin"/>
      </w:r>
      <w:r w:rsidR="00CB61A9">
        <w:rPr>
          <w:rFonts w:eastAsia="Calibri" w:cs="Arial"/>
          <w:szCs w:val="22"/>
        </w:rPr>
        <w:instrText xml:space="preserve"> REF _Ref510011202 \h </w:instrText>
      </w:r>
      <w:r w:rsidR="00CB61A9">
        <w:rPr>
          <w:rFonts w:eastAsia="Calibri" w:cs="Arial"/>
          <w:szCs w:val="22"/>
          <w:highlight w:val="yellow"/>
        </w:rPr>
      </w:r>
      <w:r w:rsidR="00CB61A9">
        <w:rPr>
          <w:rFonts w:eastAsia="Calibri" w:cs="Arial"/>
          <w:szCs w:val="22"/>
          <w:highlight w:val="yellow"/>
        </w:rPr>
        <w:fldChar w:fldCharType="separate"/>
      </w:r>
      <w:r w:rsidR="00F43782">
        <w:t xml:space="preserve">Figure </w:t>
      </w:r>
      <w:r w:rsidR="00F43782">
        <w:rPr>
          <w:noProof/>
        </w:rPr>
        <w:t>6</w:t>
      </w:r>
      <w:r w:rsidR="00CB61A9">
        <w:rPr>
          <w:rFonts w:eastAsia="Calibri" w:cs="Arial"/>
          <w:szCs w:val="22"/>
          <w:highlight w:val="yellow"/>
        </w:rPr>
        <w:fldChar w:fldCharType="end"/>
      </w:r>
      <w:r>
        <w:rPr>
          <w:rFonts w:eastAsia="Calibri" w:cs="Arial"/>
          <w:szCs w:val="22"/>
        </w:rPr>
        <w:t>)</w:t>
      </w:r>
      <w:r w:rsidRPr="00242AE3">
        <w:rPr>
          <w:rFonts w:eastAsia="Calibri" w:cs="Arial"/>
          <w:szCs w:val="22"/>
        </w:rPr>
        <w:t>.</w:t>
      </w:r>
      <w:r>
        <w:rPr>
          <w:rFonts w:eastAsia="Calibri" w:cs="Arial"/>
          <w:szCs w:val="22"/>
        </w:rPr>
        <w:t xml:space="preserve"> This data also includes water depth and temperature, boat speed and </w:t>
      </w:r>
      <w:r w:rsidRPr="00AF3DEC">
        <w:rPr>
          <w:rFonts w:eastAsia="Calibri" w:cs="Arial"/>
          <w:szCs w:val="22"/>
        </w:rPr>
        <w:t>direction.</w:t>
      </w:r>
    </w:p>
    <w:p w14:paraId="36ED4B96" w14:textId="77777777" w:rsidR="00646395" w:rsidRDefault="00646395" w:rsidP="003927E7">
      <w:r>
        <w:rPr>
          <w:rFonts w:eastAsia="Calibri"/>
          <w:noProof/>
          <w:lang w:eastAsia="en-AU"/>
        </w:rPr>
        <w:drawing>
          <wp:inline distT="0" distB="0" distL="0" distR="0" wp14:anchorId="5F54231B" wp14:editId="39D39947">
            <wp:extent cx="5760000" cy="4320000"/>
            <wp:effectExtent l="19050" t="19050" r="12700" b="23495"/>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030629.JPG"/>
                    <pic:cNvPicPr/>
                  </pic:nvPicPr>
                  <pic:blipFill>
                    <a:blip r:embed="rId47" cstate="email">
                      <a:extLst>
                        <a:ext uri="{28A0092B-C50C-407E-A947-70E740481C1C}">
                          <a14:useLocalDpi xmlns:a14="http://schemas.microsoft.com/office/drawing/2010/main"/>
                        </a:ext>
                      </a:extLst>
                    </a:blip>
                    <a:stretch>
                      <a:fillRect/>
                    </a:stretch>
                  </pic:blipFill>
                  <pic:spPr>
                    <a:xfrm>
                      <a:off x="0" y="0"/>
                      <a:ext cx="5760000" cy="4320000"/>
                    </a:xfrm>
                    <a:prstGeom prst="rect">
                      <a:avLst/>
                    </a:prstGeom>
                    <a:ln>
                      <a:solidFill>
                        <a:sysClr val="windowText" lastClr="000000"/>
                      </a:solidFill>
                    </a:ln>
                  </pic:spPr>
                </pic:pic>
              </a:graphicData>
            </a:graphic>
          </wp:inline>
        </w:drawing>
      </w:r>
    </w:p>
    <w:p w14:paraId="487993C8" w14:textId="763A3FF4" w:rsidR="00646395" w:rsidRPr="00AF3DEC" w:rsidRDefault="00CB61A9" w:rsidP="00CB61A9">
      <w:pPr>
        <w:pStyle w:val="Caption"/>
        <w:rPr>
          <w:color w:val="auto"/>
        </w:rPr>
      </w:pPr>
      <w:bookmarkStart w:id="35" w:name="_Ref510011202"/>
      <w:bookmarkStart w:id="36" w:name="_Toc512253330"/>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6</w:t>
      </w:r>
      <w:r w:rsidR="004759DE">
        <w:rPr>
          <w:noProof/>
        </w:rPr>
        <w:fldChar w:fldCharType="end"/>
      </w:r>
      <w:bookmarkEnd w:id="35"/>
      <w:r w:rsidR="006A32DB">
        <w:t xml:space="preserve">: </w:t>
      </w:r>
      <w:r w:rsidR="00646395">
        <w:t xml:space="preserve">Side-scanning sonar recording </w:t>
      </w:r>
      <w:r w:rsidR="006A32DB">
        <w:t xml:space="preserve">of </w:t>
      </w:r>
      <w:r w:rsidR="00646395">
        <w:t>instream habitat features.</w:t>
      </w:r>
      <w:bookmarkEnd w:id="36"/>
    </w:p>
    <w:p w14:paraId="7B2734C6" w14:textId="33C7BA06" w:rsidR="00646395" w:rsidRDefault="005431E5" w:rsidP="00646395">
      <w:pPr>
        <w:rPr>
          <w:rFonts w:eastAsia="Calibri"/>
        </w:rPr>
      </w:pPr>
      <w:r w:rsidRPr="00AF3DEC">
        <w:rPr>
          <w:rFonts w:eastAsia="Calibri"/>
        </w:rPr>
        <w:lastRenderedPageBreak/>
        <w:t>The converted data was overlayed in the project GIS and used to identify the presence and alignment of LWH as well as determine complexity, width and length (</w:t>
      </w:r>
      <w:r w:rsidR="00ED780D">
        <w:rPr>
          <w:rFonts w:eastAsia="Calibri"/>
        </w:rPr>
        <w:fldChar w:fldCharType="begin"/>
      </w:r>
      <w:r w:rsidR="00ED780D">
        <w:rPr>
          <w:rFonts w:eastAsia="Calibri"/>
        </w:rPr>
        <w:instrText xml:space="preserve"> REF _Ref510011172 \h </w:instrText>
      </w:r>
      <w:r w:rsidR="00ED780D">
        <w:rPr>
          <w:rFonts w:eastAsia="Calibri"/>
        </w:rPr>
      </w:r>
      <w:r w:rsidR="00ED780D">
        <w:rPr>
          <w:rFonts w:eastAsia="Calibri"/>
        </w:rPr>
        <w:fldChar w:fldCharType="separate"/>
      </w:r>
      <w:r w:rsidR="00F43782">
        <w:t xml:space="preserve">Figure </w:t>
      </w:r>
      <w:r w:rsidR="00F43782">
        <w:rPr>
          <w:noProof/>
        </w:rPr>
        <w:t>7</w:t>
      </w:r>
      <w:r w:rsidR="00ED780D">
        <w:rPr>
          <w:rFonts w:eastAsia="Calibri"/>
        </w:rPr>
        <w:fldChar w:fldCharType="end"/>
      </w:r>
      <w:r w:rsidRPr="00AF3DEC">
        <w:rPr>
          <w:rFonts w:eastAsia="Calibri"/>
        </w:rPr>
        <w:t>)</w:t>
      </w:r>
      <w:r w:rsidR="00646395" w:rsidRPr="00AF3DEC">
        <w:rPr>
          <w:rFonts w:eastAsia="Calibri"/>
        </w:rPr>
        <w:t xml:space="preserve">. </w:t>
      </w:r>
    </w:p>
    <w:p w14:paraId="2A2076F5" w14:textId="77777777" w:rsidR="001C04FE" w:rsidRDefault="005F4AA8" w:rsidP="00646395">
      <w:pPr>
        <w:rPr>
          <w:rFonts w:eastAsia="Calibri"/>
        </w:rPr>
      </w:pPr>
      <w:r>
        <w:rPr>
          <w:rFonts w:eastAsia="Calibri"/>
          <w:noProof/>
          <w:lang w:eastAsia="en-AU"/>
        </w:rPr>
        <mc:AlternateContent>
          <mc:Choice Requires="wps">
            <w:drawing>
              <wp:anchor distT="0" distB="0" distL="114300" distR="114300" simplePos="0" relativeHeight="251685888" behindDoc="0" locked="0" layoutInCell="1" allowOverlap="1" wp14:anchorId="05AC03CD" wp14:editId="331A7C22">
                <wp:simplePos x="0" y="0"/>
                <wp:positionH relativeFrom="column">
                  <wp:posOffset>176530</wp:posOffset>
                </wp:positionH>
                <wp:positionV relativeFrom="paragraph">
                  <wp:posOffset>6904355</wp:posOffset>
                </wp:positionV>
                <wp:extent cx="88265" cy="78740"/>
                <wp:effectExtent l="0" t="0" r="26035" b="16510"/>
                <wp:wrapNone/>
                <wp:docPr id="19" name="Oval 19"/>
                <wp:cNvGraphicFramePr/>
                <a:graphic xmlns:a="http://schemas.openxmlformats.org/drawingml/2006/main">
                  <a:graphicData uri="http://schemas.microsoft.com/office/word/2010/wordprocessingShape">
                    <wps:wsp>
                      <wps:cNvSpPr/>
                      <wps:spPr>
                        <a:xfrm>
                          <a:off x="0" y="0"/>
                          <a:ext cx="88265" cy="78740"/>
                        </a:xfrm>
                        <a:prstGeom prst="ellipse">
                          <a:avLst/>
                        </a:prstGeom>
                        <a:solidFill>
                          <a:srgbClr val="FFFF00"/>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6CAC9FB" id="Oval 19" o:spid="_x0000_s1026" style="position:absolute;margin-left:13.9pt;margin-top:543.65pt;width:6.95pt;height:6.2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" fillcolor="yellow" strokecolor="black [3213]" strokeweight=".25pt"/>
            </w:pict>
          </mc:Fallback>
        </mc:AlternateContent>
      </w:r>
      <w:r w:rsidRPr="00604FEF">
        <w:rPr>
          <w:rFonts w:eastAsia="Calibri"/>
          <w:noProof/>
          <w:lang w:eastAsia="en-AU"/>
        </w:rPr>
        <mc:AlternateContent>
          <mc:Choice Requires="wps">
            <w:drawing>
              <wp:anchor distT="0" distB="0" distL="114300" distR="114300" simplePos="0" relativeHeight="251684864" behindDoc="0" locked="0" layoutInCell="1" allowOverlap="1" wp14:anchorId="1A18E1B8" wp14:editId="4798209E">
                <wp:simplePos x="0" y="0"/>
                <wp:positionH relativeFrom="column">
                  <wp:posOffset>27305</wp:posOffset>
                </wp:positionH>
                <wp:positionV relativeFrom="paragraph">
                  <wp:posOffset>6513830</wp:posOffset>
                </wp:positionV>
                <wp:extent cx="811530" cy="572770"/>
                <wp:effectExtent l="0" t="0" r="26670" b="1778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1530" cy="572770"/>
                        </a:xfrm>
                        <a:prstGeom prst="rect">
                          <a:avLst/>
                        </a:prstGeom>
                        <a:solidFill>
                          <a:srgbClr val="FFFFFF"/>
                        </a:solidFill>
                        <a:ln w="9525">
                          <a:solidFill>
                            <a:srgbClr val="000000"/>
                          </a:solidFill>
                          <a:miter lim="800000"/>
                          <a:headEnd/>
                          <a:tailEnd/>
                        </a:ln>
                      </wps:spPr>
                      <wps:txbx>
                        <w:txbxContent>
                          <w:p w14:paraId="552FC5BD" w14:textId="77777777" w:rsidR="004760B6" w:rsidRPr="00604FEF" w:rsidRDefault="004760B6">
                            <w:pPr>
                              <w:rPr>
                                <w:b/>
                                <w:sz w:val="20"/>
                              </w:rPr>
                            </w:pPr>
                            <w:r w:rsidRPr="00604FEF">
                              <w:rPr>
                                <w:b/>
                                <w:sz w:val="20"/>
                              </w:rPr>
                              <w:t>Legend</w:t>
                            </w:r>
                          </w:p>
                          <w:p w14:paraId="24C1B483" w14:textId="77777777" w:rsidR="004760B6" w:rsidRPr="00604FEF" w:rsidRDefault="004760B6">
                            <w:pPr>
                              <w:rPr>
                                <w:sz w:val="20"/>
                              </w:rPr>
                            </w:pPr>
                            <w:r w:rsidRPr="00604FEF">
                              <w:rPr>
                                <w:sz w:val="20"/>
                              </w:rPr>
                              <w:t xml:space="preserve">      LWH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18E1B8" id="_x0000_t202" coordsize="21600,21600" o:spt="202" path="m,l,21600r21600,l21600,xe">
                <v:stroke joinstyle="miter"/>
                <v:path gradientshapeok="t" o:connecttype="rect"/>
              </v:shapetype>
              <v:shape id="Text Box 2" o:spid="_x0000_s1026" type="#_x0000_t202" style="position:absolute;margin-left:2.15pt;margin-top:512.9pt;width:63.9pt;height:45.1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">
                <v:textbox>
                  <w:txbxContent>
                    <w:p w14:paraId="552FC5BD" w14:textId="77777777" w:rsidR="004760B6" w:rsidRPr="00604FEF" w:rsidRDefault="004760B6">
                      <w:pPr>
                        <w:rPr>
                          <w:b/>
                          <w:sz w:val="20"/>
                        </w:rPr>
                      </w:pPr>
                      <w:r w:rsidRPr="00604FEF">
                        <w:rPr>
                          <w:b/>
                          <w:sz w:val="20"/>
                        </w:rPr>
                        <w:t>Legend</w:t>
                      </w:r>
                    </w:p>
                    <w:p w14:paraId="24C1B483" w14:textId="77777777" w:rsidR="004760B6" w:rsidRPr="00604FEF" w:rsidRDefault="004760B6">
                      <w:pPr>
                        <w:rPr>
                          <w:sz w:val="20"/>
                        </w:rPr>
                      </w:pPr>
                      <w:r w:rsidRPr="00604FEF">
                        <w:rPr>
                          <w:sz w:val="20"/>
                        </w:rPr>
                        <w:t xml:space="preserve">      LWH</w:t>
                      </w:r>
                    </w:p>
                  </w:txbxContent>
                </v:textbox>
              </v:shape>
            </w:pict>
          </mc:Fallback>
        </mc:AlternateContent>
      </w:r>
      <w:r w:rsidR="001C04FE" w:rsidRPr="009C2C83">
        <w:rPr>
          <w:rFonts w:eastAsia="Calibri"/>
          <w:noProof/>
          <w:lang w:eastAsia="en-AU"/>
        </w:rPr>
        <w:drawing>
          <wp:inline distT="0" distB="0" distL="0" distR="0" wp14:anchorId="32281FE5" wp14:editId="346842C4">
            <wp:extent cx="5867400" cy="8083963"/>
            <wp:effectExtent l="19050" t="19050" r="19050" b="12700"/>
            <wp:docPr id="21522" name="Picture 2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nag map.tif"/>
                    <pic:cNvPicPr/>
                  </pic:nvPicPr>
                  <pic:blipFill rotWithShape="1">
                    <a:blip r:embed="rId48" cstate="email">
                      <a:extLst>
                        <a:ext uri="{28A0092B-C50C-407E-A947-70E740481C1C}">
                          <a14:useLocalDpi xmlns:a14="http://schemas.microsoft.com/office/drawing/2010/main"/>
                        </a:ext>
                      </a:extLst>
                    </a:blip>
                    <a:srcRect/>
                    <a:stretch/>
                  </pic:blipFill>
                  <pic:spPr bwMode="auto">
                    <a:xfrm>
                      <a:off x="0" y="0"/>
                      <a:ext cx="5868000" cy="808479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3A80658D" w14:textId="63ABF0CB" w:rsidR="001C04FE" w:rsidRPr="00AF3DEC" w:rsidRDefault="00CB61A9" w:rsidP="00CB61A9">
      <w:pPr>
        <w:pStyle w:val="Caption"/>
        <w:rPr>
          <w:rFonts w:eastAsia="Calibri"/>
        </w:rPr>
      </w:pPr>
      <w:bookmarkStart w:id="37" w:name="_Ref510011172"/>
      <w:bookmarkStart w:id="38" w:name="_Ref512243761"/>
      <w:bookmarkStart w:id="39" w:name="_Toc512253331"/>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7</w:t>
      </w:r>
      <w:r w:rsidR="004759DE">
        <w:rPr>
          <w:noProof/>
        </w:rPr>
        <w:fldChar w:fldCharType="end"/>
      </w:r>
      <w:bookmarkEnd w:id="37"/>
      <w:r w:rsidR="006A32DB">
        <w:t xml:space="preserve">: </w:t>
      </w:r>
      <w:r w:rsidR="002E1A85">
        <w:t>Example of georeferenced sonar data superimposed on aerial imagery</w:t>
      </w:r>
      <w:r w:rsidR="00916CE8">
        <w:t xml:space="preserve"> with LWH </w:t>
      </w:r>
      <w:r w:rsidR="006A32DB">
        <w:t>distinguished by</w:t>
      </w:r>
      <w:r w:rsidR="00916CE8">
        <w:t xml:space="preserve"> yellow points</w:t>
      </w:r>
      <w:r w:rsidR="002E1A85">
        <w:t>.</w:t>
      </w:r>
      <w:bookmarkEnd w:id="38"/>
      <w:bookmarkEnd w:id="39"/>
      <w:r w:rsidR="002E1A85">
        <w:t xml:space="preserve"> </w:t>
      </w:r>
    </w:p>
    <w:p w14:paraId="6AC4B62D" w14:textId="77777777" w:rsidR="004216EC" w:rsidRDefault="004216EC" w:rsidP="00646395">
      <w:pPr>
        <w:pStyle w:val="Heading3"/>
        <w:sectPr w:rsidR="004216EC" w:rsidSect="00166F7D">
          <w:pgSz w:w="11906" w:h="16838" w:code="9"/>
          <w:pgMar w:top="1247" w:right="1247" w:bottom="1361" w:left="1247" w:header="454" w:footer="680" w:gutter="0"/>
          <w:cols w:space="340"/>
          <w:formProt w:val="0"/>
          <w:docGrid w:linePitch="360"/>
        </w:sectPr>
      </w:pPr>
    </w:p>
    <w:p w14:paraId="178DC207" w14:textId="3324C9CE" w:rsidR="007563CB" w:rsidRDefault="007563CB" w:rsidP="00524DDF">
      <w:r w:rsidRPr="007563CB">
        <w:lastRenderedPageBreak/>
        <w:t xml:space="preserve">There is an ecological basis for differentiating LWH based on size and complexity </w:t>
      </w:r>
      <w:r w:rsidRPr="00F47E54">
        <w:t>(Boys, 20</w:t>
      </w:r>
      <w:r w:rsidR="00F47E54" w:rsidRPr="00F47E54">
        <w:t>07</w:t>
      </w:r>
      <w:r w:rsidRPr="007563CB">
        <w:t>).</w:t>
      </w:r>
      <w:r w:rsidR="00542F62">
        <w:t xml:space="preserve"> </w:t>
      </w:r>
      <w:r w:rsidRPr="007563CB">
        <w:t>More complex LWH provide greater protection to aquatic fauna from predators and flow, are more useful as breeding sites and have a greater influence on the creation and maintenance of refuge habitat (Boys pers. comm. 2017</w:t>
      </w:r>
      <w:r w:rsidR="00542F62">
        <w:t>;</w:t>
      </w:r>
      <w:r w:rsidR="00CB61A9">
        <w:t xml:space="preserve"> </w:t>
      </w:r>
      <w:r w:rsidR="00CB61A9">
        <w:fldChar w:fldCharType="begin"/>
      </w:r>
      <w:r w:rsidR="00CB61A9">
        <w:instrText xml:space="preserve"> REF _Ref510011222 \h </w:instrText>
      </w:r>
      <w:r w:rsidR="00CB61A9">
        <w:fldChar w:fldCharType="separate"/>
      </w:r>
      <w:r w:rsidR="00F43782">
        <w:t xml:space="preserve">Figure </w:t>
      </w:r>
      <w:r w:rsidR="00F43782">
        <w:rPr>
          <w:noProof/>
        </w:rPr>
        <w:t>8</w:t>
      </w:r>
      <w:r w:rsidR="00CB61A9">
        <w:fldChar w:fldCharType="end"/>
      </w:r>
      <w:r w:rsidRPr="007563CB">
        <w:t>)</w:t>
      </w:r>
      <w:r w:rsidR="00542F62">
        <w:t>.</w:t>
      </w:r>
    </w:p>
    <w:p w14:paraId="34594CC0" w14:textId="77777777" w:rsidR="007563CB" w:rsidRPr="00FC3898" w:rsidRDefault="00CB5AE6" w:rsidP="007563CB">
      <w:r>
        <w:rPr>
          <w:noProof/>
          <w:lang w:eastAsia="en-AU"/>
        </w:rPr>
        <mc:AlternateContent>
          <mc:Choice Requires="wpg">
            <w:drawing>
              <wp:anchor distT="0" distB="0" distL="114300" distR="114300" simplePos="0" relativeHeight="251682816" behindDoc="0" locked="0" layoutInCell="1" allowOverlap="1" wp14:anchorId="1CE1DB7C" wp14:editId="1FADF3EC">
                <wp:simplePos x="0" y="0"/>
                <wp:positionH relativeFrom="column">
                  <wp:posOffset>-6985</wp:posOffset>
                </wp:positionH>
                <wp:positionV relativeFrom="paragraph">
                  <wp:posOffset>69215</wp:posOffset>
                </wp:positionV>
                <wp:extent cx="5829300" cy="4927600"/>
                <wp:effectExtent l="0" t="19050" r="0" b="6350"/>
                <wp:wrapNone/>
                <wp:docPr id="493" name="Group 493"/>
                <wp:cNvGraphicFramePr/>
                <a:graphic xmlns:a="http://schemas.openxmlformats.org/drawingml/2006/main">
                  <a:graphicData uri="http://schemas.microsoft.com/office/word/2010/wordprocessingGroup">
                    <wpg:wgp>
                      <wpg:cNvGrpSpPr/>
                      <wpg:grpSpPr>
                        <a:xfrm>
                          <a:off x="0" y="0"/>
                          <a:ext cx="5829300" cy="4927600"/>
                          <a:chOff x="0" y="0"/>
                          <a:chExt cx="5829300" cy="4927600"/>
                        </a:xfrm>
                      </wpg:grpSpPr>
                      <wps:wsp>
                        <wps:cNvPr id="298" name="Text Box 298"/>
                        <wps:cNvSpPr txBox="1">
                          <a:spLocks noChangeArrowheads="1"/>
                        </wps:cNvSpPr>
                        <wps:spPr bwMode="auto">
                          <a:xfrm>
                            <a:off x="0" y="4320540"/>
                            <a:ext cx="2425700" cy="426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58337E" w14:textId="77777777" w:rsidR="004760B6" w:rsidRPr="00EB040F" w:rsidRDefault="004760B6" w:rsidP="007563CB">
                              <w:pPr>
                                <w:keepNext/>
                                <w:rPr>
                                  <w:rFonts w:cs="Arial"/>
                                  <w:b/>
                                  <w:bCs/>
                                  <w:sz w:val="20"/>
                                </w:rPr>
                              </w:pPr>
                              <w:r w:rsidRPr="00B519D6">
                                <w:rPr>
                                  <w:rFonts w:cs="Arial"/>
                                  <w:b/>
                                  <w:bCs/>
                                  <w:sz w:val="20"/>
                                </w:rPr>
                                <w:t>Grade 3:</w:t>
                              </w:r>
                              <w:r w:rsidRPr="00B519D6">
                                <w:rPr>
                                  <w:rFonts w:cs="Arial"/>
                                  <w:sz w:val="20"/>
                                </w:rPr>
                                <w:t xml:space="preserve"> Woody habitat stand</w:t>
                              </w:r>
                              <w:r>
                                <w:rPr>
                                  <w:rFonts w:cs="Arial"/>
                                  <w:sz w:val="20"/>
                                </w:rPr>
                                <w:t xml:space="preserve"> –</w:t>
                              </w:r>
                              <w:r w:rsidRPr="00B519D6">
                                <w:rPr>
                                  <w:rFonts w:cs="Arial"/>
                                  <w:sz w:val="20"/>
                                </w:rPr>
                                <w:t xml:space="preserve"> one or more trunks with multiple branchings</w:t>
                              </w:r>
                            </w:p>
                          </w:txbxContent>
                        </wps:txbx>
                        <wps:bodyPr rot="0" vert="horz" wrap="square" lIns="0" tIns="0" rIns="0" bIns="0" anchor="t" anchorCtr="0" upright="1">
                          <a:noAutofit/>
                        </wps:bodyPr>
                      </wps:wsp>
                      <wpg:grpSp>
                        <wpg:cNvPr id="492" name="Group 492"/>
                        <wpg:cNvGrpSpPr/>
                        <wpg:grpSpPr>
                          <a:xfrm>
                            <a:off x="0" y="0"/>
                            <a:ext cx="5829300" cy="4927600"/>
                            <a:chOff x="0" y="0"/>
                            <a:chExt cx="5829300" cy="4927600"/>
                          </a:xfrm>
                        </wpg:grpSpPr>
                        <wps:wsp>
                          <wps:cNvPr id="300" name="Text Box 300"/>
                          <wps:cNvSpPr txBox="1">
                            <a:spLocks noChangeArrowheads="1"/>
                          </wps:cNvSpPr>
                          <wps:spPr bwMode="auto">
                            <a:xfrm>
                              <a:off x="0" y="1920240"/>
                              <a:ext cx="2425700" cy="426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598FEB" w14:textId="77777777" w:rsidR="004760B6" w:rsidRPr="00143412" w:rsidRDefault="004760B6" w:rsidP="007563CB">
                                <w:pPr>
                                  <w:rPr>
                                    <w:rFonts w:cs="Arial"/>
                                    <w:b/>
                                    <w:bCs/>
                                    <w:sz w:val="20"/>
                                  </w:rPr>
                                </w:pPr>
                                <w:r w:rsidRPr="00B519D6">
                                  <w:rPr>
                                    <w:rFonts w:cs="Arial"/>
                                    <w:b/>
                                    <w:bCs/>
                                    <w:sz w:val="20"/>
                                  </w:rPr>
                                  <w:t>Grade 1</w:t>
                                </w:r>
                                <w:r w:rsidRPr="00B519D6">
                                  <w:rPr>
                                    <w:rFonts w:cs="Arial"/>
                                    <w:sz w:val="20"/>
                                  </w:rPr>
                                  <w:t>: Woody habitat stand - single trunk or branch</w:t>
                                </w:r>
                              </w:p>
                            </w:txbxContent>
                          </wps:txbx>
                          <wps:bodyPr rot="0" vert="horz" wrap="square" lIns="0" tIns="0" rIns="0" bIns="0" anchor="t" anchorCtr="0" upright="1">
                            <a:noAutofit/>
                          </wps:bodyPr>
                        </wps:wsp>
                        <wpg:grpSp>
                          <wpg:cNvPr id="491" name="Group 491"/>
                          <wpg:cNvGrpSpPr/>
                          <wpg:grpSpPr>
                            <a:xfrm>
                              <a:off x="22860" y="0"/>
                              <a:ext cx="5806440" cy="4927600"/>
                              <a:chOff x="0" y="0"/>
                              <a:chExt cx="5806440" cy="4927600"/>
                            </a:xfrm>
                          </wpg:grpSpPr>
                          <wps:wsp>
                            <wps:cNvPr id="299" name="Text Box 299"/>
                            <wps:cNvSpPr txBox="1">
                              <a:spLocks noChangeArrowheads="1"/>
                            </wps:cNvSpPr>
                            <wps:spPr bwMode="auto">
                              <a:xfrm>
                                <a:off x="2994660" y="1912620"/>
                                <a:ext cx="2759075" cy="540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C7735" w14:textId="77777777" w:rsidR="004760B6" w:rsidRPr="0045350F" w:rsidRDefault="004760B6" w:rsidP="007563CB">
                                  <w:pPr>
                                    <w:keepNext/>
                                    <w:rPr>
                                      <w:rFonts w:cs="Arial"/>
                                      <w:b/>
                                      <w:bCs/>
                                      <w:sz w:val="20"/>
                                    </w:rPr>
                                  </w:pPr>
                                  <w:r w:rsidRPr="00B519D6">
                                    <w:rPr>
                                      <w:rFonts w:cs="Arial"/>
                                      <w:b/>
                                      <w:bCs/>
                                      <w:sz w:val="20"/>
                                    </w:rPr>
                                    <w:t>Grade 2</w:t>
                                  </w:r>
                                  <w:r w:rsidRPr="00B519D6">
                                    <w:rPr>
                                      <w:rFonts w:cs="Arial"/>
                                      <w:sz w:val="20"/>
                                    </w:rPr>
                                    <w:t xml:space="preserve">: Woody habitat stand </w:t>
                                  </w:r>
                                  <w:r>
                                    <w:rPr>
                                      <w:rFonts w:cs="Arial"/>
                                      <w:sz w:val="20"/>
                                    </w:rPr>
                                    <w:t xml:space="preserve">– </w:t>
                                  </w:r>
                                  <w:r w:rsidRPr="00B519D6">
                                    <w:rPr>
                                      <w:rFonts w:cs="Arial"/>
                                      <w:sz w:val="20"/>
                                    </w:rPr>
                                    <w:t>trunk or</w:t>
                                  </w:r>
                                  <w:r>
                                    <w:rPr>
                                      <w:rFonts w:cs="Arial"/>
                                      <w:sz w:val="20"/>
                                    </w:rPr>
                                    <w:t xml:space="preserve"> </w:t>
                                  </w:r>
                                  <w:r w:rsidRPr="00B519D6">
                                    <w:rPr>
                                      <w:rFonts w:cs="Arial"/>
                                      <w:sz w:val="20"/>
                                    </w:rPr>
                                    <w:t>branch with one or two branchings.</w:t>
                                  </w:r>
                                </w:p>
                              </w:txbxContent>
                            </wps:txbx>
                            <wps:bodyPr rot="0" vert="horz" wrap="square" lIns="91440" tIns="0" rIns="91440" bIns="45720" anchor="t" anchorCtr="0" upright="1">
                              <a:noAutofit/>
                            </wps:bodyPr>
                          </wps:wsp>
                          <wpg:grpSp>
                            <wpg:cNvPr id="486" name="Group 486"/>
                            <wpg:cNvGrpSpPr/>
                            <wpg:grpSpPr>
                              <a:xfrm>
                                <a:off x="0" y="0"/>
                                <a:ext cx="5806440" cy="4927600"/>
                                <a:chOff x="0" y="0"/>
                                <a:chExt cx="5806440" cy="4927600"/>
                              </a:xfrm>
                            </wpg:grpSpPr>
                            <pic:pic xmlns:pic="http://schemas.openxmlformats.org/drawingml/2006/picture">
                              <pic:nvPicPr>
                                <pic:cNvPr id="301" name="Picture 301" descr="20100202 (21)"/>
                                <pic:cNvPicPr>
                                  <a:picLocks/>
                                </pic:cNvPicPr>
                              </pic:nvPicPr>
                              <pic:blipFill>
                                <a:blip r:embed="rId49" cstate="email">
                                  <a:extLst>
                                    <a:ext uri="{28A0092B-C50C-407E-A947-70E740481C1C}">
                                      <a14:useLocalDpi xmlns:a14="http://schemas.microsoft.com/office/drawing/2010/main"/>
                                    </a:ext>
                                  </a:extLst>
                                </a:blip>
                                <a:srcRect/>
                                <a:stretch>
                                  <a:fillRect/>
                                </a:stretch>
                              </pic:blipFill>
                              <pic:spPr bwMode="auto">
                                <a:xfrm>
                                  <a:off x="3078480" y="0"/>
                                  <a:ext cx="2621280" cy="1973580"/>
                                </a:xfrm>
                                <a:prstGeom prst="rect">
                                  <a:avLst/>
                                </a:prstGeom>
                                <a:noFill/>
                                <a:ln w="9525">
                                  <a:solidFill>
                                    <a:srgbClr val="000000"/>
                                  </a:solidFill>
                                  <a:miter lim="800000"/>
                                  <a:headEnd/>
                                  <a:tailEnd/>
                                </a:ln>
                              </pic:spPr>
                            </pic:pic>
                            <pic:pic xmlns:pic="http://schemas.openxmlformats.org/drawingml/2006/picture">
                              <pic:nvPicPr>
                                <pic:cNvPr id="304" name="Picture 304" descr="20100202 (13) (Large)"/>
                                <pic:cNvPicPr>
                                  <a:picLocks/>
                                </pic:cNvPicPr>
                              </pic:nvPicPr>
                              <pic:blipFill>
                                <a:blip r:embed="rId50" cstate="email">
                                  <a:extLst>
                                    <a:ext uri="{28A0092B-C50C-407E-A947-70E740481C1C}">
                                      <a14:useLocalDpi xmlns:a14="http://schemas.microsoft.com/office/drawing/2010/main"/>
                                    </a:ext>
                                  </a:extLst>
                                </a:blip>
                                <a:srcRect/>
                                <a:stretch>
                                  <a:fillRect/>
                                </a:stretch>
                              </pic:blipFill>
                              <pic:spPr bwMode="auto">
                                <a:xfrm>
                                  <a:off x="0" y="2377440"/>
                                  <a:ext cx="2621280" cy="1973580"/>
                                </a:xfrm>
                                <a:prstGeom prst="rect">
                                  <a:avLst/>
                                </a:prstGeom>
                                <a:noFill/>
                                <a:ln w="9525">
                                  <a:solidFill>
                                    <a:srgbClr val="000000"/>
                                  </a:solidFill>
                                  <a:miter lim="800000"/>
                                  <a:headEnd/>
                                  <a:tailEnd/>
                                </a:ln>
                              </pic:spPr>
                            </pic:pic>
                            <pic:pic xmlns:pic="http://schemas.openxmlformats.org/drawingml/2006/picture">
                              <pic:nvPicPr>
                                <pic:cNvPr id="305" name="Picture 305" descr="P1000121"/>
                                <pic:cNvPicPr>
                                  <a:picLocks/>
                                </pic:cNvPicPr>
                              </pic:nvPicPr>
                              <pic:blipFill>
                                <a:blip r:embed="rId51" cstate="email">
                                  <a:extLst>
                                    <a:ext uri="{28A0092B-C50C-407E-A947-70E740481C1C}">
                                      <a14:useLocalDpi xmlns:a14="http://schemas.microsoft.com/office/drawing/2010/main"/>
                                    </a:ext>
                                  </a:extLst>
                                </a:blip>
                                <a:srcRect/>
                                <a:stretch>
                                  <a:fillRect/>
                                </a:stretch>
                              </pic:blipFill>
                              <pic:spPr bwMode="auto">
                                <a:xfrm>
                                  <a:off x="0" y="0"/>
                                  <a:ext cx="2628900" cy="1973580"/>
                                </a:xfrm>
                                <a:prstGeom prst="rect">
                                  <a:avLst/>
                                </a:prstGeom>
                                <a:noFill/>
                                <a:ln w="9525">
                                  <a:solidFill>
                                    <a:srgbClr val="000000"/>
                                  </a:solidFill>
                                  <a:miter lim="800000"/>
                                  <a:headEnd/>
                                  <a:tailEnd/>
                                </a:ln>
                              </pic:spPr>
                            </pic:pic>
                            <pic:pic xmlns:pic="http://schemas.openxmlformats.org/drawingml/2006/picture">
                              <pic:nvPicPr>
                                <pic:cNvPr id="306" name="Picture 306" descr="20091218 (34)"/>
                                <pic:cNvPicPr>
                                  <a:picLocks/>
                                </pic:cNvPicPr>
                              </pic:nvPicPr>
                              <pic:blipFill>
                                <a:blip r:embed="rId52" cstate="email">
                                  <a:extLst>
                                    <a:ext uri="{28A0092B-C50C-407E-A947-70E740481C1C}">
                                      <a14:useLocalDpi xmlns:a14="http://schemas.microsoft.com/office/drawing/2010/main"/>
                                    </a:ext>
                                  </a:extLst>
                                </a:blip>
                                <a:srcRect/>
                                <a:stretch>
                                  <a:fillRect/>
                                </a:stretch>
                              </pic:blipFill>
                              <pic:spPr bwMode="auto">
                                <a:xfrm>
                                  <a:off x="3070860" y="2377440"/>
                                  <a:ext cx="2621280" cy="1973580"/>
                                </a:xfrm>
                                <a:prstGeom prst="rect">
                                  <a:avLst/>
                                </a:prstGeom>
                                <a:noFill/>
                                <a:ln w="9525">
                                  <a:solidFill>
                                    <a:srgbClr val="000000"/>
                                  </a:solidFill>
                                  <a:miter lim="800000"/>
                                  <a:headEnd/>
                                  <a:tailEnd/>
                                </a:ln>
                              </pic:spPr>
                            </pic:pic>
                            <wps:wsp>
                              <wps:cNvPr id="308" name="Text Box 308"/>
                              <wps:cNvSpPr txBox="1">
                                <a:spLocks noChangeArrowheads="1"/>
                              </wps:cNvSpPr>
                              <wps:spPr bwMode="auto">
                                <a:xfrm>
                                  <a:off x="3070860" y="4312920"/>
                                  <a:ext cx="2735580" cy="614680"/>
                                </a:xfrm>
                                <a:prstGeom prst="rect">
                                  <a:avLst/>
                                </a:prstGeom>
                                <a:noFill/>
                                <a:ln>
                                  <a:noFill/>
                                </a:ln>
                                <a:extLst/>
                              </wps:spPr>
                              <wps:txbx>
                                <w:txbxContent>
                                  <w:p w14:paraId="79BB3A2F" w14:textId="77777777" w:rsidR="004760B6" w:rsidRPr="00DA450E" w:rsidRDefault="004760B6" w:rsidP="007563CB">
                                    <w:pPr>
                                      <w:keepNext/>
                                      <w:rPr>
                                        <w:rFonts w:cs="Arial"/>
                                        <w:b/>
                                        <w:bCs/>
                                        <w:sz w:val="20"/>
                                      </w:rPr>
                                    </w:pPr>
                                    <w:r w:rsidRPr="00B519D6">
                                      <w:rPr>
                                        <w:rFonts w:cs="Arial"/>
                                        <w:b/>
                                        <w:bCs/>
                                        <w:sz w:val="20"/>
                                      </w:rPr>
                                      <w:t>Grade 4</w:t>
                                    </w:r>
                                    <w:r w:rsidRPr="00B519D6">
                                      <w:rPr>
                                        <w:rFonts w:cs="Arial"/>
                                        <w:sz w:val="20"/>
                                      </w:rPr>
                                      <w:t xml:space="preserve">: Woody habitat stand </w:t>
                                    </w:r>
                                    <w:r>
                                      <w:rPr>
                                        <w:rFonts w:cs="Arial"/>
                                        <w:sz w:val="20"/>
                                      </w:rPr>
                                      <w:t xml:space="preserve">– </w:t>
                                    </w:r>
                                    <w:r w:rsidRPr="00B519D6">
                                      <w:rPr>
                                        <w:rFonts w:cs="Arial"/>
                                        <w:sz w:val="20"/>
                                      </w:rPr>
                                      <w:t>highly complex complete tree with multiple branchings, or accumulation of separate branchings</w:t>
                                    </w:r>
                                  </w:p>
                                </w:txbxContent>
                              </wps:txbx>
                              <wps:bodyPr rot="0" vert="horz" wrap="square" lIns="0" tIns="0" rIns="0" bIns="0" anchor="t" anchorCtr="0" upright="1">
                                <a:noAutofit/>
                              </wps:bodyPr>
                            </wps:wsp>
                          </wpg:grpSp>
                        </wpg:grpSp>
                      </wpg:grpSp>
                    </wpg:wgp>
                  </a:graphicData>
                </a:graphic>
              </wp:anchor>
            </w:drawing>
          </mc:Choice>
          <mc:Fallback>
            <w:pict>
              <v:group w14:anchorId="1CE1DB7C" id="Group 493" o:spid="_x0000_s1027" style="position:absolute;margin-left:-.55pt;margin-top:5.45pt;width:459pt;height:388pt;z-index:251682816" coordsize="58293,492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">
                <v:shape id="Text Box 298" o:spid="_x0000_s1028" type="#_x0000_t202" style="position:absolute;top:43205;width:24257;height:4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5O9sEA&#10;AADcAAAADwAAAGRycy9kb3ducmV2LnhtbERPTYvCMBC9C/sfwix4kTXdHkSrUVx1wYMe6ornoRnb&#10;YjMpSbT1328OgsfH+16setOIBzlfW1bwPU5AEBdW11wqOP/9fk1B+ICssbFMCp7kYbX8GCww07bj&#10;nB6nUIoYwj5DBVUIbSalLyoy6Me2JY7c1TqDIUJXSu2wi+GmkWmSTKTBmmNDhS1tKipup7tRMNm6&#10;e5fzZrQ97w54bMv08vO8KDX87NdzEIH68Ba/3HutIJ3FtfFMPAJy+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TvbBAAAA3AAAAA8AAAAAAAAAAAAAAAAAmAIAAGRycy9kb3du&#10;cmV2LnhtbFBLBQYAAAAABAAEAPUAAACGAwAAAAA=&#10;" stroked="f">
                  <v:textbox inset="0,0,0,0">
                    <w:txbxContent>
                      <w:p w14:paraId="6C58337E" w14:textId="77777777" w:rsidR="004760B6" w:rsidRPr="00EB040F" w:rsidRDefault="004760B6" w:rsidP="007563CB">
                        <w:pPr>
                          <w:keepNext/>
                          <w:rPr>
                            <w:rFonts w:cs="Arial"/>
                            <w:b/>
                            <w:bCs/>
                            <w:sz w:val="20"/>
                          </w:rPr>
                        </w:pPr>
                        <w:r w:rsidRPr="00B519D6">
                          <w:rPr>
                            <w:rFonts w:cs="Arial"/>
                            <w:b/>
                            <w:bCs/>
                            <w:sz w:val="20"/>
                          </w:rPr>
                          <w:t>Grade 3:</w:t>
                        </w:r>
                        <w:r w:rsidRPr="00B519D6">
                          <w:rPr>
                            <w:rFonts w:cs="Arial"/>
                            <w:sz w:val="20"/>
                          </w:rPr>
                          <w:t xml:space="preserve"> Woody habitat stand</w:t>
                        </w:r>
                        <w:r>
                          <w:rPr>
                            <w:rFonts w:cs="Arial"/>
                            <w:sz w:val="20"/>
                          </w:rPr>
                          <w:t xml:space="preserve"> –</w:t>
                        </w:r>
                        <w:r w:rsidRPr="00B519D6">
                          <w:rPr>
                            <w:rFonts w:cs="Arial"/>
                            <w:sz w:val="20"/>
                          </w:rPr>
                          <w:t xml:space="preserve"> one or more trunks with multiple branchings</w:t>
                        </w:r>
                      </w:p>
                    </w:txbxContent>
                  </v:textbox>
                </v:shape>
                <v:group id="Group 492" o:spid="_x0000_s1029" style="position:absolute;width:58293;height:49276" coordsize="58293,49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shape id="Text Box 300" o:spid="_x0000_s1030" type="#_x0000_t202" style="position:absolute;top:19202;width:24257;height:42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PY6sEA&#10;AADcAAAADwAAAGRycy9kb3ducmV2LnhtbERPTYvCMBC9C/6HMMJeZJuugkhtFFd3wYMedMXz0Ixt&#10;sZmUJNr67zcHwePjfeer3jTiQc7XlhV8JSkI4sLqmksF57/fzzkIH5A1NpZJwZM8rJbDQY6Zth0f&#10;6XEKpYgh7DNUUIXQZlL6oiKDPrEtceSu1hkMEbpSaoddDDeNnKTpTBqsOTZU2NKmouJ2uhsFs627&#10;d0fejLfnnz0e2nJy+X5elPoY9esFiEB9eItf7p1WME3j/HgmHgG5/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j2OrBAAAA3AAAAA8AAAAAAAAAAAAAAAAAmAIAAGRycy9kb3du&#10;cmV2LnhtbFBLBQYAAAAABAAEAPUAAACGAwAAAAA=&#10;" stroked="f">
                    <v:textbox inset="0,0,0,0">
                      <w:txbxContent>
                        <w:p w14:paraId="6A598FEB" w14:textId="77777777" w:rsidR="004760B6" w:rsidRPr="00143412" w:rsidRDefault="004760B6" w:rsidP="007563CB">
                          <w:pPr>
                            <w:rPr>
                              <w:rFonts w:cs="Arial"/>
                              <w:b/>
                              <w:bCs/>
                              <w:sz w:val="20"/>
                            </w:rPr>
                          </w:pPr>
                          <w:r w:rsidRPr="00B519D6">
                            <w:rPr>
                              <w:rFonts w:cs="Arial"/>
                              <w:b/>
                              <w:bCs/>
                              <w:sz w:val="20"/>
                            </w:rPr>
                            <w:t>Grade 1</w:t>
                          </w:r>
                          <w:r w:rsidRPr="00B519D6">
                            <w:rPr>
                              <w:rFonts w:cs="Arial"/>
                              <w:sz w:val="20"/>
                            </w:rPr>
                            <w:t>: Woody habitat stand - single trunk or branch</w:t>
                          </w:r>
                        </w:p>
                      </w:txbxContent>
                    </v:textbox>
                  </v:shape>
                  <v:group id="Group 491" o:spid="_x0000_s1031" style="position:absolute;left:228;width:58065;height:49276" coordsize="58064,49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ewJxMYAAADcAAAADwAAAGRycy9kb3ducmV2LnhtbESPT2vCQBTE74V+h+UV&#10;vOkm1ZY2zSoiVTyI0FgovT2yL38w+zZk1yR+e7cg9DjMzG+YdDWaRvTUudqygngWgSDOra65VPB9&#10;2k7fQDiPrLGxTAqu5GC1fHxIMdF24C/qM1+KAGGXoILK+zaR0uUVGXQz2xIHr7CdQR9kV0rd4RDg&#10;ppHPUfQqDdYcFipsaVNRfs4uRsFuwGE9jz/7w7nYXH9PL8efQ0xKTZ7G9QcIT6P/D9/be61g8R7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h7AnExgAAANwA&#10;AAAPAAAAAAAAAAAAAAAAAKoCAABkcnMvZG93bnJldi54bWxQSwUGAAAAAAQABAD6AAAAnQMAAAAA&#10;">
                    <v:shape id="Text Box 299" o:spid="_x0000_s1032" type="#_x0000_t202" style="position:absolute;left:29946;top:19126;width:27591;height:5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Ks8UA&#10;AADcAAAADwAAAGRycy9kb3ducmV2LnhtbESPQWvCQBSE74X+h+UVvNWNAUVTVxGtmJvU9lBvj+xr&#10;kib7Nuxuk/Tfd4WCx2FmvmHW29G0oifna8sKZtMEBHFhdc2lgo/34/MShA/IGlvLpOCXPGw3jw9r&#10;zLQd+I36SyhFhLDPUEEVQpdJ6YuKDPqp7Yij92WdwRClK6V2OES4aWWaJAtpsOa4UGFH+4qK5vJj&#10;FHx+L09l4Y7nBYYht/PD9bW5zpWaPI27FxCBxnAP/7dzrSBdreB2Jh4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gqzxQAAANwAAAAPAAAAAAAAAAAAAAAAAJgCAABkcnMv&#10;ZG93bnJldi54bWxQSwUGAAAAAAQABAD1AAAAigMAAAAA&#10;" stroked="f">
                      <v:textbox inset=",0">
                        <w:txbxContent>
                          <w:p w14:paraId="6E7C7735" w14:textId="77777777" w:rsidR="004760B6" w:rsidRPr="0045350F" w:rsidRDefault="004760B6" w:rsidP="007563CB">
                            <w:pPr>
                              <w:keepNext/>
                              <w:rPr>
                                <w:rFonts w:cs="Arial"/>
                                <w:b/>
                                <w:bCs/>
                                <w:sz w:val="20"/>
                              </w:rPr>
                            </w:pPr>
                            <w:r w:rsidRPr="00B519D6">
                              <w:rPr>
                                <w:rFonts w:cs="Arial"/>
                                <w:b/>
                                <w:bCs/>
                                <w:sz w:val="20"/>
                              </w:rPr>
                              <w:t>Grade 2</w:t>
                            </w:r>
                            <w:r w:rsidRPr="00B519D6">
                              <w:rPr>
                                <w:rFonts w:cs="Arial"/>
                                <w:sz w:val="20"/>
                              </w:rPr>
                              <w:t xml:space="preserve">: Woody habitat stand </w:t>
                            </w:r>
                            <w:r>
                              <w:rPr>
                                <w:rFonts w:cs="Arial"/>
                                <w:sz w:val="20"/>
                              </w:rPr>
                              <w:t xml:space="preserve">– </w:t>
                            </w:r>
                            <w:r w:rsidRPr="00B519D6">
                              <w:rPr>
                                <w:rFonts w:cs="Arial"/>
                                <w:sz w:val="20"/>
                              </w:rPr>
                              <w:t>trunk or</w:t>
                            </w:r>
                            <w:r>
                              <w:rPr>
                                <w:rFonts w:cs="Arial"/>
                                <w:sz w:val="20"/>
                              </w:rPr>
                              <w:t xml:space="preserve"> </w:t>
                            </w:r>
                            <w:r w:rsidRPr="00B519D6">
                              <w:rPr>
                                <w:rFonts w:cs="Arial"/>
                                <w:sz w:val="20"/>
                              </w:rPr>
                              <w:t>branch with one or two branchings.</w:t>
                            </w:r>
                          </w:p>
                        </w:txbxContent>
                      </v:textbox>
                    </v:shape>
                    <v:group id="Group 486" o:spid="_x0000_s1033" style="position:absolute;width:58064;height:49276" coordsize="58064,492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9wHbcYAAADcAAAADwAAAGRycy9kb3ducmV2LnhtbESPQWvCQBSE7wX/w/KE&#10;3uomthVJ3YQgKh6kUC2U3h7ZZxKSfRuyaxL/fbdQ6HGYmW+YTTaZVgzUu9qygngRgSAurK65VPB5&#10;2T+tQTiPrLG1TAru5CBLZw8bTLQd+YOGsy9FgLBLUEHlfZdI6YqKDLqF7YiDd7W9QR9kX0rd4xjg&#10;ppXLKFpJgzWHhQo72lZUNOebUXAYccyf491waq7b+/fl9f3rFJNSj/MpfwPhafL/4b/2USt4Wa/g&#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r3AdtxgAAANwA&#10;AAAPAAAAAAAAAAAAAAAAAKoCAABkcnMvZG93bnJldi54bWxQSwUGAAAAAAQABAD6AAAAnQ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1" o:spid="_x0000_s1034" type="#_x0000_t75" alt="20100202 (21)" style="position:absolute;left:30784;width:26213;height:19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Gv3DAAAA3AAAAA8AAABkcnMvZG93bnJldi54bWxEj92KwjAUhO8F3yEcYe807S6IVqPIwi7q&#10;hfj3AIfmtCk2J6WJtb69WVjwcpiZb5jlure16Kj1lWMF6SQBQZw7XXGp4Hr5Gc9A+ICssXZMCp7k&#10;Yb0aDpaYaffgE3XnUIoIYZ+hAhNCk0npc0MW/cQ1xNErXGsxRNmWUrf4iHBby88kmUqLFccFgw19&#10;G8pv57tVcL91lXme0uJQbHf737w7zqXdKPUx6jcLEIH68A7/t7dawVeSwt+ZeATk6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v+Ya/cMAAADcAAAADwAAAAAAAAAAAAAAAACf&#10;AgAAZHJzL2Rvd25yZXYueG1sUEsFBgAAAAAEAAQA9wAAAI8DAAAAAA==&#10;" stroked="t">
                        <v:imagedata r:id="rId53" o:title="20100202 (21)"/>
                        <v:path arrowok="t"/>
                        <o:lock v:ext="edit" aspectratio="f"/>
                      </v:shape>
                      <v:shape id="Picture 304" o:spid="_x0000_s1035" type="#_x0000_t75" alt="20100202 (13) (Large)" style="position:absolute;top:23774;width:26212;height:19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ENHsPFAAAA3AAAAA8AAABkcnMvZG93bnJldi54bWxEj09rwkAUxO8Fv8PyBG/NpraopK4iouDJ&#10;UlOKx0f25U+bfRuy25jk03cLBY/DzPyGWW97U4uOWldZVvAUxSCIM6srLhR8pMfHFQjnkTXWlknB&#10;QA62m8nDGhNtb/xO3cUXIkDYJaig9L5JpHRZSQZdZBvi4OW2NeiDbAupW7wFuKnlPI4X0mDFYaHE&#10;hvYlZd+XH6PglJ/d9TgOX76w/Lb4pPGw7FKlZtN+9wrCU+/v4f/2SSt4jl/g70w4AnLz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xDR7DxQAAANwAAAAPAAAAAAAAAAAAAAAA&#10;AJ8CAABkcnMvZG93bnJldi54bWxQSwUGAAAAAAQABAD3AAAAkQMAAAAA&#10;" stroked="t">
                        <v:imagedata r:id="rId54" o:title="20100202 (13) (Large)"/>
                        <v:path arrowok="t"/>
                        <o:lock v:ext="edit" aspectratio="f"/>
                      </v:shape>
                      <v:shape id="Picture 305" o:spid="_x0000_s1036" type="#_x0000_t75" alt="P1000121" style="position:absolute;width:26289;height:19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A+WbFAAAA3AAAAA8AAABkcnMvZG93bnJldi54bWxEj0FrwkAUhO8F/8PyCl5K3TShUqKrBEtB&#10;KEFqxfMz+0xCs29Ddpuk/npXKHgcZuYbZrkeTSN66lxtWcHLLAJBXFhdc6ng8P3x/AbCeWSNjWVS&#10;8EcO1qvJwxJTbQf+on7vSxEg7FJUUHnfplK6oiKDbmZb4uCdbWfQB9mVUnc4BLhpZBxFc2mw5rBQ&#10;YUubioqf/a9R4PjJ7g5ZHieZRXn6PF7mSf6u1PRxzBYgPI3+Hv5vb7WCJHqF25lwBOTq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dQPlmxQAAANwAAAAPAAAAAAAAAAAAAAAA&#10;AJ8CAABkcnMvZG93bnJldi54bWxQSwUGAAAAAAQABAD3AAAAkQMAAAAA&#10;" stroked="t">
                        <v:imagedata r:id="rId55" o:title="P1000121"/>
                        <v:path arrowok="t"/>
                        <o:lock v:ext="edit" aspectratio="f"/>
                      </v:shape>
                      <v:shape id="Picture 306" o:spid="_x0000_s1037" type="#_x0000_t75" alt="20091218 (34)" style="position:absolute;left:30708;top:23774;width:26213;height:19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rREvDAAAA3AAAAA8AAABkcnMvZG93bnJldi54bWxEj0+LwjAUxO/CfofwFrzImnYFcatRRNil&#10;V/9Ur8/m2Rabl9pktX57Iwgeh5n5DTNbdKYWV2pdZVlBPIxAEOdWV1wo2G1/vyYgnEfWWFsmBXdy&#10;sJh/9GaYaHvjNV03vhABwi5BBaX3TSKly0sy6Ia2IQ7eybYGfZBtIXWLtwA3tfyOorE0WHFYKLGh&#10;VUn5efNvFKT15Q/3q/3Ap8d4/XOwcRZjplT/s1tOQXjq/Dv8aqdawSgaw/NMOAJy/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OtES8MAAADcAAAADwAAAAAAAAAAAAAAAACf&#10;AgAAZHJzL2Rvd25yZXYueG1sUEsFBgAAAAAEAAQA9wAAAI8DAAAAAA==&#10;" stroked="t">
                        <v:imagedata r:id="rId56" o:title="20091218 (34)"/>
                        <v:path arrowok="t"/>
                        <o:lock v:ext="edit" aspectratio="f"/>
                      </v:shape>
                      <v:shape id="Text Box 308" o:spid="_x0000_s1038" type="#_x0000_t202" style="position:absolute;left:30708;top:43129;width:27356;height:61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zCMEA&#10;AADcAAAADwAAAGRycy9kb3ducmV2LnhtbERPz2vCMBS+D/wfwhN2m4kbyKxGEdlAGIi1Hjw+m2cb&#10;bF66Jmr335uDsOPH93u+7F0jbtQF61nDeKRAEJfeWK40HIrvt08QISIbbDyThj8KsFwMXuaYGX/n&#10;nG77WIkUwiFDDXWMbSZlKGtyGEa+JU7c2XcOY4JdJU2H9xTuGvmu1EQ6tJwaamxpXVN52V+dhtWR&#10;8y/7uz3t8nNui2Kq+Gdy0fp12K9mICL18V/8dG+Mhg+V1qY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sMwjBAAAA3AAAAA8AAAAAAAAAAAAAAAAAmAIAAGRycy9kb3du&#10;cmV2LnhtbFBLBQYAAAAABAAEAPUAAACGAwAAAAA=&#10;" filled="f" stroked="f">
                        <v:textbox inset="0,0,0,0">
                          <w:txbxContent>
                            <w:p w14:paraId="79BB3A2F" w14:textId="77777777" w:rsidR="004760B6" w:rsidRPr="00DA450E" w:rsidRDefault="004760B6" w:rsidP="007563CB">
                              <w:pPr>
                                <w:keepNext/>
                                <w:rPr>
                                  <w:rFonts w:cs="Arial"/>
                                  <w:b/>
                                  <w:bCs/>
                                  <w:sz w:val="20"/>
                                </w:rPr>
                              </w:pPr>
                              <w:r w:rsidRPr="00B519D6">
                                <w:rPr>
                                  <w:rFonts w:cs="Arial"/>
                                  <w:b/>
                                  <w:bCs/>
                                  <w:sz w:val="20"/>
                                </w:rPr>
                                <w:t>Grade 4</w:t>
                              </w:r>
                              <w:r w:rsidRPr="00B519D6">
                                <w:rPr>
                                  <w:rFonts w:cs="Arial"/>
                                  <w:sz w:val="20"/>
                                </w:rPr>
                                <w:t xml:space="preserve">: Woody habitat stand </w:t>
                              </w:r>
                              <w:r>
                                <w:rPr>
                                  <w:rFonts w:cs="Arial"/>
                                  <w:sz w:val="20"/>
                                </w:rPr>
                                <w:t xml:space="preserve">– </w:t>
                              </w:r>
                              <w:r w:rsidRPr="00B519D6">
                                <w:rPr>
                                  <w:rFonts w:cs="Arial"/>
                                  <w:sz w:val="20"/>
                                </w:rPr>
                                <w:t>highly complex complete tree with multiple branchings, or accumulation of separate branchings</w:t>
                              </w:r>
                            </w:p>
                          </w:txbxContent>
                        </v:textbox>
                      </v:shape>
                    </v:group>
                  </v:group>
                </v:group>
              </v:group>
            </w:pict>
          </mc:Fallback>
        </mc:AlternateContent>
      </w:r>
    </w:p>
    <w:p w14:paraId="60E24328" w14:textId="77777777" w:rsidR="007563CB" w:rsidRDefault="007563CB" w:rsidP="007563CB"/>
    <w:p w14:paraId="63373477" w14:textId="77777777" w:rsidR="007563CB" w:rsidRPr="00FC3898" w:rsidRDefault="007563CB" w:rsidP="007563CB"/>
    <w:p w14:paraId="57E49863" w14:textId="77777777" w:rsidR="007563CB" w:rsidRPr="00FC3898" w:rsidRDefault="007563CB" w:rsidP="007563CB"/>
    <w:p w14:paraId="77B70207" w14:textId="77777777" w:rsidR="007563CB" w:rsidRPr="00FC3898" w:rsidRDefault="007563CB" w:rsidP="007563CB"/>
    <w:p w14:paraId="42D5AE3E" w14:textId="77777777" w:rsidR="007563CB" w:rsidRPr="00FC3898" w:rsidRDefault="007563CB" w:rsidP="007563CB"/>
    <w:p w14:paraId="1A8A695A" w14:textId="77777777" w:rsidR="007563CB" w:rsidRPr="00FC3898" w:rsidRDefault="007563CB" w:rsidP="007563CB"/>
    <w:p w14:paraId="4AF85997" w14:textId="77777777" w:rsidR="007563CB" w:rsidRPr="00FC3898" w:rsidRDefault="007563CB" w:rsidP="007563CB"/>
    <w:p w14:paraId="3491E307" w14:textId="77777777" w:rsidR="007563CB" w:rsidRPr="00FC3898" w:rsidRDefault="007563CB" w:rsidP="007563CB"/>
    <w:p w14:paraId="5BBF4FF8" w14:textId="77777777" w:rsidR="007563CB" w:rsidRPr="00FC3898" w:rsidRDefault="007563CB" w:rsidP="007563CB"/>
    <w:p w14:paraId="556BC16C" w14:textId="77777777" w:rsidR="007563CB" w:rsidRPr="00FC3898" w:rsidRDefault="007563CB" w:rsidP="007563CB"/>
    <w:p w14:paraId="21E82E65" w14:textId="77777777" w:rsidR="007563CB" w:rsidRPr="00FC3898" w:rsidRDefault="007563CB" w:rsidP="007563CB"/>
    <w:p w14:paraId="63488A38" w14:textId="77777777" w:rsidR="007563CB" w:rsidRPr="00FC3898" w:rsidRDefault="007563CB" w:rsidP="007563CB"/>
    <w:p w14:paraId="70EB62A7" w14:textId="77777777" w:rsidR="007563CB" w:rsidRPr="00FC3898" w:rsidRDefault="007563CB" w:rsidP="007563CB"/>
    <w:p w14:paraId="1134987B" w14:textId="77777777" w:rsidR="007563CB" w:rsidRPr="00FC3898" w:rsidRDefault="007563CB" w:rsidP="007563CB"/>
    <w:p w14:paraId="29CA6B3F" w14:textId="77777777" w:rsidR="007563CB" w:rsidRPr="00FC3898" w:rsidRDefault="007563CB" w:rsidP="007563CB"/>
    <w:p w14:paraId="55810B14" w14:textId="77777777" w:rsidR="007563CB" w:rsidRPr="00FC3898" w:rsidRDefault="007563CB" w:rsidP="007563CB"/>
    <w:p w14:paraId="5292EB23" w14:textId="77777777" w:rsidR="007563CB" w:rsidRPr="00FC3898" w:rsidRDefault="007563CB" w:rsidP="007563CB"/>
    <w:p w14:paraId="695374A1" w14:textId="77777777" w:rsidR="007563CB" w:rsidRPr="00FC3898" w:rsidRDefault="007563CB" w:rsidP="007563CB"/>
    <w:p w14:paraId="41AE394D" w14:textId="77777777" w:rsidR="007563CB" w:rsidRDefault="007563CB" w:rsidP="007563CB"/>
    <w:p w14:paraId="53D91FA1" w14:textId="66157811" w:rsidR="007563CB" w:rsidRDefault="00CB61A9" w:rsidP="00CB61A9">
      <w:pPr>
        <w:pStyle w:val="Caption"/>
      </w:pPr>
      <w:bookmarkStart w:id="40" w:name="_Ref510011222"/>
      <w:bookmarkStart w:id="41" w:name="_Toc512253332"/>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8</w:t>
      </w:r>
      <w:r w:rsidR="004759DE">
        <w:rPr>
          <w:noProof/>
        </w:rPr>
        <w:fldChar w:fldCharType="end"/>
      </w:r>
      <w:bookmarkEnd w:id="40"/>
      <w:r w:rsidR="00542F62">
        <w:t xml:space="preserve">: </w:t>
      </w:r>
      <w:r w:rsidR="007563CB">
        <w:t>Structural complexity classes used to describe LWH during field work.</w:t>
      </w:r>
      <w:bookmarkEnd w:id="41"/>
    </w:p>
    <w:p w14:paraId="4B9F4977" w14:textId="41FC4844" w:rsidR="00542F62" w:rsidRPr="00646395" w:rsidRDefault="00542F62" w:rsidP="00542F62">
      <w:pPr>
        <w:pStyle w:val="Heading3"/>
      </w:pPr>
      <w:bookmarkStart w:id="42" w:name="_Toc512253290"/>
      <w:r>
        <w:t>Refug</w:t>
      </w:r>
      <w:r w:rsidR="00ED1C40">
        <w:t>ia</w:t>
      </w:r>
      <w:bookmarkEnd w:id="42"/>
    </w:p>
    <w:p w14:paraId="38D23C3D" w14:textId="07087E4E" w:rsidR="00542F62" w:rsidRDefault="00432F11" w:rsidP="00432C9C">
      <w:r>
        <w:t>Pools that may act as refuge during dry conditions</w:t>
      </w:r>
      <w:r w:rsidR="00542F62" w:rsidRPr="005431E5">
        <w:t xml:space="preserve"> were recorded in the field by observing the outputs on the </w:t>
      </w:r>
      <w:r w:rsidR="00542F62">
        <w:t xml:space="preserve">boat mounted </w:t>
      </w:r>
      <w:r w:rsidR="00542F62" w:rsidRPr="005431E5">
        <w:t>sonar unit and recording the location and depth. This was then verified using GIS, flow data and sonar re</w:t>
      </w:r>
      <w:r w:rsidR="00542F62">
        <w:t>cords to check the bed depth up</w:t>
      </w:r>
      <w:r w:rsidR="00542F62" w:rsidRPr="005431E5">
        <w:t xml:space="preserve"> and downstream of a potential refuge pool site. This process removed any errors that were encountered from the increased depth during high flow periods, allowing the variable flow conditions encountered during</w:t>
      </w:r>
      <w:r w:rsidR="00542F62">
        <w:t xml:space="preserve"> the</w:t>
      </w:r>
      <w:r w:rsidR="00542F62" w:rsidRPr="005431E5">
        <w:t xml:space="preserve"> </w:t>
      </w:r>
      <w:r w:rsidR="00542F62" w:rsidRPr="00BD105F">
        <w:t>assessment</w:t>
      </w:r>
      <w:r w:rsidR="00542F62" w:rsidRPr="005431E5">
        <w:t xml:space="preserve"> to be considered in the </w:t>
      </w:r>
      <w:r w:rsidR="00542F62" w:rsidRPr="00BD105F">
        <w:t>refuge</w:t>
      </w:r>
      <w:r w:rsidR="00542F62" w:rsidRPr="005431E5">
        <w:t xml:space="preserve"> identification process.</w:t>
      </w:r>
    </w:p>
    <w:p w14:paraId="745DBA1D" w14:textId="77777777" w:rsidR="00542F62" w:rsidRDefault="00542F62" w:rsidP="00542F62">
      <w:pPr>
        <w:pStyle w:val="Heading2"/>
      </w:pPr>
      <w:bookmarkStart w:id="43" w:name="_Toc512253291"/>
      <w:r>
        <w:t>Flow gauging zones</w:t>
      </w:r>
      <w:bookmarkEnd w:id="43"/>
    </w:p>
    <w:p w14:paraId="4AB9CF17" w14:textId="4B9071FE" w:rsidR="00542F62" w:rsidRDefault="00542F62" w:rsidP="00432C9C">
      <w:r w:rsidRPr="006668DC">
        <w:t xml:space="preserve">Features were separated into Flow Gauging Zones (FGZs) according to the nearest gauging station. </w:t>
      </w:r>
      <w:r>
        <w:t xml:space="preserve">Due to data deficiency for some </w:t>
      </w:r>
      <w:r w:rsidRPr="00BD105F">
        <w:rPr>
          <w:noProof/>
        </w:rPr>
        <w:t>gauges</w:t>
      </w:r>
      <w:r>
        <w:rPr>
          <w:noProof/>
        </w:rPr>
        <w:t>,</w:t>
      </w:r>
      <w:r>
        <w:t xml:space="preserve"> only two were used to develop the FGZs. </w:t>
      </w:r>
      <w:r w:rsidR="00CB61A9">
        <w:fldChar w:fldCharType="begin"/>
      </w:r>
      <w:r w:rsidR="00CB61A9">
        <w:instrText xml:space="preserve"> REF _Ref510011251 \h </w:instrText>
      </w:r>
      <w:r w:rsidR="00CB61A9">
        <w:fldChar w:fldCharType="separate"/>
      </w:r>
      <w:r w:rsidR="00F43782">
        <w:t xml:space="preserve">Figure </w:t>
      </w:r>
      <w:r w:rsidR="00F43782">
        <w:rPr>
          <w:noProof/>
        </w:rPr>
        <w:t>9</w:t>
      </w:r>
      <w:r w:rsidR="00CB61A9">
        <w:fldChar w:fldCharType="end"/>
      </w:r>
      <w:r w:rsidR="00CB61A9">
        <w:t xml:space="preserve"> </w:t>
      </w:r>
      <w:r>
        <w:t xml:space="preserve">shows the FGZ boundaries, highlighting the large distance covered by both the </w:t>
      </w:r>
      <w:r>
        <w:rPr>
          <w:rFonts w:eastAsia="Calibri"/>
        </w:rPr>
        <w:t xml:space="preserve">Dumaresq @ </w:t>
      </w:r>
      <w:r w:rsidRPr="00926281">
        <w:rPr>
          <w:rFonts w:eastAsia="Calibri"/>
        </w:rPr>
        <w:t xml:space="preserve">Roseneath </w:t>
      </w:r>
      <w:r>
        <w:rPr>
          <w:rFonts w:eastAsia="Calibri"/>
        </w:rPr>
        <w:t xml:space="preserve">(416011) </w:t>
      </w:r>
      <w:r w:rsidRPr="00926281">
        <w:rPr>
          <w:rFonts w:eastAsia="Calibri"/>
        </w:rPr>
        <w:t xml:space="preserve">and </w:t>
      </w:r>
      <w:r>
        <w:rPr>
          <w:rFonts w:eastAsia="Calibri"/>
        </w:rPr>
        <w:t xml:space="preserve">Dumaresq @ </w:t>
      </w:r>
      <w:r w:rsidRPr="00926281">
        <w:rPr>
          <w:rFonts w:eastAsia="Calibri"/>
        </w:rPr>
        <w:t>Glenarbon Weir</w:t>
      </w:r>
      <w:r>
        <w:rPr>
          <w:rFonts w:eastAsia="Calibri"/>
        </w:rPr>
        <w:t xml:space="preserve"> (416040</w:t>
      </w:r>
      <w:r w:rsidRPr="00646395">
        <w:rPr>
          <w:rFonts w:eastAsia="Calibri"/>
        </w:rPr>
        <w:t>)</w:t>
      </w:r>
      <w:r>
        <w:rPr>
          <w:rFonts w:eastAsia="Calibri"/>
        </w:rPr>
        <w:t xml:space="preserve"> gauges</w:t>
      </w:r>
      <w:r>
        <w:t>.</w:t>
      </w:r>
    </w:p>
    <w:p w14:paraId="554A7634" w14:textId="77777777" w:rsidR="004216EC" w:rsidRDefault="004216EC" w:rsidP="00524DDF">
      <w:pPr>
        <w:spacing w:before="200" w:after="200" w:line="276" w:lineRule="auto"/>
      </w:pPr>
    </w:p>
    <w:p w14:paraId="24A5825B" w14:textId="77777777" w:rsidR="008D5284" w:rsidRDefault="008D5284" w:rsidP="00303BE9">
      <w:pPr>
        <w:sectPr w:rsidR="008D5284" w:rsidSect="001B43A9">
          <w:headerReference w:type="even" r:id="rId57"/>
          <w:headerReference w:type="default" r:id="rId58"/>
          <w:headerReference w:type="first" r:id="rId59"/>
          <w:pgSz w:w="11906" w:h="16838" w:code="9"/>
          <w:pgMar w:top="1247" w:right="1247" w:bottom="1361" w:left="1247" w:header="454" w:footer="680" w:gutter="0"/>
          <w:cols w:space="340"/>
          <w:formProt w:val="0"/>
          <w:docGrid w:linePitch="360"/>
        </w:sectPr>
      </w:pPr>
    </w:p>
    <w:p w14:paraId="7C86B240" w14:textId="77777777" w:rsidR="00303BE9" w:rsidRDefault="00937813" w:rsidP="00303BE9">
      <w:r>
        <w:rPr>
          <w:noProof/>
          <w:lang w:eastAsia="en-AU"/>
        </w:rPr>
        <w:lastRenderedPageBreak/>
        <w:drawing>
          <wp:inline distT="0" distB="0" distL="0" distR="0" wp14:anchorId="6F737056" wp14:editId="3AA977A6">
            <wp:extent cx="8097647" cy="5724000"/>
            <wp:effectExtent l="19050" t="19050" r="17780" b="10160"/>
            <wp:docPr id="21504" name="Picture 2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FGZs.jpg"/>
                    <pic:cNvPicPr/>
                  </pic:nvPicPr>
                  <pic:blipFill>
                    <a:blip r:embed="rId60" cstate="email">
                      <a:extLst>
                        <a:ext uri="{28A0092B-C50C-407E-A947-70E740481C1C}">
                          <a14:useLocalDpi xmlns:a14="http://schemas.microsoft.com/office/drawing/2010/main"/>
                        </a:ext>
                      </a:extLst>
                    </a:blip>
                    <a:stretch>
                      <a:fillRect/>
                    </a:stretch>
                  </pic:blipFill>
                  <pic:spPr>
                    <a:xfrm>
                      <a:off x="0" y="0"/>
                      <a:ext cx="8097647" cy="5724000"/>
                    </a:xfrm>
                    <a:prstGeom prst="rect">
                      <a:avLst/>
                    </a:prstGeom>
                    <a:ln>
                      <a:solidFill>
                        <a:schemeClr val="tx1"/>
                      </a:solidFill>
                    </a:ln>
                  </pic:spPr>
                </pic:pic>
              </a:graphicData>
            </a:graphic>
          </wp:inline>
        </w:drawing>
      </w:r>
    </w:p>
    <w:p w14:paraId="56712F3E" w14:textId="587A036E" w:rsidR="00303BE9" w:rsidRPr="006668DC" w:rsidRDefault="00CB61A9" w:rsidP="00CB61A9">
      <w:pPr>
        <w:pStyle w:val="Caption"/>
      </w:pPr>
      <w:bookmarkStart w:id="44" w:name="_Ref510011251"/>
      <w:bookmarkStart w:id="45" w:name="_Toc512253333"/>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9</w:t>
      </w:r>
      <w:r w:rsidR="004759DE">
        <w:rPr>
          <w:noProof/>
        </w:rPr>
        <w:fldChar w:fldCharType="end"/>
      </w:r>
      <w:bookmarkEnd w:id="44"/>
      <w:r w:rsidR="00542F62">
        <w:t xml:space="preserve">: </w:t>
      </w:r>
      <w:r w:rsidR="00303BE9">
        <w:t>Flow gauging zone boundaries in the project area.</w:t>
      </w:r>
      <w:bookmarkEnd w:id="45"/>
    </w:p>
    <w:p w14:paraId="4F2E503D" w14:textId="77777777" w:rsidR="00303BE9" w:rsidRPr="00303BE9" w:rsidRDefault="00303BE9" w:rsidP="00524DDF">
      <w:pPr>
        <w:sectPr w:rsidR="00303BE9" w:rsidRPr="00303BE9" w:rsidSect="00915251">
          <w:pgSz w:w="16838" w:h="11906" w:orient="landscape" w:code="9"/>
          <w:pgMar w:top="1247" w:right="1247" w:bottom="1247" w:left="1361" w:header="454" w:footer="680" w:gutter="0"/>
          <w:cols w:space="340"/>
          <w:formProt w:val="0"/>
          <w:docGrid w:linePitch="360"/>
        </w:sectPr>
      </w:pPr>
    </w:p>
    <w:p w14:paraId="3EC91185" w14:textId="77777777" w:rsidR="00542F62" w:rsidRDefault="00542F62" w:rsidP="00542F62">
      <w:pPr>
        <w:pStyle w:val="Heading3"/>
      </w:pPr>
      <w:bookmarkStart w:id="46" w:name="_Toc512253292"/>
      <w:r>
        <w:lastRenderedPageBreak/>
        <w:t>Flow relationships</w:t>
      </w:r>
      <w:bookmarkEnd w:id="46"/>
    </w:p>
    <w:p w14:paraId="42B20198" w14:textId="5BD53254" w:rsidR="00542F62" w:rsidRDefault="00542F62" w:rsidP="00542F62">
      <w:r w:rsidRPr="00646395">
        <w:t xml:space="preserve">To determine the inundation dynamics of LWH, </w:t>
      </w:r>
      <w:r>
        <w:t xml:space="preserve">rootballs, bank overhangs, </w:t>
      </w:r>
      <w:r w:rsidRPr="00646395">
        <w:t>benches and connected wetlands in the study area, the commence-to-inundate height (</w:t>
      </w:r>
      <w:r w:rsidRPr="00BD105F">
        <w:rPr>
          <w:noProof/>
        </w:rPr>
        <w:t>CTIh</w:t>
      </w:r>
      <w:r w:rsidRPr="00646395">
        <w:t>) was recorded during the habitat mapping component using methods established by Boys (2007) and Southwell (2008</w:t>
      </w:r>
      <w:r w:rsidR="00ED2473">
        <w:t>) (</w:t>
      </w:r>
      <w:r w:rsidR="00CB61A9">
        <w:fldChar w:fldCharType="begin"/>
      </w:r>
      <w:r w:rsidR="00CB61A9">
        <w:instrText xml:space="preserve"> REF _Ref510011273 \h </w:instrText>
      </w:r>
      <w:r w:rsidR="00CB61A9">
        <w:fldChar w:fldCharType="separate"/>
      </w:r>
      <w:r w:rsidR="00F43782">
        <w:t xml:space="preserve">Figure </w:t>
      </w:r>
      <w:r w:rsidR="00F43782">
        <w:rPr>
          <w:noProof/>
        </w:rPr>
        <w:t>10</w:t>
      </w:r>
      <w:r w:rsidR="00CB61A9">
        <w:fldChar w:fldCharType="end"/>
      </w:r>
      <w:r>
        <w:t>).</w:t>
      </w:r>
    </w:p>
    <w:p w14:paraId="41F3FBBC" w14:textId="77777777" w:rsidR="00542F62" w:rsidRDefault="00542F62" w:rsidP="00542F62">
      <w:pPr>
        <w:spacing w:before="200" w:after="200" w:line="276" w:lineRule="auto"/>
      </w:pPr>
      <w:r w:rsidRPr="00646395">
        <w:rPr>
          <w:rFonts w:eastAsia="Calibri"/>
        </w:rPr>
        <w:t>The method involved the use of a Haglof Vertex Laser VL400 hypsometer, which uses ultrasonic signals to obtain the range of the habitat feature from the instrument (r) and combines this with the angle of measurement obtained from a tilt sensor (a) to trigonometrically calculate the height of the feature above the instrument eye level (h</w:t>
      </w:r>
      <w:r w:rsidRPr="00646395">
        <w:rPr>
          <w:rFonts w:eastAsia="Calibri"/>
          <w:vertAlign w:val="subscript"/>
        </w:rPr>
        <w:t>1</w:t>
      </w:r>
      <w:r w:rsidRPr="00646395">
        <w:rPr>
          <w:rFonts w:eastAsia="Calibri"/>
        </w:rPr>
        <w:t>), taking into consideration the height of the instrument above water level (o) to determine the height above water level (h</w:t>
      </w:r>
      <w:r w:rsidRPr="00646395">
        <w:rPr>
          <w:rFonts w:eastAsia="Calibri"/>
          <w:vertAlign w:val="subscript"/>
        </w:rPr>
        <w:t>2</w:t>
      </w:r>
      <w:r w:rsidRPr="00646395">
        <w:rPr>
          <w:rFonts w:eastAsia="Calibri"/>
        </w:rPr>
        <w:t xml:space="preserve">). </w:t>
      </w:r>
    </w:p>
    <w:p w14:paraId="480D3B21" w14:textId="77777777" w:rsidR="00542F62" w:rsidRDefault="00542F62" w:rsidP="00542F62">
      <w:r>
        <w:rPr>
          <w:noProof/>
          <w:lang w:eastAsia="en-AU"/>
        </w:rPr>
        <w:drawing>
          <wp:inline distT="0" distB="0" distL="0" distR="0" wp14:anchorId="125FDE12" wp14:editId="02D705F3">
            <wp:extent cx="5910681" cy="3190603"/>
            <wp:effectExtent l="0" t="0" r="0" b="0"/>
            <wp:docPr id="21515" name="Picture 2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1" cstate="email">
                      <a:extLst>
                        <a:ext uri="{28A0092B-C50C-407E-A947-70E740481C1C}">
                          <a14:useLocalDpi xmlns:a14="http://schemas.microsoft.com/office/drawing/2010/main"/>
                        </a:ext>
                      </a:extLst>
                    </a:blip>
                    <a:srcRect/>
                    <a:stretch>
                      <a:fillRect/>
                    </a:stretch>
                  </pic:blipFill>
                  <pic:spPr bwMode="auto">
                    <a:xfrm>
                      <a:off x="0" y="0"/>
                      <a:ext cx="5909920" cy="3190192"/>
                    </a:xfrm>
                    <a:prstGeom prst="rect">
                      <a:avLst/>
                    </a:prstGeom>
                    <a:noFill/>
                  </pic:spPr>
                </pic:pic>
              </a:graphicData>
            </a:graphic>
          </wp:inline>
        </w:drawing>
      </w:r>
    </w:p>
    <w:p w14:paraId="3EA2470B" w14:textId="3E57651B" w:rsidR="00542F62" w:rsidRDefault="00542F62" w:rsidP="00794219">
      <w:pPr>
        <w:pStyle w:val="Caption"/>
      </w:pPr>
      <w:bookmarkStart w:id="47" w:name="_Ref510011273"/>
      <w:bookmarkStart w:id="48" w:name="_Ref507513848"/>
      <w:bookmarkStart w:id="49" w:name="_Toc512253334"/>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10</w:t>
      </w:r>
      <w:r w:rsidR="004759DE">
        <w:rPr>
          <w:noProof/>
        </w:rPr>
        <w:fldChar w:fldCharType="end"/>
      </w:r>
      <w:bookmarkEnd w:id="47"/>
      <w:r>
        <w:t xml:space="preserve">: Schematic of methods used to calculate </w:t>
      </w:r>
      <w:r w:rsidRPr="00BD105F">
        <w:t>CTI</w:t>
      </w:r>
      <w:r>
        <w:t xml:space="preserve"> heights of key habitat features along the Dumaresq River.</w:t>
      </w:r>
      <w:bookmarkEnd w:id="48"/>
      <w:bookmarkEnd w:id="49"/>
    </w:p>
    <w:p w14:paraId="728C339B" w14:textId="77777777" w:rsidR="00542F62" w:rsidRDefault="00542F62" w:rsidP="00542F62">
      <w:pPr>
        <w:spacing w:before="200" w:after="200" w:line="276" w:lineRule="auto"/>
        <w:rPr>
          <w:rFonts w:eastAsia="Calibri"/>
        </w:rPr>
      </w:pPr>
      <w:r w:rsidRPr="00646395">
        <w:rPr>
          <w:rFonts w:eastAsia="Calibri"/>
        </w:rPr>
        <w:t xml:space="preserve">LWH </w:t>
      </w:r>
      <w:r w:rsidRPr="00BD105F">
        <w:rPr>
          <w:rFonts w:eastAsia="Calibri"/>
          <w:noProof/>
        </w:rPr>
        <w:t>were</w:t>
      </w:r>
      <w:r w:rsidRPr="00646395">
        <w:rPr>
          <w:rFonts w:eastAsia="Calibri"/>
        </w:rPr>
        <w:t xml:space="preserve"> recorded at the discretion of the observer, taking into account the geomorphology and knowledge of flow levels through the section of river; if </w:t>
      </w:r>
      <w:r w:rsidRPr="00BD105F">
        <w:rPr>
          <w:rFonts w:eastAsia="Calibri"/>
          <w:noProof/>
        </w:rPr>
        <w:t>a LWH</w:t>
      </w:r>
      <w:r w:rsidRPr="00646395">
        <w:rPr>
          <w:rFonts w:eastAsia="Calibri"/>
        </w:rPr>
        <w:t xml:space="preserve"> was deemed too high to be inundated it was not recorded. The stage height (sh) of the river on the day of mapping was obtained from the relevant </w:t>
      </w:r>
      <w:r>
        <w:rPr>
          <w:rFonts w:eastAsia="Calibri"/>
        </w:rPr>
        <w:t xml:space="preserve">NSW </w:t>
      </w:r>
      <w:r w:rsidRPr="00646395">
        <w:rPr>
          <w:rFonts w:eastAsia="Calibri"/>
        </w:rPr>
        <w:t>gauging stations. The inundation height was then turned into an inundation level by using the known height/discharge curve for the nearest gauging station (Southwell, 2008).</w:t>
      </w:r>
    </w:p>
    <w:p w14:paraId="05935780" w14:textId="4F6A0465" w:rsidR="00B31997" w:rsidRDefault="00542F62" w:rsidP="00542F62">
      <w:pPr>
        <w:rPr>
          <w:rFonts w:eastAsia="Calibri"/>
        </w:rPr>
      </w:pPr>
      <w:r w:rsidRPr="00646395">
        <w:rPr>
          <w:rFonts w:eastAsia="Calibri"/>
        </w:rPr>
        <w:t xml:space="preserve">It should be noted that due to the large distances encompassed in each of the FGZ, there is likely to be a decrease in confidence of accuracy in the inundation volume that is proportional to the distance from the relevant flow gauging station. Another potentially impacting factor on calculating inundation volumes is the presence of </w:t>
      </w:r>
      <w:r w:rsidRPr="00FC3898">
        <w:rPr>
          <w:rFonts w:eastAsia="Calibri"/>
          <w:noProof/>
        </w:rPr>
        <w:t>weir</w:t>
      </w:r>
      <w:r w:rsidRPr="00646395">
        <w:rPr>
          <w:rFonts w:eastAsia="Calibri"/>
        </w:rPr>
        <w:t xml:space="preserve"> pools of varying extents in each FGZ, which may influence results due to persistently elevated water levels.</w:t>
      </w:r>
      <w:r w:rsidR="00B31997">
        <w:rPr>
          <w:rFonts w:eastAsia="Calibri"/>
        </w:rPr>
        <w:t xml:space="preserve"> </w:t>
      </w:r>
    </w:p>
    <w:p w14:paraId="31378882" w14:textId="3C1B344A" w:rsidR="00B31997" w:rsidRPr="0098501D" w:rsidRDefault="00B31997" w:rsidP="00542F62">
      <w:pPr>
        <w:rPr>
          <w:rFonts w:eastAsia="Calibri"/>
        </w:rPr>
        <w:sectPr w:rsidR="00B31997" w:rsidRPr="0098501D" w:rsidSect="001B43A9">
          <w:headerReference w:type="even" r:id="rId62"/>
          <w:headerReference w:type="default" r:id="rId63"/>
          <w:headerReference w:type="first" r:id="rId64"/>
          <w:pgSz w:w="11906" w:h="16838" w:code="9"/>
          <w:pgMar w:top="1247" w:right="1247" w:bottom="1361" w:left="1247" w:header="454" w:footer="680" w:gutter="0"/>
          <w:cols w:space="340"/>
          <w:formProt w:val="0"/>
          <w:docGrid w:linePitch="360"/>
        </w:sectPr>
      </w:pPr>
      <w:r>
        <w:rPr>
          <w:rFonts w:eastAsia="Calibri"/>
        </w:rPr>
        <w:t xml:space="preserve">The flow gauge at Bonshaw was not used in developing </w:t>
      </w:r>
      <w:r w:rsidR="00F45CFD">
        <w:rPr>
          <w:rFonts w:eastAsia="Calibri"/>
        </w:rPr>
        <w:t xml:space="preserve">FGZs due to the large width of Bonshaw Weir compared to the channel width through the remainder of the project area </w:t>
      </w:r>
      <w:r w:rsidR="0098501D">
        <w:rPr>
          <w:rFonts w:eastAsia="Calibri"/>
        </w:rPr>
        <w:t>(</w:t>
      </w:r>
      <w:r w:rsidR="00F45CFD">
        <w:rPr>
          <w:rFonts w:eastAsia="Calibri"/>
        </w:rPr>
        <w:t>i</w:t>
      </w:r>
      <w:r w:rsidR="0098501D">
        <w:rPr>
          <w:rFonts w:eastAsia="Calibri"/>
        </w:rPr>
        <w:t>.</w:t>
      </w:r>
      <w:r w:rsidR="00F45CFD">
        <w:rPr>
          <w:rFonts w:eastAsia="Calibri"/>
        </w:rPr>
        <w:t>e. the width of the structure has a negative influence on the flow height/volume relationship</w:t>
      </w:r>
      <w:r w:rsidR="0098501D">
        <w:rPr>
          <w:rFonts w:eastAsia="Calibri"/>
        </w:rPr>
        <w:t>)</w:t>
      </w:r>
      <w:r w:rsidR="00F45CFD">
        <w:rPr>
          <w:rFonts w:eastAsia="Calibri"/>
        </w:rPr>
        <w:t>.</w:t>
      </w:r>
    </w:p>
    <w:p w14:paraId="53A112CA" w14:textId="77777777" w:rsidR="00646395" w:rsidRDefault="008D1EA8" w:rsidP="00646395">
      <w:pPr>
        <w:pStyle w:val="Heading1"/>
      </w:pPr>
      <w:bookmarkStart w:id="50" w:name="_Toc512253293"/>
      <w:r>
        <w:lastRenderedPageBreak/>
        <w:t>Habitat mapping r</w:t>
      </w:r>
      <w:r w:rsidR="00646395">
        <w:t>esults</w:t>
      </w:r>
      <w:bookmarkEnd w:id="50"/>
      <w:r w:rsidR="00646395">
        <w:t xml:space="preserve"> </w:t>
      </w:r>
    </w:p>
    <w:p w14:paraId="655AC2EC" w14:textId="77777777" w:rsidR="005431E5" w:rsidRPr="005431E5" w:rsidRDefault="00646395" w:rsidP="005431E5">
      <w:pPr>
        <w:pStyle w:val="Heading2"/>
      </w:pPr>
      <w:bookmarkStart w:id="51" w:name="_Toc512253294"/>
      <w:r>
        <w:t>Riparian vegetation condition</w:t>
      </w:r>
      <w:bookmarkEnd w:id="51"/>
    </w:p>
    <w:p w14:paraId="65F4B505" w14:textId="09BEEE1F" w:rsidR="00EB7D40" w:rsidRDefault="0064371E" w:rsidP="00646395">
      <w:r w:rsidRPr="0064371E">
        <w:t xml:space="preserve">Riparian vegetation plays a key role in determining instream conditions with far reaching impacts on light penetration, water temperature and quality as well as habitat and food availability (Zalewski </w:t>
      </w:r>
      <w:r w:rsidRPr="00F9440A">
        <w:rPr>
          <w:i/>
        </w:rPr>
        <w:t>et al.</w:t>
      </w:r>
      <w:r w:rsidRPr="0064371E">
        <w:t xml:space="preserve"> 2001</w:t>
      </w:r>
      <w:r w:rsidR="00EB1667">
        <w:t xml:space="preserve">). </w:t>
      </w:r>
      <w:r w:rsidR="00400B72">
        <w:t xml:space="preserve">Riparian vegetation </w:t>
      </w:r>
      <w:r w:rsidR="00432F11">
        <w:t xml:space="preserve">also </w:t>
      </w:r>
      <w:r w:rsidR="00400B72">
        <w:t xml:space="preserve">helps to </w:t>
      </w:r>
      <w:r w:rsidR="00463ABB">
        <w:t>buffer</w:t>
      </w:r>
      <w:r w:rsidR="00400B72">
        <w:t xml:space="preserve"> stream</w:t>
      </w:r>
      <w:r w:rsidR="00463ABB">
        <w:t>s</w:t>
      </w:r>
      <w:r w:rsidR="00400B72">
        <w:t xml:space="preserve"> from catchment processes (Humphries and Walker, 2013</w:t>
      </w:r>
      <w:r w:rsidR="00432F11">
        <w:t xml:space="preserve">), with abundance </w:t>
      </w:r>
      <w:r w:rsidR="00400B72">
        <w:t xml:space="preserve">of fish often associated with overhanging vegetation </w:t>
      </w:r>
      <w:r w:rsidR="00CF3C32">
        <w:t xml:space="preserve">cover (Koehn, 2009). The presence of gaps in riparian vegetation </w:t>
      </w:r>
      <w:r w:rsidR="005D2DC7">
        <w:t xml:space="preserve">has </w:t>
      </w:r>
      <w:r w:rsidR="00CF3C32">
        <w:t xml:space="preserve">the potential </w:t>
      </w:r>
      <w:r w:rsidR="00EB7D40">
        <w:t xml:space="preserve">to </w:t>
      </w:r>
      <w:r w:rsidR="00CF3C32">
        <w:t>greatly impact fish populations with the loss of the</w:t>
      </w:r>
      <w:r w:rsidR="00EB7D40">
        <w:t>se</w:t>
      </w:r>
      <w:r w:rsidR="00CF3C32">
        <w:t xml:space="preserve"> processes and functions.</w:t>
      </w:r>
      <w:r w:rsidRPr="0064371E">
        <w:t xml:space="preserve"> </w:t>
      </w:r>
    </w:p>
    <w:p w14:paraId="77D1601F" w14:textId="5269C4E5" w:rsidR="00646395" w:rsidRDefault="00A32764" w:rsidP="00646395">
      <w:r>
        <w:t>Based on the parameters used for the rapid appraisal of riparian condition method, gaps greater than 50 m in length were recorded. A</w:t>
      </w:r>
      <w:r w:rsidR="00220809">
        <w:t xml:space="preserve"> total of </w:t>
      </w:r>
      <w:r w:rsidR="00AA295B" w:rsidRPr="00AA295B">
        <w:t xml:space="preserve">87 </w:t>
      </w:r>
      <w:r w:rsidR="00220809">
        <w:t xml:space="preserve">gaps </w:t>
      </w:r>
      <w:r w:rsidR="00FE3748">
        <w:t>greater than 50</w:t>
      </w:r>
      <w:r w:rsidR="00F1658E">
        <w:t xml:space="preserve"> </w:t>
      </w:r>
      <w:r w:rsidR="00FE3748">
        <w:t xml:space="preserve">m in </w:t>
      </w:r>
      <w:r w:rsidR="00C467DE">
        <w:t xml:space="preserve">length of missing </w:t>
      </w:r>
      <w:r w:rsidR="00FE3748">
        <w:t>native</w:t>
      </w:r>
      <w:r w:rsidR="00220809">
        <w:t xml:space="preserve"> riparian vegetation </w:t>
      </w:r>
      <w:r w:rsidR="00FE3748">
        <w:t>were recorded</w:t>
      </w:r>
      <w:r w:rsidR="00AA295B" w:rsidRPr="00AA295B">
        <w:t xml:space="preserve">. </w:t>
      </w:r>
      <w:r w:rsidR="00220809">
        <w:t>There were 69 gaps recorded in the</w:t>
      </w:r>
      <w:r w:rsidR="00AA295B" w:rsidRPr="00AA295B">
        <w:t xml:space="preserve"> Roseneath</w:t>
      </w:r>
      <w:r w:rsidR="00220809">
        <w:t xml:space="preserve"> FGZ and 18 in Glenarbon</w:t>
      </w:r>
      <w:r w:rsidR="00643776">
        <w:t xml:space="preserve"> FGZ</w:t>
      </w:r>
      <w:r w:rsidR="00220809">
        <w:t xml:space="preserve">. Two gaps exceeded 250 m and several were 200 </w:t>
      </w:r>
      <w:r w:rsidR="00F9440A">
        <w:t xml:space="preserve">m </w:t>
      </w:r>
      <w:r w:rsidR="00220809">
        <w:t>to</w:t>
      </w:r>
      <w:r w:rsidR="00AA295B" w:rsidRPr="00AA295B">
        <w:t xml:space="preserve"> 150 m. </w:t>
      </w:r>
      <w:r w:rsidR="00A71DF6">
        <w:t>In total</w:t>
      </w:r>
      <w:r w:rsidR="00220809">
        <w:t xml:space="preserve"> 137 gaps</w:t>
      </w:r>
      <w:r w:rsidR="00F1658E">
        <w:t xml:space="preserve"> (including those </w:t>
      </w:r>
      <w:r w:rsidR="00C467DE">
        <w:t xml:space="preserve">less than </w:t>
      </w:r>
      <w:r w:rsidR="00F1658E">
        <w:t>50 m)</w:t>
      </w:r>
      <w:r w:rsidR="00220809">
        <w:t xml:space="preserve"> have been recorded totalling a distance of </w:t>
      </w:r>
      <w:r w:rsidR="00AA295B" w:rsidRPr="00AA295B">
        <w:t xml:space="preserve">6.85 km of 'naked' </w:t>
      </w:r>
      <w:r w:rsidR="004C5798">
        <w:t>river bank</w:t>
      </w:r>
      <w:r w:rsidR="00220809">
        <w:t>.</w:t>
      </w:r>
      <w:r w:rsidR="004C5798">
        <w:t xml:space="preserve"> This equates to 1.77% of the total riverbank in the project area.</w:t>
      </w:r>
    </w:p>
    <w:p w14:paraId="36618743" w14:textId="77777777" w:rsidR="00646395" w:rsidRDefault="00646395" w:rsidP="00646395">
      <w:pPr>
        <w:pStyle w:val="Heading2"/>
      </w:pPr>
      <w:bookmarkStart w:id="52" w:name="_Toc512253295"/>
      <w:r>
        <w:t>Exotic plant species</w:t>
      </w:r>
      <w:bookmarkEnd w:id="52"/>
    </w:p>
    <w:p w14:paraId="568EF4DF" w14:textId="56D9A349" w:rsidR="006B12A6" w:rsidRDefault="0064371E" w:rsidP="00646395">
      <w:r w:rsidRPr="0064371E">
        <w:t>Exotic plant species compete with native vegetation, substantially changing the composition of riparian dynamics, impacting instream conditions and the fish communities present (NSW</w:t>
      </w:r>
      <w:r w:rsidR="00EB7D40">
        <w:t xml:space="preserve"> </w:t>
      </w:r>
      <w:r w:rsidRPr="0064371E">
        <w:t>DPI, 2017</w:t>
      </w:r>
      <w:r w:rsidR="005A11AF">
        <w:t>a</w:t>
      </w:r>
      <w:r w:rsidRPr="0064371E">
        <w:t xml:space="preserve">). </w:t>
      </w:r>
      <w:r w:rsidR="00A17503">
        <w:t>Infestations of exotic plant species were noted throughout the project area</w:t>
      </w:r>
      <w:r w:rsidR="000E4EB9">
        <w:t xml:space="preserve"> and covered a total area of 46.98 ha</w:t>
      </w:r>
      <w:r w:rsidR="004C5798">
        <w:t xml:space="preserve"> or 6.09%</w:t>
      </w:r>
      <w:r w:rsidR="00EB7D40">
        <w:t xml:space="preserve"> (</w:t>
      </w:r>
      <w:r w:rsidR="00EB7D40">
        <w:fldChar w:fldCharType="begin"/>
      </w:r>
      <w:r w:rsidR="00EB7D40">
        <w:instrText xml:space="preserve"> REF _Ref494802148 \h </w:instrText>
      </w:r>
      <w:r w:rsidR="00EB7D40">
        <w:fldChar w:fldCharType="separate"/>
      </w:r>
      <w:r w:rsidR="00F43782">
        <w:t xml:space="preserve">Table </w:t>
      </w:r>
      <w:r w:rsidR="00F43782">
        <w:rPr>
          <w:noProof/>
        </w:rPr>
        <w:t>5</w:t>
      </w:r>
      <w:r w:rsidR="00EB7D40">
        <w:fldChar w:fldCharType="end"/>
      </w:r>
      <w:r w:rsidR="00EB7D40">
        <w:t>)</w:t>
      </w:r>
      <w:r w:rsidR="000E4EB9">
        <w:t>.</w:t>
      </w:r>
      <w:r w:rsidR="00347A89">
        <w:t xml:space="preserve"> </w:t>
      </w:r>
      <w:r w:rsidR="000E4EB9">
        <w:t>Cat</w:t>
      </w:r>
      <w:r w:rsidR="00E140DF">
        <w:t>’</w:t>
      </w:r>
      <w:r w:rsidR="000E4EB9">
        <w:t>s claw</w:t>
      </w:r>
      <w:r w:rsidR="00347A89">
        <w:t xml:space="preserve"> creeper </w:t>
      </w:r>
      <w:r w:rsidR="000E4EB9">
        <w:t xml:space="preserve">covered the greatest area of all exotic plant species with 19.94 ha recorded across 244 </w:t>
      </w:r>
      <w:r w:rsidR="00EB7D40">
        <w:t>locations</w:t>
      </w:r>
      <w:r w:rsidR="000E4EB9">
        <w:t>. Willow</w:t>
      </w:r>
      <w:r w:rsidR="00F1658E">
        <w:t xml:space="preserve"> (including crack and weeping)</w:t>
      </w:r>
      <w:r w:rsidR="000E4EB9">
        <w:t xml:space="preserve"> had the second highest coverage with 10.98 ha across 618 </w:t>
      </w:r>
      <w:r w:rsidR="00EB7D40">
        <w:t>locations</w:t>
      </w:r>
      <w:r w:rsidR="00347A89">
        <w:t>.</w:t>
      </w:r>
      <w:r w:rsidR="004C5798">
        <w:t xml:space="preserve"> No exotic aquatic plants were recorded during the fieldwork.</w:t>
      </w:r>
    </w:p>
    <w:p w14:paraId="4554FF8E" w14:textId="77777777" w:rsidR="004216EC" w:rsidRDefault="004216EC" w:rsidP="00794219">
      <w:pPr>
        <w:pStyle w:val="Caption"/>
        <w:sectPr w:rsidR="004216EC" w:rsidSect="001B43A9">
          <w:pgSz w:w="11906" w:h="16838" w:code="9"/>
          <w:pgMar w:top="1247" w:right="1247" w:bottom="1361" w:left="1247" w:header="454" w:footer="680" w:gutter="0"/>
          <w:cols w:space="340"/>
          <w:formProt w:val="0"/>
          <w:docGrid w:linePitch="360"/>
        </w:sectPr>
      </w:pPr>
    </w:p>
    <w:p w14:paraId="68DCBDAE" w14:textId="1CBABCDD" w:rsidR="00402949" w:rsidRDefault="007840B0" w:rsidP="00794219">
      <w:pPr>
        <w:pStyle w:val="Caption"/>
      </w:pPr>
      <w:bookmarkStart w:id="53" w:name="_Ref494802148"/>
      <w:bookmarkStart w:id="54" w:name="_Toc512253369"/>
      <w:r>
        <w:lastRenderedPageBreak/>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5</w:t>
      </w:r>
      <w:r w:rsidR="004759DE">
        <w:rPr>
          <w:noProof/>
        </w:rPr>
        <w:fldChar w:fldCharType="end"/>
      </w:r>
      <w:bookmarkEnd w:id="53"/>
      <w:r w:rsidR="00C467DE">
        <w:t xml:space="preserve">: </w:t>
      </w:r>
      <w:r>
        <w:t>List of exotic plant species</w:t>
      </w:r>
      <w:r w:rsidR="00C467DE">
        <w:t xml:space="preserve"> recorded</w:t>
      </w:r>
      <w:r>
        <w:t xml:space="preserve"> in the project area.</w:t>
      </w:r>
      <w:bookmarkEnd w:id="54"/>
    </w:p>
    <w:tbl>
      <w:tblPr>
        <w:tblStyle w:val="Tablebasic"/>
        <w:tblW w:w="0" w:type="auto"/>
        <w:jc w:val="center"/>
        <w:tblLook w:val="04A0" w:firstRow="1" w:lastRow="0" w:firstColumn="1" w:lastColumn="0" w:noHBand="0" w:noVBand="1"/>
      </w:tblPr>
      <w:tblGrid>
        <w:gridCol w:w="3431"/>
        <w:gridCol w:w="5868"/>
      </w:tblGrid>
      <w:tr w:rsidR="00402949" w:rsidRPr="000B5953" w14:paraId="34F5078E" w14:textId="77777777" w:rsidTr="00796144">
        <w:trPr>
          <w:cnfStyle w:val="100000000000" w:firstRow="1" w:lastRow="0" w:firstColumn="0" w:lastColumn="0" w:oddVBand="0" w:evenVBand="0" w:oddHBand="0" w:evenHBand="0" w:firstRowFirstColumn="0" w:firstRowLastColumn="0" w:lastRowFirstColumn="0" w:lastRowLastColumn="0"/>
          <w:jc w:val="center"/>
        </w:trPr>
        <w:tc>
          <w:tcPr>
            <w:tcW w:w="3431" w:type="dxa"/>
          </w:tcPr>
          <w:p w14:paraId="7765A6E8" w14:textId="77777777" w:rsidR="00402949" w:rsidRPr="000B5953" w:rsidRDefault="00402949" w:rsidP="000B5953">
            <w:pPr>
              <w:spacing w:before="0" w:after="0"/>
              <w:jc w:val="center"/>
              <w:rPr>
                <w:sz w:val="20"/>
              </w:rPr>
            </w:pPr>
            <w:r w:rsidRPr="000B5953">
              <w:rPr>
                <w:sz w:val="20"/>
              </w:rPr>
              <w:t>Common name</w:t>
            </w:r>
          </w:p>
        </w:tc>
        <w:tc>
          <w:tcPr>
            <w:tcW w:w="5868" w:type="dxa"/>
          </w:tcPr>
          <w:p w14:paraId="11C1054D" w14:textId="77777777" w:rsidR="00402949" w:rsidRPr="000B5953" w:rsidRDefault="00F66A9D" w:rsidP="000B5953">
            <w:pPr>
              <w:spacing w:before="0" w:after="0"/>
              <w:jc w:val="center"/>
              <w:rPr>
                <w:sz w:val="20"/>
              </w:rPr>
            </w:pPr>
            <w:r w:rsidRPr="000B5953">
              <w:rPr>
                <w:sz w:val="20"/>
              </w:rPr>
              <w:t>Scientific</w:t>
            </w:r>
            <w:r w:rsidR="00402949" w:rsidRPr="000B5953">
              <w:rPr>
                <w:sz w:val="20"/>
              </w:rPr>
              <w:t xml:space="preserve"> name</w:t>
            </w:r>
          </w:p>
        </w:tc>
      </w:tr>
      <w:tr w:rsidR="00693712" w:rsidRPr="000B5953" w14:paraId="6F9C8930" w14:textId="77777777" w:rsidTr="00796144">
        <w:trPr>
          <w:jc w:val="center"/>
        </w:trPr>
        <w:tc>
          <w:tcPr>
            <w:tcW w:w="3431" w:type="dxa"/>
          </w:tcPr>
          <w:p w14:paraId="372FAF59" w14:textId="77777777" w:rsidR="00693712" w:rsidRPr="000B5953" w:rsidRDefault="00693712" w:rsidP="00FE3748">
            <w:pPr>
              <w:spacing w:before="0" w:after="0"/>
              <w:rPr>
                <w:sz w:val="20"/>
              </w:rPr>
            </w:pPr>
            <w:r w:rsidRPr="000B5953">
              <w:rPr>
                <w:sz w:val="20"/>
              </w:rPr>
              <w:t>​African boxthorn</w:t>
            </w:r>
          </w:p>
        </w:tc>
        <w:tc>
          <w:tcPr>
            <w:tcW w:w="5868" w:type="dxa"/>
          </w:tcPr>
          <w:p w14:paraId="3B66BE3A" w14:textId="77777777" w:rsidR="00693712" w:rsidRPr="000B5953" w:rsidRDefault="002F71C5" w:rsidP="00FE3748">
            <w:pPr>
              <w:spacing w:before="0" w:after="0"/>
              <w:rPr>
                <w:i/>
                <w:sz w:val="20"/>
              </w:rPr>
            </w:pPr>
            <w:r w:rsidRPr="000B5953">
              <w:rPr>
                <w:i/>
                <w:sz w:val="20"/>
              </w:rPr>
              <w:t xml:space="preserve">Lycium </w:t>
            </w:r>
            <w:r w:rsidRPr="000B5953">
              <w:rPr>
                <w:i/>
                <w:noProof/>
                <w:sz w:val="20"/>
              </w:rPr>
              <w:t>ferocissimum</w:t>
            </w:r>
          </w:p>
        </w:tc>
      </w:tr>
      <w:tr w:rsidR="00693712" w:rsidRPr="000B5953" w14:paraId="5DCBB323" w14:textId="77777777" w:rsidTr="00796144">
        <w:trPr>
          <w:jc w:val="center"/>
        </w:trPr>
        <w:tc>
          <w:tcPr>
            <w:tcW w:w="3431" w:type="dxa"/>
          </w:tcPr>
          <w:p w14:paraId="6347F9A3" w14:textId="77777777" w:rsidR="00693712" w:rsidRPr="000B5953" w:rsidRDefault="00693712" w:rsidP="00FE3748">
            <w:pPr>
              <w:spacing w:before="0" w:after="0"/>
              <w:rPr>
                <w:sz w:val="20"/>
              </w:rPr>
            </w:pPr>
            <w:r w:rsidRPr="000B5953">
              <w:rPr>
                <w:sz w:val="20"/>
              </w:rPr>
              <w:t>Banana passionfruit</w:t>
            </w:r>
          </w:p>
        </w:tc>
        <w:tc>
          <w:tcPr>
            <w:tcW w:w="5868" w:type="dxa"/>
          </w:tcPr>
          <w:p w14:paraId="5B40BE27" w14:textId="77777777" w:rsidR="00693712" w:rsidRPr="000B5953" w:rsidRDefault="000648F3" w:rsidP="00FE3748">
            <w:pPr>
              <w:spacing w:before="0" w:after="0"/>
              <w:rPr>
                <w:i/>
                <w:sz w:val="20"/>
              </w:rPr>
            </w:pPr>
            <w:r w:rsidRPr="000B5953">
              <w:rPr>
                <w:i/>
                <w:sz w:val="20"/>
              </w:rPr>
              <w:t>Passiflora spp.</w:t>
            </w:r>
          </w:p>
        </w:tc>
      </w:tr>
      <w:tr w:rsidR="00693712" w:rsidRPr="000B5953" w14:paraId="3E2F0676" w14:textId="77777777" w:rsidTr="00796144">
        <w:trPr>
          <w:jc w:val="center"/>
        </w:trPr>
        <w:tc>
          <w:tcPr>
            <w:tcW w:w="3431" w:type="dxa"/>
          </w:tcPr>
          <w:p w14:paraId="6AA41ECD" w14:textId="77777777" w:rsidR="00693712" w:rsidRPr="000B5953" w:rsidRDefault="000648F3" w:rsidP="00FE3748">
            <w:pPr>
              <w:spacing w:before="0" w:after="0"/>
              <w:rPr>
                <w:sz w:val="20"/>
              </w:rPr>
            </w:pPr>
            <w:r w:rsidRPr="000B5953">
              <w:rPr>
                <w:sz w:val="20"/>
              </w:rPr>
              <w:t>Balloon vin</w:t>
            </w:r>
            <w:r w:rsidR="00693712" w:rsidRPr="000B5953">
              <w:rPr>
                <w:sz w:val="20"/>
              </w:rPr>
              <w:t>e</w:t>
            </w:r>
          </w:p>
        </w:tc>
        <w:tc>
          <w:tcPr>
            <w:tcW w:w="5868" w:type="dxa"/>
          </w:tcPr>
          <w:p w14:paraId="353E9D8D" w14:textId="77777777" w:rsidR="00693712" w:rsidRPr="000B5953" w:rsidRDefault="000648F3" w:rsidP="00FE3748">
            <w:pPr>
              <w:spacing w:before="0" w:after="0"/>
              <w:rPr>
                <w:i/>
                <w:sz w:val="20"/>
              </w:rPr>
            </w:pPr>
            <w:r w:rsidRPr="000B5953">
              <w:rPr>
                <w:i/>
                <w:sz w:val="20"/>
              </w:rPr>
              <w:t>Cardiospermum spp.</w:t>
            </w:r>
          </w:p>
        </w:tc>
      </w:tr>
      <w:tr w:rsidR="00693712" w:rsidRPr="000B5953" w14:paraId="4AFED667" w14:textId="77777777" w:rsidTr="00796144">
        <w:trPr>
          <w:jc w:val="center"/>
        </w:trPr>
        <w:tc>
          <w:tcPr>
            <w:tcW w:w="3431" w:type="dxa"/>
          </w:tcPr>
          <w:p w14:paraId="2D17A759" w14:textId="77777777" w:rsidR="00693712" w:rsidRPr="000B5953" w:rsidRDefault="00693712" w:rsidP="00FE3748">
            <w:pPr>
              <w:spacing w:before="0" w:after="0"/>
              <w:rPr>
                <w:sz w:val="20"/>
              </w:rPr>
            </w:pPr>
            <w:r w:rsidRPr="000B5953">
              <w:rPr>
                <w:sz w:val="20"/>
              </w:rPr>
              <w:t>Bramble</w:t>
            </w:r>
          </w:p>
        </w:tc>
        <w:tc>
          <w:tcPr>
            <w:tcW w:w="5868" w:type="dxa"/>
          </w:tcPr>
          <w:p w14:paraId="7F7BC9EF" w14:textId="77777777" w:rsidR="00693712" w:rsidRPr="000B5953" w:rsidRDefault="000648F3" w:rsidP="00FE3748">
            <w:pPr>
              <w:spacing w:before="0" w:after="0"/>
              <w:rPr>
                <w:i/>
                <w:sz w:val="20"/>
              </w:rPr>
            </w:pPr>
            <w:r w:rsidRPr="000B5953">
              <w:rPr>
                <w:i/>
                <w:sz w:val="20"/>
              </w:rPr>
              <w:t>Rubus fruticosus</w:t>
            </w:r>
          </w:p>
        </w:tc>
      </w:tr>
      <w:tr w:rsidR="00693712" w:rsidRPr="000B5953" w14:paraId="309F72C1" w14:textId="77777777" w:rsidTr="00796144">
        <w:trPr>
          <w:jc w:val="center"/>
        </w:trPr>
        <w:tc>
          <w:tcPr>
            <w:tcW w:w="3431" w:type="dxa"/>
          </w:tcPr>
          <w:p w14:paraId="2D73FB92" w14:textId="77777777" w:rsidR="00693712" w:rsidRPr="000B5953" w:rsidRDefault="00693712" w:rsidP="00FE3748">
            <w:pPr>
              <w:spacing w:before="0" w:after="0"/>
              <w:rPr>
                <w:sz w:val="20"/>
              </w:rPr>
            </w:pPr>
            <w:r w:rsidRPr="000B5953">
              <w:rPr>
                <w:sz w:val="20"/>
              </w:rPr>
              <w:t>Canegrass</w:t>
            </w:r>
          </w:p>
        </w:tc>
        <w:tc>
          <w:tcPr>
            <w:tcW w:w="5868" w:type="dxa"/>
          </w:tcPr>
          <w:p w14:paraId="5586D4D2" w14:textId="77777777" w:rsidR="00693712" w:rsidRPr="000B5953" w:rsidRDefault="000648F3" w:rsidP="00FE3748">
            <w:pPr>
              <w:spacing w:before="0" w:after="0"/>
              <w:rPr>
                <w:i/>
                <w:sz w:val="20"/>
              </w:rPr>
            </w:pPr>
            <w:r w:rsidRPr="000B5953">
              <w:rPr>
                <w:i/>
                <w:sz w:val="20"/>
              </w:rPr>
              <w:t>Arundo donax</w:t>
            </w:r>
          </w:p>
        </w:tc>
      </w:tr>
      <w:tr w:rsidR="00693712" w:rsidRPr="000B5953" w14:paraId="39A65FC7" w14:textId="77777777" w:rsidTr="00796144">
        <w:trPr>
          <w:jc w:val="center"/>
        </w:trPr>
        <w:tc>
          <w:tcPr>
            <w:tcW w:w="3431" w:type="dxa"/>
          </w:tcPr>
          <w:p w14:paraId="70021041" w14:textId="77777777" w:rsidR="00693712" w:rsidRPr="000B5953" w:rsidRDefault="00693712" w:rsidP="00FE3748">
            <w:pPr>
              <w:spacing w:before="0" w:after="0"/>
              <w:rPr>
                <w:sz w:val="20"/>
              </w:rPr>
            </w:pPr>
            <w:r w:rsidRPr="000B5953">
              <w:rPr>
                <w:sz w:val="20"/>
              </w:rPr>
              <w:t>Castor oil plant</w:t>
            </w:r>
          </w:p>
        </w:tc>
        <w:tc>
          <w:tcPr>
            <w:tcW w:w="5868" w:type="dxa"/>
          </w:tcPr>
          <w:p w14:paraId="1A368C05" w14:textId="77777777" w:rsidR="00693712" w:rsidRPr="000B5953" w:rsidRDefault="000648F3" w:rsidP="00FE3748">
            <w:pPr>
              <w:spacing w:before="0" w:after="0"/>
              <w:rPr>
                <w:sz w:val="20"/>
              </w:rPr>
            </w:pPr>
            <w:r w:rsidRPr="000B5953">
              <w:rPr>
                <w:sz w:val="20"/>
              </w:rPr>
              <w:t>Ricinus communis</w:t>
            </w:r>
          </w:p>
        </w:tc>
      </w:tr>
      <w:tr w:rsidR="00693712" w:rsidRPr="000B5953" w14:paraId="18C54CAD" w14:textId="77777777" w:rsidTr="00796144">
        <w:trPr>
          <w:jc w:val="center"/>
        </w:trPr>
        <w:tc>
          <w:tcPr>
            <w:tcW w:w="3431" w:type="dxa"/>
          </w:tcPr>
          <w:p w14:paraId="3EB52577" w14:textId="77777777" w:rsidR="00693712" w:rsidRPr="000B5953" w:rsidRDefault="00693712" w:rsidP="00FE3748">
            <w:pPr>
              <w:spacing w:before="0" w:after="0"/>
              <w:rPr>
                <w:sz w:val="20"/>
              </w:rPr>
            </w:pPr>
            <w:r w:rsidRPr="000B5953">
              <w:rPr>
                <w:sz w:val="20"/>
              </w:rPr>
              <w:t>Cats claw creeper</w:t>
            </w:r>
          </w:p>
        </w:tc>
        <w:tc>
          <w:tcPr>
            <w:tcW w:w="5868" w:type="dxa"/>
          </w:tcPr>
          <w:p w14:paraId="466B2DB5" w14:textId="77777777" w:rsidR="00693712" w:rsidRPr="000B5953" w:rsidRDefault="000648F3" w:rsidP="00FE3748">
            <w:pPr>
              <w:spacing w:before="0" w:after="0"/>
              <w:rPr>
                <w:sz w:val="20"/>
              </w:rPr>
            </w:pPr>
            <w:r w:rsidRPr="000B5953">
              <w:rPr>
                <w:sz w:val="20"/>
              </w:rPr>
              <w:t>Macfadyena unguis-</w:t>
            </w:r>
            <w:r w:rsidRPr="000B5953">
              <w:rPr>
                <w:noProof/>
                <w:sz w:val="20"/>
              </w:rPr>
              <w:t>cati</w:t>
            </w:r>
          </w:p>
        </w:tc>
      </w:tr>
      <w:tr w:rsidR="00693712" w:rsidRPr="000B5953" w14:paraId="2949D88D" w14:textId="77777777" w:rsidTr="00796144">
        <w:trPr>
          <w:jc w:val="center"/>
        </w:trPr>
        <w:tc>
          <w:tcPr>
            <w:tcW w:w="3431" w:type="dxa"/>
          </w:tcPr>
          <w:p w14:paraId="641B4D1B" w14:textId="77777777" w:rsidR="00693712" w:rsidRPr="000B5953" w:rsidRDefault="00693712" w:rsidP="00FE3748">
            <w:pPr>
              <w:spacing w:before="0" w:after="0"/>
              <w:rPr>
                <w:sz w:val="20"/>
              </w:rPr>
            </w:pPr>
            <w:r w:rsidRPr="000B5953">
              <w:rPr>
                <w:sz w:val="20"/>
              </w:rPr>
              <w:t>Citrus</w:t>
            </w:r>
          </w:p>
        </w:tc>
        <w:tc>
          <w:tcPr>
            <w:tcW w:w="5868" w:type="dxa"/>
          </w:tcPr>
          <w:p w14:paraId="0669F0DC" w14:textId="77777777" w:rsidR="00693712" w:rsidRPr="000B5953" w:rsidRDefault="000648F3" w:rsidP="00FE3748">
            <w:pPr>
              <w:spacing w:before="0" w:after="0"/>
              <w:rPr>
                <w:sz w:val="20"/>
              </w:rPr>
            </w:pPr>
            <w:r w:rsidRPr="000B5953">
              <w:rPr>
                <w:sz w:val="20"/>
              </w:rPr>
              <w:t>Rue spp.</w:t>
            </w:r>
          </w:p>
        </w:tc>
      </w:tr>
      <w:tr w:rsidR="00693712" w:rsidRPr="000B5953" w14:paraId="77C44CE2" w14:textId="77777777" w:rsidTr="00796144">
        <w:trPr>
          <w:jc w:val="center"/>
        </w:trPr>
        <w:tc>
          <w:tcPr>
            <w:tcW w:w="3431" w:type="dxa"/>
          </w:tcPr>
          <w:p w14:paraId="11056EA5" w14:textId="77777777" w:rsidR="00693712" w:rsidRPr="000B5953" w:rsidRDefault="00693712" w:rsidP="00FE3748">
            <w:pPr>
              <w:spacing w:before="0" w:after="0"/>
              <w:rPr>
                <w:sz w:val="20"/>
              </w:rPr>
            </w:pPr>
            <w:r w:rsidRPr="000B5953">
              <w:rPr>
                <w:sz w:val="20"/>
              </w:rPr>
              <w:t>Elm</w:t>
            </w:r>
          </w:p>
        </w:tc>
        <w:tc>
          <w:tcPr>
            <w:tcW w:w="5868" w:type="dxa"/>
          </w:tcPr>
          <w:p w14:paraId="1872661E" w14:textId="77777777" w:rsidR="00693712" w:rsidRPr="000B5953" w:rsidRDefault="000648F3" w:rsidP="00FE3748">
            <w:pPr>
              <w:spacing w:before="0" w:after="0"/>
              <w:rPr>
                <w:i/>
                <w:sz w:val="20"/>
              </w:rPr>
            </w:pPr>
            <w:r w:rsidRPr="000B5953">
              <w:rPr>
                <w:i/>
                <w:sz w:val="20"/>
              </w:rPr>
              <w:t>Ulmaceae spp.</w:t>
            </w:r>
          </w:p>
        </w:tc>
      </w:tr>
      <w:tr w:rsidR="00693712" w:rsidRPr="000B5953" w14:paraId="3538AF35" w14:textId="77777777" w:rsidTr="00796144">
        <w:trPr>
          <w:jc w:val="center"/>
        </w:trPr>
        <w:tc>
          <w:tcPr>
            <w:tcW w:w="3431" w:type="dxa"/>
          </w:tcPr>
          <w:p w14:paraId="40C67EF3" w14:textId="77777777" w:rsidR="00693712" w:rsidRPr="000B5953" w:rsidRDefault="00693712" w:rsidP="00FE3748">
            <w:pPr>
              <w:spacing w:before="0" w:after="0"/>
              <w:rPr>
                <w:sz w:val="20"/>
              </w:rPr>
            </w:pPr>
            <w:r w:rsidRPr="000B5953">
              <w:rPr>
                <w:sz w:val="20"/>
              </w:rPr>
              <w:t>Grapevine</w:t>
            </w:r>
          </w:p>
        </w:tc>
        <w:tc>
          <w:tcPr>
            <w:tcW w:w="5868" w:type="dxa"/>
          </w:tcPr>
          <w:p w14:paraId="1A010C11" w14:textId="77777777" w:rsidR="00693712" w:rsidRPr="000B5953" w:rsidRDefault="000648F3" w:rsidP="00FE3748">
            <w:pPr>
              <w:spacing w:before="0" w:after="0"/>
              <w:rPr>
                <w:i/>
                <w:sz w:val="20"/>
              </w:rPr>
            </w:pPr>
            <w:r w:rsidRPr="000B5953">
              <w:rPr>
                <w:i/>
                <w:sz w:val="20"/>
              </w:rPr>
              <w:t>Viti</w:t>
            </w:r>
            <w:r w:rsidR="00F66A9D" w:rsidRPr="000B5953">
              <w:rPr>
                <w:i/>
                <w:sz w:val="20"/>
              </w:rPr>
              <w:t>s spp.</w:t>
            </w:r>
          </w:p>
        </w:tc>
      </w:tr>
      <w:tr w:rsidR="00693712" w:rsidRPr="000B5953" w14:paraId="155582C9" w14:textId="77777777" w:rsidTr="00796144">
        <w:trPr>
          <w:jc w:val="center"/>
        </w:trPr>
        <w:tc>
          <w:tcPr>
            <w:tcW w:w="3431" w:type="dxa"/>
          </w:tcPr>
          <w:p w14:paraId="5AA66596" w14:textId="77777777" w:rsidR="00693712" w:rsidRPr="000B5953" w:rsidRDefault="00693712" w:rsidP="00FE3748">
            <w:pPr>
              <w:spacing w:before="0" w:after="0"/>
              <w:rPr>
                <w:sz w:val="20"/>
              </w:rPr>
            </w:pPr>
            <w:r w:rsidRPr="000B5953">
              <w:rPr>
                <w:sz w:val="20"/>
              </w:rPr>
              <w:t xml:space="preserve">Green </w:t>
            </w:r>
            <w:r w:rsidRPr="000B5953">
              <w:rPr>
                <w:noProof/>
                <w:sz w:val="20"/>
              </w:rPr>
              <w:t>cestrum</w:t>
            </w:r>
          </w:p>
        </w:tc>
        <w:tc>
          <w:tcPr>
            <w:tcW w:w="5868" w:type="dxa"/>
          </w:tcPr>
          <w:p w14:paraId="3C940375" w14:textId="77777777" w:rsidR="00693712" w:rsidRPr="000B5953" w:rsidRDefault="00F66A9D" w:rsidP="00FE3748">
            <w:pPr>
              <w:spacing w:before="0" w:after="0"/>
              <w:rPr>
                <w:i/>
                <w:sz w:val="20"/>
              </w:rPr>
            </w:pPr>
            <w:r w:rsidRPr="000B5953">
              <w:rPr>
                <w:i/>
                <w:sz w:val="20"/>
              </w:rPr>
              <w:t xml:space="preserve">Cestrum </w:t>
            </w:r>
            <w:r w:rsidRPr="000B5953">
              <w:rPr>
                <w:i/>
                <w:noProof/>
                <w:sz w:val="20"/>
              </w:rPr>
              <w:t>parqui</w:t>
            </w:r>
          </w:p>
        </w:tc>
      </w:tr>
      <w:tr w:rsidR="00693712" w:rsidRPr="000B5953" w14:paraId="4ABCD3DE" w14:textId="77777777" w:rsidTr="00796144">
        <w:trPr>
          <w:jc w:val="center"/>
        </w:trPr>
        <w:tc>
          <w:tcPr>
            <w:tcW w:w="3431" w:type="dxa"/>
          </w:tcPr>
          <w:p w14:paraId="0C872659" w14:textId="77777777" w:rsidR="00693712" w:rsidRPr="000B5953" w:rsidRDefault="00693712" w:rsidP="00FE3748">
            <w:pPr>
              <w:spacing w:before="0" w:after="0"/>
              <w:rPr>
                <w:sz w:val="20"/>
              </w:rPr>
            </w:pPr>
            <w:r w:rsidRPr="000B5953">
              <w:rPr>
                <w:sz w:val="20"/>
              </w:rPr>
              <w:t>Honey locust</w:t>
            </w:r>
          </w:p>
        </w:tc>
        <w:tc>
          <w:tcPr>
            <w:tcW w:w="5868" w:type="dxa"/>
          </w:tcPr>
          <w:p w14:paraId="37D6E931" w14:textId="77777777" w:rsidR="00693712" w:rsidRPr="000B5953" w:rsidRDefault="00531EAD" w:rsidP="00FE3748">
            <w:pPr>
              <w:spacing w:before="0" w:after="0"/>
              <w:rPr>
                <w:i/>
                <w:sz w:val="20"/>
              </w:rPr>
            </w:pPr>
            <w:r w:rsidRPr="000B5953">
              <w:rPr>
                <w:i/>
                <w:noProof/>
                <w:sz w:val="20"/>
              </w:rPr>
              <w:t>Gleditsisa</w:t>
            </w:r>
            <w:r w:rsidRPr="000B5953">
              <w:rPr>
                <w:i/>
                <w:sz w:val="20"/>
              </w:rPr>
              <w:t xml:space="preserve"> </w:t>
            </w:r>
            <w:r w:rsidRPr="000B5953">
              <w:rPr>
                <w:i/>
                <w:noProof/>
                <w:sz w:val="20"/>
              </w:rPr>
              <w:t>triacanthos</w:t>
            </w:r>
          </w:p>
        </w:tc>
      </w:tr>
      <w:tr w:rsidR="00693712" w:rsidRPr="000B5953" w14:paraId="72B1F54C" w14:textId="77777777" w:rsidTr="00796144">
        <w:trPr>
          <w:jc w:val="center"/>
        </w:trPr>
        <w:tc>
          <w:tcPr>
            <w:tcW w:w="3431" w:type="dxa"/>
          </w:tcPr>
          <w:p w14:paraId="4918C809" w14:textId="77777777" w:rsidR="00693712" w:rsidRPr="000B5953" w:rsidRDefault="00693712" w:rsidP="00FE3748">
            <w:pPr>
              <w:spacing w:before="0" w:after="0"/>
              <w:rPr>
                <w:sz w:val="20"/>
              </w:rPr>
            </w:pPr>
            <w:r w:rsidRPr="000B5953">
              <w:rPr>
                <w:sz w:val="20"/>
              </w:rPr>
              <w:t>Mesquite</w:t>
            </w:r>
          </w:p>
        </w:tc>
        <w:tc>
          <w:tcPr>
            <w:tcW w:w="5868" w:type="dxa"/>
          </w:tcPr>
          <w:p w14:paraId="56BED9AF" w14:textId="77777777" w:rsidR="00693712" w:rsidRPr="000B5953" w:rsidRDefault="00F66A9D" w:rsidP="00FE3748">
            <w:pPr>
              <w:spacing w:before="0" w:after="0"/>
              <w:rPr>
                <w:i/>
                <w:sz w:val="20"/>
              </w:rPr>
            </w:pPr>
            <w:r w:rsidRPr="000B5953">
              <w:rPr>
                <w:i/>
                <w:sz w:val="20"/>
              </w:rPr>
              <w:t>Prosopis spp.</w:t>
            </w:r>
          </w:p>
        </w:tc>
      </w:tr>
      <w:tr w:rsidR="00693712" w:rsidRPr="000B5953" w14:paraId="4FE33849" w14:textId="77777777" w:rsidTr="00796144">
        <w:trPr>
          <w:jc w:val="center"/>
        </w:trPr>
        <w:tc>
          <w:tcPr>
            <w:tcW w:w="3431" w:type="dxa"/>
          </w:tcPr>
          <w:p w14:paraId="301C65F0" w14:textId="77777777" w:rsidR="00693712" w:rsidRPr="000B5953" w:rsidRDefault="00693712" w:rsidP="00FE3748">
            <w:pPr>
              <w:spacing w:before="0" w:after="0"/>
              <w:rPr>
                <w:sz w:val="20"/>
              </w:rPr>
            </w:pPr>
            <w:r w:rsidRPr="000B5953">
              <w:rPr>
                <w:sz w:val="20"/>
              </w:rPr>
              <w:t>Mulberry</w:t>
            </w:r>
          </w:p>
        </w:tc>
        <w:tc>
          <w:tcPr>
            <w:tcW w:w="5868" w:type="dxa"/>
          </w:tcPr>
          <w:p w14:paraId="4C7F6F72" w14:textId="77777777" w:rsidR="00693712" w:rsidRPr="000B5953" w:rsidRDefault="00F66A9D" w:rsidP="00FE3748">
            <w:pPr>
              <w:spacing w:before="0" w:after="0"/>
              <w:rPr>
                <w:sz w:val="20"/>
              </w:rPr>
            </w:pPr>
            <w:r w:rsidRPr="000B5953">
              <w:rPr>
                <w:sz w:val="20"/>
              </w:rPr>
              <w:t>Moraceae</w:t>
            </w:r>
            <w:r w:rsidR="004D14AB" w:rsidRPr="000B5953">
              <w:rPr>
                <w:sz w:val="20"/>
              </w:rPr>
              <w:t xml:space="preserve"> spp.</w:t>
            </w:r>
          </w:p>
        </w:tc>
      </w:tr>
      <w:tr w:rsidR="00693712" w:rsidRPr="000B5953" w14:paraId="624DA3E6" w14:textId="77777777" w:rsidTr="00796144">
        <w:trPr>
          <w:jc w:val="center"/>
        </w:trPr>
        <w:tc>
          <w:tcPr>
            <w:tcW w:w="3431" w:type="dxa"/>
          </w:tcPr>
          <w:p w14:paraId="5AF33A7C" w14:textId="77777777" w:rsidR="00693712" w:rsidRPr="000B5953" w:rsidRDefault="00693712" w:rsidP="00FE3748">
            <w:pPr>
              <w:spacing w:before="0" w:after="0"/>
              <w:rPr>
                <w:i/>
                <w:sz w:val="20"/>
              </w:rPr>
            </w:pPr>
            <w:r w:rsidRPr="000B5953">
              <w:rPr>
                <w:i/>
                <w:sz w:val="20"/>
              </w:rPr>
              <w:t>Opuntia spp.</w:t>
            </w:r>
          </w:p>
        </w:tc>
        <w:tc>
          <w:tcPr>
            <w:tcW w:w="5868" w:type="dxa"/>
          </w:tcPr>
          <w:p w14:paraId="40178B73" w14:textId="77777777" w:rsidR="00693712" w:rsidRPr="000B5953" w:rsidRDefault="004D14AB" w:rsidP="00FE3748">
            <w:pPr>
              <w:spacing w:before="0" w:after="0"/>
              <w:rPr>
                <w:i/>
                <w:sz w:val="20"/>
              </w:rPr>
            </w:pPr>
            <w:r w:rsidRPr="000B5953">
              <w:rPr>
                <w:i/>
                <w:sz w:val="20"/>
              </w:rPr>
              <w:t>Opuntia spp.</w:t>
            </w:r>
          </w:p>
        </w:tc>
      </w:tr>
      <w:tr w:rsidR="00693712" w:rsidRPr="000B5953" w14:paraId="64D67C0C" w14:textId="77777777" w:rsidTr="00796144">
        <w:trPr>
          <w:jc w:val="center"/>
        </w:trPr>
        <w:tc>
          <w:tcPr>
            <w:tcW w:w="3431" w:type="dxa"/>
          </w:tcPr>
          <w:p w14:paraId="5795A8B0" w14:textId="77777777" w:rsidR="00693712" w:rsidRPr="000B5953" w:rsidRDefault="00693712" w:rsidP="00FE3748">
            <w:pPr>
              <w:spacing w:before="0" w:after="0"/>
              <w:rPr>
                <w:sz w:val="20"/>
              </w:rPr>
            </w:pPr>
            <w:r w:rsidRPr="000B5953">
              <w:rPr>
                <w:noProof/>
                <w:sz w:val="20"/>
              </w:rPr>
              <w:t>Ossage</w:t>
            </w:r>
            <w:r w:rsidRPr="000B5953">
              <w:rPr>
                <w:sz w:val="20"/>
              </w:rPr>
              <w:t xml:space="preserve"> orange</w:t>
            </w:r>
          </w:p>
        </w:tc>
        <w:tc>
          <w:tcPr>
            <w:tcW w:w="5868" w:type="dxa"/>
          </w:tcPr>
          <w:p w14:paraId="237544A0" w14:textId="77777777" w:rsidR="00693712" w:rsidRPr="000B5953" w:rsidRDefault="004D14AB" w:rsidP="00FE3748">
            <w:pPr>
              <w:spacing w:before="0" w:after="0"/>
              <w:rPr>
                <w:i/>
                <w:sz w:val="20"/>
              </w:rPr>
            </w:pPr>
            <w:r w:rsidRPr="000B5953">
              <w:rPr>
                <w:i/>
                <w:sz w:val="20"/>
              </w:rPr>
              <w:t>Maclura pomifera</w:t>
            </w:r>
          </w:p>
        </w:tc>
      </w:tr>
      <w:tr w:rsidR="00693712" w:rsidRPr="000B5953" w14:paraId="00C60B30" w14:textId="77777777" w:rsidTr="00796144">
        <w:trPr>
          <w:jc w:val="center"/>
        </w:trPr>
        <w:tc>
          <w:tcPr>
            <w:tcW w:w="3431" w:type="dxa"/>
          </w:tcPr>
          <w:p w14:paraId="1361D4F8" w14:textId="77777777" w:rsidR="00693712" w:rsidRPr="000B5953" w:rsidRDefault="00693712" w:rsidP="00FE3748">
            <w:pPr>
              <w:spacing w:before="0" w:after="0"/>
              <w:rPr>
                <w:sz w:val="20"/>
              </w:rPr>
            </w:pPr>
            <w:r w:rsidRPr="000B5953">
              <w:rPr>
                <w:sz w:val="20"/>
              </w:rPr>
              <w:t>Palmtree</w:t>
            </w:r>
          </w:p>
        </w:tc>
        <w:tc>
          <w:tcPr>
            <w:tcW w:w="5868" w:type="dxa"/>
          </w:tcPr>
          <w:p w14:paraId="2B33E432" w14:textId="77777777" w:rsidR="00693712" w:rsidRPr="000B5953" w:rsidRDefault="004D14AB" w:rsidP="00FE3748">
            <w:pPr>
              <w:spacing w:before="0" w:after="0"/>
              <w:rPr>
                <w:sz w:val="20"/>
              </w:rPr>
            </w:pPr>
            <w:r w:rsidRPr="000B5953">
              <w:rPr>
                <w:sz w:val="20"/>
              </w:rPr>
              <w:t>Arecaceae spp.</w:t>
            </w:r>
          </w:p>
        </w:tc>
      </w:tr>
      <w:tr w:rsidR="00693712" w:rsidRPr="000B5953" w14:paraId="58AEB245" w14:textId="77777777" w:rsidTr="00796144">
        <w:trPr>
          <w:jc w:val="center"/>
        </w:trPr>
        <w:tc>
          <w:tcPr>
            <w:tcW w:w="3431" w:type="dxa"/>
          </w:tcPr>
          <w:p w14:paraId="48A7ECAE" w14:textId="77777777" w:rsidR="00693712" w:rsidRPr="000B5953" w:rsidRDefault="00693712" w:rsidP="00FE3748">
            <w:pPr>
              <w:spacing w:before="0" w:after="0"/>
              <w:rPr>
                <w:sz w:val="20"/>
              </w:rPr>
            </w:pPr>
            <w:r w:rsidRPr="000B5953">
              <w:rPr>
                <w:sz w:val="20"/>
              </w:rPr>
              <w:t>Passionfruit</w:t>
            </w:r>
          </w:p>
        </w:tc>
        <w:tc>
          <w:tcPr>
            <w:tcW w:w="5868" w:type="dxa"/>
          </w:tcPr>
          <w:p w14:paraId="6D2FAA8C" w14:textId="77777777" w:rsidR="00693712" w:rsidRPr="000B5953" w:rsidRDefault="004D14AB" w:rsidP="00FE3748">
            <w:pPr>
              <w:spacing w:before="0" w:after="0"/>
              <w:rPr>
                <w:i/>
                <w:sz w:val="20"/>
              </w:rPr>
            </w:pPr>
            <w:r w:rsidRPr="000B5953">
              <w:rPr>
                <w:i/>
                <w:sz w:val="20"/>
              </w:rPr>
              <w:t>Passiflora edulis</w:t>
            </w:r>
          </w:p>
        </w:tc>
      </w:tr>
      <w:tr w:rsidR="00693712" w:rsidRPr="000B5953" w14:paraId="3CD4B99B" w14:textId="77777777" w:rsidTr="00796144">
        <w:trPr>
          <w:jc w:val="center"/>
        </w:trPr>
        <w:tc>
          <w:tcPr>
            <w:tcW w:w="3431" w:type="dxa"/>
          </w:tcPr>
          <w:p w14:paraId="40F9F32F" w14:textId="77777777" w:rsidR="00693712" w:rsidRPr="000B5953" w:rsidRDefault="00693712" w:rsidP="00FE3748">
            <w:pPr>
              <w:spacing w:before="0" w:after="0"/>
              <w:rPr>
                <w:i/>
                <w:sz w:val="20"/>
              </w:rPr>
            </w:pPr>
            <w:r w:rsidRPr="000B5953">
              <w:rPr>
                <w:i/>
                <w:sz w:val="20"/>
              </w:rPr>
              <w:t>Paulownia</w:t>
            </w:r>
            <w:r w:rsidR="00CA4130" w:rsidRPr="000B5953">
              <w:rPr>
                <w:i/>
                <w:sz w:val="20"/>
              </w:rPr>
              <w:t xml:space="preserve"> spp.</w:t>
            </w:r>
          </w:p>
        </w:tc>
        <w:tc>
          <w:tcPr>
            <w:tcW w:w="5868" w:type="dxa"/>
          </w:tcPr>
          <w:p w14:paraId="4FF31E0D" w14:textId="77777777" w:rsidR="00693712" w:rsidRPr="000B5953" w:rsidRDefault="00CA4130" w:rsidP="00FE3748">
            <w:pPr>
              <w:spacing w:before="0" w:after="0"/>
              <w:rPr>
                <w:i/>
                <w:sz w:val="20"/>
              </w:rPr>
            </w:pPr>
            <w:r w:rsidRPr="000B5953">
              <w:rPr>
                <w:i/>
                <w:sz w:val="20"/>
              </w:rPr>
              <w:t>Paulownia spp.</w:t>
            </w:r>
          </w:p>
        </w:tc>
      </w:tr>
      <w:tr w:rsidR="00693712" w:rsidRPr="000B5953" w14:paraId="548AAB79" w14:textId="77777777" w:rsidTr="00796144">
        <w:trPr>
          <w:jc w:val="center"/>
        </w:trPr>
        <w:tc>
          <w:tcPr>
            <w:tcW w:w="3431" w:type="dxa"/>
          </w:tcPr>
          <w:p w14:paraId="47E143D4" w14:textId="77777777" w:rsidR="00693712" w:rsidRPr="000B5953" w:rsidRDefault="00693712" w:rsidP="00FE3748">
            <w:pPr>
              <w:spacing w:before="0" w:after="0"/>
              <w:rPr>
                <w:sz w:val="20"/>
              </w:rPr>
            </w:pPr>
            <w:r w:rsidRPr="000B5953">
              <w:rPr>
                <w:sz w:val="20"/>
              </w:rPr>
              <w:t>Pecan</w:t>
            </w:r>
          </w:p>
        </w:tc>
        <w:tc>
          <w:tcPr>
            <w:tcW w:w="5868" w:type="dxa"/>
          </w:tcPr>
          <w:p w14:paraId="27F3F1A9" w14:textId="77777777" w:rsidR="00693712" w:rsidRPr="000B5953" w:rsidRDefault="00CA4130" w:rsidP="00FE3748">
            <w:pPr>
              <w:spacing w:before="0" w:after="0"/>
              <w:rPr>
                <w:i/>
                <w:sz w:val="20"/>
              </w:rPr>
            </w:pPr>
            <w:r w:rsidRPr="000B5953">
              <w:rPr>
                <w:i/>
                <w:sz w:val="20"/>
              </w:rPr>
              <w:t xml:space="preserve">Carya </w:t>
            </w:r>
            <w:r w:rsidRPr="000B5953">
              <w:rPr>
                <w:i/>
                <w:noProof/>
                <w:sz w:val="20"/>
              </w:rPr>
              <w:t>illinoinensis</w:t>
            </w:r>
          </w:p>
        </w:tc>
      </w:tr>
      <w:tr w:rsidR="00693712" w:rsidRPr="000B5953" w14:paraId="241C06D4" w14:textId="77777777" w:rsidTr="00796144">
        <w:trPr>
          <w:jc w:val="center"/>
        </w:trPr>
        <w:tc>
          <w:tcPr>
            <w:tcW w:w="3431" w:type="dxa"/>
          </w:tcPr>
          <w:p w14:paraId="66E11AF2" w14:textId="77777777" w:rsidR="00693712" w:rsidRPr="000B5953" w:rsidRDefault="00693712" w:rsidP="00FE3748">
            <w:pPr>
              <w:spacing w:before="0" w:after="0"/>
              <w:rPr>
                <w:sz w:val="20"/>
              </w:rPr>
            </w:pPr>
            <w:r w:rsidRPr="000B5953">
              <w:rPr>
                <w:sz w:val="20"/>
              </w:rPr>
              <w:t>Peppertree</w:t>
            </w:r>
          </w:p>
        </w:tc>
        <w:tc>
          <w:tcPr>
            <w:tcW w:w="5868" w:type="dxa"/>
          </w:tcPr>
          <w:p w14:paraId="64D39585" w14:textId="77777777" w:rsidR="00693712" w:rsidRPr="000B5953" w:rsidRDefault="00CA4130" w:rsidP="00FE3748">
            <w:pPr>
              <w:spacing w:before="0" w:after="0"/>
              <w:rPr>
                <w:i/>
                <w:sz w:val="20"/>
              </w:rPr>
            </w:pPr>
            <w:r w:rsidRPr="000B5953">
              <w:rPr>
                <w:i/>
                <w:sz w:val="20"/>
              </w:rPr>
              <w:t>Schinus spp.</w:t>
            </w:r>
          </w:p>
        </w:tc>
      </w:tr>
      <w:tr w:rsidR="00693712" w:rsidRPr="000B5953" w14:paraId="7EE419AC" w14:textId="77777777" w:rsidTr="00796144">
        <w:trPr>
          <w:jc w:val="center"/>
        </w:trPr>
        <w:tc>
          <w:tcPr>
            <w:tcW w:w="3431" w:type="dxa"/>
          </w:tcPr>
          <w:p w14:paraId="623EC1FD" w14:textId="77777777" w:rsidR="00693712" w:rsidRPr="000B5953" w:rsidRDefault="00693712" w:rsidP="00FE3748">
            <w:pPr>
              <w:spacing w:before="0" w:after="0"/>
              <w:rPr>
                <w:sz w:val="20"/>
              </w:rPr>
            </w:pPr>
            <w:r w:rsidRPr="000B5953">
              <w:rPr>
                <w:sz w:val="20"/>
              </w:rPr>
              <w:t>Prickly pear</w:t>
            </w:r>
          </w:p>
        </w:tc>
        <w:tc>
          <w:tcPr>
            <w:tcW w:w="5868" w:type="dxa"/>
          </w:tcPr>
          <w:p w14:paraId="1CA4F1FC" w14:textId="77777777" w:rsidR="00693712" w:rsidRPr="000B5953" w:rsidRDefault="00CA4130" w:rsidP="00FE3748">
            <w:pPr>
              <w:spacing w:before="0" w:after="0"/>
              <w:rPr>
                <w:i/>
                <w:sz w:val="20"/>
              </w:rPr>
            </w:pPr>
            <w:r w:rsidRPr="000B5953">
              <w:rPr>
                <w:i/>
                <w:sz w:val="20"/>
              </w:rPr>
              <w:t xml:space="preserve">Opuntia </w:t>
            </w:r>
            <w:r w:rsidRPr="000B5953">
              <w:rPr>
                <w:i/>
                <w:noProof/>
                <w:sz w:val="20"/>
              </w:rPr>
              <w:t>stricta</w:t>
            </w:r>
          </w:p>
        </w:tc>
      </w:tr>
      <w:tr w:rsidR="00693712" w:rsidRPr="000B5953" w14:paraId="45E16A30" w14:textId="77777777" w:rsidTr="00796144">
        <w:trPr>
          <w:jc w:val="center"/>
        </w:trPr>
        <w:tc>
          <w:tcPr>
            <w:tcW w:w="3431" w:type="dxa"/>
          </w:tcPr>
          <w:p w14:paraId="0FB9E67B" w14:textId="77777777" w:rsidR="00693712" w:rsidRPr="000B5953" w:rsidRDefault="00693712" w:rsidP="00FE3748">
            <w:pPr>
              <w:spacing w:before="0" w:after="0"/>
              <w:rPr>
                <w:sz w:val="20"/>
              </w:rPr>
            </w:pPr>
            <w:r w:rsidRPr="000B5953">
              <w:rPr>
                <w:sz w:val="20"/>
              </w:rPr>
              <w:t>Purple trumpet creeper</w:t>
            </w:r>
          </w:p>
        </w:tc>
        <w:tc>
          <w:tcPr>
            <w:tcW w:w="5868" w:type="dxa"/>
          </w:tcPr>
          <w:p w14:paraId="69CBAE0F" w14:textId="77777777" w:rsidR="00693712" w:rsidRPr="000B5953" w:rsidRDefault="00CA4130" w:rsidP="00FE3748">
            <w:pPr>
              <w:spacing w:before="0" w:after="0"/>
              <w:rPr>
                <w:i/>
                <w:sz w:val="20"/>
              </w:rPr>
            </w:pPr>
            <w:r w:rsidRPr="000B5953">
              <w:rPr>
                <w:i/>
                <w:sz w:val="20"/>
              </w:rPr>
              <w:t>Campsis radicans</w:t>
            </w:r>
          </w:p>
        </w:tc>
      </w:tr>
      <w:tr w:rsidR="00693712" w:rsidRPr="000B5953" w14:paraId="2B8810D7" w14:textId="77777777" w:rsidTr="00796144">
        <w:trPr>
          <w:jc w:val="center"/>
        </w:trPr>
        <w:tc>
          <w:tcPr>
            <w:tcW w:w="3431" w:type="dxa"/>
          </w:tcPr>
          <w:p w14:paraId="73B38D20" w14:textId="77777777" w:rsidR="00693712" w:rsidRPr="000B5953" w:rsidRDefault="00693712" w:rsidP="00FE3748">
            <w:pPr>
              <w:spacing w:before="0" w:after="0"/>
              <w:rPr>
                <w:sz w:val="20"/>
              </w:rPr>
            </w:pPr>
            <w:r w:rsidRPr="000B5953">
              <w:rPr>
                <w:sz w:val="20"/>
              </w:rPr>
              <w:t>Tree of heaven</w:t>
            </w:r>
          </w:p>
        </w:tc>
        <w:tc>
          <w:tcPr>
            <w:tcW w:w="5868" w:type="dxa"/>
          </w:tcPr>
          <w:p w14:paraId="4A39EEB9" w14:textId="77777777" w:rsidR="00693712" w:rsidRPr="000B5953" w:rsidRDefault="00CA4130" w:rsidP="00FE3748">
            <w:pPr>
              <w:spacing w:before="0" w:after="0"/>
              <w:rPr>
                <w:i/>
                <w:sz w:val="20"/>
              </w:rPr>
            </w:pPr>
            <w:r w:rsidRPr="000B5953">
              <w:rPr>
                <w:i/>
                <w:sz w:val="20"/>
              </w:rPr>
              <w:t>Ailanthus altissima</w:t>
            </w:r>
          </w:p>
        </w:tc>
      </w:tr>
      <w:tr w:rsidR="00693712" w:rsidRPr="000B5953" w14:paraId="52CB5DEC" w14:textId="77777777" w:rsidTr="00796144">
        <w:trPr>
          <w:jc w:val="center"/>
        </w:trPr>
        <w:tc>
          <w:tcPr>
            <w:tcW w:w="3431" w:type="dxa"/>
          </w:tcPr>
          <w:p w14:paraId="1DFAD595" w14:textId="77777777" w:rsidR="00693712" w:rsidRPr="000B5953" w:rsidRDefault="00693712" w:rsidP="00FE3748">
            <w:pPr>
              <w:spacing w:before="0" w:after="0"/>
              <w:rPr>
                <w:sz w:val="20"/>
              </w:rPr>
            </w:pPr>
            <w:r w:rsidRPr="000B5953">
              <w:rPr>
                <w:sz w:val="20"/>
              </w:rPr>
              <w:t>Walnut</w:t>
            </w:r>
          </w:p>
        </w:tc>
        <w:tc>
          <w:tcPr>
            <w:tcW w:w="5868" w:type="dxa"/>
          </w:tcPr>
          <w:p w14:paraId="3AE087ED" w14:textId="77777777" w:rsidR="00693712" w:rsidRPr="000B5953" w:rsidRDefault="00CA4130" w:rsidP="00FE3748">
            <w:pPr>
              <w:spacing w:before="0" w:after="0"/>
              <w:rPr>
                <w:i/>
                <w:sz w:val="20"/>
              </w:rPr>
            </w:pPr>
            <w:r w:rsidRPr="000B5953">
              <w:rPr>
                <w:i/>
                <w:noProof/>
                <w:sz w:val="20"/>
              </w:rPr>
              <w:t>Juglan</w:t>
            </w:r>
            <w:r w:rsidRPr="000B5953">
              <w:rPr>
                <w:i/>
                <w:sz w:val="20"/>
              </w:rPr>
              <w:t xml:space="preserve"> spp.</w:t>
            </w:r>
          </w:p>
        </w:tc>
      </w:tr>
      <w:tr w:rsidR="00693712" w:rsidRPr="000B5953" w14:paraId="371FBA7B" w14:textId="77777777" w:rsidTr="00796144">
        <w:trPr>
          <w:jc w:val="center"/>
        </w:trPr>
        <w:tc>
          <w:tcPr>
            <w:tcW w:w="3431" w:type="dxa"/>
          </w:tcPr>
          <w:p w14:paraId="5EDF03DE" w14:textId="77777777" w:rsidR="00693712" w:rsidRPr="000B5953" w:rsidRDefault="00693712" w:rsidP="00FE3748">
            <w:pPr>
              <w:spacing w:before="0" w:after="0"/>
              <w:rPr>
                <w:sz w:val="20"/>
              </w:rPr>
            </w:pPr>
            <w:r w:rsidRPr="000B5953">
              <w:rPr>
                <w:sz w:val="20"/>
              </w:rPr>
              <w:t xml:space="preserve">Wandering dew  </w:t>
            </w:r>
          </w:p>
        </w:tc>
        <w:tc>
          <w:tcPr>
            <w:tcW w:w="5868" w:type="dxa"/>
          </w:tcPr>
          <w:p w14:paraId="2CA45363" w14:textId="77777777" w:rsidR="00693712" w:rsidRPr="000B5953" w:rsidRDefault="00CA4130" w:rsidP="00FE3748">
            <w:pPr>
              <w:spacing w:before="0" w:after="0"/>
              <w:rPr>
                <w:i/>
                <w:sz w:val="20"/>
              </w:rPr>
            </w:pPr>
            <w:r w:rsidRPr="000B5953">
              <w:rPr>
                <w:i/>
                <w:sz w:val="20"/>
              </w:rPr>
              <w:t xml:space="preserve">Tradescantia </w:t>
            </w:r>
            <w:r w:rsidRPr="000B5953">
              <w:rPr>
                <w:i/>
                <w:noProof/>
                <w:sz w:val="20"/>
              </w:rPr>
              <w:t>fluminensis</w:t>
            </w:r>
          </w:p>
        </w:tc>
      </w:tr>
      <w:tr w:rsidR="00693712" w:rsidRPr="000B5953" w14:paraId="1EB8F0FB" w14:textId="77777777" w:rsidTr="00796144">
        <w:trPr>
          <w:jc w:val="center"/>
        </w:trPr>
        <w:tc>
          <w:tcPr>
            <w:tcW w:w="3431" w:type="dxa"/>
          </w:tcPr>
          <w:p w14:paraId="5741DF64" w14:textId="77777777" w:rsidR="00693712" w:rsidRPr="000B5953" w:rsidRDefault="00693712" w:rsidP="00FE3748">
            <w:pPr>
              <w:spacing w:before="0" w:after="0"/>
              <w:rPr>
                <w:sz w:val="20"/>
              </w:rPr>
            </w:pPr>
            <w:r w:rsidRPr="000B5953">
              <w:rPr>
                <w:sz w:val="20"/>
              </w:rPr>
              <w:t>White cedar</w:t>
            </w:r>
          </w:p>
        </w:tc>
        <w:tc>
          <w:tcPr>
            <w:tcW w:w="5868" w:type="dxa"/>
          </w:tcPr>
          <w:p w14:paraId="1523EFF3" w14:textId="77777777" w:rsidR="00693712" w:rsidRPr="000B5953" w:rsidRDefault="00CA4130" w:rsidP="00FE3748">
            <w:pPr>
              <w:spacing w:before="0" w:after="0"/>
              <w:rPr>
                <w:i/>
                <w:sz w:val="20"/>
              </w:rPr>
            </w:pPr>
            <w:r w:rsidRPr="000B5953">
              <w:rPr>
                <w:i/>
                <w:sz w:val="20"/>
              </w:rPr>
              <w:t>Melia azedarach</w:t>
            </w:r>
          </w:p>
        </w:tc>
      </w:tr>
      <w:tr w:rsidR="00693712" w:rsidRPr="000B5953" w14:paraId="70D8A7FA" w14:textId="77777777" w:rsidTr="00796144">
        <w:trPr>
          <w:jc w:val="center"/>
        </w:trPr>
        <w:tc>
          <w:tcPr>
            <w:tcW w:w="3431" w:type="dxa"/>
          </w:tcPr>
          <w:p w14:paraId="38018D66" w14:textId="77777777" w:rsidR="00693712" w:rsidRPr="000B5953" w:rsidRDefault="00693712" w:rsidP="00FE3748">
            <w:pPr>
              <w:spacing w:before="0" w:after="0"/>
              <w:rPr>
                <w:sz w:val="20"/>
              </w:rPr>
            </w:pPr>
            <w:r w:rsidRPr="000B5953">
              <w:rPr>
                <w:sz w:val="20"/>
              </w:rPr>
              <w:t>Willow</w:t>
            </w:r>
            <w:r w:rsidR="00F1658E" w:rsidRPr="000B5953">
              <w:rPr>
                <w:sz w:val="20"/>
              </w:rPr>
              <w:t xml:space="preserve"> </w:t>
            </w:r>
            <w:r w:rsidRPr="000B5953">
              <w:rPr>
                <w:sz w:val="20"/>
              </w:rPr>
              <w:t>- crack</w:t>
            </w:r>
          </w:p>
        </w:tc>
        <w:tc>
          <w:tcPr>
            <w:tcW w:w="5868" w:type="dxa"/>
          </w:tcPr>
          <w:p w14:paraId="2E9A4F15" w14:textId="77777777" w:rsidR="00693712" w:rsidRPr="000B5953" w:rsidRDefault="00CA4130" w:rsidP="00FE3748">
            <w:pPr>
              <w:spacing w:before="0" w:after="0"/>
              <w:rPr>
                <w:i/>
                <w:sz w:val="20"/>
              </w:rPr>
            </w:pPr>
            <w:r w:rsidRPr="000B5953">
              <w:rPr>
                <w:i/>
                <w:sz w:val="20"/>
              </w:rPr>
              <w:t>Salix fragilis</w:t>
            </w:r>
          </w:p>
        </w:tc>
      </w:tr>
      <w:tr w:rsidR="00693712" w:rsidRPr="000B5953" w14:paraId="41085B4C" w14:textId="77777777" w:rsidTr="00796144">
        <w:trPr>
          <w:jc w:val="center"/>
        </w:trPr>
        <w:tc>
          <w:tcPr>
            <w:tcW w:w="3431" w:type="dxa"/>
          </w:tcPr>
          <w:p w14:paraId="42B1095F" w14:textId="77777777" w:rsidR="00693712" w:rsidRPr="000B5953" w:rsidRDefault="00693712" w:rsidP="00FE3748">
            <w:pPr>
              <w:spacing w:before="0" w:after="0"/>
              <w:rPr>
                <w:sz w:val="20"/>
              </w:rPr>
            </w:pPr>
            <w:r w:rsidRPr="000B5953">
              <w:rPr>
                <w:sz w:val="20"/>
              </w:rPr>
              <w:t>Willow</w:t>
            </w:r>
            <w:r w:rsidR="00F1658E" w:rsidRPr="000B5953">
              <w:rPr>
                <w:sz w:val="20"/>
              </w:rPr>
              <w:t xml:space="preserve"> </w:t>
            </w:r>
            <w:r w:rsidRPr="000B5953">
              <w:rPr>
                <w:sz w:val="20"/>
              </w:rPr>
              <w:t>- weeping</w:t>
            </w:r>
          </w:p>
        </w:tc>
        <w:tc>
          <w:tcPr>
            <w:tcW w:w="5868" w:type="dxa"/>
          </w:tcPr>
          <w:p w14:paraId="1CC15C8D" w14:textId="77777777" w:rsidR="00693712" w:rsidRPr="000B5953" w:rsidRDefault="00CA4130" w:rsidP="00FE3748">
            <w:pPr>
              <w:spacing w:before="0" w:after="0"/>
              <w:rPr>
                <w:i/>
                <w:sz w:val="20"/>
              </w:rPr>
            </w:pPr>
            <w:r w:rsidRPr="000B5953">
              <w:rPr>
                <w:i/>
                <w:sz w:val="20"/>
              </w:rPr>
              <w:t>Salix babylonica</w:t>
            </w:r>
          </w:p>
        </w:tc>
      </w:tr>
    </w:tbl>
    <w:p w14:paraId="62FF5567" w14:textId="77777777" w:rsidR="00F45CFD" w:rsidRDefault="00F45CFD">
      <w:pPr>
        <w:tabs>
          <w:tab w:val="clear" w:pos="340"/>
        </w:tabs>
        <w:spacing w:before="0" w:after="0" w:line="240" w:lineRule="auto"/>
        <w:rPr>
          <w:rFonts w:eastAsia="Arial" w:cs="Arial"/>
          <w:b/>
          <w:color w:val="0091CC"/>
          <w:sz w:val="24"/>
          <w:szCs w:val="24"/>
        </w:rPr>
      </w:pPr>
      <w:r>
        <w:br w:type="page"/>
      </w:r>
    </w:p>
    <w:p w14:paraId="78A356C9" w14:textId="779324FF" w:rsidR="00646395" w:rsidRDefault="00646395" w:rsidP="00646395">
      <w:pPr>
        <w:pStyle w:val="Heading2"/>
      </w:pPr>
      <w:bookmarkStart w:id="55" w:name="_Toc512253296"/>
      <w:r>
        <w:lastRenderedPageBreak/>
        <w:t>Aquatic habitat</w:t>
      </w:r>
      <w:bookmarkEnd w:id="55"/>
    </w:p>
    <w:p w14:paraId="2D45579B" w14:textId="77777777" w:rsidR="00FC3898" w:rsidRDefault="00FC3898" w:rsidP="00FC3898">
      <w:pPr>
        <w:pStyle w:val="Heading3"/>
      </w:pPr>
      <w:bookmarkStart w:id="56" w:name="_Toc512253297"/>
      <w:r>
        <w:t>Large Woody Habitat</w:t>
      </w:r>
      <w:bookmarkEnd w:id="56"/>
    </w:p>
    <w:p w14:paraId="583E8F14" w14:textId="4E30F119" w:rsidR="00C467DE" w:rsidRDefault="00730347" w:rsidP="00CF674B">
      <w:r>
        <w:t>LWH</w:t>
      </w:r>
      <w:r w:rsidR="004A186B" w:rsidRPr="00CF674B">
        <w:t xml:space="preserve"> is a major ecological and structural element of waterways, providing hiding and resting places for fish out the main flow of the river, and spawning sites and territorial markers for several native fish species (O'Connor, 1992; Lake, 1995; Crook and</w:t>
      </w:r>
      <w:r w:rsidR="00940A43">
        <w:t xml:space="preserve"> Robertson, 1999; NSW DPI, 2007</w:t>
      </w:r>
      <w:r w:rsidR="004A186B" w:rsidRPr="00CF674B">
        <w:t xml:space="preserve">; Koehn and Nichol, 2014). </w:t>
      </w:r>
      <w:r w:rsidR="00432F11">
        <w:t>LWH</w:t>
      </w:r>
      <w:r w:rsidR="00432F11" w:rsidRPr="00CF674B">
        <w:t xml:space="preserve"> </w:t>
      </w:r>
      <w:r w:rsidR="004A186B" w:rsidRPr="00CF674B">
        <w:t xml:space="preserve">also assist in developing scour pools and prevent erosion through bank stabilisation (Gippel, 1995; Brooks </w:t>
      </w:r>
      <w:r w:rsidR="004A186B" w:rsidRPr="00CF674B">
        <w:rPr>
          <w:i/>
        </w:rPr>
        <w:t>et al</w:t>
      </w:r>
      <w:r w:rsidR="00940A43">
        <w:t>. 2004; NSW DPI, 2007</w:t>
      </w:r>
      <w:r w:rsidR="004A186B" w:rsidRPr="00CF674B">
        <w:t>). As instream wood breaks down it also provides food for benthic algae, invertebrates and microorganisms that form a large part of the food web for fish species (Tr</w:t>
      </w:r>
      <w:r w:rsidR="00940A43">
        <w:t>eadwell, 1999; NSW DPI, 2007</w:t>
      </w:r>
      <w:r w:rsidR="004A186B" w:rsidRPr="00CF674B">
        <w:t>).</w:t>
      </w:r>
      <w:r w:rsidR="003528D6" w:rsidRPr="00CF674B">
        <w:t xml:space="preserve"> </w:t>
      </w:r>
    </w:p>
    <w:p w14:paraId="7303CDD3" w14:textId="787C398A" w:rsidR="00CF674B" w:rsidRDefault="003528D6" w:rsidP="00CF674B">
      <w:r w:rsidRPr="00CF674B">
        <w:t>I</w:t>
      </w:r>
      <w:r w:rsidR="004A186B" w:rsidRPr="00CF674B">
        <w:t xml:space="preserve">n the </w:t>
      </w:r>
      <w:r w:rsidR="002D5BAE" w:rsidRPr="00CF674B">
        <w:t>193</w:t>
      </w:r>
      <w:r w:rsidR="004A186B" w:rsidRPr="00CF674B">
        <w:t xml:space="preserve"> km reach of the Dumaresq River 3,976 LWH</w:t>
      </w:r>
      <w:r w:rsidR="00F45CFD">
        <w:t xml:space="preserve"> were</w:t>
      </w:r>
      <w:r w:rsidR="004A186B" w:rsidRPr="00CF674B">
        <w:t xml:space="preserve"> recorded</w:t>
      </w:r>
      <w:r w:rsidR="00C467DE">
        <w:t>,</w:t>
      </w:r>
      <w:r w:rsidR="004A186B" w:rsidRPr="00CF674B">
        <w:t xml:space="preserve"> with an average</w:t>
      </w:r>
      <w:r w:rsidR="0059160A" w:rsidRPr="00CF674B">
        <w:t xml:space="preserve"> </w:t>
      </w:r>
      <w:r w:rsidR="00F1658E" w:rsidRPr="00B31A4F">
        <w:t xml:space="preserve">loading </w:t>
      </w:r>
      <w:r w:rsidR="004A186B" w:rsidRPr="00992B62">
        <w:t xml:space="preserve">of </w:t>
      </w:r>
      <w:r w:rsidR="00B915C4" w:rsidRPr="0031397D">
        <w:t>20.62</w:t>
      </w:r>
      <w:r w:rsidR="00E140DF" w:rsidRPr="00EB3FEF">
        <w:t xml:space="preserve"> LWH/</w:t>
      </w:r>
      <w:r w:rsidR="00F1658E" w:rsidRPr="00EB3FEF">
        <w:t>km</w:t>
      </w:r>
      <w:r w:rsidR="00B915C4" w:rsidRPr="00EB3FEF">
        <w:t>.</w:t>
      </w:r>
      <w:r w:rsidR="00C467DE">
        <w:t xml:space="preserve"> The Roseneath FGZ had </w:t>
      </w:r>
      <w:r w:rsidR="00A32764">
        <w:t xml:space="preserve">1,489 </w:t>
      </w:r>
      <w:r w:rsidR="00C467DE">
        <w:t xml:space="preserve">LWH, while </w:t>
      </w:r>
      <w:r w:rsidR="00A32764">
        <w:t>2,487</w:t>
      </w:r>
      <w:r w:rsidR="00B57F9D">
        <w:t xml:space="preserve"> </w:t>
      </w:r>
      <w:r w:rsidR="00C467DE">
        <w:t xml:space="preserve">were recorded in the Glenarbon FGZ. </w:t>
      </w:r>
      <w:r w:rsidR="00B915C4" w:rsidRPr="00EB3FEF">
        <w:t>A</w:t>
      </w:r>
      <w:r w:rsidR="00F1658E" w:rsidRPr="00EB3FEF">
        <w:t>t zero flow</w:t>
      </w:r>
      <w:r w:rsidR="008B0296" w:rsidRPr="00EB3FEF">
        <w:t>,</w:t>
      </w:r>
      <w:r w:rsidR="00F1658E" w:rsidRPr="00EB3FEF">
        <w:t xml:space="preserve"> the a</w:t>
      </w:r>
      <w:r w:rsidR="00B915C4" w:rsidRPr="00EB3FEF">
        <w:t xml:space="preserve">vailability </w:t>
      </w:r>
      <w:r w:rsidR="00C467DE">
        <w:t xml:space="preserve">of woody habitat </w:t>
      </w:r>
      <w:r w:rsidR="00F1658E" w:rsidRPr="00EB3FEF">
        <w:t>was</w:t>
      </w:r>
      <w:r w:rsidR="00B915C4" w:rsidRPr="00EB3FEF">
        <w:t xml:space="preserve"> 2,651 </w:t>
      </w:r>
      <w:r w:rsidR="00F1658E" w:rsidRPr="00EB3FEF">
        <w:t>with an</w:t>
      </w:r>
      <w:r w:rsidR="00B915C4" w:rsidRPr="00EB3FEF">
        <w:t xml:space="preserve"> average </w:t>
      </w:r>
      <w:r w:rsidR="00C467DE">
        <w:t xml:space="preserve">loading </w:t>
      </w:r>
      <w:r w:rsidR="00B915C4" w:rsidRPr="00EB3FEF">
        <w:t>of 13.75</w:t>
      </w:r>
      <w:r w:rsidR="00E140DF" w:rsidRPr="00EB3FEF">
        <w:t xml:space="preserve"> LWH/</w:t>
      </w:r>
      <w:r w:rsidR="008B0296" w:rsidRPr="00EB3FEF">
        <w:t>km.</w:t>
      </w:r>
      <w:r w:rsidR="00CF674B" w:rsidDel="00CF674B">
        <w:t xml:space="preserve"> </w:t>
      </w:r>
    </w:p>
    <w:p w14:paraId="73FC1681" w14:textId="5323E9A6" w:rsidR="008D5284" w:rsidRDefault="000138B0" w:rsidP="00B31A4F">
      <w:r>
        <w:t>Most of the LWH recorded were simple complexity grade</w:t>
      </w:r>
      <w:r w:rsidR="00242D3A">
        <w:t xml:space="preserve"> 1 and 2</w:t>
      </w:r>
      <w:r w:rsidR="0001233F">
        <w:t>,</w:t>
      </w:r>
      <w:r w:rsidR="00242D3A">
        <w:t xml:space="preserve"> with</w:t>
      </w:r>
      <w:r w:rsidR="00CC1E22">
        <w:t xml:space="preserve"> </w:t>
      </w:r>
      <w:r w:rsidR="0001233F">
        <w:t xml:space="preserve">only </w:t>
      </w:r>
      <w:r w:rsidR="00CC1E22">
        <w:t xml:space="preserve">a small amount </w:t>
      </w:r>
      <w:r>
        <w:t>being more complex grade</w:t>
      </w:r>
      <w:r w:rsidR="00CC1E22">
        <w:t xml:space="preserve"> 3 and 4</w:t>
      </w:r>
      <w:r w:rsidR="0001233F">
        <w:t>, indicating that there is still room for improvement to maximise the benefits LWH provides in the system</w:t>
      </w:r>
      <w:r w:rsidR="00915251">
        <w:t xml:space="preserve"> (</w:t>
      </w:r>
      <w:r w:rsidR="00915251">
        <w:fldChar w:fldCharType="begin"/>
      </w:r>
      <w:r w:rsidR="00915251">
        <w:instrText xml:space="preserve"> REF _Ref495913916 \h </w:instrText>
      </w:r>
      <w:r w:rsidR="00CF674B">
        <w:instrText xml:space="preserve"> \* MERGEFORMAT </w:instrText>
      </w:r>
      <w:r w:rsidR="00915251">
        <w:fldChar w:fldCharType="separate"/>
      </w:r>
      <w:r w:rsidR="00F43782">
        <w:t xml:space="preserve">Table </w:t>
      </w:r>
      <w:r w:rsidR="00F43782">
        <w:rPr>
          <w:noProof/>
        </w:rPr>
        <w:t>6</w:t>
      </w:r>
      <w:r w:rsidR="00915251">
        <w:fldChar w:fldCharType="end"/>
      </w:r>
      <w:r w:rsidR="00B57F9D">
        <w:t xml:space="preserve"> and Table 7</w:t>
      </w:r>
      <w:r w:rsidR="00915251">
        <w:t>)</w:t>
      </w:r>
      <w:r w:rsidR="00CC1E22">
        <w:t>.</w:t>
      </w:r>
    </w:p>
    <w:p w14:paraId="28F840A3" w14:textId="59BCD88E" w:rsidR="00B915C4" w:rsidRPr="00B915C4" w:rsidRDefault="00242D3A" w:rsidP="00794219">
      <w:pPr>
        <w:pStyle w:val="Caption"/>
      </w:pPr>
      <w:bookmarkStart w:id="57" w:name="_Ref495913916"/>
      <w:bookmarkStart w:id="58" w:name="_Toc512253370"/>
      <w:r>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6</w:t>
      </w:r>
      <w:r w:rsidR="004759DE">
        <w:rPr>
          <w:noProof/>
        </w:rPr>
        <w:fldChar w:fldCharType="end"/>
      </w:r>
      <w:bookmarkEnd w:id="57"/>
      <w:r w:rsidR="00C467DE">
        <w:t xml:space="preserve">: </w:t>
      </w:r>
      <w:r>
        <w:t xml:space="preserve">Number and percentage of each LWH complexity group in </w:t>
      </w:r>
      <w:r w:rsidR="00242D00">
        <w:t>the Ros</w:t>
      </w:r>
      <w:r w:rsidR="00B57F9D">
        <w:t>e</w:t>
      </w:r>
      <w:r w:rsidR="00242D00">
        <w:t>neath FGZ</w:t>
      </w:r>
      <w:r>
        <w:t>.</w:t>
      </w:r>
      <w:bookmarkEnd w:id="58"/>
    </w:p>
    <w:tbl>
      <w:tblPr>
        <w:tblStyle w:val="Tablebasic"/>
        <w:tblW w:w="5000" w:type="pct"/>
        <w:jc w:val="center"/>
        <w:tblLook w:val="04A0" w:firstRow="1" w:lastRow="0" w:firstColumn="1" w:lastColumn="0" w:noHBand="0" w:noVBand="1"/>
      </w:tblPr>
      <w:tblGrid>
        <w:gridCol w:w="2780"/>
        <w:gridCol w:w="3271"/>
        <w:gridCol w:w="3475"/>
      </w:tblGrid>
      <w:tr w:rsidR="00B915C4" w:rsidRPr="005E293C" w14:paraId="23D95202" w14:textId="77777777" w:rsidTr="00796144">
        <w:trPr>
          <w:cnfStyle w:val="100000000000" w:firstRow="1" w:lastRow="0" w:firstColumn="0" w:lastColumn="0" w:oddVBand="0" w:evenVBand="0" w:oddHBand="0" w:evenHBand="0" w:firstRowFirstColumn="0" w:firstRowLastColumn="0" w:lastRowFirstColumn="0" w:lastRowLastColumn="0"/>
          <w:trHeight w:val="224"/>
          <w:jc w:val="center"/>
        </w:trPr>
        <w:tc>
          <w:tcPr>
            <w:tcW w:w="1459" w:type="pct"/>
            <w:hideMark/>
          </w:tcPr>
          <w:p w14:paraId="56D464BC" w14:textId="77777777" w:rsidR="00B915C4" w:rsidRPr="005E293C" w:rsidRDefault="00B915C4"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Complexity</w:t>
            </w:r>
          </w:p>
        </w:tc>
        <w:tc>
          <w:tcPr>
            <w:tcW w:w="1717" w:type="pct"/>
            <w:hideMark/>
          </w:tcPr>
          <w:p w14:paraId="2D2970FE" w14:textId="77777777" w:rsidR="00B915C4" w:rsidRPr="005E293C" w:rsidRDefault="00B915C4"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Number</w:t>
            </w:r>
          </w:p>
        </w:tc>
        <w:tc>
          <w:tcPr>
            <w:tcW w:w="1824" w:type="pct"/>
            <w:hideMark/>
          </w:tcPr>
          <w:p w14:paraId="29E07AF2" w14:textId="77777777" w:rsidR="00B915C4" w:rsidRPr="005E293C" w:rsidRDefault="00B915C4"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Percentage (%)</w:t>
            </w:r>
          </w:p>
        </w:tc>
      </w:tr>
      <w:tr w:rsidR="00B915C4" w:rsidRPr="005E293C" w14:paraId="0A0134C7" w14:textId="77777777" w:rsidTr="00796144">
        <w:trPr>
          <w:trHeight w:val="255"/>
          <w:jc w:val="center"/>
        </w:trPr>
        <w:tc>
          <w:tcPr>
            <w:tcW w:w="1459" w:type="pct"/>
            <w:hideMark/>
          </w:tcPr>
          <w:p w14:paraId="632BE420" w14:textId="77777777" w:rsidR="00B915C4" w:rsidRPr="005E293C" w:rsidRDefault="00B915C4" w:rsidP="005E293C">
            <w:pPr>
              <w:tabs>
                <w:tab w:val="clear" w:pos="340"/>
              </w:tabs>
              <w:spacing w:before="0" w:after="0" w:line="240" w:lineRule="auto"/>
              <w:jc w:val="center"/>
              <w:rPr>
                <w:rFonts w:cs="Arial"/>
                <w:sz w:val="20"/>
                <w:szCs w:val="22"/>
                <w:lang w:eastAsia="en-AU"/>
              </w:rPr>
            </w:pPr>
            <w:r w:rsidRPr="005E293C">
              <w:rPr>
                <w:rFonts w:cs="Arial"/>
                <w:sz w:val="20"/>
                <w:szCs w:val="22"/>
                <w:lang w:eastAsia="en-AU"/>
              </w:rPr>
              <w:t>1</w:t>
            </w:r>
          </w:p>
        </w:tc>
        <w:tc>
          <w:tcPr>
            <w:tcW w:w="1717" w:type="pct"/>
          </w:tcPr>
          <w:p w14:paraId="25DB91D1" w14:textId="77777777" w:rsidR="00B915C4" w:rsidRPr="005E293C" w:rsidRDefault="00335496"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715</w:t>
            </w:r>
          </w:p>
        </w:tc>
        <w:tc>
          <w:tcPr>
            <w:tcW w:w="1824" w:type="pct"/>
          </w:tcPr>
          <w:p w14:paraId="7375D1DE" w14:textId="77777777" w:rsidR="00B915C4" w:rsidRPr="005E293C" w:rsidRDefault="00335496"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48.01</w:t>
            </w:r>
          </w:p>
        </w:tc>
      </w:tr>
      <w:tr w:rsidR="00B915C4" w:rsidRPr="005E293C" w14:paraId="67BBE736" w14:textId="77777777" w:rsidTr="00796144">
        <w:trPr>
          <w:trHeight w:val="259"/>
          <w:jc w:val="center"/>
        </w:trPr>
        <w:tc>
          <w:tcPr>
            <w:tcW w:w="1459" w:type="pct"/>
            <w:hideMark/>
          </w:tcPr>
          <w:p w14:paraId="6B5264F9" w14:textId="77777777" w:rsidR="00B915C4" w:rsidRPr="005E293C" w:rsidRDefault="00B915C4" w:rsidP="005E293C">
            <w:pPr>
              <w:tabs>
                <w:tab w:val="clear" w:pos="340"/>
              </w:tabs>
              <w:spacing w:before="0" w:after="0" w:line="240" w:lineRule="auto"/>
              <w:jc w:val="center"/>
              <w:rPr>
                <w:rFonts w:cs="Arial"/>
                <w:sz w:val="20"/>
                <w:szCs w:val="22"/>
                <w:lang w:eastAsia="en-AU"/>
              </w:rPr>
            </w:pPr>
            <w:r w:rsidRPr="005E293C">
              <w:rPr>
                <w:rFonts w:cs="Arial"/>
                <w:sz w:val="20"/>
                <w:szCs w:val="22"/>
                <w:lang w:eastAsia="en-AU"/>
              </w:rPr>
              <w:t>2</w:t>
            </w:r>
          </w:p>
        </w:tc>
        <w:tc>
          <w:tcPr>
            <w:tcW w:w="1717" w:type="pct"/>
          </w:tcPr>
          <w:p w14:paraId="52F88484" w14:textId="77777777" w:rsidR="00B915C4" w:rsidRPr="005E293C" w:rsidRDefault="00335496"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687</w:t>
            </w:r>
          </w:p>
        </w:tc>
        <w:tc>
          <w:tcPr>
            <w:tcW w:w="1824" w:type="pct"/>
          </w:tcPr>
          <w:p w14:paraId="230090B3" w14:textId="77777777" w:rsidR="00B915C4" w:rsidRPr="005E293C" w:rsidRDefault="00335496"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46.14</w:t>
            </w:r>
          </w:p>
        </w:tc>
      </w:tr>
      <w:tr w:rsidR="00B915C4" w:rsidRPr="005E293C" w14:paraId="52B7F04D" w14:textId="77777777" w:rsidTr="00796144">
        <w:trPr>
          <w:trHeight w:val="263"/>
          <w:jc w:val="center"/>
        </w:trPr>
        <w:tc>
          <w:tcPr>
            <w:tcW w:w="1459" w:type="pct"/>
            <w:hideMark/>
          </w:tcPr>
          <w:p w14:paraId="2EA1E7B2" w14:textId="77777777" w:rsidR="00B915C4" w:rsidRPr="005E293C" w:rsidRDefault="00B915C4" w:rsidP="005E293C">
            <w:pPr>
              <w:tabs>
                <w:tab w:val="clear" w:pos="340"/>
              </w:tabs>
              <w:spacing w:before="0" w:after="0" w:line="240" w:lineRule="auto"/>
              <w:jc w:val="center"/>
              <w:rPr>
                <w:rFonts w:cs="Arial"/>
                <w:sz w:val="20"/>
                <w:szCs w:val="22"/>
                <w:lang w:eastAsia="en-AU"/>
              </w:rPr>
            </w:pPr>
            <w:r w:rsidRPr="005E293C">
              <w:rPr>
                <w:rFonts w:cs="Arial"/>
                <w:sz w:val="20"/>
                <w:szCs w:val="22"/>
                <w:lang w:eastAsia="en-AU"/>
              </w:rPr>
              <w:t>3</w:t>
            </w:r>
          </w:p>
        </w:tc>
        <w:tc>
          <w:tcPr>
            <w:tcW w:w="1717" w:type="pct"/>
          </w:tcPr>
          <w:p w14:paraId="144272C8" w14:textId="77777777" w:rsidR="00B915C4" w:rsidRPr="005E293C" w:rsidRDefault="00335496"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84</w:t>
            </w:r>
          </w:p>
        </w:tc>
        <w:tc>
          <w:tcPr>
            <w:tcW w:w="1824" w:type="pct"/>
          </w:tcPr>
          <w:p w14:paraId="543A1156" w14:textId="77777777" w:rsidR="00B915C4" w:rsidRPr="005E293C" w:rsidRDefault="00335496"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5.64</w:t>
            </w:r>
          </w:p>
        </w:tc>
      </w:tr>
      <w:tr w:rsidR="00B915C4" w:rsidRPr="005E293C" w14:paraId="12EEB079" w14:textId="77777777" w:rsidTr="00796144">
        <w:trPr>
          <w:trHeight w:val="266"/>
          <w:jc w:val="center"/>
        </w:trPr>
        <w:tc>
          <w:tcPr>
            <w:tcW w:w="1459" w:type="pct"/>
            <w:hideMark/>
          </w:tcPr>
          <w:p w14:paraId="758A8E90" w14:textId="77777777" w:rsidR="00B915C4" w:rsidRPr="005E293C" w:rsidRDefault="00B915C4" w:rsidP="005E293C">
            <w:pPr>
              <w:tabs>
                <w:tab w:val="clear" w:pos="340"/>
              </w:tabs>
              <w:spacing w:before="0" w:after="0" w:line="240" w:lineRule="auto"/>
              <w:jc w:val="center"/>
              <w:rPr>
                <w:rFonts w:cs="Arial"/>
                <w:sz w:val="20"/>
                <w:szCs w:val="22"/>
                <w:lang w:eastAsia="en-AU"/>
              </w:rPr>
            </w:pPr>
            <w:r w:rsidRPr="005E293C">
              <w:rPr>
                <w:rFonts w:cs="Arial"/>
                <w:sz w:val="20"/>
                <w:szCs w:val="22"/>
                <w:lang w:eastAsia="en-AU"/>
              </w:rPr>
              <w:t>4</w:t>
            </w:r>
          </w:p>
        </w:tc>
        <w:tc>
          <w:tcPr>
            <w:tcW w:w="1717" w:type="pct"/>
          </w:tcPr>
          <w:p w14:paraId="5F8C2D49" w14:textId="77777777" w:rsidR="00B915C4" w:rsidRPr="005E293C" w:rsidRDefault="001B4869"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3</w:t>
            </w:r>
          </w:p>
        </w:tc>
        <w:tc>
          <w:tcPr>
            <w:tcW w:w="1824" w:type="pct"/>
          </w:tcPr>
          <w:p w14:paraId="1FB236D8" w14:textId="77777777" w:rsidR="00B915C4" w:rsidRPr="005E293C" w:rsidRDefault="00335496" w:rsidP="00CB5AE6">
            <w:pPr>
              <w:tabs>
                <w:tab w:val="clear" w:pos="340"/>
              </w:tabs>
              <w:spacing w:before="0" w:after="0" w:line="240" w:lineRule="auto"/>
              <w:jc w:val="center"/>
              <w:rPr>
                <w:rFonts w:cs="Arial"/>
                <w:sz w:val="20"/>
                <w:szCs w:val="22"/>
                <w:lang w:eastAsia="en-AU"/>
              </w:rPr>
            </w:pPr>
            <w:r w:rsidRPr="005E293C">
              <w:rPr>
                <w:rFonts w:cs="Arial"/>
                <w:sz w:val="20"/>
                <w:szCs w:val="22"/>
                <w:lang w:eastAsia="en-AU"/>
              </w:rPr>
              <w:t>0.002</w:t>
            </w:r>
          </w:p>
        </w:tc>
      </w:tr>
    </w:tbl>
    <w:p w14:paraId="69F4C7AE" w14:textId="4E2DCE44" w:rsidR="00242D00" w:rsidRDefault="00242D00" w:rsidP="00794219">
      <w:pPr>
        <w:pStyle w:val="Caption"/>
        <w:rPr>
          <w:rFonts w:cs="Arial"/>
          <w:color w:val="222222"/>
          <w:sz w:val="24"/>
          <w:szCs w:val="24"/>
          <w:lang w:eastAsia="en-AU"/>
        </w:rPr>
      </w:pPr>
      <w:bookmarkStart w:id="59" w:name="_Toc512253371"/>
      <w:r>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7</w:t>
      </w:r>
      <w:r w:rsidR="004759DE">
        <w:rPr>
          <w:noProof/>
        </w:rPr>
        <w:fldChar w:fldCharType="end"/>
      </w:r>
      <w:r w:rsidR="00B57F9D">
        <w:t>:</w:t>
      </w:r>
      <w:r>
        <w:t xml:space="preserve"> Number and percentage of each LWH complexity group in the Glenarbon FGZ.</w:t>
      </w:r>
      <w:bookmarkEnd w:id="59"/>
    </w:p>
    <w:tbl>
      <w:tblPr>
        <w:tblStyle w:val="Tablebasic"/>
        <w:tblW w:w="5000" w:type="pct"/>
        <w:jc w:val="center"/>
        <w:tblLook w:val="04A0" w:firstRow="1" w:lastRow="0" w:firstColumn="1" w:lastColumn="0" w:noHBand="0" w:noVBand="1"/>
      </w:tblPr>
      <w:tblGrid>
        <w:gridCol w:w="2780"/>
        <w:gridCol w:w="3271"/>
        <w:gridCol w:w="3475"/>
      </w:tblGrid>
      <w:tr w:rsidR="00242D00" w:rsidRPr="005E293C" w14:paraId="30D54443" w14:textId="77777777" w:rsidTr="00796144">
        <w:trPr>
          <w:cnfStyle w:val="100000000000" w:firstRow="1" w:lastRow="0" w:firstColumn="0" w:lastColumn="0" w:oddVBand="0" w:evenVBand="0" w:oddHBand="0" w:evenHBand="0" w:firstRowFirstColumn="0" w:firstRowLastColumn="0" w:lastRowFirstColumn="0" w:lastRowLastColumn="0"/>
          <w:trHeight w:val="250"/>
          <w:jc w:val="center"/>
        </w:trPr>
        <w:tc>
          <w:tcPr>
            <w:tcW w:w="1459" w:type="pct"/>
            <w:hideMark/>
          </w:tcPr>
          <w:p w14:paraId="6E9D411D" w14:textId="77777777" w:rsidR="00242D00" w:rsidRPr="005E293C" w:rsidRDefault="00242D00" w:rsidP="000B5953">
            <w:pPr>
              <w:tabs>
                <w:tab w:val="clear" w:pos="340"/>
              </w:tabs>
              <w:spacing w:before="0" w:after="0" w:line="240" w:lineRule="auto"/>
              <w:jc w:val="center"/>
              <w:rPr>
                <w:rFonts w:cs="Arial"/>
                <w:sz w:val="20"/>
                <w:szCs w:val="22"/>
                <w:lang w:eastAsia="en-AU"/>
              </w:rPr>
            </w:pPr>
            <w:r w:rsidRPr="005E293C">
              <w:rPr>
                <w:rFonts w:cs="Arial"/>
                <w:sz w:val="20"/>
                <w:szCs w:val="22"/>
                <w:lang w:eastAsia="en-AU"/>
              </w:rPr>
              <w:t>Complexity</w:t>
            </w:r>
          </w:p>
        </w:tc>
        <w:tc>
          <w:tcPr>
            <w:tcW w:w="1717" w:type="pct"/>
            <w:hideMark/>
          </w:tcPr>
          <w:p w14:paraId="21D7ECC0" w14:textId="77777777" w:rsidR="00242D00" w:rsidRPr="005E293C" w:rsidRDefault="00242D00" w:rsidP="000B5953">
            <w:pPr>
              <w:tabs>
                <w:tab w:val="clear" w:pos="340"/>
              </w:tabs>
              <w:spacing w:before="0" w:after="0" w:line="240" w:lineRule="auto"/>
              <w:jc w:val="center"/>
              <w:rPr>
                <w:rFonts w:cs="Arial"/>
                <w:sz w:val="20"/>
                <w:szCs w:val="22"/>
                <w:lang w:eastAsia="en-AU"/>
              </w:rPr>
            </w:pPr>
            <w:r w:rsidRPr="005E293C">
              <w:rPr>
                <w:rFonts w:cs="Arial"/>
                <w:sz w:val="20"/>
                <w:szCs w:val="22"/>
                <w:lang w:eastAsia="en-AU"/>
              </w:rPr>
              <w:t>Number</w:t>
            </w:r>
          </w:p>
        </w:tc>
        <w:tc>
          <w:tcPr>
            <w:tcW w:w="1824" w:type="pct"/>
            <w:hideMark/>
          </w:tcPr>
          <w:p w14:paraId="73A234EC" w14:textId="77777777" w:rsidR="00242D00" w:rsidRPr="005E293C" w:rsidRDefault="00242D00" w:rsidP="000B5953">
            <w:pPr>
              <w:tabs>
                <w:tab w:val="clear" w:pos="340"/>
              </w:tabs>
              <w:spacing w:before="0" w:after="0" w:line="240" w:lineRule="auto"/>
              <w:jc w:val="center"/>
              <w:rPr>
                <w:rFonts w:cs="Arial"/>
                <w:sz w:val="20"/>
                <w:szCs w:val="22"/>
                <w:lang w:eastAsia="en-AU"/>
              </w:rPr>
            </w:pPr>
            <w:r w:rsidRPr="005E293C">
              <w:rPr>
                <w:rFonts w:cs="Arial"/>
                <w:sz w:val="20"/>
                <w:szCs w:val="22"/>
                <w:lang w:eastAsia="en-AU"/>
              </w:rPr>
              <w:t>Percentage (%)</w:t>
            </w:r>
          </w:p>
        </w:tc>
      </w:tr>
      <w:tr w:rsidR="00242D00" w:rsidRPr="005E293C" w14:paraId="560973F1" w14:textId="77777777" w:rsidTr="00796144">
        <w:trPr>
          <w:trHeight w:val="211"/>
          <w:jc w:val="center"/>
        </w:trPr>
        <w:tc>
          <w:tcPr>
            <w:tcW w:w="1459" w:type="pct"/>
            <w:hideMark/>
          </w:tcPr>
          <w:p w14:paraId="00A88201" w14:textId="77777777" w:rsidR="00242D00" w:rsidRPr="005E293C" w:rsidRDefault="00242D00" w:rsidP="005E293C">
            <w:pPr>
              <w:tabs>
                <w:tab w:val="clear" w:pos="340"/>
              </w:tabs>
              <w:spacing w:before="0" w:after="0" w:line="240" w:lineRule="auto"/>
              <w:jc w:val="center"/>
              <w:rPr>
                <w:rFonts w:cs="Arial"/>
                <w:sz w:val="20"/>
                <w:szCs w:val="22"/>
                <w:lang w:eastAsia="en-AU"/>
              </w:rPr>
            </w:pPr>
            <w:r w:rsidRPr="005E293C">
              <w:rPr>
                <w:rFonts w:cs="Arial"/>
                <w:sz w:val="20"/>
                <w:szCs w:val="22"/>
                <w:lang w:eastAsia="en-AU"/>
              </w:rPr>
              <w:t>1</w:t>
            </w:r>
          </w:p>
        </w:tc>
        <w:tc>
          <w:tcPr>
            <w:tcW w:w="1717" w:type="pct"/>
          </w:tcPr>
          <w:p w14:paraId="5B9014A9" w14:textId="77777777" w:rsidR="00242D00" w:rsidRPr="005E293C" w:rsidRDefault="001B4869" w:rsidP="00335496">
            <w:pPr>
              <w:tabs>
                <w:tab w:val="clear" w:pos="340"/>
              </w:tabs>
              <w:spacing w:before="0" w:after="0" w:line="240" w:lineRule="auto"/>
              <w:jc w:val="center"/>
              <w:rPr>
                <w:rFonts w:cs="Arial"/>
                <w:sz w:val="20"/>
                <w:szCs w:val="22"/>
                <w:lang w:eastAsia="en-AU"/>
              </w:rPr>
            </w:pPr>
            <w:r w:rsidRPr="005E293C">
              <w:rPr>
                <w:rFonts w:cs="Arial"/>
                <w:sz w:val="20"/>
                <w:szCs w:val="22"/>
                <w:lang w:eastAsia="en-AU"/>
              </w:rPr>
              <w:t>1172</w:t>
            </w:r>
          </w:p>
        </w:tc>
        <w:tc>
          <w:tcPr>
            <w:tcW w:w="1824" w:type="pct"/>
          </w:tcPr>
          <w:p w14:paraId="41758F5B" w14:textId="77777777" w:rsidR="00242D00" w:rsidRPr="005E293C" w:rsidRDefault="00335496" w:rsidP="00335496">
            <w:pPr>
              <w:tabs>
                <w:tab w:val="clear" w:pos="340"/>
              </w:tabs>
              <w:spacing w:before="0" w:after="0" w:line="240" w:lineRule="auto"/>
              <w:jc w:val="center"/>
              <w:rPr>
                <w:rFonts w:cs="Arial"/>
                <w:sz w:val="20"/>
                <w:szCs w:val="22"/>
                <w:lang w:eastAsia="en-AU"/>
              </w:rPr>
            </w:pPr>
            <w:r w:rsidRPr="005E293C">
              <w:rPr>
                <w:rFonts w:cs="Arial"/>
                <w:sz w:val="20"/>
                <w:szCs w:val="22"/>
                <w:lang w:eastAsia="en-AU"/>
              </w:rPr>
              <w:t>47.13</w:t>
            </w:r>
          </w:p>
        </w:tc>
      </w:tr>
      <w:tr w:rsidR="00242D00" w:rsidRPr="005E293C" w14:paraId="0FBBA166" w14:textId="77777777" w:rsidTr="00796144">
        <w:trPr>
          <w:trHeight w:val="214"/>
          <w:jc w:val="center"/>
        </w:trPr>
        <w:tc>
          <w:tcPr>
            <w:tcW w:w="1459" w:type="pct"/>
            <w:hideMark/>
          </w:tcPr>
          <w:p w14:paraId="43B1D53E" w14:textId="77777777" w:rsidR="00242D00" w:rsidRPr="005E293C" w:rsidRDefault="00242D00" w:rsidP="005E293C">
            <w:pPr>
              <w:tabs>
                <w:tab w:val="clear" w:pos="340"/>
              </w:tabs>
              <w:spacing w:before="0" w:after="0" w:line="240" w:lineRule="auto"/>
              <w:jc w:val="center"/>
              <w:rPr>
                <w:rFonts w:cs="Arial"/>
                <w:sz w:val="20"/>
                <w:szCs w:val="22"/>
                <w:lang w:eastAsia="en-AU"/>
              </w:rPr>
            </w:pPr>
            <w:r w:rsidRPr="005E293C">
              <w:rPr>
                <w:rFonts w:cs="Arial"/>
                <w:sz w:val="20"/>
                <w:szCs w:val="22"/>
                <w:lang w:eastAsia="en-AU"/>
              </w:rPr>
              <w:t>2</w:t>
            </w:r>
          </w:p>
        </w:tc>
        <w:tc>
          <w:tcPr>
            <w:tcW w:w="1717" w:type="pct"/>
          </w:tcPr>
          <w:p w14:paraId="184E8C8F" w14:textId="77777777" w:rsidR="00242D00" w:rsidRPr="005E293C" w:rsidRDefault="001B4869" w:rsidP="00335496">
            <w:pPr>
              <w:tabs>
                <w:tab w:val="clear" w:pos="340"/>
              </w:tabs>
              <w:spacing w:before="0" w:after="0" w:line="240" w:lineRule="auto"/>
              <w:jc w:val="center"/>
              <w:rPr>
                <w:rFonts w:cs="Arial"/>
                <w:sz w:val="20"/>
                <w:szCs w:val="22"/>
                <w:lang w:eastAsia="en-AU"/>
              </w:rPr>
            </w:pPr>
            <w:r w:rsidRPr="005E293C">
              <w:rPr>
                <w:rFonts w:cs="Arial"/>
                <w:sz w:val="20"/>
                <w:szCs w:val="22"/>
                <w:lang w:eastAsia="en-AU"/>
              </w:rPr>
              <w:t>1178</w:t>
            </w:r>
          </w:p>
        </w:tc>
        <w:tc>
          <w:tcPr>
            <w:tcW w:w="1824" w:type="pct"/>
          </w:tcPr>
          <w:p w14:paraId="1873060B" w14:textId="77777777" w:rsidR="00242D00" w:rsidRPr="005E293C" w:rsidRDefault="00335496" w:rsidP="00335496">
            <w:pPr>
              <w:tabs>
                <w:tab w:val="clear" w:pos="340"/>
              </w:tabs>
              <w:spacing w:before="0" w:after="0" w:line="240" w:lineRule="auto"/>
              <w:jc w:val="center"/>
              <w:rPr>
                <w:rFonts w:cs="Arial"/>
                <w:sz w:val="20"/>
                <w:szCs w:val="22"/>
                <w:lang w:eastAsia="en-AU"/>
              </w:rPr>
            </w:pPr>
            <w:r w:rsidRPr="005E293C">
              <w:rPr>
                <w:rFonts w:cs="Arial"/>
                <w:sz w:val="20"/>
                <w:szCs w:val="22"/>
                <w:lang w:eastAsia="en-AU"/>
              </w:rPr>
              <w:t>47.37</w:t>
            </w:r>
          </w:p>
        </w:tc>
      </w:tr>
      <w:tr w:rsidR="00242D00" w:rsidRPr="005E293C" w14:paraId="64F2AD27" w14:textId="77777777" w:rsidTr="00796144">
        <w:trPr>
          <w:trHeight w:val="233"/>
          <w:jc w:val="center"/>
        </w:trPr>
        <w:tc>
          <w:tcPr>
            <w:tcW w:w="1459" w:type="pct"/>
            <w:hideMark/>
          </w:tcPr>
          <w:p w14:paraId="2C2B91E2" w14:textId="77777777" w:rsidR="00242D00" w:rsidRPr="005E293C" w:rsidRDefault="00242D00" w:rsidP="005E293C">
            <w:pPr>
              <w:tabs>
                <w:tab w:val="clear" w:pos="340"/>
              </w:tabs>
              <w:spacing w:before="0" w:after="0" w:line="240" w:lineRule="auto"/>
              <w:jc w:val="center"/>
              <w:rPr>
                <w:rFonts w:cs="Arial"/>
                <w:sz w:val="20"/>
                <w:szCs w:val="22"/>
                <w:lang w:eastAsia="en-AU"/>
              </w:rPr>
            </w:pPr>
            <w:r w:rsidRPr="005E293C">
              <w:rPr>
                <w:rFonts w:cs="Arial"/>
                <w:sz w:val="20"/>
                <w:szCs w:val="22"/>
                <w:lang w:eastAsia="en-AU"/>
              </w:rPr>
              <w:t>3</w:t>
            </w:r>
          </w:p>
        </w:tc>
        <w:tc>
          <w:tcPr>
            <w:tcW w:w="1717" w:type="pct"/>
          </w:tcPr>
          <w:p w14:paraId="1E885E0D" w14:textId="77777777" w:rsidR="00242D00" w:rsidRPr="005E293C" w:rsidRDefault="001B4869" w:rsidP="00335496">
            <w:pPr>
              <w:tabs>
                <w:tab w:val="clear" w:pos="340"/>
              </w:tabs>
              <w:spacing w:before="0" w:after="0" w:line="240" w:lineRule="auto"/>
              <w:jc w:val="center"/>
              <w:rPr>
                <w:rFonts w:cs="Arial"/>
                <w:sz w:val="20"/>
                <w:szCs w:val="22"/>
                <w:lang w:eastAsia="en-AU"/>
              </w:rPr>
            </w:pPr>
            <w:r w:rsidRPr="005E293C">
              <w:rPr>
                <w:rFonts w:cs="Arial"/>
                <w:sz w:val="20"/>
                <w:szCs w:val="22"/>
                <w:lang w:eastAsia="en-AU"/>
              </w:rPr>
              <w:t>134</w:t>
            </w:r>
          </w:p>
        </w:tc>
        <w:tc>
          <w:tcPr>
            <w:tcW w:w="1824" w:type="pct"/>
          </w:tcPr>
          <w:p w14:paraId="708CCF1E" w14:textId="77777777" w:rsidR="00242D00" w:rsidRPr="005E293C" w:rsidRDefault="00335496" w:rsidP="00335496">
            <w:pPr>
              <w:tabs>
                <w:tab w:val="clear" w:pos="340"/>
              </w:tabs>
              <w:spacing w:before="0" w:after="0" w:line="240" w:lineRule="auto"/>
              <w:jc w:val="center"/>
              <w:rPr>
                <w:rFonts w:cs="Arial"/>
                <w:sz w:val="20"/>
                <w:szCs w:val="22"/>
                <w:lang w:eastAsia="en-AU"/>
              </w:rPr>
            </w:pPr>
            <w:r w:rsidRPr="005E293C">
              <w:rPr>
                <w:rFonts w:cs="Arial"/>
                <w:sz w:val="20"/>
                <w:szCs w:val="22"/>
                <w:lang w:eastAsia="en-AU"/>
              </w:rPr>
              <w:t>5.39</w:t>
            </w:r>
          </w:p>
        </w:tc>
      </w:tr>
      <w:tr w:rsidR="00242D00" w:rsidRPr="005E293C" w14:paraId="3E34F5C6" w14:textId="77777777" w:rsidTr="00796144">
        <w:trPr>
          <w:trHeight w:val="250"/>
          <w:jc w:val="center"/>
        </w:trPr>
        <w:tc>
          <w:tcPr>
            <w:tcW w:w="1459" w:type="pct"/>
            <w:hideMark/>
          </w:tcPr>
          <w:p w14:paraId="4CE9A9BA" w14:textId="77777777" w:rsidR="00242D00" w:rsidRPr="005E293C" w:rsidRDefault="00242D00" w:rsidP="005E293C">
            <w:pPr>
              <w:tabs>
                <w:tab w:val="clear" w:pos="340"/>
              </w:tabs>
              <w:spacing w:before="0" w:after="0" w:line="240" w:lineRule="auto"/>
              <w:jc w:val="center"/>
              <w:rPr>
                <w:rFonts w:cs="Arial"/>
                <w:sz w:val="20"/>
                <w:szCs w:val="22"/>
                <w:lang w:eastAsia="en-AU"/>
              </w:rPr>
            </w:pPr>
            <w:r w:rsidRPr="005E293C">
              <w:rPr>
                <w:rFonts w:cs="Arial"/>
                <w:sz w:val="20"/>
                <w:szCs w:val="22"/>
                <w:lang w:eastAsia="en-AU"/>
              </w:rPr>
              <w:t>4</w:t>
            </w:r>
          </w:p>
        </w:tc>
        <w:tc>
          <w:tcPr>
            <w:tcW w:w="1717" w:type="pct"/>
          </w:tcPr>
          <w:p w14:paraId="3B212860" w14:textId="77777777" w:rsidR="00242D00" w:rsidRPr="005E293C" w:rsidRDefault="001B4869" w:rsidP="00335496">
            <w:pPr>
              <w:tabs>
                <w:tab w:val="clear" w:pos="340"/>
              </w:tabs>
              <w:spacing w:before="0" w:after="0" w:line="240" w:lineRule="auto"/>
              <w:jc w:val="center"/>
              <w:rPr>
                <w:rFonts w:cs="Arial"/>
                <w:sz w:val="20"/>
                <w:szCs w:val="22"/>
                <w:lang w:eastAsia="en-AU"/>
              </w:rPr>
            </w:pPr>
            <w:r w:rsidRPr="005E293C">
              <w:rPr>
                <w:rFonts w:cs="Arial"/>
                <w:sz w:val="20"/>
                <w:szCs w:val="22"/>
                <w:lang w:eastAsia="en-AU"/>
              </w:rPr>
              <w:t>3</w:t>
            </w:r>
          </w:p>
        </w:tc>
        <w:tc>
          <w:tcPr>
            <w:tcW w:w="1824" w:type="pct"/>
          </w:tcPr>
          <w:p w14:paraId="0216C29F" w14:textId="77777777" w:rsidR="00335496" w:rsidRPr="005E293C" w:rsidRDefault="00335496" w:rsidP="0098501D">
            <w:pPr>
              <w:tabs>
                <w:tab w:val="clear" w:pos="340"/>
              </w:tabs>
              <w:spacing w:before="0" w:after="0" w:line="240" w:lineRule="auto"/>
              <w:jc w:val="center"/>
              <w:rPr>
                <w:rFonts w:cs="Arial"/>
                <w:sz w:val="20"/>
                <w:szCs w:val="22"/>
                <w:lang w:eastAsia="en-AU"/>
              </w:rPr>
            </w:pPr>
            <w:r w:rsidRPr="005E293C">
              <w:rPr>
                <w:rFonts w:cs="Arial"/>
                <w:sz w:val="20"/>
                <w:szCs w:val="22"/>
                <w:lang w:eastAsia="en-AU"/>
              </w:rPr>
              <w:t>0.0012</w:t>
            </w:r>
          </w:p>
        </w:tc>
      </w:tr>
    </w:tbl>
    <w:p w14:paraId="10C586A0" w14:textId="77777777" w:rsidR="00637321" w:rsidRDefault="00637321" w:rsidP="00FC3898">
      <w:pPr>
        <w:pStyle w:val="Heading3"/>
      </w:pPr>
      <w:bookmarkStart w:id="60" w:name="_Toc512253298"/>
      <w:r>
        <w:t>Rootballs</w:t>
      </w:r>
      <w:r w:rsidR="007840B0">
        <w:t xml:space="preserve"> and </w:t>
      </w:r>
      <w:r w:rsidR="007840B0" w:rsidRPr="00BD105F">
        <w:rPr>
          <w:noProof/>
        </w:rPr>
        <w:t>bank</w:t>
      </w:r>
      <w:r w:rsidR="007840B0" w:rsidRPr="007840B0">
        <w:t xml:space="preserve"> overhangs</w:t>
      </w:r>
      <w:bookmarkEnd w:id="60"/>
    </w:p>
    <w:p w14:paraId="04CA5C81" w14:textId="3817E1DE" w:rsidR="00637321" w:rsidRDefault="00637321" w:rsidP="00637321">
      <w:r>
        <w:t>Similar to LWH, rootballs provide important habitat to a range of terrestrial and aquatic species.</w:t>
      </w:r>
      <w:r w:rsidR="007840B0">
        <w:t xml:space="preserve"> </w:t>
      </w:r>
      <w:r w:rsidR="003021B3">
        <w:t>Bank overhangs provide</w:t>
      </w:r>
      <w:r w:rsidR="00AA295B">
        <w:t xml:space="preserve"> important</w:t>
      </w:r>
      <w:r w:rsidR="003021B3">
        <w:t xml:space="preserve"> </w:t>
      </w:r>
      <w:r w:rsidR="00AA295B">
        <w:t xml:space="preserve">cover and </w:t>
      </w:r>
      <w:r w:rsidR="00E140DF">
        <w:t>have been found</w:t>
      </w:r>
      <w:r w:rsidR="00AA295B">
        <w:t xml:space="preserve"> to be used by Murray Cod as breeding sites in the project area (</w:t>
      </w:r>
      <w:r w:rsidR="00AA295B" w:rsidRPr="004216EC">
        <w:t>Gavin Butler pers comm</w:t>
      </w:r>
      <w:r w:rsidR="00C467DE">
        <w:t>;</w:t>
      </w:r>
      <w:r w:rsidR="0001233F">
        <w:t xml:space="preserve"> </w:t>
      </w:r>
      <w:r w:rsidR="00106548">
        <w:fldChar w:fldCharType="begin"/>
      </w:r>
      <w:r w:rsidR="00106548">
        <w:instrText xml:space="preserve"> REF _Ref507515606 \h </w:instrText>
      </w:r>
      <w:r w:rsidR="00106548">
        <w:fldChar w:fldCharType="separate"/>
      </w:r>
      <w:r w:rsidR="00F43782">
        <w:t xml:space="preserve">Figure </w:t>
      </w:r>
      <w:r w:rsidR="00F43782">
        <w:rPr>
          <w:noProof/>
        </w:rPr>
        <w:t>11</w:t>
      </w:r>
      <w:r w:rsidR="00106548">
        <w:fldChar w:fldCharType="end"/>
      </w:r>
      <w:r w:rsidR="00106548">
        <w:t xml:space="preserve"> and </w:t>
      </w:r>
      <w:r w:rsidR="00106548">
        <w:fldChar w:fldCharType="begin"/>
      </w:r>
      <w:r w:rsidR="00106548">
        <w:instrText xml:space="preserve"> REF _Ref507515608 \h </w:instrText>
      </w:r>
      <w:r w:rsidR="00106548">
        <w:fldChar w:fldCharType="separate"/>
      </w:r>
      <w:r w:rsidR="00F43782">
        <w:t xml:space="preserve">Figure </w:t>
      </w:r>
      <w:r w:rsidR="00F43782">
        <w:rPr>
          <w:noProof/>
        </w:rPr>
        <w:t>12</w:t>
      </w:r>
      <w:r w:rsidR="00106548">
        <w:fldChar w:fldCharType="end"/>
      </w:r>
      <w:r w:rsidR="001C7371">
        <w:t xml:space="preserve">). </w:t>
      </w:r>
      <w:r w:rsidR="00E140DF">
        <w:t>Rootballs were relatively evenly spread along the project area</w:t>
      </w:r>
      <w:r w:rsidR="001C7371">
        <w:t>,</w:t>
      </w:r>
      <w:r w:rsidR="00E140DF">
        <w:t xml:space="preserve"> while undercuts were more prolific in the upper </w:t>
      </w:r>
      <w:r w:rsidR="00556A9E">
        <w:t>section of the project area and are possibly associated with the upland river form</w:t>
      </w:r>
      <w:r w:rsidR="00CB61A9">
        <w:t xml:space="preserve"> (</w:t>
      </w:r>
      <w:r w:rsidR="00CB61A9">
        <w:fldChar w:fldCharType="begin"/>
      </w:r>
      <w:r w:rsidR="00CB61A9">
        <w:instrText xml:space="preserve"> REF _Ref510011342 \h </w:instrText>
      </w:r>
      <w:r w:rsidR="00CB61A9">
        <w:fldChar w:fldCharType="separate"/>
      </w:r>
      <w:r w:rsidR="00F43782">
        <w:t xml:space="preserve">Figure </w:t>
      </w:r>
      <w:r w:rsidR="00F43782">
        <w:rPr>
          <w:noProof/>
        </w:rPr>
        <w:t>13</w:t>
      </w:r>
      <w:r w:rsidR="00CB61A9">
        <w:fldChar w:fldCharType="end"/>
      </w:r>
      <w:r w:rsidR="001C7371">
        <w:t>)</w:t>
      </w:r>
      <w:r w:rsidR="00556A9E">
        <w:t>.</w:t>
      </w:r>
      <w:r w:rsidR="001C7371">
        <w:t xml:space="preserve"> There were a total of </w:t>
      </w:r>
      <w:r w:rsidR="00D94741">
        <w:t xml:space="preserve">509 rootballs and 173 bank overhangs </w:t>
      </w:r>
      <w:r w:rsidR="001C7371">
        <w:t xml:space="preserve">recordings for this habitat feature, with the Roseneath FGZ having </w:t>
      </w:r>
      <w:r w:rsidR="00D94741">
        <w:t xml:space="preserve">169 </w:t>
      </w:r>
      <w:r w:rsidR="001C7371">
        <w:t xml:space="preserve">rootballs and </w:t>
      </w:r>
      <w:r w:rsidR="00D94741">
        <w:t xml:space="preserve">82 </w:t>
      </w:r>
      <w:r w:rsidR="001C7371">
        <w:t xml:space="preserve">overhangs, while </w:t>
      </w:r>
      <w:r w:rsidR="00D94741">
        <w:t>340</w:t>
      </w:r>
      <w:r w:rsidR="000B5953">
        <w:t> </w:t>
      </w:r>
      <w:r w:rsidR="00D94741">
        <w:t xml:space="preserve">rootballs and 91 bank overhangs </w:t>
      </w:r>
      <w:r w:rsidR="001C7371">
        <w:t>were recorded in the Glenarbon FGZ.</w:t>
      </w:r>
    </w:p>
    <w:p w14:paraId="624B7310" w14:textId="77777777" w:rsidR="00BD60C4" w:rsidRDefault="00702BE9" w:rsidP="00796144">
      <w:pPr>
        <w:jc w:val="center"/>
      </w:pPr>
      <w:r>
        <w:rPr>
          <w:noProof/>
          <w:lang w:eastAsia="en-AU"/>
        </w:rPr>
        <w:lastRenderedPageBreak/>
        <w:drawing>
          <wp:inline distT="0" distB="0" distL="0" distR="0" wp14:anchorId="0E0BF19B" wp14:editId="7B406EDF">
            <wp:extent cx="5580226" cy="4176000"/>
            <wp:effectExtent l="19050" t="19050" r="20955" b="15240"/>
            <wp:docPr id="487" name="Picture 487" descr="C:\Users\milesma\AppData\Local\Microsoft\Windows\Temporary Internet Files\Content.Word\20170618_0939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lesma\AppData\Local\Microsoft\Windows\Temporary Internet Files\Content.Word\20170618_093948.jpg"/>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5580226" cy="4176000"/>
                    </a:xfrm>
                    <a:prstGeom prst="rect">
                      <a:avLst/>
                    </a:prstGeom>
                    <a:noFill/>
                    <a:ln>
                      <a:solidFill>
                        <a:schemeClr val="tx1"/>
                      </a:solidFill>
                    </a:ln>
                  </pic:spPr>
                </pic:pic>
              </a:graphicData>
            </a:graphic>
          </wp:inline>
        </w:drawing>
      </w:r>
    </w:p>
    <w:p w14:paraId="038A217B" w14:textId="7AB1D46B" w:rsidR="004C1BAE" w:rsidRPr="00BD60C4" w:rsidRDefault="00BD60C4" w:rsidP="00794219">
      <w:pPr>
        <w:pStyle w:val="Caption"/>
      </w:pPr>
      <w:bookmarkStart w:id="61" w:name="_Ref495913957"/>
      <w:bookmarkStart w:id="62" w:name="_Ref507515606"/>
      <w:bookmarkStart w:id="63" w:name="_Toc512253335"/>
      <w:r>
        <w:t xml:space="preserve">Figure </w:t>
      </w:r>
      <w:bookmarkEnd w:id="61"/>
      <w:r w:rsidR="004F4F34">
        <w:fldChar w:fldCharType="begin"/>
      </w:r>
      <w:r w:rsidR="004F4F34">
        <w:instrText xml:space="preserve"> SEQ Figure \* ARABIC </w:instrText>
      </w:r>
      <w:r w:rsidR="004F4F34">
        <w:fldChar w:fldCharType="separate"/>
      </w:r>
      <w:r w:rsidR="00F43782">
        <w:rPr>
          <w:noProof/>
        </w:rPr>
        <w:t>11</w:t>
      </w:r>
      <w:r w:rsidR="004F4F34">
        <w:fldChar w:fldCharType="end"/>
      </w:r>
      <w:bookmarkEnd w:id="62"/>
      <w:r w:rsidR="001C7371">
        <w:t xml:space="preserve">: </w:t>
      </w:r>
      <w:r>
        <w:t>Example of rootball</w:t>
      </w:r>
      <w:r w:rsidR="001C7371">
        <w:t xml:space="preserve"> habitat recorded</w:t>
      </w:r>
      <w:r>
        <w:t xml:space="preserve"> in the project area.</w:t>
      </w:r>
      <w:bookmarkEnd w:id="63"/>
    </w:p>
    <w:p w14:paraId="6533180A" w14:textId="77777777" w:rsidR="00702BE9" w:rsidRDefault="00702BE9" w:rsidP="00796144">
      <w:pPr>
        <w:jc w:val="center"/>
      </w:pPr>
      <w:r>
        <w:rPr>
          <w:noProof/>
          <w:lang w:eastAsia="en-AU"/>
        </w:rPr>
        <w:drawing>
          <wp:inline distT="0" distB="0" distL="0" distR="0" wp14:anchorId="71EA4E41" wp14:editId="44C90D86">
            <wp:extent cx="5979381" cy="3824578"/>
            <wp:effectExtent l="19050" t="19050" r="21590" b="24130"/>
            <wp:docPr id="488" name="Picture 488" descr="C:\Users\milesma\AppData\Local\Microsoft\Windows\Temporary Internet Files\Content.Word\20170616_134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lesma\AppData\Local\Microsoft\Windows\Temporary Internet Files\Content.Word\20170616_134400.jpg"/>
                    <pic:cNvPicPr>
                      <a:picLocks noChangeAspect="1" noChangeArrowheads="1"/>
                    </pic:cNvPicPr>
                  </pic:nvPicPr>
                  <pic:blipFill rotWithShape="1">
                    <a:blip r:embed="rId66" cstate="email">
                      <a:extLst>
                        <a:ext uri="{28A0092B-C50C-407E-A947-70E740481C1C}">
                          <a14:useLocalDpi xmlns:a14="http://schemas.microsoft.com/office/drawing/2010/main"/>
                        </a:ext>
                      </a:extLst>
                    </a:blip>
                    <a:srcRect/>
                    <a:stretch/>
                  </pic:blipFill>
                  <pic:spPr bwMode="auto">
                    <a:xfrm>
                      <a:off x="0" y="0"/>
                      <a:ext cx="5984864" cy="382808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742E25D9" w14:textId="132F0F66" w:rsidR="00F64B10" w:rsidRDefault="00BD60C4" w:rsidP="00794219">
      <w:pPr>
        <w:pStyle w:val="Caption"/>
      </w:pPr>
      <w:bookmarkStart w:id="64" w:name="_Ref507515608"/>
      <w:bookmarkStart w:id="65" w:name="_Toc512253336"/>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12</w:t>
      </w:r>
      <w:r w:rsidR="004759DE">
        <w:rPr>
          <w:noProof/>
        </w:rPr>
        <w:fldChar w:fldCharType="end"/>
      </w:r>
      <w:bookmarkEnd w:id="64"/>
      <w:r w:rsidR="001C7371">
        <w:t xml:space="preserve">: </w:t>
      </w:r>
      <w:r>
        <w:t xml:space="preserve">Example of a bank overhang </w:t>
      </w:r>
      <w:r w:rsidR="001C7371">
        <w:t xml:space="preserve">recorded </w:t>
      </w:r>
      <w:r>
        <w:t>in the project area.</w:t>
      </w:r>
      <w:bookmarkEnd w:id="65"/>
    </w:p>
    <w:p w14:paraId="296EFD74" w14:textId="77777777" w:rsidR="000B5953" w:rsidRPr="000B5953" w:rsidRDefault="000B5953" w:rsidP="000B5953">
      <w:pPr>
        <w:sectPr w:rsidR="000B5953" w:rsidRPr="000B5953" w:rsidSect="001B43A9">
          <w:headerReference w:type="even" r:id="rId67"/>
          <w:headerReference w:type="default" r:id="rId68"/>
          <w:headerReference w:type="first" r:id="rId69"/>
          <w:pgSz w:w="11906" w:h="16838" w:code="9"/>
          <w:pgMar w:top="1247" w:right="1247" w:bottom="1361" w:left="1247" w:header="454" w:footer="680" w:gutter="0"/>
          <w:cols w:space="340"/>
          <w:formProt w:val="0"/>
          <w:docGrid w:linePitch="360"/>
        </w:sectPr>
      </w:pPr>
    </w:p>
    <w:p w14:paraId="21FE1C4A" w14:textId="77777777" w:rsidR="00531247" w:rsidRDefault="00F64B10" w:rsidP="00524DDF">
      <w:pPr>
        <w:pStyle w:val="NoSpacing"/>
      </w:pPr>
      <w:r>
        <w:rPr>
          <w:noProof/>
          <w:lang w:eastAsia="en-AU"/>
        </w:rPr>
        <w:lastRenderedPageBreak/>
        <w:drawing>
          <wp:inline distT="0" distB="0" distL="0" distR="0" wp14:anchorId="70189589" wp14:editId="7A2D8A06">
            <wp:extent cx="8037148" cy="5688000"/>
            <wp:effectExtent l="19050" t="19050" r="21590" b="273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LWH_Rootballs_Overhangs.jpg"/>
                    <pic:cNvPicPr/>
                  </pic:nvPicPr>
                  <pic:blipFill>
                    <a:blip r:embed="rId70" cstate="email">
                      <a:extLst>
                        <a:ext uri="{28A0092B-C50C-407E-A947-70E740481C1C}">
                          <a14:useLocalDpi xmlns:a14="http://schemas.microsoft.com/office/drawing/2010/main"/>
                        </a:ext>
                      </a:extLst>
                    </a:blip>
                    <a:stretch>
                      <a:fillRect/>
                    </a:stretch>
                  </pic:blipFill>
                  <pic:spPr>
                    <a:xfrm>
                      <a:off x="0" y="0"/>
                      <a:ext cx="8037148" cy="5688000"/>
                    </a:xfrm>
                    <a:prstGeom prst="rect">
                      <a:avLst/>
                    </a:prstGeom>
                    <a:ln>
                      <a:solidFill>
                        <a:schemeClr val="tx1"/>
                      </a:solidFill>
                    </a:ln>
                  </pic:spPr>
                </pic:pic>
              </a:graphicData>
            </a:graphic>
          </wp:inline>
        </w:drawing>
      </w:r>
    </w:p>
    <w:p w14:paraId="2C9011DC" w14:textId="0F6E7F92" w:rsidR="00F64B10" w:rsidRDefault="00531247" w:rsidP="00794219">
      <w:pPr>
        <w:pStyle w:val="Caption"/>
      </w:pPr>
      <w:bookmarkStart w:id="66" w:name="_Ref510011342"/>
      <w:bookmarkStart w:id="67" w:name="_Toc512253337"/>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13</w:t>
      </w:r>
      <w:r w:rsidR="004759DE">
        <w:rPr>
          <w:noProof/>
        </w:rPr>
        <w:fldChar w:fldCharType="end"/>
      </w:r>
      <w:bookmarkEnd w:id="66"/>
      <w:r w:rsidR="001C7371">
        <w:t xml:space="preserve">: Location of </w:t>
      </w:r>
      <w:r w:rsidR="00D23DCD">
        <w:t>r</w:t>
      </w:r>
      <w:r w:rsidR="00D658D4">
        <w:t xml:space="preserve">ootballs and </w:t>
      </w:r>
      <w:r w:rsidR="00D658D4" w:rsidRPr="00BD105F">
        <w:t>bank</w:t>
      </w:r>
      <w:r w:rsidR="00D658D4">
        <w:t xml:space="preserve"> overhangs </w:t>
      </w:r>
      <w:r w:rsidR="001C7371">
        <w:t>recorded in</w:t>
      </w:r>
      <w:r w:rsidR="00D658D4">
        <w:t xml:space="preserve"> the project area</w:t>
      </w:r>
      <w:r w:rsidR="00F64B10">
        <w:t>.</w:t>
      </w:r>
      <w:bookmarkEnd w:id="67"/>
    </w:p>
    <w:p w14:paraId="2E09E9A2" w14:textId="77777777" w:rsidR="000B5953" w:rsidRPr="000B5953" w:rsidRDefault="000B5953" w:rsidP="000B5953">
      <w:pPr>
        <w:sectPr w:rsidR="000B5953" w:rsidRPr="000B5953" w:rsidSect="00F64B10">
          <w:headerReference w:type="even" r:id="rId71"/>
          <w:headerReference w:type="default" r:id="rId72"/>
          <w:headerReference w:type="first" r:id="rId73"/>
          <w:pgSz w:w="16838" w:h="11906" w:orient="landscape" w:code="9"/>
          <w:pgMar w:top="1247" w:right="1247" w:bottom="1247" w:left="1361" w:header="454" w:footer="680" w:gutter="0"/>
          <w:cols w:space="340"/>
          <w:formProt w:val="0"/>
          <w:docGrid w:linePitch="360"/>
        </w:sectPr>
      </w:pPr>
    </w:p>
    <w:p w14:paraId="4D54B4FB" w14:textId="6D7CC2A8" w:rsidR="00FC3898" w:rsidRDefault="00262C7C" w:rsidP="00FC3898">
      <w:pPr>
        <w:pStyle w:val="Heading3"/>
      </w:pPr>
      <w:bookmarkStart w:id="68" w:name="_Toc512253299"/>
      <w:r>
        <w:lastRenderedPageBreak/>
        <w:t>R</w:t>
      </w:r>
      <w:r w:rsidR="00FC3898">
        <w:t>efugia</w:t>
      </w:r>
      <w:bookmarkEnd w:id="68"/>
    </w:p>
    <w:p w14:paraId="0810343B" w14:textId="12B35235" w:rsidR="00F64B10" w:rsidRDefault="00161BA3" w:rsidP="00FC3898">
      <w:pPr>
        <w:sectPr w:rsidR="00F64B10" w:rsidSect="001B43A9">
          <w:headerReference w:type="even" r:id="rId74"/>
          <w:headerReference w:type="default" r:id="rId75"/>
          <w:headerReference w:type="first" r:id="rId76"/>
          <w:pgSz w:w="11906" w:h="16838" w:code="9"/>
          <w:pgMar w:top="1247" w:right="1247" w:bottom="1361" w:left="1247" w:header="454" w:footer="680" w:gutter="0"/>
          <w:cols w:space="340"/>
          <w:formProt w:val="0"/>
          <w:docGrid w:linePitch="360"/>
        </w:sectPr>
      </w:pPr>
      <w:r>
        <w:t>For the Dumaresq habitat mapping project, refug</w:t>
      </w:r>
      <w:r w:rsidR="004C5798">
        <w:t xml:space="preserve">ia </w:t>
      </w:r>
      <w:r>
        <w:t>were defined as areas of water greater than 3 m in depth during low flow conditions.</w:t>
      </w:r>
      <w:r w:rsidR="000B0DD0">
        <w:t xml:space="preserve"> There were</w:t>
      </w:r>
      <w:r>
        <w:t xml:space="preserve"> </w:t>
      </w:r>
      <w:r w:rsidR="000E4EB9" w:rsidRPr="000E4EB9">
        <w:t>83</w:t>
      </w:r>
      <w:r w:rsidR="000E4EB9">
        <w:t xml:space="preserve"> </w:t>
      </w:r>
      <w:r w:rsidR="006803E2">
        <w:t xml:space="preserve">potential </w:t>
      </w:r>
      <w:r w:rsidR="000E4EB9">
        <w:t xml:space="preserve">drought </w:t>
      </w:r>
      <w:r w:rsidR="006803E2" w:rsidRPr="00BD105F">
        <w:rPr>
          <w:noProof/>
        </w:rPr>
        <w:t>refug</w:t>
      </w:r>
      <w:r w:rsidR="006803E2">
        <w:rPr>
          <w:noProof/>
        </w:rPr>
        <w:t>e</w:t>
      </w:r>
      <w:r w:rsidR="006803E2">
        <w:t xml:space="preserve"> sites </w:t>
      </w:r>
      <w:r w:rsidR="0059160A">
        <w:t xml:space="preserve">recorded across the project area ranging from </w:t>
      </w:r>
      <w:r w:rsidR="000E4EB9">
        <w:t xml:space="preserve">7.5 m </w:t>
      </w:r>
      <w:r w:rsidR="000B0DD0">
        <w:t>deep</w:t>
      </w:r>
      <w:r w:rsidR="0059160A">
        <w:t xml:space="preserve"> to </w:t>
      </w:r>
      <w:r w:rsidR="000E4EB9">
        <w:t>3 m</w:t>
      </w:r>
      <w:r w:rsidR="0059160A">
        <w:t xml:space="preserve">. </w:t>
      </w:r>
      <w:r w:rsidR="000E4EB9">
        <w:t xml:space="preserve">The average depth recorded for drought refugia was 3.72 m. </w:t>
      </w:r>
      <w:r w:rsidR="001C7371">
        <w:t xml:space="preserve">The locations of drought </w:t>
      </w:r>
      <w:r w:rsidR="00A64013">
        <w:t xml:space="preserve">refugia were </w:t>
      </w:r>
      <w:r w:rsidR="001C7371">
        <w:t xml:space="preserve">distributed </w:t>
      </w:r>
      <w:r w:rsidR="00A64013">
        <w:t>across the project area</w:t>
      </w:r>
      <w:r w:rsidR="001C7371">
        <w:t>,</w:t>
      </w:r>
      <w:r w:rsidR="00A64013">
        <w:t xml:space="preserve"> with severa</w:t>
      </w:r>
      <w:r w:rsidR="00CF4083">
        <w:t xml:space="preserve">l areas of higher density especially in the </w:t>
      </w:r>
      <w:r w:rsidR="004C5798">
        <w:t xml:space="preserve">lower </w:t>
      </w:r>
      <w:r w:rsidR="00CF4083">
        <w:t>20</w:t>
      </w:r>
      <w:r w:rsidR="00AB0A3B">
        <w:t xml:space="preserve"> </w:t>
      </w:r>
      <w:r w:rsidR="00CF4083">
        <w:t xml:space="preserve">km </w:t>
      </w:r>
      <w:r w:rsidR="00106548">
        <w:t>of the project area</w:t>
      </w:r>
      <w:r w:rsidR="001C7371">
        <w:t xml:space="preserve"> (</w:t>
      </w:r>
      <w:r w:rsidR="00106548">
        <w:fldChar w:fldCharType="begin"/>
      </w:r>
      <w:r w:rsidR="00106548">
        <w:instrText xml:space="preserve"> REF _Ref507515654 \h </w:instrText>
      </w:r>
      <w:r w:rsidR="00106548">
        <w:fldChar w:fldCharType="separate"/>
      </w:r>
      <w:r w:rsidR="00F43782">
        <w:t xml:space="preserve">Figure </w:t>
      </w:r>
      <w:r w:rsidR="00F43782">
        <w:rPr>
          <w:noProof/>
        </w:rPr>
        <w:t>14</w:t>
      </w:r>
      <w:r w:rsidR="00106548">
        <w:fldChar w:fldCharType="end"/>
      </w:r>
      <w:r w:rsidR="001C7371">
        <w:t>)</w:t>
      </w:r>
      <w:r w:rsidR="0059160A">
        <w:t>.</w:t>
      </w:r>
      <w:r w:rsidR="001C7371">
        <w:t xml:space="preserve"> </w:t>
      </w:r>
    </w:p>
    <w:p w14:paraId="70B082D6" w14:textId="77777777" w:rsidR="001D430B" w:rsidRDefault="00F64B10" w:rsidP="00F64B10">
      <w:pPr>
        <w:pStyle w:val="NoSpacing"/>
      </w:pPr>
      <w:r>
        <w:rPr>
          <w:noProof/>
          <w:lang w:eastAsia="en-AU"/>
        </w:rPr>
        <w:lastRenderedPageBreak/>
        <w:drawing>
          <wp:inline distT="0" distB="0" distL="0" distR="0" wp14:anchorId="4014FFB1" wp14:editId="00A1F85B">
            <wp:extent cx="8028000" cy="5681166"/>
            <wp:effectExtent l="19050" t="19050" r="11430" b="152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Refuges.jpg"/>
                    <pic:cNvPicPr/>
                  </pic:nvPicPr>
                  <pic:blipFill>
                    <a:blip r:embed="rId77" cstate="email">
                      <a:extLst>
                        <a:ext uri="{28A0092B-C50C-407E-A947-70E740481C1C}">
                          <a14:useLocalDpi xmlns:a14="http://schemas.microsoft.com/office/drawing/2010/main"/>
                        </a:ext>
                      </a:extLst>
                    </a:blip>
                    <a:stretch>
                      <a:fillRect/>
                    </a:stretch>
                  </pic:blipFill>
                  <pic:spPr>
                    <a:xfrm>
                      <a:off x="0" y="0"/>
                      <a:ext cx="8028000" cy="5681166"/>
                    </a:xfrm>
                    <a:prstGeom prst="rect">
                      <a:avLst/>
                    </a:prstGeom>
                    <a:ln>
                      <a:solidFill>
                        <a:schemeClr val="tx1"/>
                      </a:solidFill>
                    </a:ln>
                  </pic:spPr>
                </pic:pic>
              </a:graphicData>
            </a:graphic>
          </wp:inline>
        </w:drawing>
      </w:r>
    </w:p>
    <w:p w14:paraId="3E984FEB" w14:textId="1D20AA68" w:rsidR="00F64B10" w:rsidRDefault="00A64013" w:rsidP="00794219">
      <w:pPr>
        <w:pStyle w:val="Caption"/>
      </w:pPr>
      <w:bookmarkStart w:id="69" w:name="_Ref507515654"/>
      <w:bookmarkStart w:id="70" w:name="_Toc512253338"/>
      <w:r>
        <w:t xml:space="preserve">Figure </w:t>
      </w:r>
      <w:r w:rsidR="004759DE">
        <w:rPr>
          <w:noProof/>
        </w:rPr>
        <w:fldChar w:fldCharType="begin"/>
      </w:r>
      <w:r w:rsidR="004759DE">
        <w:rPr>
          <w:noProof/>
        </w:rPr>
        <w:instrText xml:space="preserve"> SEQ Figure \* AR</w:instrText>
      </w:r>
      <w:r w:rsidR="004759DE">
        <w:rPr>
          <w:noProof/>
        </w:rPr>
        <w:instrText xml:space="preserve">ABIC </w:instrText>
      </w:r>
      <w:r w:rsidR="004759DE">
        <w:rPr>
          <w:noProof/>
        </w:rPr>
        <w:fldChar w:fldCharType="separate"/>
      </w:r>
      <w:r w:rsidR="00F43782">
        <w:rPr>
          <w:noProof/>
        </w:rPr>
        <w:t>14</w:t>
      </w:r>
      <w:r w:rsidR="004759DE">
        <w:rPr>
          <w:noProof/>
        </w:rPr>
        <w:fldChar w:fldCharType="end"/>
      </w:r>
      <w:bookmarkEnd w:id="69"/>
      <w:r w:rsidR="001C7371">
        <w:t>: Location of refuge pools</w:t>
      </w:r>
      <w:r>
        <w:t xml:space="preserve"> recorded in the project area</w:t>
      </w:r>
      <w:r w:rsidR="001C7371">
        <w:t>.</w:t>
      </w:r>
      <w:bookmarkEnd w:id="70"/>
    </w:p>
    <w:p w14:paraId="743EADBB" w14:textId="77777777" w:rsidR="000B5953" w:rsidRPr="000B5953" w:rsidRDefault="000B5953" w:rsidP="000B5953">
      <w:pPr>
        <w:sectPr w:rsidR="000B5953" w:rsidRPr="000B5953" w:rsidSect="00F64B10">
          <w:headerReference w:type="even" r:id="rId78"/>
          <w:headerReference w:type="default" r:id="rId79"/>
          <w:headerReference w:type="first" r:id="rId80"/>
          <w:pgSz w:w="16838" w:h="11906" w:orient="landscape" w:code="9"/>
          <w:pgMar w:top="1247" w:right="1247" w:bottom="1247" w:left="1361" w:header="454" w:footer="680" w:gutter="0"/>
          <w:cols w:space="340"/>
          <w:formProt w:val="0"/>
          <w:docGrid w:linePitch="360"/>
        </w:sectPr>
      </w:pPr>
    </w:p>
    <w:p w14:paraId="239BC417" w14:textId="77777777" w:rsidR="00FC3898" w:rsidRDefault="00FC3898" w:rsidP="00FC3898">
      <w:pPr>
        <w:pStyle w:val="Heading3"/>
      </w:pPr>
      <w:bookmarkStart w:id="71" w:name="_Toc512253300"/>
      <w:r>
        <w:lastRenderedPageBreak/>
        <w:t>Benches</w:t>
      </w:r>
      <w:bookmarkEnd w:id="71"/>
    </w:p>
    <w:p w14:paraId="29BE623A" w14:textId="3AD24854" w:rsidR="00161BA3" w:rsidRDefault="00161BA3" w:rsidP="00A64013">
      <w:r w:rsidRPr="00161BA3">
        <w:t>Benches are identified as areas of relatively flat sections within the main channel that play an important function in the aquatic environment by enhancing the diversity of habitat and contributing to productivity processes (NSW DPI, 2015</w:t>
      </w:r>
      <w:r w:rsidR="001C7371">
        <w:t>;</w:t>
      </w:r>
      <w:r w:rsidRPr="00161BA3">
        <w:t xml:space="preserve"> </w:t>
      </w:r>
      <w:r w:rsidR="004B0107" w:rsidRPr="00A64013">
        <w:fldChar w:fldCharType="begin"/>
      </w:r>
      <w:r w:rsidR="004B0107" w:rsidRPr="00A64013">
        <w:instrText xml:space="preserve"> REF _Ref492291399 \h </w:instrText>
      </w:r>
      <w:r w:rsidR="00D77B52" w:rsidRPr="00A64013">
        <w:instrText xml:space="preserve"> \* MERGEFORMAT </w:instrText>
      </w:r>
      <w:r w:rsidR="004B0107" w:rsidRPr="00A64013">
        <w:fldChar w:fldCharType="separate"/>
      </w:r>
      <w:r w:rsidR="00F43782">
        <w:t>Figure 15</w:t>
      </w:r>
      <w:r w:rsidR="004B0107" w:rsidRPr="00A64013">
        <w:fldChar w:fldCharType="end"/>
      </w:r>
      <w:r w:rsidR="004B0107">
        <w:t>)</w:t>
      </w:r>
      <w:r w:rsidRPr="00161BA3">
        <w:t xml:space="preserve">. They are an actively accreting fine-grained bank attached feature within the river channel that influence </w:t>
      </w:r>
      <w:r w:rsidRPr="00BD105F">
        <w:rPr>
          <w:noProof/>
        </w:rPr>
        <w:t>flow</w:t>
      </w:r>
      <w:r w:rsidRPr="00161BA3">
        <w:t xml:space="preserve"> and provide variation in water depth (Vietz </w:t>
      </w:r>
      <w:r w:rsidRPr="00161BA3">
        <w:rPr>
          <w:i/>
        </w:rPr>
        <w:t>et al</w:t>
      </w:r>
      <w:r w:rsidRPr="00161BA3">
        <w:t xml:space="preserve">. 2007). </w:t>
      </w:r>
      <w:r w:rsidR="00FE0086">
        <w:t xml:space="preserve">Benches play an important role in riverine ecology providing areas of varying levels that facilitate the accumulation of debris, sediment and nutrients, allowing the cycling of carbon, nutrients and food in the system (Southwell, 2008; Foster </w:t>
      </w:r>
      <w:r w:rsidR="00214A9B">
        <w:t>and</w:t>
      </w:r>
      <w:r w:rsidR="00FE0086">
        <w:t xml:space="preserve"> Cooke, 2011).</w:t>
      </w:r>
    </w:p>
    <w:p w14:paraId="07CB0392" w14:textId="09360B43" w:rsidR="008F7543" w:rsidRDefault="00161BA3" w:rsidP="00161BA3">
      <w:r>
        <w:t xml:space="preserve">There were </w:t>
      </w:r>
      <w:r w:rsidR="009608A7">
        <w:t>1,355</w:t>
      </w:r>
      <w:r>
        <w:t xml:space="preserve"> benches recorded in the project area covering a total of </w:t>
      </w:r>
      <w:r w:rsidR="00373989" w:rsidRPr="00373989">
        <w:t>258.93 ha</w:t>
      </w:r>
      <w:r>
        <w:t>.</w:t>
      </w:r>
      <w:r w:rsidR="00D9227D">
        <w:t xml:space="preserve"> </w:t>
      </w:r>
      <w:r w:rsidR="009608A7" w:rsidRPr="004B0107">
        <w:t>Benches were relatively evenly</w:t>
      </w:r>
      <w:r w:rsidR="001D430B" w:rsidRPr="004B0107">
        <w:t xml:space="preserve"> spread across the project area</w:t>
      </w:r>
      <w:r w:rsidR="009F20C3">
        <w:t xml:space="preserve"> (</w:t>
      </w:r>
      <w:r w:rsidR="009F20C3">
        <w:fldChar w:fldCharType="begin"/>
      </w:r>
      <w:r w:rsidR="009F20C3">
        <w:instrText xml:space="preserve"> REF _Ref492291427 \h </w:instrText>
      </w:r>
      <w:r w:rsidR="009F20C3">
        <w:fldChar w:fldCharType="separate"/>
      </w:r>
      <w:r w:rsidR="00F43782">
        <w:t xml:space="preserve">Figure </w:t>
      </w:r>
      <w:r w:rsidR="00F43782">
        <w:rPr>
          <w:noProof/>
        </w:rPr>
        <w:t>16</w:t>
      </w:r>
      <w:r w:rsidR="009F20C3">
        <w:fldChar w:fldCharType="end"/>
      </w:r>
      <w:r w:rsidR="009F20C3">
        <w:t>)</w:t>
      </w:r>
      <w:r w:rsidR="001C7371">
        <w:t xml:space="preserve">, with </w:t>
      </w:r>
      <w:r w:rsidR="009F20C3">
        <w:t xml:space="preserve">bench area in the </w:t>
      </w:r>
      <w:r w:rsidR="001C7371">
        <w:t xml:space="preserve">Roseneath FGZ </w:t>
      </w:r>
      <w:r w:rsidR="009F20C3">
        <w:t>totalling 173.1 ha</w:t>
      </w:r>
      <w:r w:rsidR="001C7371">
        <w:t>, while Glenarbon FGZ</w:t>
      </w:r>
      <w:r w:rsidR="009F20C3">
        <w:t xml:space="preserve"> had a total bench area of 85.9 ha</w:t>
      </w:r>
      <w:r w:rsidR="009608A7">
        <w:t>.</w:t>
      </w:r>
      <w:r w:rsidR="00AA4489">
        <w:t xml:space="preserve"> </w:t>
      </w:r>
      <w:r w:rsidR="00D9227D">
        <w:t>Benches varied in height with lower benches generally more dynamic than higher benches consisting of</w:t>
      </w:r>
      <w:r w:rsidR="0000216C">
        <w:t xml:space="preserve"> </w:t>
      </w:r>
      <w:r w:rsidR="00D9227D">
        <w:t xml:space="preserve">relatively unconsolidated cobbles and gravel with sparse vegetation growth consisting of </w:t>
      </w:r>
      <w:r w:rsidR="00D9227D" w:rsidRPr="00BD105F">
        <w:rPr>
          <w:noProof/>
        </w:rPr>
        <w:t>juncus</w:t>
      </w:r>
      <w:r w:rsidR="00D9227D">
        <w:t>/ sedge, ground covers, bottle brush and casuarinas regeneration.</w:t>
      </w:r>
      <w:r w:rsidR="00D26769">
        <w:t xml:space="preserve"> Many </w:t>
      </w:r>
      <w:r w:rsidR="00D26769" w:rsidRPr="00BD105F">
        <w:rPr>
          <w:noProof/>
        </w:rPr>
        <w:t>lower</w:t>
      </w:r>
      <w:r w:rsidR="00D26769">
        <w:t xml:space="preserve"> benches were bare in places or only had vegetation showing signs of inundation from </w:t>
      </w:r>
      <w:r w:rsidR="00D26769" w:rsidRPr="00BD105F">
        <w:rPr>
          <w:noProof/>
        </w:rPr>
        <w:t>fast</w:t>
      </w:r>
      <w:r w:rsidR="00D26769">
        <w:t xml:space="preserve"> flowing water. </w:t>
      </w:r>
      <w:r w:rsidR="00D9227D">
        <w:t>Due to their lower rates of inundation higher benches were more consolida</w:t>
      </w:r>
      <w:r w:rsidR="00D26769">
        <w:t>ted with deposited</w:t>
      </w:r>
      <w:r w:rsidR="00D9227D">
        <w:t xml:space="preserve"> silt and sand held together by </w:t>
      </w:r>
      <w:r w:rsidR="00BD105F">
        <w:t>dense ground</w:t>
      </w:r>
      <w:r w:rsidR="00D9227D">
        <w:t>cover and substantial bottle brush and casuarina.</w:t>
      </w:r>
      <w:r w:rsidR="008F7543">
        <w:t xml:space="preserve"> </w:t>
      </w:r>
    </w:p>
    <w:p w14:paraId="1254A9DF" w14:textId="39F835D7" w:rsidR="008F7543" w:rsidRDefault="00D504F2" w:rsidP="00161BA3">
      <w:r>
        <w:t>Pool riffle sequences were often associated with large benches. Large</w:t>
      </w:r>
      <w:r w:rsidR="008F7543">
        <w:t xml:space="preserve"> benches </w:t>
      </w:r>
      <w:r>
        <w:t>were</w:t>
      </w:r>
      <w:r w:rsidR="008F7543">
        <w:t xml:space="preserve"> often </w:t>
      </w:r>
      <w:r>
        <w:t>recorded</w:t>
      </w:r>
      <w:r w:rsidR="008F7543">
        <w:t xml:space="preserve"> at the end of long pools with </w:t>
      </w:r>
      <w:r w:rsidR="00D26769">
        <w:t>a constricted channel skirting the bench with the channel forming</w:t>
      </w:r>
      <w:r w:rsidR="00FA52D5">
        <w:t xml:space="preserve"> swift flowing riffles and runs before opening into another pool</w:t>
      </w:r>
      <w:r w:rsidR="009E13CE">
        <w:t xml:space="preserve"> </w:t>
      </w:r>
      <w:r w:rsidR="001C7371">
        <w:t>(</w:t>
      </w:r>
      <w:r w:rsidR="009E13CE">
        <w:fldChar w:fldCharType="begin"/>
      </w:r>
      <w:r w:rsidR="009E13CE">
        <w:instrText xml:space="preserve"> REF _Ref491684292 \h </w:instrText>
      </w:r>
      <w:r w:rsidR="009E13CE">
        <w:fldChar w:fldCharType="separate"/>
      </w:r>
      <w:r w:rsidR="00F43782">
        <w:t xml:space="preserve">Figure </w:t>
      </w:r>
      <w:r w:rsidR="00F43782">
        <w:rPr>
          <w:noProof/>
        </w:rPr>
        <w:t>17</w:t>
      </w:r>
      <w:r w:rsidR="009E13CE">
        <w:fldChar w:fldCharType="end"/>
      </w:r>
      <w:r w:rsidR="001C7371">
        <w:t>)</w:t>
      </w:r>
      <w:r w:rsidR="00FA52D5">
        <w:t>.</w:t>
      </w:r>
    </w:p>
    <w:p w14:paraId="55057B78" w14:textId="77777777" w:rsidR="004B0107" w:rsidRDefault="004B0107" w:rsidP="00796144">
      <w:pPr>
        <w:jc w:val="center"/>
      </w:pPr>
      <w:r>
        <w:rPr>
          <w:noProof/>
          <w:lang w:eastAsia="en-AU"/>
        </w:rPr>
        <w:drawing>
          <wp:inline distT="0" distB="0" distL="0" distR="0" wp14:anchorId="60C1605F" wp14:editId="759B07E2">
            <wp:extent cx="5976620" cy="4481415"/>
            <wp:effectExtent l="19050" t="19050" r="24130" b="14605"/>
            <wp:docPr id="21529" name="Picture 21529" descr="C:\Users\milesma\Desktop\phone backup\20170427_1246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lesma\Desktop\phone backup\20170427_124613.jpg"/>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5976620" cy="4481415"/>
                    </a:xfrm>
                    <a:prstGeom prst="rect">
                      <a:avLst/>
                    </a:prstGeom>
                    <a:noFill/>
                    <a:ln>
                      <a:solidFill>
                        <a:schemeClr val="tx1"/>
                      </a:solidFill>
                    </a:ln>
                  </pic:spPr>
                </pic:pic>
              </a:graphicData>
            </a:graphic>
          </wp:inline>
        </w:drawing>
      </w:r>
    </w:p>
    <w:p w14:paraId="4E5E91EB" w14:textId="795AB4A5" w:rsidR="00BD119F" w:rsidRDefault="004B0107" w:rsidP="00794219">
      <w:pPr>
        <w:pStyle w:val="Caption"/>
      </w:pPr>
      <w:bookmarkStart w:id="72" w:name="_Ref492291399"/>
      <w:bookmarkStart w:id="73" w:name="_Toc512253339"/>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15</w:t>
      </w:r>
      <w:r w:rsidR="004759DE">
        <w:rPr>
          <w:noProof/>
        </w:rPr>
        <w:fldChar w:fldCharType="end"/>
      </w:r>
      <w:bookmarkEnd w:id="72"/>
      <w:r w:rsidR="001C7371">
        <w:t xml:space="preserve">: </w:t>
      </w:r>
      <w:r>
        <w:t xml:space="preserve">Example of a low lying bench </w:t>
      </w:r>
      <w:r w:rsidR="001C7371">
        <w:t xml:space="preserve">recorded </w:t>
      </w:r>
      <w:r>
        <w:t>in the project area.</w:t>
      </w:r>
      <w:bookmarkEnd w:id="73"/>
    </w:p>
    <w:p w14:paraId="1D10D0B8" w14:textId="77777777" w:rsidR="000B5953" w:rsidRPr="000B5953" w:rsidRDefault="000B5953" w:rsidP="000B5953">
      <w:pPr>
        <w:sectPr w:rsidR="000B5953" w:rsidRPr="000B5953" w:rsidSect="001B43A9">
          <w:headerReference w:type="even" r:id="rId82"/>
          <w:headerReference w:type="default" r:id="rId83"/>
          <w:headerReference w:type="first" r:id="rId84"/>
          <w:pgSz w:w="11906" w:h="16838" w:code="9"/>
          <w:pgMar w:top="1247" w:right="1247" w:bottom="1361" w:left="1247" w:header="454" w:footer="680" w:gutter="0"/>
          <w:cols w:space="340"/>
          <w:formProt w:val="0"/>
          <w:docGrid w:linePitch="360"/>
        </w:sectPr>
      </w:pPr>
    </w:p>
    <w:p w14:paraId="2923EF59" w14:textId="77777777" w:rsidR="00BA5584" w:rsidRDefault="00BD119F" w:rsidP="00BD119F">
      <w:pPr>
        <w:pStyle w:val="NoSpacing"/>
      </w:pPr>
      <w:r>
        <w:rPr>
          <w:noProof/>
          <w:lang w:eastAsia="en-AU"/>
        </w:rPr>
        <w:lastRenderedPageBreak/>
        <w:drawing>
          <wp:inline distT="0" distB="0" distL="0" distR="0" wp14:anchorId="578A5991" wp14:editId="719B023D">
            <wp:extent cx="8037656" cy="5688000"/>
            <wp:effectExtent l="19050" t="19050" r="20955" b="273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Benches.jpg"/>
                    <pic:cNvPicPr/>
                  </pic:nvPicPr>
                  <pic:blipFill>
                    <a:blip r:embed="rId85" cstate="email">
                      <a:extLst>
                        <a:ext uri="{28A0092B-C50C-407E-A947-70E740481C1C}">
                          <a14:useLocalDpi xmlns:a14="http://schemas.microsoft.com/office/drawing/2010/main"/>
                        </a:ext>
                      </a:extLst>
                    </a:blip>
                    <a:stretch>
                      <a:fillRect/>
                    </a:stretch>
                  </pic:blipFill>
                  <pic:spPr>
                    <a:xfrm>
                      <a:off x="0" y="0"/>
                      <a:ext cx="8037656" cy="5688000"/>
                    </a:xfrm>
                    <a:prstGeom prst="rect">
                      <a:avLst/>
                    </a:prstGeom>
                    <a:ln>
                      <a:solidFill>
                        <a:schemeClr val="tx1"/>
                      </a:solidFill>
                    </a:ln>
                  </pic:spPr>
                </pic:pic>
              </a:graphicData>
            </a:graphic>
          </wp:inline>
        </w:drawing>
      </w:r>
    </w:p>
    <w:p w14:paraId="62A1EE44" w14:textId="27D11DB2" w:rsidR="00BA5584" w:rsidRDefault="00BA5584" w:rsidP="00794219">
      <w:pPr>
        <w:pStyle w:val="Caption"/>
      </w:pPr>
      <w:bookmarkStart w:id="74" w:name="_Ref492291427"/>
      <w:bookmarkStart w:id="75" w:name="_Toc512253340"/>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16</w:t>
      </w:r>
      <w:r w:rsidR="004759DE">
        <w:rPr>
          <w:noProof/>
        </w:rPr>
        <w:fldChar w:fldCharType="end"/>
      </w:r>
      <w:bookmarkEnd w:id="74"/>
      <w:r w:rsidR="001C7371">
        <w:t xml:space="preserve">: Location of benches </w:t>
      </w:r>
      <w:r>
        <w:t>recorded in the project area.</w:t>
      </w:r>
      <w:bookmarkEnd w:id="75"/>
    </w:p>
    <w:p w14:paraId="793E84BC" w14:textId="77777777" w:rsidR="00BD119F" w:rsidRDefault="00BD119F" w:rsidP="007C674F">
      <w:pPr>
        <w:sectPr w:rsidR="00BD119F" w:rsidSect="00BD119F">
          <w:headerReference w:type="even" r:id="rId86"/>
          <w:headerReference w:type="default" r:id="rId87"/>
          <w:headerReference w:type="first" r:id="rId88"/>
          <w:pgSz w:w="16838" w:h="11906" w:orient="landscape" w:code="9"/>
          <w:pgMar w:top="1247" w:right="1247" w:bottom="1247" w:left="1361" w:header="454" w:footer="680" w:gutter="0"/>
          <w:cols w:space="340"/>
          <w:formProt w:val="0"/>
          <w:docGrid w:linePitch="360"/>
        </w:sectPr>
      </w:pPr>
    </w:p>
    <w:p w14:paraId="6E771EEC" w14:textId="77777777" w:rsidR="008F7543" w:rsidRPr="00161BA3" w:rsidRDefault="009E13CE" w:rsidP="00796144">
      <w:pPr>
        <w:jc w:val="center"/>
      </w:pPr>
      <w:r>
        <w:rPr>
          <w:noProof/>
          <w:lang w:eastAsia="en-AU"/>
        </w:rPr>
        <w:lastRenderedPageBreak/>
        <w:drawing>
          <wp:inline distT="0" distB="0" distL="0" distR="0" wp14:anchorId="62B1D3F2" wp14:editId="5B1CD96F">
            <wp:extent cx="5976620" cy="3593465"/>
            <wp:effectExtent l="19050" t="19050" r="24130" b="26035"/>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  Pool Bench.jpg"/>
                    <pic:cNvPicPr/>
                  </pic:nvPicPr>
                  <pic:blipFill>
                    <a:blip r:embed="rId89" cstate="email">
                      <a:extLst>
                        <a:ext uri="{BEBA8EAE-BF5A-486C-A8C5-ECC9F3942E4B}">
                          <a14:imgProps xmlns:a14="http://schemas.microsoft.com/office/drawing/2010/main">
                            <a14:imgLayer r:embed="rId90">
                              <a14:imgEffect>
                                <a14:sharpenSoften amount="17000"/>
                              </a14:imgEffect>
                              <a14:imgEffect>
                                <a14:brightnessContrast bright="9000" contrast="6000"/>
                              </a14:imgEffect>
                            </a14:imgLayer>
                          </a14:imgProps>
                        </a:ext>
                        <a:ext uri="{28A0092B-C50C-407E-A947-70E740481C1C}">
                          <a14:useLocalDpi xmlns:a14="http://schemas.microsoft.com/office/drawing/2010/main"/>
                        </a:ext>
                      </a:extLst>
                    </a:blip>
                    <a:stretch>
                      <a:fillRect/>
                    </a:stretch>
                  </pic:blipFill>
                  <pic:spPr>
                    <a:xfrm>
                      <a:off x="0" y="0"/>
                      <a:ext cx="5976620" cy="3593465"/>
                    </a:xfrm>
                    <a:prstGeom prst="rect">
                      <a:avLst/>
                    </a:prstGeom>
                    <a:ln>
                      <a:solidFill>
                        <a:schemeClr val="tx1"/>
                      </a:solidFill>
                    </a:ln>
                  </pic:spPr>
                </pic:pic>
              </a:graphicData>
            </a:graphic>
          </wp:inline>
        </w:drawing>
      </w:r>
    </w:p>
    <w:p w14:paraId="6AEA4309" w14:textId="1C6D03F7" w:rsidR="009E13CE" w:rsidRDefault="009E13CE" w:rsidP="00794219">
      <w:pPr>
        <w:pStyle w:val="Caption"/>
      </w:pPr>
      <w:bookmarkStart w:id="76" w:name="_Ref491684292"/>
      <w:bookmarkStart w:id="77" w:name="_Toc512253341"/>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17</w:t>
      </w:r>
      <w:r w:rsidR="004759DE">
        <w:rPr>
          <w:noProof/>
        </w:rPr>
        <w:fldChar w:fldCharType="end"/>
      </w:r>
      <w:bookmarkEnd w:id="76"/>
      <w:r w:rsidR="001C7371">
        <w:t xml:space="preserve">: </w:t>
      </w:r>
      <w:r>
        <w:t xml:space="preserve">Aerial image </w:t>
      </w:r>
      <w:r w:rsidR="00025B59">
        <w:t xml:space="preserve">from the project area </w:t>
      </w:r>
      <w:r>
        <w:t>showing an example of a large pool leading to a large bench with skirting riffles and runs</w:t>
      </w:r>
      <w:r w:rsidR="00025B59">
        <w:t xml:space="preserve"> that were often recorded during the project</w:t>
      </w:r>
      <w:r>
        <w:t>.</w:t>
      </w:r>
      <w:bookmarkEnd w:id="77"/>
    </w:p>
    <w:p w14:paraId="381AA17D" w14:textId="77777777" w:rsidR="00FC3898" w:rsidRDefault="00FC3898" w:rsidP="00FC3898">
      <w:pPr>
        <w:pStyle w:val="Heading3"/>
      </w:pPr>
      <w:bookmarkStart w:id="78" w:name="_Toc512253301"/>
      <w:r>
        <w:t>Connected wetlands</w:t>
      </w:r>
      <w:bookmarkEnd w:id="78"/>
    </w:p>
    <w:p w14:paraId="70B1FD91" w14:textId="3364F1B9" w:rsidR="00373989" w:rsidRDefault="00FE1AF7" w:rsidP="00172C77">
      <w:r>
        <w:t>Floodplain wetlands provide critical aquatic and riparian habitat for flood-reliant and flood tolerant flora and fauna</w:t>
      </w:r>
      <w:r w:rsidR="00B05CFA">
        <w:t>,</w:t>
      </w:r>
      <w:r>
        <w:t xml:space="preserve"> </w:t>
      </w:r>
      <w:r w:rsidR="00AD372A">
        <w:t xml:space="preserve">including important freshwater fish species such as </w:t>
      </w:r>
      <w:r w:rsidR="006803E2">
        <w:t xml:space="preserve">Olive Perchlet, </w:t>
      </w:r>
      <w:r w:rsidR="00AD372A">
        <w:t xml:space="preserve">Silver Perch and Golden </w:t>
      </w:r>
      <w:r w:rsidR="008F01B5">
        <w:t xml:space="preserve">Perch </w:t>
      </w:r>
      <w:r w:rsidR="00FE3303">
        <w:t xml:space="preserve">(Rogers </w:t>
      </w:r>
      <w:r w:rsidR="00214A9B">
        <w:t>and</w:t>
      </w:r>
      <w:r w:rsidR="00FE3303">
        <w:t xml:space="preserve"> Ralph, 2010</w:t>
      </w:r>
      <w:r w:rsidR="00AD372A">
        <w:t xml:space="preserve">; Saintilan </w:t>
      </w:r>
      <w:r w:rsidR="00214A9B">
        <w:t>and</w:t>
      </w:r>
      <w:r w:rsidR="00AD372A">
        <w:t xml:space="preserve"> Overton, 2010</w:t>
      </w:r>
      <w:r w:rsidR="00FE3303">
        <w:t xml:space="preserve">). </w:t>
      </w:r>
      <w:r w:rsidR="00172C77" w:rsidRPr="00172C77">
        <w:t xml:space="preserve">Wetland areas and associated smaller systems provide many imperative ecosystem functions, including filtering sediments, releasing nutrients and providing important breeding and nursery habitats for native fish (Beesley </w:t>
      </w:r>
      <w:r w:rsidR="00172C77" w:rsidRPr="00172C77">
        <w:rPr>
          <w:i/>
        </w:rPr>
        <w:t>et al.</w:t>
      </w:r>
      <w:r w:rsidR="00172C77" w:rsidRPr="00172C77">
        <w:t xml:space="preserve"> 2012; Górski </w:t>
      </w:r>
      <w:r w:rsidR="00172C77" w:rsidRPr="00172C77">
        <w:rPr>
          <w:i/>
        </w:rPr>
        <w:t>et al.</w:t>
      </w:r>
      <w:r w:rsidR="00172C77" w:rsidRPr="00172C77">
        <w:t xml:space="preserve"> 2013).</w:t>
      </w:r>
      <w:r w:rsidR="00172C77">
        <w:t xml:space="preserve"> </w:t>
      </w:r>
      <w:r w:rsidR="00B54435">
        <w:t>Rolls and Wilson (</w:t>
      </w:r>
      <w:r w:rsidR="00555192" w:rsidRPr="00555192">
        <w:t>2010</w:t>
      </w:r>
      <w:r w:rsidR="00B54435">
        <w:t>)</w:t>
      </w:r>
      <w:r w:rsidR="00555192">
        <w:t xml:space="preserve"> consistently found young of year </w:t>
      </w:r>
      <w:r w:rsidR="00133373">
        <w:t>Golden Perch</w:t>
      </w:r>
      <w:r w:rsidR="00555192">
        <w:t xml:space="preserve"> and</w:t>
      </w:r>
      <w:r w:rsidR="00133373">
        <w:t xml:space="preserve"> </w:t>
      </w:r>
      <w:r w:rsidR="00555192">
        <w:t>Bony Bream in</w:t>
      </w:r>
      <w:r w:rsidR="00133373">
        <w:t xml:space="preserve"> floodplai</w:t>
      </w:r>
      <w:r w:rsidR="00555192">
        <w:t>n wetlands, suggesting that they may be us</w:t>
      </w:r>
      <w:r w:rsidR="00373989">
        <w:t>ed as nursery habitats by Flow D</w:t>
      </w:r>
      <w:r w:rsidR="00555192">
        <w:t>ependent Specialists (</w:t>
      </w:r>
      <w:r w:rsidR="0051457C">
        <w:t xml:space="preserve">Functional </w:t>
      </w:r>
      <w:r w:rsidR="00555192">
        <w:t>G</w:t>
      </w:r>
      <w:r w:rsidR="0051457C">
        <w:t>roup 1) and Generalists (Functional Group 4</w:t>
      </w:r>
      <w:r w:rsidR="00555192">
        <w:t>) species</w:t>
      </w:r>
      <w:r w:rsidR="00133373">
        <w:t>.</w:t>
      </w:r>
      <w:r w:rsidR="00555192">
        <w:t xml:space="preserve"> </w:t>
      </w:r>
      <w:r w:rsidR="0059160A">
        <w:t xml:space="preserve">Many connected wetlands in the project area </w:t>
      </w:r>
      <w:r w:rsidR="00B05CFA">
        <w:t xml:space="preserve">have reduced </w:t>
      </w:r>
      <w:r w:rsidR="0059160A">
        <w:t xml:space="preserve">inundation </w:t>
      </w:r>
      <w:r w:rsidR="00B05CFA">
        <w:t>frequency since</w:t>
      </w:r>
      <w:r w:rsidR="00555192">
        <w:t xml:space="preserve"> river regulation and hence the benefits</w:t>
      </w:r>
      <w:r w:rsidR="00B05CFA">
        <w:t xml:space="preserve"> to</w:t>
      </w:r>
      <w:r w:rsidR="00555192">
        <w:t xml:space="preserve"> </w:t>
      </w:r>
      <w:r w:rsidR="00B54435">
        <w:t xml:space="preserve">fish </w:t>
      </w:r>
      <w:r w:rsidR="00555192">
        <w:t>and</w:t>
      </w:r>
      <w:r w:rsidR="00BD105F">
        <w:t xml:space="preserve"> the</w:t>
      </w:r>
      <w:r w:rsidR="00555192">
        <w:t xml:space="preserve"> </w:t>
      </w:r>
      <w:r w:rsidR="00555192" w:rsidRPr="00BD105F">
        <w:rPr>
          <w:noProof/>
        </w:rPr>
        <w:t>critical</w:t>
      </w:r>
      <w:r w:rsidR="00555192">
        <w:t xml:space="preserve"> ecological role they play may </w:t>
      </w:r>
      <w:r w:rsidR="00B05CFA">
        <w:t xml:space="preserve">have </w:t>
      </w:r>
      <w:r w:rsidR="00555192">
        <w:t>be</w:t>
      </w:r>
      <w:r w:rsidR="00B05CFA">
        <w:t>en</w:t>
      </w:r>
      <w:r w:rsidR="00555192">
        <w:t xml:space="preserve"> </w:t>
      </w:r>
      <w:r w:rsidR="005A16B4">
        <w:t>diminished</w:t>
      </w:r>
      <w:r w:rsidR="00555192">
        <w:t>.</w:t>
      </w:r>
    </w:p>
    <w:p w14:paraId="7759969D" w14:textId="45FFDC25" w:rsidR="00B54435" w:rsidRDefault="00025B59" w:rsidP="00172C77">
      <w:r>
        <w:t xml:space="preserve">There were a total of </w:t>
      </w:r>
      <w:r w:rsidR="00257A00">
        <w:t xml:space="preserve">227 </w:t>
      </w:r>
      <w:r>
        <w:t xml:space="preserve">wetland entry points recorded in the project area, including </w:t>
      </w:r>
      <w:r w:rsidR="009F20C3">
        <w:t xml:space="preserve">132 </w:t>
      </w:r>
      <w:r>
        <w:t xml:space="preserve">in the Roseneath FGZ and </w:t>
      </w:r>
      <w:r w:rsidR="009F20C3">
        <w:t xml:space="preserve">95 </w:t>
      </w:r>
      <w:r>
        <w:t xml:space="preserve">in the Glenarbon FGZ. </w:t>
      </w:r>
      <w:r w:rsidR="00B54435">
        <w:t>While relatively well spread across the project area</w:t>
      </w:r>
      <w:r w:rsidR="00B05CFA">
        <w:t>,</w:t>
      </w:r>
      <w:r w:rsidR="00B54435">
        <w:t xml:space="preserve"> wetland entry points</w:t>
      </w:r>
      <w:r>
        <w:t xml:space="preserve"> (</w:t>
      </w:r>
      <w:r>
        <w:fldChar w:fldCharType="begin"/>
      </w:r>
      <w:r>
        <w:instrText xml:space="preserve"> REF _Ref491941559 \h </w:instrText>
      </w:r>
      <w:r>
        <w:fldChar w:fldCharType="separate"/>
      </w:r>
      <w:r w:rsidR="00F43782">
        <w:t xml:space="preserve">Figure </w:t>
      </w:r>
      <w:r w:rsidR="00F43782">
        <w:rPr>
          <w:noProof/>
        </w:rPr>
        <w:t>18</w:t>
      </w:r>
      <w:r>
        <w:fldChar w:fldCharType="end"/>
      </w:r>
      <w:r>
        <w:t>)</w:t>
      </w:r>
      <w:r w:rsidR="00B54435">
        <w:t xml:space="preserve"> appear to be </w:t>
      </w:r>
      <w:r w:rsidR="00B54435" w:rsidRPr="00BD105F">
        <w:rPr>
          <w:noProof/>
        </w:rPr>
        <w:t>more dense</w:t>
      </w:r>
      <w:r w:rsidR="00B54435">
        <w:t xml:space="preserve"> in </w:t>
      </w:r>
      <w:r w:rsidR="00B05CFA">
        <w:t xml:space="preserve">some </w:t>
      </w:r>
      <w:r w:rsidR="00373989">
        <w:t>areas</w:t>
      </w:r>
      <w:r w:rsidR="00B733C6">
        <w:t xml:space="preserve"> (</w:t>
      </w:r>
      <w:r w:rsidR="00CB61A9">
        <w:fldChar w:fldCharType="begin"/>
      </w:r>
      <w:r w:rsidR="00CB61A9">
        <w:instrText xml:space="preserve"> REF _Ref510011457 \h </w:instrText>
      </w:r>
      <w:r w:rsidR="00CB61A9">
        <w:fldChar w:fldCharType="separate"/>
      </w:r>
      <w:r w:rsidR="00F43782">
        <w:t xml:space="preserve">Figure </w:t>
      </w:r>
      <w:r w:rsidR="00F43782">
        <w:rPr>
          <w:noProof/>
        </w:rPr>
        <w:t>19</w:t>
      </w:r>
      <w:r w:rsidR="00CB61A9">
        <w:fldChar w:fldCharType="end"/>
      </w:r>
      <w:r w:rsidR="00B733C6">
        <w:t>)</w:t>
      </w:r>
      <w:r w:rsidR="00373989">
        <w:t>. This is</w:t>
      </w:r>
      <w:r w:rsidR="00B54435">
        <w:t xml:space="preserve"> likely associated with surrounding topography</w:t>
      </w:r>
      <w:r w:rsidR="00373989">
        <w:t>,</w:t>
      </w:r>
      <w:r w:rsidR="00B54435">
        <w:t xml:space="preserve"> with flatter areas providing lower </w:t>
      </w:r>
      <w:r w:rsidR="00B733C6">
        <w:t>bank</w:t>
      </w:r>
      <w:r w:rsidR="00373989">
        <w:t>s</w:t>
      </w:r>
      <w:r w:rsidR="00B54435">
        <w:t xml:space="preserve"> for the river to exit the main channel.</w:t>
      </w:r>
    </w:p>
    <w:p w14:paraId="42F3F773" w14:textId="77777777" w:rsidR="00B733C6" w:rsidRDefault="00B733C6" w:rsidP="00172C77">
      <w:r>
        <w:rPr>
          <w:noProof/>
          <w:lang w:eastAsia="en-AU"/>
        </w:rPr>
        <w:lastRenderedPageBreak/>
        <w:drawing>
          <wp:inline distT="0" distB="0" distL="0" distR="0" wp14:anchorId="7CCE4E16" wp14:editId="1196AF3C">
            <wp:extent cx="5976620" cy="4481190"/>
            <wp:effectExtent l="19050" t="19050" r="24130" b="15240"/>
            <wp:docPr id="21517" name="Picture 21517" descr="C:\Users\milesma\Desktop\phone backup\20170617_104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lesma\Desktop\phone backup\20170617_104311.jpg"/>
                    <pic:cNvPicPr>
                      <a:picLocks noChangeAspect="1" noChangeArrowheads="1"/>
                    </pic:cNvPicPr>
                  </pic:nvPicPr>
                  <pic:blipFill>
                    <a:blip r:embed="rId91" cstate="email">
                      <a:extLst>
                        <a:ext uri="{28A0092B-C50C-407E-A947-70E740481C1C}">
                          <a14:useLocalDpi xmlns:a14="http://schemas.microsoft.com/office/drawing/2010/main"/>
                        </a:ext>
                      </a:extLst>
                    </a:blip>
                    <a:srcRect/>
                    <a:stretch>
                      <a:fillRect/>
                    </a:stretch>
                  </pic:blipFill>
                  <pic:spPr bwMode="auto">
                    <a:xfrm>
                      <a:off x="0" y="0"/>
                      <a:ext cx="5976620" cy="4481190"/>
                    </a:xfrm>
                    <a:prstGeom prst="rect">
                      <a:avLst/>
                    </a:prstGeom>
                    <a:noFill/>
                    <a:ln>
                      <a:solidFill>
                        <a:schemeClr val="tx1"/>
                      </a:solidFill>
                    </a:ln>
                  </pic:spPr>
                </pic:pic>
              </a:graphicData>
            </a:graphic>
          </wp:inline>
        </w:drawing>
      </w:r>
    </w:p>
    <w:p w14:paraId="2468DEB4" w14:textId="1D3DED74" w:rsidR="00BD119F" w:rsidRDefault="00B733C6" w:rsidP="00794219">
      <w:pPr>
        <w:pStyle w:val="Caption"/>
      </w:pPr>
      <w:bookmarkStart w:id="79" w:name="_Ref491941559"/>
      <w:bookmarkStart w:id="80" w:name="_Toc512253342"/>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18</w:t>
      </w:r>
      <w:r w:rsidR="004759DE">
        <w:rPr>
          <w:noProof/>
        </w:rPr>
        <w:fldChar w:fldCharType="end"/>
      </w:r>
      <w:bookmarkEnd w:id="79"/>
      <w:r w:rsidR="00025B59">
        <w:t xml:space="preserve">: </w:t>
      </w:r>
      <w:r>
        <w:t>Example of a wetland entry point</w:t>
      </w:r>
      <w:r w:rsidR="00025B59">
        <w:t xml:space="preserve"> recorded</w:t>
      </w:r>
      <w:r>
        <w:t xml:space="preserve"> in the project area.</w:t>
      </w:r>
      <w:bookmarkEnd w:id="80"/>
    </w:p>
    <w:p w14:paraId="663476C1" w14:textId="77777777" w:rsidR="000B5953" w:rsidRPr="000B5953" w:rsidRDefault="000B5953" w:rsidP="000B5953">
      <w:pPr>
        <w:sectPr w:rsidR="000B5953" w:rsidRPr="000B5953" w:rsidSect="001B43A9">
          <w:headerReference w:type="even" r:id="rId92"/>
          <w:headerReference w:type="default" r:id="rId93"/>
          <w:headerReference w:type="first" r:id="rId94"/>
          <w:pgSz w:w="11906" w:h="16838" w:code="9"/>
          <w:pgMar w:top="1247" w:right="1247" w:bottom="1361" w:left="1247" w:header="454" w:footer="680" w:gutter="0"/>
          <w:cols w:space="340"/>
          <w:formProt w:val="0"/>
          <w:docGrid w:linePitch="360"/>
        </w:sectPr>
      </w:pPr>
    </w:p>
    <w:p w14:paraId="05BCC261" w14:textId="77777777" w:rsidR="00531247" w:rsidRDefault="00DA31A9" w:rsidP="00DA31A9">
      <w:pPr>
        <w:pStyle w:val="NoSpacing"/>
      </w:pPr>
      <w:r>
        <w:rPr>
          <w:noProof/>
          <w:lang w:eastAsia="en-AU"/>
        </w:rPr>
        <w:lastRenderedPageBreak/>
        <w:drawing>
          <wp:inline distT="0" distB="0" distL="0" distR="0" wp14:anchorId="5CCD5368" wp14:editId="4C05A8FA">
            <wp:extent cx="8037656" cy="5688000"/>
            <wp:effectExtent l="19050" t="19050" r="20955" b="2730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EntryExits.jpg"/>
                    <pic:cNvPicPr/>
                  </pic:nvPicPr>
                  <pic:blipFill>
                    <a:blip r:embed="rId95" cstate="email">
                      <a:extLst>
                        <a:ext uri="{28A0092B-C50C-407E-A947-70E740481C1C}">
                          <a14:useLocalDpi xmlns:a14="http://schemas.microsoft.com/office/drawing/2010/main"/>
                        </a:ext>
                      </a:extLst>
                    </a:blip>
                    <a:stretch>
                      <a:fillRect/>
                    </a:stretch>
                  </pic:blipFill>
                  <pic:spPr>
                    <a:xfrm>
                      <a:off x="0" y="0"/>
                      <a:ext cx="8037656" cy="5688000"/>
                    </a:xfrm>
                    <a:prstGeom prst="rect">
                      <a:avLst/>
                    </a:prstGeom>
                    <a:ln>
                      <a:solidFill>
                        <a:schemeClr val="tx1"/>
                      </a:solidFill>
                    </a:ln>
                  </pic:spPr>
                </pic:pic>
              </a:graphicData>
            </a:graphic>
          </wp:inline>
        </w:drawing>
      </w:r>
    </w:p>
    <w:p w14:paraId="3579A4CF" w14:textId="4DCC0327" w:rsidR="00531247" w:rsidRDefault="00CB61A9" w:rsidP="00CB61A9">
      <w:pPr>
        <w:pStyle w:val="Caption"/>
      </w:pPr>
      <w:bookmarkStart w:id="81" w:name="_Ref510011457"/>
      <w:bookmarkStart w:id="82" w:name="_Toc512253343"/>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19</w:t>
      </w:r>
      <w:r w:rsidR="004759DE">
        <w:rPr>
          <w:noProof/>
        </w:rPr>
        <w:fldChar w:fldCharType="end"/>
      </w:r>
      <w:bookmarkEnd w:id="81"/>
      <w:r w:rsidR="00025B59">
        <w:t xml:space="preserve">: Location of connected </w:t>
      </w:r>
      <w:r w:rsidR="00403681">
        <w:t xml:space="preserve">wetland entry points </w:t>
      </w:r>
      <w:r w:rsidR="00BA5584">
        <w:t xml:space="preserve">recorded </w:t>
      </w:r>
      <w:r w:rsidR="00403681">
        <w:t>in the project area.</w:t>
      </w:r>
      <w:bookmarkEnd w:id="82"/>
    </w:p>
    <w:p w14:paraId="16B45B10" w14:textId="77777777" w:rsidR="00BD119F" w:rsidRDefault="00BD119F" w:rsidP="00794219">
      <w:pPr>
        <w:pStyle w:val="Caption"/>
        <w:sectPr w:rsidR="00BD119F" w:rsidSect="00DA31A9">
          <w:headerReference w:type="even" r:id="rId96"/>
          <w:headerReference w:type="default" r:id="rId97"/>
          <w:headerReference w:type="first" r:id="rId98"/>
          <w:pgSz w:w="16838" w:h="11906" w:orient="landscape" w:code="9"/>
          <w:pgMar w:top="1247" w:right="1247" w:bottom="1247" w:left="1361" w:header="454" w:footer="680" w:gutter="0"/>
          <w:cols w:space="340"/>
          <w:formProt w:val="0"/>
          <w:docGrid w:linePitch="360"/>
        </w:sectPr>
      </w:pPr>
    </w:p>
    <w:p w14:paraId="201641B1" w14:textId="77777777" w:rsidR="00FC3898" w:rsidRDefault="00FC3898" w:rsidP="00FC3898">
      <w:pPr>
        <w:pStyle w:val="Heading3"/>
      </w:pPr>
      <w:bookmarkStart w:id="83" w:name="_Toc512253302"/>
      <w:r>
        <w:lastRenderedPageBreak/>
        <w:t>Aquatic macrophytes</w:t>
      </w:r>
      <w:bookmarkEnd w:id="83"/>
    </w:p>
    <w:p w14:paraId="10E2E4B7" w14:textId="187EA990" w:rsidR="0059160A" w:rsidRPr="0059160A" w:rsidRDefault="0059160A" w:rsidP="0059160A">
      <w:pPr>
        <w:rPr>
          <w:lang w:eastAsia="en-AU"/>
        </w:rPr>
      </w:pPr>
      <w:r w:rsidRPr="0059160A">
        <w:rPr>
          <w:lang w:eastAsia="en-AU"/>
        </w:rPr>
        <w:t xml:space="preserve">Macrophytes provide physical structure used by freshwater fish for shelter, refuge and as nesting and spawning sites (Petr, 2000; Thomaz </w:t>
      </w:r>
      <w:r w:rsidR="00214A9B">
        <w:rPr>
          <w:lang w:eastAsia="en-AU"/>
        </w:rPr>
        <w:t>and</w:t>
      </w:r>
      <w:r w:rsidRPr="0059160A">
        <w:rPr>
          <w:lang w:eastAsia="en-AU"/>
        </w:rPr>
        <w:t xml:space="preserve"> Cunha, 2010). Macrophytes also provide a direct and indirect food source, </w:t>
      </w:r>
      <w:r w:rsidR="006803E2">
        <w:rPr>
          <w:lang w:eastAsia="en-AU"/>
        </w:rPr>
        <w:t xml:space="preserve">such </w:t>
      </w:r>
      <w:r w:rsidRPr="0059160A">
        <w:rPr>
          <w:lang w:eastAsia="en-AU"/>
        </w:rPr>
        <w:t>as ric</w:t>
      </w:r>
      <w:r w:rsidR="008F01B5">
        <w:rPr>
          <w:lang w:eastAsia="en-AU"/>
        </w:rPr>
        <w:t>h foraging microhabitats</w:t>
      </w:r>
      <w:r w:rsidRPr="0059160A">
        <w:rPr>
          <w:lang w:eastAsia="en-AU"/>
        </w:rPr>
        <w:t xml:space="preserve">, as they are inhabited by numerous species of macro-invertebrates (Delariva </w:t>
      </w:r>
      <w:r w:rsidRPr="0059160A">
        <w:rPr>
          <w:i/>
          <w:lang w:eastAsia="en-AU"/>
        </w:rPr>
        <w:t>et al</w:t>
      </w:r>
      <w:r w:rsidRPr="0059160A">
        <w:rPr>
          <w:lang w:eastAsia="en-AU"/>
        </w:rPr>
        <w:t xml:space="preserve">. 1994; Petr, 2000; Casatti </w:t>
      </w:r>
      <w:r w:rsidRPr="0059160A">
        <w:rPr>
          <w:i/>
          <w:lang w:eastAsia="en-AU"/>
        </w:rPr>
        <w:t>et al</w:t>
      </w:r>
      <w:r w:rsidRPr="0059160A">
        <w:rPr>
          <w:lang w:eastAsia="en-AU"/>
        </w:rPr>
        <w:t>. 2003).</w:t>
      </w:r>
      <w:r w:rsidR="00FE1AF7">
        <w:rPr>
          <w:lang w:eastAsia="en-AU"/>
        </w:rPr>
        <w:t xml:space="preserve"> One threatened species, Purple</w:t>
      </w:r>
      <w:r w:rsidR="006803E2">
        <w:rPr>
          <w:lang w:eastAsia="en-AU"/>
        </w:rPr>
        <w:t xml:space="preserve"> Spotted </w:t>
      </w:r>
      <w:r w:rsidR="00FE1AF7">
        <w:rPr>
          <w:lang w:eastAsia="en-AU"/>
        </w:rPr>
        <w:t>Gudgeon, is commonly associ</w:t>
      </w:r>
      <w:r w:rsidR="0078466F">
        <w:rPr>
          <w:lang w:eastAsia="en-AU"/>
        </w:rPr>
        <w:t xml:space="preserve">ated with submerged macrophytes and the loss of these habitats is believed to be a </w:t>
      </w:r>
      <w:r w:rsidR="00955367">
        <w:rPr>
          <w:lang w:eastAsia="en-AU"/>
        </w:rPr>
        <w:t>contributing factor to the</w:t>
      </w:r>
      <w:r w:rsidR="0078466F">
        <w:rPr>
          <w:lang w:eastAsia="en-AU"/>
        </w:rPr>
        <w:t xml:space="preserve"> decline </w:t>
      </w:r>
      <w:r w:rsidR="00955367">
        <w:rPr>
          <w:lang w:eastAsia="en-AU"/>
        </w:rPr>
        <w:t xml:space="preserve">of the species in NSW </w:t>
      </w:r>
      <w:r w:rsidR="0078466F">
        <w:rPr>
          <w:lang w:eastAsia="en-AU"/>
        </w:rPr>
        <w:t>(</w:t>
      </w:r>
      <w:r w:rsidR="00955367">
        <w:rPr>
          <w:lang w:eastAsia="en-AU"/>
        </w:rPr>
        <w:t>NSW DPI, 2017</w:t>
      </w:r>
      <w:r w:rsidR="006278ED">
        <w:rPr>
          <w:lang w:eastAsia="en-AU"/>
        </w:rPr>
        <w:t>b</w:t>
      </w:r>
      <w:r w:rsidR="00955367">
        <w:rPr>
          <w:lang w:eastAsia="en-AU"/>
        </w:rPr>
        <w:t>)</w:t>
      </w:r>
      <w:r w:rsidR="0078466F">
        <w:rPr>
          <w:lang w:eastAsia="en-AU"/>
        </w:rPr>
        <w:t>.</w:t>
      </w:r>
    </w:p>
    <w:p w14:paraId="6B6D09E8" w14:textId="52A7383F" w:rsidR="0059160A" w:rsidRPr="0059160A" w:rsidRDefault="009D74A3" w:rsidP="0059160A">
      <w:pPr>
        <w:rPr>
          <w:lang w:eastAsia="en-AU"/>
        </w:rPr>
      </w:pPr>
      <w:r w:rsidRPr="009D74A3">
        <w:rPr>
          <w:lang w:eastAsia="en-AU"/>
        </w:rPr>
        <w:t>Examples of submerged and emergent macrophytes recorded during f</w:t>
      </w:r>
      <w:r w:rsidR="00CB61A9">
        <w:rPr>
          <w:lang w:eastAsia="en-AU"/>
        </w:rPr>
        <w:t xml:space="preserve">ield work can be seen in </w:t>
      </w:r>
      <w:r w:rsidR="00CB61A9">
        <w:rPr>
          <w:lang w:eastAsia="en-AU"/>
        </w:rPr>
        <w:fldChar w:fldCharType="begin"/>
      </w:r>
      <w:r w:rsidR="00CB61A9">
        <w:rPr>
          <w:lang w:eastAsia="en-AU"/>
        </w:rPr>
        <w:instrText xml:space="preserve"> REF _Ref491787315 \h </w:instrText>
      </w:r>
      <w:r w:rsidR="00CB61A9">
        <w:rPr>
          <w:lang w:eastAsia="en-AU"/>
        </w:rPr>
      </w:r>
      <w:r w:rsidR="00CB61A9">
        <w:rPr>
          <w:lang w:eastAsia="en-AU"/>
        </w:rPr>
        <w:fldChar w:fldCharType="separate"/>
      </w:r>
      <w:r w:rsidR="00F43782">
        <w:t xml:space="preserve">Figure </w:t>
      </w:r>
      <w:r w:rsidR="00F43782">
        <w:rPr>
          <w:noProof/>
        </w:rPr>
        <w:t>20</w:t>
      </w:r>
      <w:r w:rsidR="00CB61A9">
        <w:rPr>
          <w:lang w:eastAsia="en-AU"/>
        </w:rPr>
        <w:fldChar w:fldCharType="end"/>
      </w:r>
      <w:r w:rsidRPr="009D74A3">
        <w:rPr>
          <w:lang w:eastAsia="en-AU"/>
        </w:rPr>
        <w:t>.</w:t>
      </w:r>
      <w:r>
        <w:rPr>
          <w:lang w:eastAsia="en-AU"/>
        </w:rPr>
        <w:t xml:space="preserve"> </w:t>
      </w:r>
      <w:r w:rsidR="0059160A" w:rsidRPr="0059160A">
        <w:rPr>
          <w:lang w:eastAsia="en-AU"/>
        </w:rPr>
        <w:t xml:space="preserve">Macrophytes were recorded in </w:t>
      </w:r>
      <w:r w:rsidR="00025B59">
        <w:rPr>
          <w:lang w:eastAsia="en-AU"/>
        </w:rPr>
        <w:t>both</w:t>
      </w:r>
      <w:r w:rsidR="00025B59" w:rsidRPr="0059160A">
        <w:rPr>
          <w:lang w:eastAsia="en-AU"/>
        </w:rPr>
        <w:t xml:space="preserve"> </w:t>
      </w:r>
      <w:r w:rsidR="0059160A" w:rsidRPr="0059160A">
        <w:rPr>
          <w:lang w:eastAsia="en-AU"/>
        </w:rPr>
        <w:t xml:space="preserve">reaches to varying extents. Aquatic macrophytes covered a total area of </w:t>
      </w:r>
      <w:r w:rsidR="000E4EB9">
        <w:rPr>
          <w:lang w:eastAsia="en-AU"/>
        </w:rPr>
        <w:t>30.</w:t>
      </w:r>
      <w:r w:rsidR="000E4EB9" w:rsidRPr="000E4EB9">
        <w:rPr>
          <w:lang w:eastAsia="en-AU"/>
        </w:rPr>
        <w:t>62</w:t>
      </w:r>
      <w:r w:rsidR="000E4EB9">
        <w:rPr>
          <w:lang w:eastAsia="en-AU"/>
        </w:rPr>
        <w:t xml:space="preserve"> ha</w:t>
      </w:r>
      <w:r w:rsidR="0059160A" w:rsidRPr="000E4EB9">
        <w:rPr>
          <w:lang w:eastAsia="en-AU"/>
        </w:rPr>
        <w:t>.</w:t>
      </w:r>
      <w:r w:rsidR="0059160A" w:rsidRPr="0059160A">
        <w:rPr>
          <w:lang w:eastAsia="en-AU"/>
        </w:rPr>
        <w:t xml:space="preserve"> </w:t>
      </w:r>
      <w:r w:rsidR="00031C7B">
        <w:rPr>
          <w:lang w:eastAsia="en-AU"/>
        </w:rPr>
        <w:t>Macrophytes were generally evenly spread across the project area with few noticeable gaps</w:t>
      </w:r>
      <w:r w:rsidR="00025B59">
        <w:rPr>
          <w:lang w:eastAsia="en-AU"/>
        </w:rPr>
        <w:t>,</w:t>
      </w:r>
      <w:r w:rsidR="00025B59" w:rsidRPr="00025B59">
        <w:t xml:space="preserve"> </w:t>
      </w:r>
      <w:r w:rsidR="00025B59">
        <w:t>with the Rosene</w:t>
      </w:r>
      <w:r w:rsidR="00EF26AA">
        <w:t>ath FGZ having 15.13 ha, while 15.48</w:t>
      </w:r>
      <w:r w:rsidR="00025B59">
        <w:t xml:space="preserve"> ha were recorded in the Glenarbon FGZ </w:t>
      </w:r>
      <w:r w:rsidR="00025B59">
        <w:rPr>
          <w:lang w:eastAsia="en-AU"/>
        </w:rPr>
        <w:t>(</w:t>
      </w:r>
      <w:r w:rsidR="00B311BF">
        <w:rPr>
          <w:lang w:eastAsia="en-AU"/>
        </w:rPr>
        <w:fldChar w:fldCharType="begin"/>
      </w:r>
      <w:r w:rsidR="00B311BF">
        <w:rPr>
          <w:lang w:eastAsia="en-AU"/>
        </w:rPr>
        <w:instrText xml:space="preserve"> REF _Ref489886463 \h </w:instrText>
      </w:r>
      <w:r w:rsidR="00B311BF">
        <w:rPr>
          <w:lang w:eastAsia="en-AU"/>
        </w:rPr>
      </w:r>
      <w:r w:rsidR="00B311BF">
        <w:rPr>
          <w:lang w:eastAsia="en-AU"/>
        </w:rPr>
        <w:fldChar w:fldCharType="separate"/>
      </w:r>
      <w:r w:rsidR="00F43782">
        <w:t xml:space="preserve">Figure </w:t>
      </w:r>
      <w:r w:rsidR="00B311BF">
        <w:rPr>
          <w:lang w:eastAsia="en-AU"/>
        </w:rPr>
        <w:fldChar w:fldCharType="end"/>
      </w:r>
      <w:r w:rsidR="006803E2">
        <w:rPr>
          <w:lang w:eastAsia="en-AU"/>
        </w:rPr>
        <w:t>2</w:t>
      </w:r>
      <w:r w:rsidR="006D3EF6">
        <w:rPr>
          <w:lang w:eastAsia="en-AU"/>
        </w:rPr>
        <w:t>1</w:t>
      </w:r>
      <w:r w:rsidR="00025B59">
        <w:rPr>
          <w:lang w:eastAsia="en-AU"/>
        </w:rPr>
        <w:t>)</w:t>
      </w:r>
      <w:r w:rsidR="00B311BF">
        <w:rPr>
          <w:lang w:eastAsia="en-AU"/>
        </w:rPr>
        <w:t xml:space="preserve">. </w:t>
      </w:r>
      <w:r w:rsidR="0059160A" w:rsidRPr="0059160A">
        <w:rPr>
          <w:lang w:eastAsia="en-AU"/>
        </w:rPr>
        <w:t>Various species of aquatic macrophytes were recorded, including emergent, floating attached and submerged</w:t>
      </w:r>
      <w:r w:rsidR="00952B5C">
        <w:rPr>
          <w:lang w:eastAsia="en-AU"/>
        </w:rPr>
        <w:t xml:space="preserve">. </w:t>
      </w:r>
      <w:r w:rsidR="0059160A" w:rsidRPr="000E4EB9">
        <w:rPr>
          <w:noProof/>
          <w:lang w:eastAsia="en-AU"/>
        </w:rPr>
        <w:t xml:space="preserve">Phragmites was the dominant aquatic macrophyte species in the project area </w:t>
      </w:r>
      <w:r w:rsidR="000E4EB9" w:rsidRPr="000E4EB9">
        <w:rPr>
          <w:lang w:eastAsia="en-AU"/>
        </w:rPr>
        <w:t>covering 16.75 ha</w:t>
      </w:r>
      <w:r w:rsidR="0059160A" w:rsidRPr="000E4EB9">
        <w:rPr>
          <w:lang w:eastAsia="en-AU"/>
        </w:rPr>
        <w:t>.</w:t>
      </w:r>
    </w:p>
    <w:p w14:paraId="512209C8" w14:textId="77777777" w:rsidR="0059160A" w:rsidRPr="0059160A" w:rsidRDefault="0059160A" w:rsidP="0059160A">
      <w:pPr>
        <w:rPr>
          <w:lang w:eastAsia="en-AU"/>
        </w:rPr>
      </w:pPr>
      <w:r w:rsidRPr="0059160A">
        <w:rPr>
          <w:lang w:eastAsia="en-AU"/>
        </w:rPr>
        <w:t>The following</w:t>
      </w:r>
      <w:r w:rsidR="004405F3">
        <w:rPr>
          <w:lang w:eastAsia="en-AU"/>
        </w:rPr>
        <w:t xml:space="preserve"> macrophyte</w:t>
      </w:r>
      <w:r w:rsidRPr="0059160A">
        <w:rPr>
          <w:lang w:eastAsia="en-AU"/>
        </w:rPr>
        <w:t xml:space="preserve"> species were recorded</w:t>
      </w:r>
      <w:r w:rsidR="004405F3">
        <w:rPr>
          <w:lang w:eastAsia="en-AU"/>
        </w:rPr>
        <w:t xml:space="preserve"> in the project area</w:t>
      </w:r>
      <w:r w:rsidRPr="0059160A">
        <w:rPr>
          <w:lang w:eastAsia="en-AU"/>
        </w:rPr>
        <w:t>:</w:t>
      </w:r>
    </w:p>
    <w:p w14:paraId="21DE2B47" w14:textId="77777777" w:rsidR="0059160A" w:rsidRPr="0059160A" w:rsidRDefault="0059160A" w:rsidP="00C201C4">
      <w:pPr>
        <w:numPr>
          <w:ilvl w:val="0"/>
          <w:numId w:val="11"/>
        </w:numPr>
        <w:spacing w:line="276" w:lineRule="auto"/>
        <w:contextualSpacing/>
        <w:rPr>
          <w:lang w:eastAsia="en-AU"/>
        </w:rPr>
      </w:pPr>
      <w:r w:rsidRPr="0059160A">
        <w:rPr>
          <w:noProof/>
          <w:lang w:eastAsia="en-AU"/>
        </w:rPr>
        <w:t>Water milfoil</w:t>
      </w:r>
      <w:r w:rsidRPr="0059160A">
        <w:rPr>
          <w:lang w:eastAsia="en-AU"/>
        </w:rPr>
        <w:t xml:space="preserve"> (</w:t>
      </w:r>
      <w:r w:rsidRPr="0059160A">
        <w:rPr>
          <w:i/>
          <w:lang w:eastAsia="en-AU"/>
        </w:rPr>
        <w:t xml:space="preserve">Myriophyllum </w:t>
      </w:r>
      <w:r w:rsidRPr="0059160A">
        <w:rPr>
          <w:i/>
          <w:noProof/>
          <w:lang w:eastAsia="en-AU"/>
        </w:rPr>
        <w:t>salsugineum</w:t>
      </w:r>
      <w:r w:rsidRPr="0059160A">
        <w:rPr>
          <w:lang w:eastAsia="en-AU"/>
        </w:rPr>
        <w:t>)</w:t>
      </w:r>
    </w:p>
    <w:p w14:paraId="632F12AA" w14:textId="77777777" w:rsidR="0059160A" w:rsidRPr="0059160A" w:rsidRDefault="0059160A" w:rsidP="00C201C4">
      <w:pPr>
        <w:numPr>
          <w:ilvl w:val="0"/>
          <w:numId w:val="11"/>
        </w:numPr>
        <w:spacing w:line="276" w:lineRule="auto"/>
        <w:contextualSpacing/>
        <w:rPr>
          <w:lang w:eastAsia="en-AU"/>
        </w:rPr>
      </w:pPr>
      <w:r w:rsidRPr="0059160A">
        <w:rPr>
          <w:lang w:eastAsia="en-AU"/>
        </w:rPr>
        <w:t>Water primrose (</w:t>
      </w:r>
      <w:r w:rsidRPr="0059160A">
        <w:rPr>
          <w:i/>
          <w:lang w:eastAsia="en-AU"/>
        </w:rPr>
        <w:t xml:space="preserve">Ludwigia </w:t>
      </w:r>
      <w:r w:rsidRPr="0059160A">
        <w:rPr>
          <w:i/>
          <w:noProof/>
          <w:lang w:eastAsia="en-AU"/>
        </w:rPr>
        <w:t>peploides</w:t>
      </w:r>
      <w:r w:rsidRPr="0059160A">
        <w:rPr>
          <w:i/>
          <w:lang w:eastAsia="en-AU"/>
        </w:rPr>
        <w:t xml:space="preserve"> ssp. Montevidensis</w:t>
      </w:r>
      <w:r w:rsidRPr="0059160A">
        <w:rPr>
          <w:lang w:eastAsia="en-AU"/>
        </w:rPr>
        <w:t>)</w:t>
      </w:r>
    </w:p>
    <w:p w14:paraId="1FEBF5BA" w14:textId="77777777" w:rsidR="0059160A" w:rsidRPr="0059160A" w:rsidRDefault="0059160A" w:rsidP="00C201C4">
      <w:pPr>
        <w:numPr>
          <w:ilvl w:val="0"/>
          <w:numId w:val="11"/>
        </w:numPr>
        <w:spacing w:line="276" w:lineRule="auto"/>
        <w:contextualSpacing/>
        <w:rPr>
          <w:lang w:eastAsia="en-AU"/>
        </w:rPr>
      </w:pPr>
      <w:r w:rsidRPr="0059160A">
        <w:rPr>
          <w:lang w:eastAsia="en-AU"/>
        </w:rPr>
        <w:t>Clasped pondweed (</w:t>
      </w:r>
      <w:r w:rsidRPr="0059160A">
        <w:rPr>
          <w:i/>
          <w:lang w:eastAsia="en-AU"/>
        </w:rPr>
        <w:t xml:space="preserve">Potamogeton </w:t>
      </w:r>
      <w:r w:rsidRPr="0059160A">
        <w:rPr>
          <w:i/>
          <w:noProof/>
          <w:lang w:eastAsia="en-AU"/>
        </w:rPr>
        <w:t>perfoliatus</w:t>
      </w:r>
      <w:r w:rsidRPr="0059160A">
        <w:rPr>
          <w:lang w:eastAsia="en-AU"/>
        </w:rPr>
        <w:t>)</w:t>
      </w:r>
    </w:p>
    <w:p w14:paraId="3A3E9E9D" w14:textId="77777777" w:rsidR="0059160A" w:rsidRPr="0059160A" w:rsidRDefault="0059160A" w:rsidP="00C201C4">
      <w:pPr>
        <w:numPr>
          <w:ilvl w:val="0"/>
          <w:numId w:val="11"/>
        </w:numPr>
        <w:contextualSpacing/>
        <w:rPr>
          <w:lang w:eastAsia="en-AU"/>
        </w:rPr>
      </w:pPr>
      <w:r w:rsidRPr="0059160A">
        <w:rPr>
          <w:lang w:eastAsia="en-AU"/>
        </w:rPr>
        <w:t>Cumbungi (</w:t>
      </w:r>
      <w:r w:rsidRPr="0059160A">
        <w:rPr>
          <w:i/>
          <w:lang w:eastAsia="en-AU"/>
        </w:rPr>
        <w:t>Typha spp.</w:t>
      </w:r>
      <w:r w:rsidRPr="0059160A">
        <w:rPr>
          <w:lang w:eastAsia="en-AU"/>
        </w:rPr>
        <w:t>)</w:t>
      </w:r>
    </w:p>
    <w:p w14:paraId="0F57AFCD" w14:textId="77777777" w:rsidR="0059160A" w:rsidRPr="0059160A" w:rsidRDefault="0059160A" w:rsidP="00C201C4">
      <w:pPr>
        <w:numPr>
          <w:ilvl w:val="0"/>
          <w:numId w:val="11"/>
        </w:numPr>
        <w:contextualSpacing/>
        <w:rPr>
          <w:lang w:eastAsia="en-AU"/>
        </w:rPr>
      </w:pPr>
      <w:r w:rsidRPr="0059160A">
        <w:rPr>
          <w:lang w:eastAsia="en-AU"/>
        </w:rPr>
        <w:t>Curly pondweed (</w:t>
      </w:r>
      <w:r w:rsidRPr="0059160A">
        <w:rPr>
          <w:i/>
          <w:lang w:eastAsia="en-AU"/>
        </w:rPr>
        <w:t>Potamogeton crispus</w:t>
      </w:r>
      <w:r w:rsidRPr="0059160A">
        <w:rPr>
          <w:lang w:eastAsia="en-AU"/>
        </w:rPr>
        <w:t>)</w:t>
      </w:r>
    </w:p>
    <w:p w14:paraId="31FFF8E1" w14:textId="77777777" w:rsidR="0059160A" w:rsidRPr="0059160A" w:rsidRDefault="0059160A" w:rsidP="00C201C4">
      <w:pPr>
        <w:numPr>
          <w:ilvl w:val="0"/>
          <w:numId w:val="11"/>
        </w:numPr>
        <w:contextualSpacing/>
        <w:rPr>
          <w:lang w:eastAsia="en-AU"/>
        </w:rPr>
      </w:pPr>
      <w:r w:rsidRPr="0059160A">
        <w:rPr>
          <w:lang w:eastAsia="en-AU"/>
        </w:rPr>
        <w:t>Phragmites (</w:t>
      </w:r>
      <w:r w:rsidRPr="0059160A">
        <w:rPr>
          <w:i/>
          <w:lang w:eastAsia="en-AU"/>
        </w:rPr>
        <w:t>Phragmites australis</w:t>
      </w:r>
      <w:r w:rsidRPr="0059160A">
        <w:rPr>
          <w:lang w:eastAsia="en-AU"/>
        </w:rPr>
        <w:t>)</w:t>
      </w:r>
    </w:p>
    <w:p w14:paraId="43FBAC6D" w14:textId="77777777" w:rsidR="0059160A" w:rsidRPr="0059160A" w:rsidRDefault="0059160A" w:rsidP="00C201C4">
      <w:pPr>
        <w:numPr>
          <w:ilvl w:val="0"/>
          <w:numId w:val="11"/>
        </w:numPr>
        <w:contextualSpacing/>
        <w:rPr>
          <w:lang w:eastAsia="en-AU"/>
        </w:rPr>
      </w:pPr>
      <w:r w:rsidRPr="0059160A">
        <w:rPr>
          <w:lang w:eastAsia="en-AU"/>
        </w:rPr>
        <w:t>Juncus/sedge (</w:t>
      </w:r>
      <w:r w:rsidRPr="0059160A">
        <w:rPr>
          <w:i/>
          <w:lang w:eastAsia="en-AU"/>
        </w:rPr>
        <w:t>Juncus spp., Bolboshoenus spp.</w:t>
      </w:r>
      <w:r w:rsidRPr="0059160A">
        <w:rPr>
          <w:lang w:eastAsia="en-AU"/>
        </w:rPr>
        <w:t>)</w:t>
      </w:r>
    </w:p>
    <w:p w14:paraId="29129F86" w14:textId="77777777" w:rsidR="0059160A" w:rsidRPr="0059160A" w:rsidRDefault="0059160A" w:rsidP="00C201C4">
      <w:pPr>
        <w:numPr>
          <w:ilvl w:val="0"/>
          <w:numId w:val="11"/>
        </w:numPr>
        <w:contextualSpacing/>
        <w:rPr>
          <w:lang w:eastAsia="en-AU"/>
        </w:rPr>
      </w:pPr>
      <w:r w:rsidRPr="0059160A">
        <w:rPr>
          <w:lang w:eastAsia="en-AU"/>
        </w:rPr>
        <w:t>Ribbon weed (</w:t>
      </w:r>
      <w:r w:rsidRPr="0059160A">
        <w:rPr>
          <w:i/>
          <w:noProof/>
          <w:lang w:eastAsia="en-AU"/>
        </w:rPr>
        <w:t>Vallesneria</w:t>
      </w:r>
      <w:r w:rsidRPr="0059160A">
        <w:rPr>
          <w:i/>
          <w:lang w:eastAsia="en-AU"/>
        </w:rPr>
        <w:t xml:space="preserve"> </w:t>
      </w:r>
      <w:r w:rsidRPr="0059160A">
        <w:rPr>
          <w:i/>
          <w:noProof/>
          <w:lang w:eastAsia="en-AU"/>
        </w:rPr>
        <w:t>americana</w:t>
      </w:r>
      <w:r w:rsidRPr="0059160A">
        <w:rPr>
          <w:lang w:eastAsia="en-AU"/>
        </w:rPr>
        <w:t>)</w:t>
      </w:r>
    </w:p>
    <w:p w14:paraId="4A7EADEC" w14:textId="77777777" w:rsidR="004106A0" w:rsidRDefault="0059160A" w:rsidP="00C201C4">
      <w:pPr>
        <w:numPr>
          <w:ilvl w:val="0"/>
          <w:numId w:val="11"/>
        </w:numPr>
        <w:contextualSpacing/>
      </w:pPr>
      <w:r w:rsidRPr="0059160A">
        <w:rPr>
          <w:lang w:eastAsia="en-AU"/>
        </w:rPr>
        <w:t xml:space="preserve">Water </w:t>
      </w:r>
      <w:r w:rsidR="000E4EB9">
        <w:rPr>
          <w:lang w:eastAsia="en-AU"/>
        </w:rPr>
        <w:t>speedwell (</w:t>
      </w:r>
      <w:r w:rsidR="000E4EB9" w:rsidRPr="000E4EB9">
        <w:rPr>
          <w:i/>
          <w:lang w:eastAsia="en-AU"/>
        </w:rPr>
        <w:t>Veronica anagallis-aquatica</w:t>
      </w:r>
      <w:r w:rsidR="000E4EB9">
        <w:rPr>
          <w:lang w:eastAsia="en-AU"/>
        </w:rPr>
        <w:t>)</w:t>
      </w:r>
    </w:p>
    <w:p w14:paraId="78E31331" w14:textId="77777777" w:rsidR="004D1873" w:rsidRDefault="004D1873" w:rsidP="004D1873">
      <w:pPr>
        <w:contextualSpacing/>
        <w:rPr>
          <w:lang w:eastAsia="en-AU"/>
        </w:rPr>
      </w:pPr>
    </w:p>
    <w:p w14:paraId="3A64448C" w14:textId="77777777" w:rsidR="004D1873" w:rsidRDefault="004D1873" w:rsidP="004D1873">
      <w:pPr>
        <w:contextualSpacing/>
      </w:pPr>
      <w:r>
        <w:rPr>
          <w:noProof/>
          <w:lang w:eastAsia="en-AU"/>
        </w:rPr>
        <w:drawing>
          <wp:inline distT="0" distB="0" distL="0" distR="0" wp14:anchorId="103063C1" wp14:editId="2B6F89ED">
            <wp:extent cx="5923085" cy="3581400"/>
            <wp:effectExtent l="19050" t="19050" r="20955" b="19050"/>
            <wp:docPr id="21507" name="Picture 21507" descr="C:\Users\milesma\Desktop\phone backup\20170428_1019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esma\Desktop\phone backup\20170428_101925.jpg"/>
                    <pic:cNvPicPr>
                      <a:picLocks noChangeAspect="1" noChangeArrowheads="1"/>
                    </pic:cNvPicPr>
                  </pic:nvPicPr>
                  <pic:blipFill rotWithShape="1">
                    <a:blip r:embed="rId99" cstate="email">
                      <a:extLst>
                        <a:ext uri="{BEBA8EAE-BF5A-486C-A8C5-ECC9F3942E4B}">
                          <a14:imgProps xmlns:a14="http://schemas.microsoft.com/office/drawing/2010/main">
                            <a14:imgLayer r:embed="rId100">
                              <a14:imgEffect>
                                <a14:brightnessContrast bright="-12000" contrast="7000"/>
                              </a14:imgEffect>
                            </a14:imgLayer>
                          </a14:imgProps>
                        </a:ext>
                        <a:ext uri="{28A0092B-C50C-407E-A947-70E740481C1C}">
                          <a14:useLocalDpi xmlns:a14="http://schemas.microsoft.com/office/drawing/2010/main"/>
                        </a:ext>
                      </a:extLst>
                    </a:blip>
                    <a:srcRect/>
                    <a:stretch/>
                  </pic:blipFill>
                  <pic:spPr bwMode="auto">
                    <a:xfrm>
                      <a:off x="0" y="0"/>
                      <a:ext cx="5928123" cy="3584446"/>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3A6918A" w14:textId="02794F31" w:rsidR="00DA31A9" w:rsidRDefault="00952B5C" w:rsidP="00794219">
      <w:pPr>
        <w:pStyle w:val="Caption"/>
      </w:pPr>
      <w:bookmarkStart w:id="84" w:name="_Ref491787315"/>
      <w:bookmarkStart w:id="85" w:name="_Toc512253344"/>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20</w:t>
      </w:r>
      <w:r w:rsidR="004759DE">
        <w:rPr>
          <w:noProof/>
        </w:rPr>
        <w:fldChar w:fldCharType="end"/>
      </w:r>
      <w:bookmarkEnd w:id="84"/>
      <w:r w:rsidR="00025B59">
        <w:t xml:space="preserve">: An example </w:t>
      </w:r>
      <w:r w:rsidR="00206398">
        <w:t xml:space="preserve">of </w:t>
      </w:r>
      <w:r>
        <w:t>submerged (</w:t>
      </w:r>
      <w:r w:rsidR="00F45CFD">
        <w:t>r</w:t>
      </w:r>
      <w:r>
        <w:t>ibbon weed) and eme</w:t>
      </w:r>
      <w:r w:rsidR="00206398">
        <w:t>rgent (</w:t>
      </w:r>
      <w:r w:rsidR="00F45CFD">
        <w:t>j</w:t>
      </w:r>
      <w:r w:rsidR="00206398">
        <w:t>uncus/sedge) macrophytes</w:t>
      </w:r>
      <w:r w:rsidR="00025B59">
        <w:t xml:space="preserve"> recorded</w:t>
      </w:r>
      <w:r w:rsidR="00206398">
        <w:t xml:space="preserve"> </w:t>
      </w:r>
      <w:r>
        <w:t>in the project area.</w:t>
      </w:r>
      <w:bookmarkEnd w:id="85"/>
    </w:p>
    <w:p w14:paraId="182A3D71" w14:textId="77777777" w:rsidR="000B5953" w:rsidRPr="000B5953" w:rsidRDefault="000B5953" w:rsidP="000B5953">
      <w:pPr>
        <w:sectPr w:rsidR="000B5953" w:rsidRPr="000B5953" w:rsidSect="001B43A9">
          <w:headerReference w:type="even" r:id="rId101"/>
          <w:headerReference w:type="default" r:id="rId102"/>
          <w:headerReference w:type="first" r:id="rId103"/>
          <w:pgSz w:w="11906" w:h="16838" w:code="9"/>
          <w:pgMar w:top="1247" w:right="1247" w:bottom="1361" w:left="1247" w:header="454" w:footer="680" w:gutter="0"/>
          <w:cols w:space="340"/>
          <w:formProt w:val="0"/>
          <w:docGrid w:linePitch="360"/>
        </w:sectPr>
      </w:pPr>
    </w:p>
    <w:p w14:paraId="4132AFFD" w14:textId="4FFB9F1F" w:rsidR="00B53CC8" w:rsidRDefault="00B53CC8" w:rsidP="0027276C">
      <w:pPr>
        <w:pStyle w:val="NoSpacing"/>
      </w:pPr>
      <w:r>
        <w:rPr>
          <w:noProof/>
          <w:lang w:eastAsia="en-AU"/>
        </w:rPr>
        <w:lastRenderedPageBreak/>
        <w:drawing>
          <wp:inline distT="0" distB="0" distL="0" distR="0" wp14:anchorId="0314597B" wp14:editId="3EB988C5">
            <wp:extent cx="8097645" cy="5724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Macrophyte_spp.jpg"/>
                    <pic:cNvPicPr/>
                  </pic:nvPicPr>
                  <pic:blipFill>
                    <a:blip r:embed="rId104" cstate="email">
                      <a:extLst>
                        <a:ext uri="{28A0092B-C50C-407E-A947-70E740481C1C}">
                          <a14:useLocalDpi xmlns:a14="http://schemas.microsoft.com/office/drawing/2010/main"/>
                        </a:ext>
                      </a:extLst>
                    </a:blip>
                    <a:stretch>
                      <a:fillRect/>
                    </a:stretch>
                  </pic:blipFill>
                  <pic:spPr>
                    <a:xfrm>
                      <a:off x="0" y="0"/>
                      <a:ext cx="8097645" cy="5724000"/>
                    </a:xfrm>
                    <a:prstGeom prst="rect">
                      <a:avLst/>
                    </a:prstGeom>
                  </pic:spPr>
                </pic:pic>
              </a:graphicData>
            </a:graphic>
          </wp:inline>
        </w:drawing>
      </w:r>
    </w:p>
    <w:p w14:paraId="07EFB707" w14:textId="02DFCBEB" w:rsidR="008F6D7B" w:rsidRDefault="00531247" w:rsidP="00794219">
      <w:pPr>
        <w:pStyle w:val="Caption"/>
      </w:pPr>
      <w:bookmarkStart w:id="86" w:name="_Ref489886463"/>
      <w:bookmarkStart w:id="87" w:name="_Toc512253345"/>
      <w:r>
        <w:t xml:space="preserve">Figure </w:t>
      </w:r>
      <w:bookmarkEnd w:id="86"/>
      <w:r w:rsidR="004F4F34">
        <w:fldChar w:fldCharType="begin"/>
      </w:r>
      <w:r w:rsidR="004F4F34">
        <w:instrText xml:space="preserve"> SEQ Figure \* ARABIC </w:instrText>
      </w:r>
      <w:r w:rsidR="004F4F34">
        <w:fldChar w:fldCharType="separate"/>
      </w:r>
      <w:r w:rsidR="00F43782">
        <w:rPr>
          <w:noProof/>
        </w:rPr>
        <w:t>21</w:t>
      </w:r>
      <w:r w:rsidR="004F4F34">
        <w:fldChar w:fldCharType="end"/>
      </w:r>
      <w:r w:rsidR="00025B59">
        <w:t xml:space="preserve">: Location of macrophytes that were </w:t>
      </w:r>
      <w:r w:rsidR="00403681">
        <w:t>recorded in the project area.</w:t>
      </w:r>
      <w:bookmarkEnd w:id="87"/>
    </w:p>
    <w:p w14:paraId="124D3361" w14:textId="77777777" w:rsidR="00DA31A9" w:rsidRDefault="00DA31A9" w:rsidP="004106A0">
      <w:pPr>
        <w:pStyle w:val="Heading3"/>
        <w:sectPr w:rsidR="00DA31A9" w:rsidSect="00DA31A9">
          <w:headerReference w:type="even" r:id="rId105"/>
          <w:headerReference w:type="default" r:id="rId106"/>
          <w:headerReference w:type="first" r:id="rId107"/>
          <w:pgSz w:w="16838" w:h="11906" w:orient="landscape" w:code="9"/>
          <w:pgMar w:top="1247" w:right="1247" w:bottom="1247" w:left="1361" w:header="454" w:footer="680" w:gutter="0"/>
          <w:cols w:space="340"/>
          <w:formProt w:val="0"/>
          <w:docGrid w:linePitch="360"/>
        </w:sectPr>
      </w:pPr>
    </w:p>
    <w:p w14:paraId="36B8CDAE" w14:textId="77777777" w:rsidR="004106A0" w:rsidRDefault="004106A0" w:rsidP="004106A0">
      <w:pPr>
        <w:pStyle w:val="Heading3"/>
      </w:pPr>
      <w:bookmarkStart w:id="88" w:name="_Toc512253303"/>
      <w:r>
        <w:lastRenderedPageBreak/>
        <w:t>Cobble beds</w:t>
      </w:r>
      <w:bookmarkEnd w:id="88"/>
    </w:p>
    <w:p w14:paraId="6AB763F3" w14:textId="61B6FAAF" w:rsidR="00E75F63" w:rsidRDefault="00E8331E" w:rsidP="004106A0">
      <w:r>
        <w:t xml:space="preserve">Boulders, rocks and cobbles provide habitats and spawning sites for a number of </w:t>
      </w:r>
      <w:r w:rsidR="00433F59">
        <w:t xml:space="preserve">freshwater fish </w:t>
      </w:r>
      <w:r>
        <w:t>species (Humphries and Walker, 2013). In the project area, c</w:t>
      </w:r>
      <w:r w:rsidR="00031C7B">
        <w:t>obble</w:t>
      </w:r>
      <w:r w:rsidR="00693712">
        <w:t xml:space="preserve"> bed</w:t>
      </w:r>
      <w:r w:rsidR="002F71C5">
        <w:t>s</w:t>
      </w:r>
      <w:r w:rsidR="00693712">
        <w:t xml:space="preserve"> are </w:t>
      </w:r>
      <w:r>
        <w:t>of particular value as they provide</w:t>
      </w:r>
      <w:r w:rsidR="00287B87">
        <w:t xml:space="preserve"> </w:t>
      </w:r>
      <w:r w:rsidR="00A76309">
        <w:t>the endangered</w:t>
      </w:r>
      <w:r>
        <w:t xml:space="preserve"> </w:t>
      </w:r>
      <w:r w:rsidR="00693712">
        <w:t>Freshwater Catfish</w:t>
      </w:r>
      <w:r w:rsidR="00A76309">
        <w:t xml:space="preserve"> </w:t>
      </w:r>
      <w:r w:rsidR="00A76309" w:rsidRPr="00A76309">
        <w:t>(</w:t>
      </w:r>
      <w:r w:rsidR="002A029A">
        <w:t>Murray-Darling Basin</w:t>
      </w:r>
      <w:r w:rsidR="002A029A" w:rsidRPr="00A76309">
        <w:t xml:space="preserve"> </w:t>
      </w:r>
      <w:r w:rsidR="00A76309" w:rsidRPr="00A76309">
        <w:t>population)</w:t>
      </w:r>
      <w:r w:rsidR="00693712">
        <w:t xml:space="preserve"> </w:t>
      </w:r>
      <w:r w:rsidR="00433F59">
        <w:t>with</w:t>
      </w:r>
      <w:r w:rsidR="00C174B7">
        <w:t xml:space="preserve"> </w:t>
      </w:r>
      <w:r w:rsidR="00433F59">
        <w:t>material</w:t>
      </w:r>
      <w:r w:rsidR="00C174B7">
        <w:t xml:space="preserve"> </w:t>
      </w:r>
      <w:r>
        <w:t xml:space="preserve">for </w:t>
      </w:r>
      <w:r w:rsidR="00C174B7">
        <w:t>constructing</w:t>
      </w:r>
      <w:r>
        <w:t xml:space="preserve"> </w:t>
      </w:r>
      <w:r w:rsidR="00693712">
        <w:t>nests</w:t>
      </w:r>
      <w:r w:rsidR="008F01B5">
        <w:t>,</w:t>
      </w:r>
      <w:r w:rsidR="00031C7B">
        <w:t xml:space="preserve"> where they lay and guard their eggs</w:t>
      </w:r>
      <w:r w:rsidR="00C174B7">
        <w:t xml:space="preserve"> (Dyer </w:t>
      </w:r>
      <w:r w:rsidR="00C174B7" w:rsidRPr="00C174B7">
        <w:rPr>
          <w:i/>
        </w:rPr>
        <w:t>et al.</w:t>
      </w:r>
      <w:r w:rsidR="00C174B7">
        <w:t xml:space="preserve"> 2002)</w:t>
      </w:r>
      <w:r w:rsidR="00693712">
        <w:t>.</w:t>
      </w:r>
      <w:r w:rsidR="00EC206D">
        <w:t xml:space="preserve"> </w:t>
      </w:r>
      <w:r w:rsidR="00287B87">
        <w:t xml:space="preserve">In the project </w:t>
      </w:r>
      <w:r w:rsidR="00287B87" w:rsidRPr="00BD105F">
        <w:rPr>
          <w:noProof/>
        </w:rPr>
        <w:t>area</w:t>
      </w:r>
      <w:r w:rsidR="00BD105F">
        <w:rPr>
          <w:noProof/>
        </w:rPr>
        <w:t>,</w:t>
      </w:r>
      <w:r w:rsidR="00287B87">
        <w:t xml:space="preserve"> c</w:t>
      </w:r>
      <w:r w:rsidR="00433F59">
        <w:t>obble beds were commonly</w:t>
      </w:r>
      <w:r w:rsidR="00EC206D">
        <w:t xml:space="preserve"> associated with </w:t>
      </w:r>
      <w:r w:rsidR="00EC206D" w:rsidRPr="00BD105F">
        <w:rPr>
          <w:noProof/>
        </w:rPr>
        <w:t>riffles</w:t>
      </w:r>
      <w:r w:rsidR="00EC206D">
        <w:t xml:space="preserve"> and benches. </w:t>
      </w:r>
    </w:p>
    <w:p w14:paraId="18825605" w14:textId="00F97C4E" w:rsidR="004106A0" w:rsidRDefault="00CB61A9" w:rsidP="004106A0">
      <w:r>
        <w:fldChar w:fldCharType="begin"/>
      </w:r>
      <w:r>
        <w:instrText xml:space="preserve"> REF _Ref510011509 \h </w:instrText>
      </w:r>
      <w:r>
        <w:fldChar w:fldCharType="separate"/>
      </w:r>
      <w:r w:rsidR="00F43782">
        <w:t xml:space="preserve">Figure </w:t>
      </w:r>
      <w:r w:rsidR="00F43782">
        <w:rPr>
          <w:noProof/>
        </w:rPr>
        <w:t>22</w:t>
      </w:r>
      <w:r>
        <w:fldChar w:fldCharType="end"/>
      </w:r>
      <w:r>
        <w:t xml:space="preserve"> </w:t>
      </w:r>
      <w:r w:rsidR="00E75F63">
        <w:t xml:space="preserve">shows a cobble bed that is partially submerged, with higher flows this cobble bed could be utilised by Freshwater Catfish to build nest. </w:t>
      </w:r>
      <w:r w:rsidR="00287B87">
        <w:t>Cobble beds were generally evenly spread across the project area</w:t>
      </w:r>
      <w:r w:rsidR="00025B59">
        <w:t>,</w:t>
      </w:r>
      <w:r w:rsidR="00287B87">
        <w:t xml:space="preserve"> with a </w:t>
      </w:r>
      <w:r w:rsidR="00433F59">
        <w:t>particularly dense</w:t>
      </w:r>
      <w:r w:rsidR="00287B87">
        <w:t xml:space="preserve"> </w:t>
      </w:r>
      <w:r w:rsidR="00433F59">
        <w:t>concentration</w:t>
      </w:r>
      <w:r w:rsidR="00287B87">
        <w:t xml:space="preserve"> associated with a split in the river downstream of Texas</w:t>
      </w:r>
      <w:r w:rsidR="00025B59">
        <w:t xml:space="preserve">, with the Roseneath FGZ having </w:t>
      </w:r>
      <w:r w:rsidR="00EF26AA">
        <w:t>55</w:t>
      </w:r>
      <w:r w:rsidR="00025B59">
        <w:t xml:space="preserve"> cobble bed sites and the Glenarbon FGZ containing </w:t>
      </w:r>
      <w:r w:rsidR="00EF26AA">
        <w:t>42</w:t>
      </w:r>
      <w:r w:rsidR="00025B59">
        <w:t xml:space="preserve"> sites</w:t>
      </w:r>
      <w:r w:rsidR="00287B87">
        <w:t xml:space="preserve"> (</w:t>
      </w:r>
      <w:r w:rsidR="00287B87">
        <w:fldChar w:fldCharType="begin"/>
      </w:r>
      <w:r w:rsidR="00287B87">
        <w:instrText xml:space="preserve"> REF _Ref489871074 \h </w:instrText>
      </w:r>
      <w:r w:rsidR="00287B87">
        <w:fldChar w:fldCharType="separate"/>
      </w:r>
      <w:r w:rsidR="00F43782">
        <w:t xml:space="preserve">Figure </w:t>
      </w:r>
      <w:r w:rsidR="00F43782">
        <w:rPr>
          <w:noProof/>
        </w:rPr>
        <w:t>23</w:t>
      </w:r>
      <w:r w:rsidR="00287B87">
        <w:fldChar w:fldCharType="end"/>
      </w:r>
      <w:r w:rsidR="00287B87">
        <w:t>).</w:t>
      </w:r>
    </w:p>
    <w:p w14:paraId="5B2AB124" w14:textId="77777777" w:rsidR="00E75F63" w:rsidRDefault="00E75F63" w:rsidP="004106A0">
      <w:r>
        <w:rPr>
          <w:noProof/>
          <w:lang w:eastAsia="en-AU"/>
        </w:rPr>
        <w:drawing>
          <wp:inline distT="0" distB="0" distL="0" distR="0" wp14:anchorId="62153248" wp14:editId="6236D39D">
            <wp:extent cx="5976620" cy="4481190"/>
            <wp:effectExtent l="19050" t="19050" r="24130" b="15240"/>
            <wp:docPr id="21518" name="Picture 21518" descr="C:\Users\milesma\Desktop\phone backup\20170427_145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lesma\Desktop\phone backup\20170427_145940.jpg"/>
                    <pic:cNvPicPr>
                      <a:picLocks noChangeAspect="1" noChangeArrowheads="1"/>
                    </pic:cNvPicPr>
                  </pic:nvPicPr>
                  <pic:blipFill>
                    <a:blip r:embed="rId108" cstate="email">
                      <a:extLst>
                        <a:ext uri="{28A0092B-C50C-407E-A947-70E740481C1C}">
                          <a14:useLocalDpi xmlns:a14="http://schemas.microsoft.com/office/drawing/2010/main"/>
                        </a:ext>
                      </a:extLst>
                    </a:blip>
                    <a:srcRect/>
                    <a:stretch>
                      <a:fillRect/>
                    </a:stretch>
                  </pic:blipFill>
                  <pic:spPr bwMode="auto">
                    <a:xfrm>
                      <a:off x="0" y="0"/>
                      <a:ext cx="5976620" cy="4481190"/>
                    </a:xfrm>
                    <a:prstGeom prst="rect">
                      <a:avLst/>
                    </a:prstGeom>
                    <a:noFill/>
                    <a:ln>
                      <a:solidFill>
                        <a:schemeClr val="tx1"/>
                      </a:solidFill>
                    </a:ln>
                  </pic:spPr>
                </pic:pic>
              </a:graphicData>
            </a:graphic>
          </wp:inline>
        </w:drawing>
      </w:r>
    </w:p>
    <w:p w14:paraId="0FDA9C2E" w14:textId="5E9EA3EE" w:rsidR="0027276C" w:rsidRDefault="00E75F63" w:rsidP="00794219">
      <w:pPr>
        <w:pStyle w:val="Caption"/>
      </w:pPr>
      <w:bookmarkStart w:id="89" w:name="_Ref491941829"/>
      <w:bookmarkStart w:id="90" w:name="_Ref510011509"/>
      <w:bookmarkStart w:id="91" w:name="_Toc512253346"/>
      <w:r>
        <w:t xml:space="preserve">Figure </w:t>
      </w:r>
      <w:bookmarkEnd w:id="89"/>
      <w:r w:rsidR="004F4F34">
        <w:fldChar w:fldCharType="begin"/>
      </w:r>
      <w:r w:rsidR="004F4F34">
        <w:instrText xml:space="preserve"> SEQ Figure \* ARABIC </w:instrText>
      </w:r>
      <w:r w:rsidR="004F4F34">
        <w:fldChar w:fldCharType="separate"/>
      </w:r>
      <w:r w:rsidR="00F43782">
        <w:rPr>
          <w:noProof/>
        </w:rPr>
        <w:t>22</w:t>
      </w:r>
      <w:r w:rsidR="004F4F34">
        <w:fldChar w:fldCharType="end"/>
      </w:r>
      <w:bookmarkEnd w:id="90"/>
      <w:r w:rsidR="00025B59">
        <w:t xml:space="preserve">: </w:t>
      </w:r>
      <w:r>
        <w:t>Example of a partially submerged cobble bed</w:t>
      </w:r>
      <w:r w:rsidR="005D30A1">
        <w:t xml:space="preserve"> near Roseneath</w:t>
      </w:r>
      <w:r>
        <w:t>.</w:t>
      </w:r>
      <w:bookmarkEnd w:id="91"/>
    </w:p>
    <w:p w14:paraId="50A64BFB" w14:textId="77777777" w:rsidR="000B5953" w:rsidRPr="000B5953" w:rsidRDefault="000B5953" w:rsidP="000B5953">
      <w:pPr>
        <w:sectPr w:rsidR="000B5953" w:rsidRPr="000B5953" w:rsidSect="001B43A9">
          <w:headerReference w:type="even" r:id="rId109"/>
          <w:headerReference w:type="default" r:id="rId110"/>
          <w:headerReference w:type="first" r:id="rId111"/>
          <w:pgSz w:w="11906" w:h="16838" w:code="9"/>
          <w:pgMar w:top="1247" w:right="1247" w:bottom="1361" w:left="1247" w:header="454" w:footer="680" w:gutter="0"/>
          <w:cols w:space="340"/>
          <w:formProt w:val="0"/>
          <w:docGrid w:linePitch="360"/>
        </w:sectPr>
      </w:pPr>
    </w:p>
    <w:p w14:paraId="16BDA9AA" w14:textId="77777777" w:rsidR="00531247" w:rsidRDefault="000E5D84" w:rsidP="0063454F">
      <w:pPr>
        <w:pStyle w:val="NoSpacing"/>
        <w:spacing w:after="120"/>
      </w:pPr>
      <w:r>
        <w:rPr>
          <w:noProof/>
          <w:lang w:eastAsia="en-AU"/>
        </w:rPr>
        <w:lastRenderedPageBreak/>
        <w:drawing>
          <wp:inline distT="0" distB="0" distL="0" distR="0" wp14:anchorId="6C61179B" wp14:editId="63D392E3">
            <wp:extent cx="8037655" cy="5688000"/>
            <wp:effectExtent l="19050" t="19050" r="20955" b="273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CobbleSites.jpg"/>
                    <pic:cNvPicPr/>
                  </pic:nvPicPr>
                  <pic:blipFill>
                    <a:blip r:embed="rId112" cstate="email">
                      <a:extLst>
                        <a:ext uri="{28A0092B-C50C-407E-A947-70E740481C1C}">
                          <a14:useLocalDpi xmlns:a14="http://schemas.microsoft.com/office/drawing/2010/main"/>
                        </a:ext>
                      </a:extLst>
                    </a:blip>
                    <a:stretch>
                      <a:fillRect/>
                    </a:stretch>
                  </pic:blipFill>
                  <pic:spPr>
                    <a:xfrm>
                      <a:off x="0" y="0"/>
                      <a:ext cx="8037655" cy="5688000"/>
                    </a:xfrm>
                    <a:prstGeom prst="rect">
                      <a:avLst/>
                    </a:prstGeom>
                    <a:ln>
                      <a:solidFill>
                        <a:schemeClr val="tx1"/>
                      </a:solidFill>
                    </a:ln>
                  </pic:spPr>
                </pic:pic>
              </a:graphicData>
            </a:graphic>
          </wp:inline>
        </w:drawing>
      </w:r>
    </w:p>
    <w:p w14:paraId="05228B32" w14:textId="0703BCB9" w:rsidR="0027276C" w:rsidRDefault="00EC206D" w:rsidP="00794219">
      <w:pPr>
        <w:pStyle w:val="Caption"/>
      </w:pPr>
      <w:bookmarkStart w:id="92" w:name="_Ref489871074"/>
      <w:bookmarkStart w:id="93" w:name="_Toc512253347"/>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23</w:t>
      </w:r>
      <w:r w:rsidR="004759DE">
        <w:rPr>
          <w:noProof/>
        </w:rPr>
        <w:fldChar w:fldCharType="end"/>
      </w:r>
      <w:bookmarkEnd w:id="92"/>
      <w:r w:rsidR="00025B59">
        <w:t xml:space="preserve">: Location of Cobble </w:t>
      </w:r>
      <w:r w:rsidR="00287B87">
        <w:t xml:space="preserve">beds </w:t>
      </w:r>
      <w:r w:rsidR="00025B59">
        <w:t xml:space="preserve">recorded </w:t>
      </w:r>
      <w:r w:rsidR="00287B87">
        <w:t>in the project area.</w:t>
      </w:r>
      <w:bookmarkEnd w:id="93"/>
    </w:p>
    <w:p w14:paraId="1942A5A1" w14:textId="77777777" w:rsidR="000B5953" w:rsidRPr="000B5953" w:rsidRDefault="000B5953" w:rsidP="000B5953">
      <w:pPr>
        <w:sectPr w:rsidR="000B5953" w:rsidRPr="000B5953" w:rsidSect="0027276C">
          <w:headerReference w:type="even" r:id="rId113"/>
          <w:headerReference w:type="default" r:id="rId114"/>
          <w:headerReference w:type="first" r:id="rId115"/>
          <w:pgSz w:w="16838" w:h="11906" w:orient="landscape" w:code="9"/>
          <w:pgMar w:top="1247" w:right="1247" w:bottom="1247" w:left="1361" w:header="454" w:footer="680" w:gutter="0"/>
          <w:cols w:space="340"/>
          <w:formProt w:val="0"/>
          <w:docGrid w:linePitch="360"/>
        </w:sectPr>
      </w:pPr>
    </w:p>
    <w:p w14:paraId="76E2779A" w14:textId="77777777" w:rsidR="005F69B3" w:rsidRDefault="005F69B3" w:rsidP="00106548">
      <w:pPr>
        <w:pStyle w:val="Heading3"/>
      </w:pPr>
      <w:bookmarkStart w:id="94" w:name="_Toc512253304"/>
      <w:r>
        <w:lastRenderedPageBreak/>
        <w:t>Fish passage</w:t>
      </w:r>
      <w:bookmarkEnd w:id="94"/>
    </w:p>
    <w:p w14:paraId="6913506B" w14:textId="68C002D7" w:rsidR="005F69B3" w:rsidRDefault="005F69B3" w:rsidP="005F69B3">
      <w:r w:rsidRPr="005431E5">
        <w:t xml:space="preserve">Australian native fish have evolved to be reliant on a variety of habitat types to complete their life cycle. One of these habitat requirements is the need to </w:t>
      </w:r>
      <w:r w:rsidR="002A029A">
        <w:t>move</w:t>
      </w:r>
      <w:r w:rsidR="002A029A" w:rsidRPr="005431E5">
        <w:t xml:space="preserve"> </w:t>
      </w:r>
      <w:r w:rsidRPr="005431E5">
        <w:t xml:space="preserve">both short and long distances between varying aquatic environments (Thorncraft </w:t>
      </w:r>
      <w:r>
        <w:t>and</w:t>
      </w:r>
      <w:r w:rsidRPr="005431E5">
        <w:t xml:space="preserve"> Harris, 2000; </w:t>
      </w:r>
      <w:r w:rsidR="0023223F" w:rsidRPr="005431E5">
        <w:t xml:space="preserve">Fairfull </w:t>
      </w:r>
      <w:r w:rsidR="0023223F">
        <w:t>and</w:t>
      </w:r>
      <w:r w:rsidR="0023223F" w:rsidRPr="005431E5">
        <w:t xml:space="preserve"> Witheridge, 2003</w:t>
      </w:r>
      <w:r w:rsidR="0023223F">
        <w:t xml:space="preserve">; </w:t>
      </w:r>
      <w:r w:rsidRPr="005431E5">
        <w:t xml:space="preserve">Barrett, 2008). While fish migrations are commonly associated with breeding events, other reasons for native fish species needing to </w:t>
      </w:r>
      <w:r>
        <w:t>disperse</w:t>
      </w:r>
      <w:r w:rsidRPr="005431E5">
        <w:t xml:space="preserve"> include the search for food, shelter, avoidance of predation and competition pressures</w:t>
      </w:r>
      <w:r>
        <w:t xml:space="preserve"> (Humphries and Walker, 2013). </w:t>
      </w:r>
      <w:r w:rsidRPr="005431E5">
        <w:t xml:space="preserve">Unfortunately, riverine connectivity has been severely disrupted within Australia by the creation of instream barriers to fish that limit habitat and resource availability and diminish the opportunities for species to adapt to changing environmental conditions (Pethebridge </w:t>
      </w:r>
      <w:r w:rsidRPr="005431E5">
        <w:rPr>
          <w:i/>
        </w:rPr>
        <w:t>et al.</w:t>
      </w:r>
      <w:r w:rsidRPr="005431E5">
        <w:t xml:space="preserve"> 1998).</w:t>
      </w:r>
    </w:p>
    <w:p w14:paraId="25011448" w14:textId="77777777" w:rsidR="005F69B3" w:rsidRDefault="005F69B3" w:rsidP="005F69B3">
      <w:r w:rsidRPr="00C53AE5">
        <w:t>The installation and operation of instream structures and the alteration of natural flow regimes have been recognised as</w:t>
      </w:r>
      <w:r w:rsidR="0023223F">
        <w:t xml:space="preserve"> a</w:t>
      </w:r>
      <w:r w:rsidRPr="00C53AE5">
        <w:t xml:space="preserve"> </w:t>
      </w:r>
      <w:r w:rsidRPr="00C53AE5">
        <w:rPr>
          <w:i/>
        </w:rPr>
        <w:t xml:space="preserve">Key Threatening Process </w:t>
      </w:r>
      <w:r w:rsidRPr="00432C9C">
        <w:t xml:space="preserve">under the </w:t>
      </w:r>
      <w:r w:rsidR="0023223F">
        <w:t>FM Act</w:t>
      </w:r>
      <w:r w:rsidRPr="00C53AE5">
        <w:rPr>
          <w:i/>
        </w:rPr>
        <w:t xml:space="preserve"> </w:t>
      </w:r>
      <w:r w:rsidRPr="00432C9C">
        <w:t>1994</w:t>
      </w:r>
      <w:r w:rsidRPr="00C53AE5">
        <w:t xml:space="preserve"> and the </w:t>
      </w:r>
      <w:r w:rsidRPr="00C53AE5">
        <w:rPr>
          <w:i/>
        </w:rPr>
        <w:t>Threatened Species Conservation Act 1995</w:t>
      </w:r>
      <w:r w:rsidRPr="00C53AE5">
        <w:t xml:space="preserve">. </w:t>
      </w:r>
      <w:r>
        <w:t>The following information for the barriers recorded in the project area has been adapted from NSW DPI (2006). One threatened species in the project area, Silver Perch, can undergo significant migrations and the presence of barriers has been listed as a cause of their decline (Fisheries Scientific Committee, 2000). Another factor associated with such structures is the presence of weir pools, which has been suggested by the Fisheries Scientific Committee (2000) to contribute to egg mortality for the species with the reduction of water movement.</w:t>
      </w:r>
    </w:p>
    <w:p w14:paraId="3573C7DA" w14:textId="78FAAB14" w:rsidR="005F69B3" w:rsidRDefault="005F69B3" w:rsidP="005F69B3">
      <w:r>
        <w:t>Three barriers were recorded in the project area isolating fish population</w:t>
      </w:r>
      <w:r w:rsidR="002A029A">
        <w:t>s</w:t>
      </w:r>
      <w:r>
        <w:t xml:space="preserve"> between them</w:t>
      </w:r>
      <w:r w:rsidR="0023223F">
        <w:t xml:space="preserve"> (</w:t>
      </w:r>
      <w:r w:rsidR="0023223F">
        <w:fldChar w:fldCharType="begin"/>
      </w:r>
      <w:r w:rsidR="0023223F">
        <w:instrText xml:space="preserve"> REF _Ref492306381 \h </w:instrText>
      </w:r>
      <w:r w:rsidR="0023223F">
        <w:fldChar w:fldCharType="separate"/>
      </w:r>
      <w:r w:rsidR="00F43782">
        <w:t xml:space="preserve">Figure </w:t>
      </w:r>
      <w:r w:rsidR="00F43782">
        <w:rPr>
          <w:noProof/>
        </w:rPr>
        <w:t>24</w:t>
      </w:r>
      <w:r w:rsidR="0023223F">
        <w:fldChar w:fldCharType="end"/>
      </w:r>
      <w:r w:rsidR="0023223F">
        <w:t>)</w:t>
      </w:r>
      <w:r>
        <w:t>. In some cases it is possible to deliver water to ‘drown-out’ barriers and provide passage, however due to the size of the structures in the project area and the limited capacity to deliver water it is not possible for the three recorded. Remediation of these barriers would provide access to 200 km of habitat</w:t>
      </w:r>
      <w:r w:rsidR="0023223F">
        <w:t>,</w:t>
      </w:r>
      <w:r>
        <w:t xml:space="preserve"> </w:t>
      </w:r>
      <w:r w:rsidR="0023223F">
        <w:t xml:space="preserve">excluding </w:t>
      </w:r>
      <w:r>
        <w:t>tributaries (NSW DPI, 2006).</w:t>
      </w:r>
    </w:p>
    <w:p w14:paraId="35C6CACA" w14:textId="77777777" w:rsidR="0028096C" w:rsidRDefault="0028096C" w:rsidP="005F69B3">
      <w:pPr>
        <w:sectPr w:rsidR="0028096C" w:rsidSect="001B43A9">
          <w:headerReference w:type="even" r:id="rId116"/>
          <w:headerReference w:type="default" r:id="rId117"/>
          <w:headerReference w:type="first" r:id="rId118"/>
          <w:pgSz w:w="11906" w:h="16838" w:code="9"/>
          <w:pgMar w:top="1247" w:right="1247" w:bottom="1361" w:left="1247" w:header="454" w:footer="680" w:gutter="0"/>
          <w:cols w:space="340"/>
          <w:formProt w:val="0"/>
          <w:docGrid w:linePitch="360"/>
        </w:sectPr>
      </w:pPr>
    </w:p>
    <w:p w14:paraId="265E83FF" w14:textId="64960878" w:rsidR="005F69B3" w:rsidRDefault="00B53CC8" w:rsidP="005F69B3">
      <w:r>
        <w:rPr>
          <w:noProof/>
          <w:lang w:eastAsia="en-AU"/>
        </w:rPr>
        <w:lastRenderedPageBreak/>
        <mc:AlternateContent>
          <mc:Choice Requires="wps">
            <w:drawing>
              <wp:anchor distT="0" distB="0" distL="114300" distR="114300" simplePos="0" relativeHeight="251708416" behindDoc="0" locked="0" layoutInCell="1" allowOverlap="1" wp14:anchorId="30346376" wp14:editId="50E8B607">
                <wp:simplePos x="0" y="0"/>
                <wp:positionH relativeFrom="column">
                  <wp:posOffset>6058159</wp:posOffset>
                </wp:positionH>
                <wp:positionV relativeFrom="paragraph">
                  <wp:posOffset>3715761</wp:posOffset>
                </wp:positionV>
                <wp:extent cx="1345843" cy="1403985"/>
                <wp:effectExtent l="0" t="0" r="26035" b="13970"/>
                <wp:wrapNone/>
                <wp:docPr id="4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5843" cy="1403985"/>
                        </a:xfrm>
                        <a:prstGeom prst="rect">
                          <a:avLst/>
                        </a:prstGeom>
                        <a:solidFill>
                          <a:srgbClr val="FFFFFF"/>
                        </a:solidFill>
                        <a:ln w="9525">
                          <a:solidFill>
                            <a:srgbClr val="000000"/>
                          </a:solidFill>
                          <a:miter lim="800000"/>
                          <a:headEnd/>
                          <a:tailEnd/>
                        </a:ln>
                      </wps:spPr>
                      <wps:txbx>
                        <w:txbxContent>
                          <w:p w14:paraId="3342800F" w14:textId="65506389" w:rsidR="004760B6" w:rsidRDefault="004760B6" w:rsidP="005F69B3">
                            <w:pPr>
                              <w:spacing w:before="0" w:after="0"/>
                              <w:rPr>
                                <w:sz w:val="16"/>
                                <w:szCs w:val="16"/>
                              </w:rPr>
                            </w:pPr>
                            <w:r w:rsidRPr="00020F9F">
                              <w:rPr>
                                <w:sz w:val="16"/>
                                <w:szCs w:val="16"/>
                              </w:rPr>
                              <w:t>Bonshaw Weir</w:t>
                            </w:r>
                          </w:p>
                          <w:p w14:paraId="58076DBD" w14:textId="27EBDEB7" w:rsidR="004760B6" w:rsidRPr="00020F9F" w:rsidRDefault="004760B6" w:rsidP="005F69B3">
                            <w:pPr>
                              <w:spacing w:before="0" w:after="0"/>
                              <w:rPr>
                                <w:sz w:val="16"/>
                                <w:szCs w:val="16"/>
                              </w:rPr>
                            </w:pPr>
                            <w:r>
                              <w:rPr>
                                <w:sz w:val="16"/>
                                <w:szCs w:val="16"/>
                              </w:rPr>
                              <w:t>19,300 ML/day drown 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0346376" id="_x0000_s1039" type="#_x0000_t202" style="position:absolute;margin-left:477pt;margin-top:292.6pt;width:105.95pt;height:110.55pt;z-index:2517084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">
                <v:textbox style="mso-fit-shape-to-text:t">
                  <w:txbxContent>
                    <w:p w14:paraId="3342800F" w14:textId="65506389" w:rsidR="004760B6" w:rsidRDefault="004760B6" w:rsidP="005F69B3">
                      <w:pPr>
                        <w:spacing w:before="0" w:after="0"/>
                        <w:rPr>
                          <w:sz w:val="16"/>
                          <w:szCs w:val="16"/>
                        </w:rPr>
                      </w:pPr>
                      <w:r w:rsidRPr="00020F9F">
                        <w:rPr>
                          <w:sz w:val="16"/>
                          <w:szCs w:val="16"/>
                        </w:rPr>
                        <w:t>Bonshaw Weir</w:t>
                      </w:r>
                    </w:p>
                    <w:p w14:paraId="58076DBD" w14:textId="27EBDEB7" w:rsidR="004760B6" w:rsidRPr="00020F9F" w:rsidRDefault="004760B6" w:rsidP="005F69B3">
                      <w:pPr>
                        <w:spacing w:before="0" w:after="0"/>
                        <w:rPr>
                          <w:sz w:val="16"/>
                          <w:szCs w:val="16"/>
                        </w:rPr>
                      </w:pPr>
                      <w:r>
                        <w:rPr>
                          <w:sz w:val="16"/>
                          <w:szCs w:val="16"/>
                        </w:rPr>
                        <w:t>19,300 ML/day drown out</w:t>
                      </w:r>
                    </w:p>
                  </w:txbxContent>
                </v:textbox>
              </v:shape>
            </w:pict>
          </mc:Fallback>
        </mc:AlternateContent>
      </w:r>
      <w:r>
        <w:rPr>
          <w:noProof/>
          <w:lang w:eastAsia="en-AU"/>
        </w:rPr>
        <mc:AlternateContent>
          <mc:Choice Requires="wps">
            <w:drawing>
              <wp:anchor distT="0" distB="0" distL="114300" distR="114300" simplePos="0" relativeHeight="251706368" behindDoc="0" locked="0" layoutInCell="1" allowOverlap="1" wp14:anchorId="53CFC632" wp14:editId="04434D57">
                <wp:simplePos x="0" y="0"/>
                <wp:positionH relativeFrom="column">
                  <wp:posOffset>1756616</wp:posOffset>
                </wp:positionH>
                <wp:positionV relativeFrom="paragraph">
                  <wp:posOffset>1210820</wp:posOffset>
                </wp:positionV>
                <wp:extent cx="1017431" cy="681990"/>
                <wp:effectExtent l="0" t="0" r="11430" b="22860"/>
                <wp:wrapNone/>
                <wp:docPr id="215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7431" cy="681990"/>
                        </a:xfrm>
                        <a:prstGeom prst="rect">
                          <a:avLst/>
                        </a:prstGeom>
                        <a:solidFill>
                          <a:srgbClr val="FFFFFF"/>
                        </a:solidFill>
                        <a:ln w="9525">
                          <a:solidFill>
                            <a:srgbClr val="000000"/>
                          </a:solidFill>
                          <a:miter lim="800000"/>
                          <a:headEnd/>
                          <a:tailEnd/>
                        </a:ln>
                      </wps:spPr>
                      <wps:txbx>
                        <w:txbxContent>
                          <w:p w14:paraId="7AE8CBBF" w14:textId="06972AF3" w:rsidR="004760B6" w:rsidRPr="00BE3880" w:rsidRDefault="004760B6" w:rsidP="005F69B3">
                            <w:pPr>
                              <w:spacing w:before="0" w:after="0"/>
                              <w:rPr>
                                <w:sz w:val="16"/>
                                <w:szCs w:val="16"/>
                              </w:rPr>
                            </w:pPr>
                            <w:r w:rsidRPr="00BE3880">
                              <w:rPr>
                                <w:sz w:val="16"/>
                                <w:szCs w:val="16"/>
                              </w:rPr>
                              <w:t>C</w:t>
                            </w:r>
                            <w:r>
                              <w:rPr>
                                <w:sz w:val="16"/>
                                <w:szCs w:val="16"/>
                              </w:rPr>
                              <w:t>unningham</w:t>
                            </w:r>
                            <w:r w:rsidRPr="00BE3880">
                              <w:rPr>
                                <w:sz w:val="16"/>
                                <w:szCs w:val="16"/>
                              </w:rPr>
                              <w:t xml:space="preserve"> Weir</w:t>
                            </w:r>
                            <w:r>
                              <w:rPr>
                                <w:sz w:val="16"/>
                                <w:szCs w:val="16"/>
                              </w:rPr>
                              <w:t xml:space="preserve"> 44,500 ML/day drown out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CFC632" id="_x0000_s1040" type="#_x0000_t202" style="position:absolute;margin-left:138.3pt;margin-top:95.35pt;width:80.1pt;height:53.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">
                <v:textbox>
                  <w:txbxContent>
                    <w:p w14:paraId="7AE8CBBF" w14:textId="06972AF3" w:rsidR="004760B6" w:rsidRPr="00BE3880" w:rsidRDefault="004760B6" w:rsidP="005F69B3">
                      <w:pPr>
                        <w:spacing w:before="0" w:after="0"/>
                        <w:rPr>
                          <w:sz w:val="16"/>
                          <w:szCs w:val="16"/>
                        </w:rPr>
                      </w:pPr>
                      <w:r w:rsidRPr="00BE3880">
                        <w:rPr>
                          <w:sz w:val="16"/>
                          <w:szCs w:val="16"/>
                        </w:rPr>
                        <w:t>C</w:t>
                      </w:r>
                      <w:r>
                        <w:rPr>
                          <w:sz w:val="16"/>
                          <w:szCs w:val="16"/>
                        </w:rPr>
                        <w:t>unningham</w:t>
                      </w:r>
                      <w:r w:rsidRPr="00BE3880">
                        <w:rPr>
                          <w:sz w:val="16"/>
                          <w:szCs w:val="16"/>
                        </w:rPr>
                        <w:t xml:space="preserve"> Weir</w:t>
                      </w:r>
                      <w:r>
                        <w:rPr>
                          <w:sz w:val="16"/>
                          <w:szCs w:val="16"/>
                        </w:rPr>
                        <w:t xml:space="preserve"> 44,500 ML/day drown out</w:t>
                      </w:r>
                    </w:p>
                  </w:txbxContent>
                </v:textbox>
              </v:shape>
            </w:pict>
          </mc:Fallback>
        </mc:AlternateContent>
      </w:r>
      <w:r>
        <w:rPr>
          <w:noProof/>
          <w:lang w:eastAsia="en-AU"/>
        </w:rPr>
        <mc:AlternateContent>
          <mc:Choice Requires="wps">
            <w:drawing>
              <wp:anchor distT="0" distB="0" distL="114300" distR="114300" simplePos="0" relativeHeight="251707392" behindDoc="0" locked="0" layoutInCell="1" allowOverlap="1" wp14:anchorId="62B08E88" wp14:editId="165F6F36">
                <wp:simplePos x="0" y="0"/>
                <wp:positionH relativeFrom="column">
                  <wp:posOffset>3418384</wp:posOffset>
                </wp:positionH>
                <wp:positionV relativeFrom="paragraph">
                  <wp:posOffset>820393</wp:posOffset>
                </wp:positionV>
                <wp:extent cx="946150" cy="1403985"/>
                <wp:effectExtent l="0" t="0" r="25400" b="13970"/>
                <wp:wrapNone/>
                <wp:docPr id="215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150" cy="1403985"/>
                        </a:xfrm>
                        <a:prstGeom prst="rect">
                          <a:avLst/>
                        </a:prstGeom>
                        <a:solidFill>
                          <a:srgbClr val="FFFFFF"/>
                        </a:solidFill>
                        <a:ln w="9525">
                          <a:solidFill>
                            <a:srgbClr val="000000"/>
                          </a:solidFill>
                          <a:miter lim="800000"/>
                          <a:headEnd/>
                          <a:tailEnd/>
                        </a:ln>
                      </wps:spPr>
                      <wps:txbx>
                        <w:txbxContent>
                          <w:p w14:paraId="7999C326" w14:textId="21290C48" w:rsidR="004760B6" w:rsidRDefault="004760B6" w:rsidP="005F69B3">
                            <w:pPr>
                              <w:spacing w:before="0" w:after="0"/>
                              <w:rPr>
                                <w:sz w:val="16"/>
                                <w:szCs w:val="16"/>
                              </w:rPr>
                            </w:pPr>
                            <w:r w:rsidRPr="00BE3880">
                              <w:rPr>
                                <w:sz w:val="16"/>
                                <w:szCs w:val="16"/>
                              </w:rPr>
                              <w:t>Glenarbon Weir</w:t>
                            </w:r>
                          </w:p>
                          <w:p w14:paraId="3EC8DD14" w14:textId="221DDCFA" w:rsidR="004760B6" w:rsidRPr="00BE3880" w:rsidRDefault="004760B6" w:rsidP="005F69B3">
                            <w:pPr>
                              <w:spacing w:before="0" w:after="0"/>
                              <w:rPr>
                                <w:sz w:val="16"/>
                                <w:szCs w:val="16"/>
                              </w:rPr>
                            </w:pPr>
                            <w:r>
                              <w:rPr>
                                <w:sz w:val="16"/>
                                <w:szCs w:val="16"/>
                              </w:rPr>
                              <w:t>26, 200 ML/day drown out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B08E88" id="_x0000_s1041" type="#_x0000_t202" style="position:absolute;margin-left:269.15pt;margin-top:64.6pt;width:74.5pt;height:110.5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">
                <v:textbox style="mso-fit-shape-to-text:t">
                  <w:txbxContent>
                    <w:p w14:paraId="7999C326" w14:textId="21290C48" w:rsidR="004760B6" w:rsidRDefault="004760B6" w:rsidP="005F69B3">
                      <w:pPr>
                        <w:spacing w:before="0" w:after="0"/>
                        <w:rPr>
                          <w:sz w:val="16"/>
                          <w:szCs w:val="16"/>
                        </w:rPr>
                      </w:pPr>
                      <w:r w:rsidRPr="00BE3880">
                        <w:rPr>
                          <w:sz w:val="16"/>
                          <w:szCs w:val="16"/>
                        </w:rPr>
                        <w:t>Glenarbon Weir</w:t>
                      </w:r>
                    </w:p>
                    <w:p w14:paraId="3EC8DD14" w14:textId="221DDCFA" w:rsidR="004760B6" w:rsidRPr="00BE3880" w:rsidRDefault="004760B6" w:rsidP="005F69B3">
                      <w:pPr>
                        <w:spacing w:before="0" w:after="0"/>
                        <w:rPr>
                          <w:sz w:val="16"/>
                          <w:szCs w:val="16"/>
                        </w:rPr>
                      </w:pPr>
                      <w:r>
                        <w:rPr>
                          <w:sz w:val="16"/>
                          <w:szCs w:val="16"/>
                        </w:rPr>
                        <w:t>26, 200 ML/day drown out</w:t>
                      </w:r>
                    </w:p>
                  </w:txbxContent>
                </v:textbox>
              </v:shape>
            </w:pict>
          </mc:Fallback>
        </mc:AlternateContent>
      </w:r>
      <w:r w:rsidR="005F69B3">
        <w:rPr>
          <w:noProof/>
          <w:lang w:eastAsia="en-AU"/>
        </w:rPr>
        <w:drawing>
          <wp:inline distT="0" distB="0" distL="0" distR="0" wp14:anchorId="5CF65EF9" wp14:editId="72A65CF5">
            <wp:extent cx="8038575" cy="5688000"/>
            <wp:effectExtent l="19050" t="19050" r="19685" b="27305"/>
            <wp:docPr id="29" name="Picture 29" descr="G:\EMP\AHR\Dumeresq\GIS\Dumaresq_Reporting Maps_Barri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MP\AHR\Dumeresq\GIS\Dumaresq_Reporting Maps_Barriers.jpg"/>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0" y="0"/>
                      <a:ext cx="8038575" cy="5688000"/>
                    </a:xfrm>
                    <a:prstGeom prst="rect">
                      <a:avLst/>
                    </a:prstGeom>
                    <a:noFill/>
                    <a:ln>
                      <a:solidFill>
                        <a:schemeClr val="tx1"/>
                      </a:solidFill>
                    </a:ln>
                  </pic:spPr>
                </pic:pic>
              </a:graphicData>
            </a:graphic>
          </wp:inline>
        </w:drawing>
      </w:r>
    </w:p>
    <w:p w14:paraId="12FA9499" w14:textId="356BBA2F" w:rsidR="0028096C" w:rsidRDefault="005F69B3" w:rsidP="00794219">
      <w:pPr>
        <w:pStyle w:val="Caption"/>
      </w:pPr>
      <w:bookmarkStart w:id="95" w:name="_Ref492306381"/>
      <w:bookmarkStart w:id="96" w:name="_Toc512253348"/>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24</w:t>
      </w:r>
      <w:r w:rsidR="004759DE">
        <w:rPr>
          <w:noProof/>
        </w:rPr>
        <w:fldChar w:fldCharType="end"/>
      </w:r>
      <w:bookmarkEnd w:id="95"/>
      <w:r w:rsidR="00A45EF3">
        <w:t xml:space="preserve">: Fish passage barriers </w:t>
      </w:r>
      <w:r>
        <w:t>recorded in the project area.</w:t>
      </w:r>
      <w:bookmarkEnd w:id="96"/>
    </w:p>
    <w:p w14:paraId="32236595" w14:textId="77777777" w:rsidR="000B5953" w:rsidRPr="000B5953" w:rsidRDefault="000B5953" w:rsidP="000B5953">
      <w:pPr>
        <w:sectPr w:rsidR="000B5953" w:rsidRPr="000B5953" w:rsidSect="008B685E">
          <w:headerReference w:type="even" r:id="rId120"/>
          <w:headerReference w:type="default" r:id="rId121"/>
          <w:headerReference w:type="first" r:id="rId122"/>
          <w:pgSz w:w="16838" w:h="11906" w:orient="landscape" w:code="9"/>
          <w:pgMar w:top="1247" w:right="1247" w:bottom="1247" w:left="1361" w:header="454" w:footer="680" w:gutter="0"/>
          <w:cols w:space="340"/>
          <w:formProt w:val="0"/>
          <w:docGrid w:linePitch="360"/>
        </w:sectPr>
      </w:pPr>
    </w:p>
    <w:p w14:paraId="12FCE138" w14:textId="00D260AA" w:rsidR="00EF2F24" w:rsidRDefault="005F69B3" w:rsidP="005F69B3">
      <w:r>
        <w:lastRenderedPageBreak/>
        <w:t>Bonshaw Weir is a fixed crest, steel sheet piling structure, backfilled with concrete, spanning 65</w:t>
      </w:r>
      <w:r w:rsidR="00FE73E6">
        <w:t> </w:t>
      </w:r>
      <w:r>
        <w:t xml:space="preserve">m. The structure is 4 m high, </w:t>
      </w:r>
      <w:r w:rsidR="00CC7FD9">
        <w:t>with</w:t>
      </w:r>
      <w:r>
        <w:t xml:space="preserve"> </w:t>
      </w:r>
      <w:r w:rsidR="00A45EF3">
        <w:t xml:space="preserve">a </w:t>
      </w:r>
      <w:r>
        <w:t>2.5 m headloss. The structure pools water 5 km upstream with a total storage capacity of 617 ML. The weir is a barrier</w:t>
      </w:r>
      <w:r w:rsidR="00A45EF3">
        <w:t xml:space="preserve"> to fish pas</w:t>
      </w:r>
      <w:r w:rsidR="001D2BCC">
        <w:t>s</w:t>
      </w:r>
      <w:r w:rsidR="00A45EF3">
        <w:t>age</w:t>
      </w:r>
      <w:r>
        <w:t xml:space="preserve"> at flows </w:t>
      </w:r>
      <w:r w:rsidR="00A45EF3">
        <w:t xml:space="preserve">less than </w:t>
      </w:r>
      <w:r>
        <w:t>19,300 ML/day or 99.05% of the time (</w:t>
      </w:r>
      <w:r w:rsidR="00886937">
        <w:fldChar w:fldCharType="begin"/>
      </w:r>
      <w:r w:rsidR="00886937">
        <w:instrText xml:space="preserve"> REF _Ref491868237 \h </w:instrText>
      </w:r>
      <w:r w:rsidR="00886937">
        <w:fldChar w:fldCharType="separate"/>
      </w:r>
      <w:r w:rsidR="00F43782">
        <w:t xml:space="preserve">Figure </w:t>
      </w:r>
      <w:r w:rsidR="00F43782">
        <w:rPr>
          <w:noProof/>
        </w:rPr>
        <w:t>25</w:t>
      </w:r>
      <w:r w:rsidR="00886937">
        <w:fldChar w:fldCharType="end"/>
      </w:r>
      <w:r>
        <w:t xml:space="preserve">). There is approximately 66km of unimpeded fish habitat upstream. Bonshaw Weir is considered a high priority for remediation (NSW DPI, 2006). The weir still performs its original irrigation purposes and is used for recreational activities </w:t>
      </w:r>
      <w:r w:rsidRPr="009A115E">
        <w:t>(NSW DPI, 2006)</w:t>
      </w:r>
      <w:r>
        <w:t>.</w:t>
      </w:r>
    </w:p>
    <w:p w14:paraId="0A58DDE4" w14:textId="37C3D313" w:rsidR="005F69B3" w:rsidRDefault="005F69B3" w:rsidP="005F69B3">
      <w:r>
        <w:t xml:space="preserve">Cunningham Weir is a fixed crest, stepped timber crib constructed with a variety of materials including timber and metal sheeting spanning 48 m. The structure is 4.4 m high, </w:t>
      </w:r>
      <w:r w:rsidR="00CC7FD9">
        <w:t xml:space="preserve">with a </w:t>
      </w:r>
      <w:r>
        <w:t>3 m headloss. There is approximately 59</w:t>
      </w:r>
      <w:r w:rsidR="00A45EF3">
        <w:t> </w:t>
      </w:r>
      <w:r>
        <w:t xml:space="preserve">km of unimpeded fish passage upstream to Bonshaw Weir. The structure pools water 6 km upstream with a total storage capacity of 520 ML. The </w:t>
      </w:r>
      <w:r w:rsidR="00A45EF3">
        <w:t xml:space="preserve">weir </w:t>
      </w:r>
      <w:r>
        <w:t xml:space="preserve">is a barrier at flows </w:t>
      </w:r>
      <w:r w:rsidR="00A45EF3">
        <w:t xml:space="preserve">less than </w:t>
      </w:r>
      <w:r>
        <w:t>44,500 ML/day or 99.8% of the time (</w:t>
      </w:r>
      <w:r w:rsidR="00B31A4F">
        <w:rPr>
          <w:b/>
          <w:bCs/>
          <w:lang w:val="en-US"/>
        </w:rPr>
        <w:fldChar w:fldCharType="begin"/>
      </w:r>
      <w:r w:rsidR="00B31A4F">
        <w:instrText xml:space="preserve"> REF _Ref491868237 \h </w:instrText>
      </w:r>
      <w:r w:rsidR="00B31A4F">
        <w:rPr>
          <w:b/>
          <w:bCs/>
          <w:lang w:val="en-US"/>
        </w:rPr>
      </w:r>
      <w:r w:rsidR="00B31A4F">
        <w:rPr>
          <w:b/>
          <w:bCs/>
          <w:lang w:val="en-US"/>
        </w:rPr>
        <w:fldChar w:fldCharType="separate"/>
      </w:r>
      <w:r w:rsidR="00F43782">
        <w:t xml:space="preserve">Figure </w:t>
      </w:r>
      <w:r w:rsidR="00F43782">
        <w:rPr>
          <w:noProof/>
        </w:rPr>
        <w:t>25</w:t>
      </w:r>
      <w:r w:rsidR="00B31A4F">
        <w:rPr>
          <w:b/>
          <w:bCs/>
          <w:lang w:val="en-US"/>
        </w:rPr>
        <w:fldChar w:fldCharType="end"/>
      </w:r>
      <w:r>
        <w:t>). The weir is considered a high priority for remediation</w:t>
      </w:r>
      <w:r w:rsidR="00A45EF3">
        <w:t>,</w:t>
      </w:r>
      <w:r>
        <w:t xml:space="preserve"> and was formally decommissioned in 1987 (NSW DPI, 2006).</w:t>
      </w:r>
    </w:p>
    <w:p w14:paraId="0E451E51" w14:textId="6E855D73" w:rsidR="00EF2F24" w:rsidRDefault="005F69B3" w:rsidP="005F69B3">
      <w:pPr>
        <w:sectPr w:rsidR="00EF2F24" w:rsidSect="001B43A9">
          <w:headerReference w:type="even" r:id="rId123"/>
          <w:headerReference w:type="default" r:id="rId124"/>
          <w:headerReference w:type="first" r:id="rId125"/>
          <w:pgSz w:w="11906" w:h="16838" w:code="9"/>
          <w:pgMar w:top="1247" w:right="1247" w:bottom="1361" w:left="1247" w:header="454" w:footer="680" w:gutter="0"/>
          <w:cols w:space="340"/>
          <w:formProt w:val="0"/>
          <w:docGrid w:linePitch="360"/>
        </w:sectPr>
      </w:pPr>
      <w:r>
        <w:t xml:space="preserve">Glenarbon Weir is a fixed crest, steel sheet piling structure that is backfilled with concrete, spanning 60 m. The structure is 2 m high, </w:t>
      </w:r>
      <w:r w:rsidR="00CC7FD9">
        <w:t xml:space="preserve">with a </w:t>
      </w:r>
      <w:r>
        <w:t>2 m headloss. The structure pools water 4</w:t>
      </w:r>
      <w:r w:rsidR="00A45EF3">
        <w:t> </w:t>
      </w:r>
      <w:r>
        <w:t>km upstream with a full capacity of 353 ML. There is approximately 11</w:t>
      </w:r>
      <w:r w:rsidR="00A45EF3">
        <w:t> </w:t>
      </w:r>
      <w:r>
        <w:t>km of unimpeded habitat upstream of the weir to Cunningham Weir. The weir has an ineffective pool type fishway</w:t>
      </w:r>
      <w:r w:rsidR="00E61D5B">
        <w:t xml:space="preserve">, and is </w:t>
      </w:r>
      <w:r>
        <w:t>a barrier at flows</w:t>
      </w:r>
      <w:r w:rsidRPr="00E34912">
        <w:t xml:space="preserve"> </w:t>
      </w:r>
      <w:r w:rsidR="00A45EF3">
        <w:t xml:space="preserve">less than </w:t>
      </w:r>
      <w:r w:rsidRPr="00E34912">
        <w:t>26</w:t>
      </w:r>
      <w:r>
        <w:t>,</w:t>
      </w:r>
      <w:r w:rsidRPr="00E34912">
        <w:t>200</w:t>
      </w:r>
      <w:r>
        <w:t xml:space="preserve"> ML/day or 99.6% of the time (</w:t>
      </w:r>
      <w:r>
        <w:fldChar w:fldCharType="begin"/>
      </w:r>
      <w:r>
        <w:instrText xml:space="preserve"> REF _Ref491868237 \h </w:instrText>
      </w:r>
      <w:r>
        <w:fldChar w:fldCharType="separate"/>
      </w:r>
      <w:r w:rsidR="00F43782">
        <w:t xml:space="preserve">Figure </w:t>
      </w:r>
      <w:r w:rsidR="00F43782">
        <w:rPr>
          <w:noProof/>
        </w:rPr>
        <w:t>25</w:t>
      </w:r>
      <w:r>
        <w:fldChar w:fldCharType="end"/>
      </w:r>
      <w:r>
        <w:t>).</w:t>
      </w:r>
      <w:r w:rsidRPr="002360DB">
        <w:t xml:space="preserve"> </w:t>
      </w:r>
      <w:r>
        <w:t>Glenarbon</w:t>
      </w:r>
      <w:r w:rsidRPr="002360DB">
        <w:t xml:space="preserve"> Weir is considered a high priority for remediation (NSW DPI, 2006). The weir still performs its original irrigation purposes and is used for recreational </w:t>
      </w:r>
      <w:r>
        <w:t>activities</w:t>
      </w:r>
      <w:r w:rsidRPr="002360DB">
        <w:t xml:space="preserve"> (NSW DPI, 2006).</w:t>
      </w:r>
    </w:p>
    <w:p w14:paraId="0CA8BC88" w14:textId="77777777" w:rsidR="00671192" w:rsidRDefault="0031397D" w:rsidP="005F69B3">
      <w:r>
        <w:rPr>
          <w:noProof/>
          <w:lang w:eastAsia="en-AU"/>
        </w:rPr>
        <w:lastRenderedPageBreak/>
        <mc:AlternateContent>
          <mc:Choice Requires="wps">
            <w:drawing>
              <wp:anchor distT="0" distB="0" distL="114300" distR="114300" simplePos="0" relativeHeight="251710464" behindDoc="0" locked="0" layoutInCell="1" allowOverlap="1" wp14:anchorId="73490F6C" wp14:editId="023FDE00">
                <wp:simplePos x="0" y="0"/>
                <wp:positionH relativeFrom="column">
                  <wp:posOffset>11430</wp:posOffset>
                </wp:positionH>
                <wp:positionV relativeFrom="paragraph">
                  <wp:posOffset>11430</wp:posOffset>
                </wp:positionV>
                <wp:extent cx="1105318" cy="311499"/>
                <wp:effectExtent l="0" t="0" r="19050" b="12700"/>
                <wp:wrapNone/>
                <wp:docPr id="215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5318" cy="311499"/>
                        </a:xfrm>
                        <a:prstGeom prst="rect">
                          <a:avLst/>
                        </a:prstGeom>
                        <a:solidFill>
                          <a:srgbClr val="FFFFFF"/>
                        </a:solidFill>
                        <a:ln w="9525">
                          <a:solidFill>
                            <a:srgbClr val="000000"/>
                          </a:solidFill>
                          <a:miter lim="800000"/>
                          <a:headEnd/>
                          <a:tailEnd/>
                        </a:ln>
                      </wps:spPr>
                      <wps:txbx>
                        <w:txbxContent>
                          <w:p w14:paraId="01D8C1E6" w14:textId="77777777" w:rsidR="004760B6" w:rsidRPr="0031397D" w:rsidRDefault="004760B6">
                            <w:pPr>
                              <w:rPr>
                                <w:b/>
                                <w:sz w:val="20"/>
                              </w:rPr>
                            </w:pPr>
                            <w:r w:rsidRPr="0031397D">
                              <w:rPr>
                                <w:b/>
                                <w:sz w:val="20"/>
                              </w:rPr>
                              <w:t>Bonshaw Weir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490F6C" id="_x0000_s1042" type="#_x0000_t202" style="position:absolute;margin-left:.9pt;margin-top:.9pt;width:87.05pt;height:24.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">
                <v:textbox>
                  <w:txbxContent>
                    <w:p w14:paraId="01D8C1E6" w14:textId="77777777" w:rsidR="004760B6" w:rsidRPr="0031397D" w:rsidRDefault="004760B6">
                      <w:pPr>
                        <w:rPr>
                          <w:b/>
                          <w:sz w:val="20"/>
                        </w:rPr>
                      </w:pPr>
                      <w:r w:rsidRPr="0031397D">
                        <w:rPr>
                          <w:b/>
                          <w:sz w:val="20"/>
                        </w:rPr>
                        <w:t>Bonshaw Weir</w:t>
                      </w:r>
                    </w:p>
                  </w:txbxContent>
                </v:textbox>
              </v:shape>
            </w:pict>
          </mc:Fallback>
        </mc:AlternateContent>
      </w:r>
      <w:r>
        <w:rPr>
          <w:noProof/>
          <w:lang w:eastAsia="en-AU"/>
        </w:rPr>
        <w:drawing>
          <wp:inline distT="0" distB="0" distL="0" distR="0" wp14:anchorId="6E2FFF4C" wp14:editId="18E170A6">
            <wp:extent cx="2868804" cy="2150566"/>
            <wp:effectExtent l="19050" t="19050" r="27305" b="215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6" cstate="email">
                      <a:extLst>
                        <a:ext uri="{28A0092B-C50C-407E-A947-70E740481C1C}">
                          <a14:useLocalDpi xmlns:a14="http://schemas.microsoft.com/office/drawing/2010/main"/>
                        </a:ext>
                      </a:extLst>
                    </a:blip>
                    <a:srcRect/>
                    <a:stretch>
                      <a:fillRect/>
                    </a:stretch>
                  </pic:blipFill>
                  <pic:spPr bwMode="auto">
                    <a:xfrm>
                      <a:off x="0" y="0"/>
                      <a:ext cx="2865263" cy="2147912"/>
                    </a:xfrm>
                    <a:prstGeom prst="rect">
                      <a:avLst/>
                    </a:prstGeom>
                    <a:noFill/>
                    <a:ln>
                      <a:solidFill>
                        <a:sysClr val="windowText" lastClr="000000"/>
                      </a:solidFill>
                    </a:ln>
                  </pic:spPr>
                </pic:pic>
              </a:graphicData>
            </a:graphic>
          </wp:inline>
        </w:drawing>
      </w:r>
      <w:r w:rsidR="00671192">
        <w:rPr>
          <w:noProof/>
          <w:lang w:eastAsia="en-AU"/>
        </w:rPr>
        <w:drawing>
          <wp:inline distT="0" distB="0" distL="0" distR="0" wp14:anchorId="410900CC" wp14:editId="11706116">
            <wp:extent cx="2979337" cy="2155371"/>
            <wp:effectExtent l="0" t="0" r="12065" b="16510"/>
            <wp:docPr id="21509" name="Chart 215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40555C3D" w14:textId="77777777" w:rsidR="00671192" w:rsidRDefault="0031397D" w:rsidP="005F69B3">
      <w:r>
        <w:rPr>
          <w:noProof/>
          <w:lang w:eastAsia="en-AU"/>
        </w:rPr>
        <mc:AlternateContent>
          <mc:Choice Requires="wps">
            <w:drawing>
              <wp:anchor distT="0" distB="0" distL="114300" distR="114300" simplePos="0" relativeHeight="251712512" behindDoc="0" locked="0" layoutInCell="1" allowOverlap="1" wp14:anchorId="1F494DB4" wp14:editId="5F64C2F7">
                <wp:simplePos x="0" y="0"/>
                <wp:positionH relativeFrom="column">
                  <wp:posOffset>12700</wp:posOffset>
                </wp:positionH>
                <wp:positionV relativeFrom="paragraph">
                  <wp:posOffset>4445</wp:posOffset>
                </wp:positionV>
                <wp:extent cx="1421842" cy="336620"/>
                <wp:effectExtent l="0" t="0" r="26035" b="25400"/>
                <wp:wrapNone/>
                <wp:docPr id="21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1842" cy="336620"/>
                        </a:xfrm>
                        <a:prstGeom prst="rect">
                          <a:avLst/>
                        </a:prstGeom>
                        <a:solidFill>
                          <a:srgbClr val="FFFFFF"/>
                        </a:solidFill>
                        <a:ln w="9525">
                          <a:solidFill>
                            <a:srgbClr val="000000"/>
                          </a:solidFill>
                          <a:miter lim="800000"/>
                          <a:headEnd/>
                          <a:tailEnd/>
                        </a:ln>
                      </wps:spPr>
                      <wps:txbx>
                        <w:txbxContent>
                          <w:p w14:paraId="753F0111" w14:textId="77777777" w:rsidR="004760B6" w:rsidRPr="00257A00" w:rsidRDefault="004760B6">
                            <w:pPr>
                              <w:rPr>
                                <w:b/>
                                <w:sz w:val="20"/>
                              </w:rPr>
                            </w:pPr>
                            <w:r w:rsidRPr="00257A00">
                              <w:rPr>
                                <w:b/>
                                <w:sz w:val="20"/>
                              </w:rPr>
                              <w:t>Cunningham Weir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494DB4" id="_x0000_s1043" type="#_x0000_t202" style="position:absolute;margin-left:1pt;margin-top:.35pt;width:111.95pt;height:26.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">
                <v:textbox>
                  <w:txbxContent>
                    <w:p w14:paraId="753F0111" w14:textId="77777777" w:rsidR="004760B6" w:rsidRPr="00257A00" w:rsidRDefault="004760B6">
                      <w:pPr>
                        <w:rPr>
                          <w:b/>
                          <w:sz w:val="20"/>
                        </w:rPr>
                      </w:pPr>
                      <w:r w:rsidRPr="00257A00">
                        <w:rPr>
                          <w:b/>
                          <w:sz w:val="20"/>
                        </w:rPr>
                        <w:t>Cunningham Weir</w:t>
                      </w:r>
                    </w:p>
                  </w:txbxContent>
                </v:textbox>
              </v:shape>
            </w:pict>
          </mc:Fallback>
        </mc:AlternateContent>
      </w:r>
      <w:r w:rsidR="006C438B">
        <w:rPr>
          <w:noProof/>
          <w:lang w:eastAsia="en-AU"/>
        </w:rPr>
        <w:drawing>
          <wp:inline distT="0" distB="0" distL="0" distR="0" wp14:anchorId="00C4C1F3" wp14:editId="13DE46A2">
            <wp:extent cx="2868804" cy="2009300"/>
            <wp:effectExtent l="19050" t="19050" r="27305" b="10160"/>
            <wp:docPr id="30" name="Picture 30" descr="C:\Users\milesma\Downloads\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esma\Downloads\173.JPG"/>
                    <pic:cNvPicPr>
                      <a:picLocks noChangeAspect="1" noChangeArrowheads="1"/>
                    </pic:cNvPicPr>
                  </pic:nvPicPr>
                  <pic:blipFill rotWithShape="1">
                    <a:blip r:embed="rId128" cstate="email">
                      <a:extLst>
                        <a:ext uri="{28A0092B-C50C-407E-A947-70E740481C1C}">
                          <a14:useLocalDpi xmlns:a14="http://schemas.microsoft.com/office/drawing/2010/main"/>
                        </a:ext>
                      </a:extLst>
                    </a:blip>
                    <a:srcRect/>
                    <a:stretch/>
                  </pic:blipFill>
                  <pic:spPr bwMode="auto">
                    <a:xfrm>
                      <a:off x="0" y="0"/>
                      <a:ext cx="2868804" cy="2009300"/>
                    </a:xfrm>
                    <a:prstGeom prst="rect">
                      <a:avLst/>
                    </a:prstGeom>
                    <a:noFill/>
                    <a:ln>
                      <a:solidFill>
                        <a:sysClr val="windowText" lastClr="000000"/>
                      </a:solidFill>
                    </a:ln>
                    <a:extLst>
                      <a:ext uri="{53640926-AAD7-44D8-BBD7-CCE9431645EC}">
                        <a14:shadowObscured xmlns:a14="http://schemas.microsoft.com/office/drawing/2010/main"/>
                      </a:ext>
                    </a:extLst>
                  </pic:spPr>
                </pic:pic>
              </a:graphicData>
            </a:graphic>
          </wp:inline>
        </w:drawing>
      </w:r>
      <w:r w:rsidR="00671192">
        <w:rPr>
          <w:noProof/>
          <w:lang w:eastAsia="en-AU"/>
        </w:rPr>
        <w:drawing>
          <wp:inline distT="0" distB="0" distL="0" distR="0" wp14:anchorId="21F4738A" wp14:editId="3A013815">
            <wp:extent cx="2979337" cy="1989573"/>
            <wp:effectExtent l="0" t="0" r="12065" b="10795"/>
            <wp:docPr id="21506" name="Chart 215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25C057CB" w14:textId="77777777" w:rsidR="005F69B3" w:rsidRDefault="0031397D" w:rsidP="005F69B3">
      <w:r>
        <w:rPr>
          <w:noProof/>
          <w:lang w:eastAsia="en-AU"/>
        </w:rPr>
        <mc:AlternateContent>
          <mc:Choice Requires="wps">
            <w:drawing>
              <wp:anchor distT="0" distB="0" distL="114300" distR="114300" simplePos="0" relativeHeight="251714560" behindDoc="0" locked="0" layoutInCell="1" allowOverlap="1" wp14:anchorId="5BD14FA3" wp14:editId="671EDF92">
                <wp:simplePos x="0" y="0"/>
                <wp:positionH relativeFrom="column">
                  <wp:posOffset>11430</wp:posOffset>
                </wp:positionH>
                <wp:positionV relativeFrom="paragraph">
                  <wp:posOffset>10160</wp:posOffset>
                </wp:positionV>
                <wp:extent cx="1180681" cy="286378"/>
                <wp:effectExtent l="0" t="0" r="19685" b="19050"/>
                <wp:wrapNone/>
                <wp:docPr id="215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0681" cy="286378"/>
                        </a:xfrm>
                        <a:prstGeom prst="rect">
                          <a:avLst/>
                        </a:prstGeom>
                        <a:solidFill>
                          <a:srgbClr val="FFFFFF"/>
                        </a:solidFill>
                        <a:ln w="9525">
                          <a:solidFill>
                            <a:srgbClr val="000000"/>
                          </a:solidFill>
                          <a:miter lim="800000"/>
                          <a:headEnd/>
                          <a:tailEnd/>
                        </a:ln>
                      </wps:spPr>
                      <wps:txbx>
                        <w:txbxContent>
                          <w:p w14:paraId="0FE63E2E" w14:textId="77777777" w:rsidR="004760B6" w:rsidRPr="00257A00" w:rsidRDefault="004760B6">
                            <w:pPr>
                              <w:rPr>
                                <w:b/>
                              </w:rPr>
                            </w:pPr>
                            <w:r w:rsidRPr="00257A00">
                              <w:rPr>
                                <w:b/>
                                <w:sz w:val="20"/>
                              </w:rPr>
                              <w:t xml:space="preserve">Glenarbon </w:t>
                            </w:r>
                            <w:r w:rsidRPr="00257A00">
                              <w:rPr>
                                <w:b/>
                              </w:rPr>
                              <w:t>Weir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14FA3" id="_x0000_s1044" type="#_x0000_t202" style="position:absolute;margin-left:.9pt;margin-top:.8pt;width:92.95pt;height:22.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">
                <v:textbox>
                  <w:txbxContent>
                    <w:p w14:paraId="0FE63E2E" w14:textId="77777777" w:rsidR="004760B6" w:rsidRPr="00257A00" w:rsidRDefault="004760B6">
                      <w:pPr>
                        <w:rPr>
                          <w:b/>
                        </w:rPr>
                      </w:pPr>
                      <w:r w:rsidRPr="00257A00">
                        <w:rPr>
                          <w:b/>
                          <w:sz w:val="20"/>
                        </w:rPr>
                        <w:t xml:space="preserve">Glenarbon </w:t>
                      </w:r>
                      <w:r w:rsidRPr="00257A00">
                        <w:rPr>
                          <w:b/>
                        </w:rPr>
                        <w:t>Weir</w:t>
                      </w:r>
                    </w:p>
                  </w:txbxContent>
                </v:textbox>
              </v:shape>
            </w:pict>
          </mc:Fallback>
        </mc:AlternateContent>
      </w:r>
      <w:r w:rsidR="0097274D">
        <w:rPr>
          <w:noProof/>
          <w:lang w:eastAsia="en-AU"/>
        </w:rPr>
        <w:drawing>
          <wp:inline distT="0" distB="0" distL="0" distR="0" wp14:anchorId="11910875" wp14:editId="6418F631">
            <wp:extent cx="2867946" cy="2150347"/>
            <wp:effectExtent l="19050" t="19050" r="27940" b="21590"/>
            <wp:docPr id="11" name="Picture 11" descr="C:\Users\milesma\Desktop\phone backup\20170617_0822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lesma\Desktop\phone backup\20170617_082225.jpg"/>
                    <pic:cNvPicPr>
                      <a:picLocks noChangeAspect="1" noChangeArrowheads="1"/>
                    </pic:cNvPicPr>
                  </pic:nvPicPr>
                  <pic:blipFill>
                    <a:blip r:embed="rId130" cstate="email">
                      <a:extLst>
                        <a:ext uri="{28A0092B-C50C-407E-A947-70E740481C1C}">
                          <a14:useLocalDpi xmlns:a14="http://schemas.microsoft.com/office/drawing/2010/main"/>
                        </a:ext>
                      </a:extLst>
                    </a:blip>
                    <a:srcRect/>
                    <a:stretch>
                      <a:fillRect/>
                    </a:stretch>
                  </pic:blipFill>
                  <pic:spPr bwMode="auto">
                    <a:xfrm>
                      <a:off x="0" y="0"/>
                      <a:ext cx="2866063" cy="2148935"/>
                    </a:xfrm>
                    <a:prstGeom prst="rect">
                      <a:avLst/>
                    </a:prstGeom>
                    <a:noFill/>
                    <a:ln>
                      <a:solidFill>
                        <a:sysClr val="windowText" lastClr="000000"/>
                      </a:solidFill>
                    </a:ln>
                  </pic:spPr>
                </pic:pic>
              </a:graphicData>
            </a:graphic>
          </wp:inline>
        </w:drawing>
      </w:r>
      <w:r w:rsidR="005F69B3">
        <w:rPr>
          <w:noProof/>
          <w:lang w:eastAsia="en-AU"/>
        </w:rPr>
        <w:drawing>
          <wp:inline distT="0" distB="0" distL="0" distR="0" wp14:anchorId="486C3DB5" wp14:editId="7B882B0E">
            <wp:extent cx="2984361" cy="2135275"/>
            <wp:effectExtent l="0" t="0" r="26035" b="17780"/>
            <wp:docPr id="21520" name="Chart 215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5EF4D319" w14:textId="0D5EE956" w:rsidR="00F229E7" w:rsidRDefault="005F69B3" w:rsidP="00794219">
      <w:pPr>
        <w:pStyle w:val="Caption"/>
        <w:sectPr w:rsidR="00F229E7" w:rsidSect="001B43A9">
          <w:pgSz w:w="11906" w:h="16838" w:code="9"/>
          <w:pgMar w:top="1247" w:right="1247" w:bottom="1361" w:left="1247" w:header="454" w:footer="680" w:gutter="0"/>
          <w:cols w:space="340"/>
          <w:formProt w:val="0"/>
          <w:docGrid w:linePitch="360"/>
        </w:sectPr>
      </w:pPr>
      <w:bookmarkStart w:id="97" w:name="_Ref491868237"/>
      <w:bookmarkStart w:id="98" w:name="_Toc512253349"/>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25</w:t>
      </w:r>
      <w:r w:rsidR="004759DE">
        <w:rPr>
          <w:noProof/>
        </w:rPr>
        <w:fldChar w:fldCharType="end"/>
      </w:r>
      <w:bookmarkEnd w:id="97"/>
      <w:r w:rsidR="00A45EF3">
        <w:t xml:space="preserve">: Fish passage barriers in the project area </w:t>
      </w:r>
      <w:r w:rsidR="00671192">
        <w:t xml:space="preserve">and </w:t>
      </w:r>
      <w:r w:rsidR="00EF2F24">
        <w:t>flows</w:t>
      </w:r>
      <w:r w:rsidR="00A45EF3">
        <w:t xml:space="preserve"> in the Dumaresq River during the last 20 years.</w:t>
      </w:r>
      <w:r w:rsidR="00EF2F24">
        <w:t xml:space="preserve"> </w:t>
      </w:r>
      <w:r w:rsidR="00A45EF3">
        <w:t xml:space="preserve">The </w:t>
      </w:r>
      <w:r w:rsidR="00EF2F24">
        <w:t xml:space="preserve">green dotted line </w:t>
      </w:r>
      <w:r w:rsidR="00A45EF3">
        <w:t xml:space="preserve">highlights the drown out value for each weirs, indicating when </w:t>
      </w:r>
      <w:r w:rsidR="00671192">
        <w:t xml:space="preserve">fish passage </w:t>
      </w:r>
      <w:r w:rsidR="00A45EF3">
        <w:t>would have been available</w:t>
      </w:r>
      <w:r w:rsidR="001F076B">
        <w:t xml:space="preserve"> </w:t>
      </w:r>
      <w:r w:rsidR="00A45EF3">
        <w:t>(</w:t>
      </w:r>
      <w:r w:rsidR="001F076B">
        <w:t>Bonshaw Weir Photo credit NSW DPI, 2006)</w:t>
      </w:r>
      <w:r w:rsidR="00A45EF3">
        <w:t>.</w:t>
      </w:r>
      <w:bookmarkEnd w:id="98"/>
    </w:p>
    <w:p w14:paraId="224F2C54" w14:textId="321D57E4" w:rsidR="00A11ACA" w:rsidRDefault="00A11ACA" w:rsidP="00A11ACA">
      <w:r w:rsidRPr="005431E5">
        <w:lastRenderedPageBreak/>
        <w:t>Thermal pollution (also called cold water pollution) refers to an artificial lowering of the temperature in a water body. Cold water pollution is caused by cold water being released into rivers from large dams during warmer months. The release of water from deep below the surface of large dams causes significant disturbance to water temperature regimes in downstream river channels with consequent impacts upon aquatic biota and r</w:t>
      </w:r>
      <w:r>
        <w:t xml:space="preserve">iver health (Lugg and </w:t>
      </w:r>
      <w:r w:rsidRPr="005431E5">
        <w:t>Copeland</w:t>
      </w:r>
      <w:r>
        <w:t>,</w:t>
      </w:r>
      <w:r w:rsidRPr="005431E5">
        <w:t xml:space="preserve"> 2014). </w:t>
      </w:r>
      <w:r>
        <w:t xml:space="preserve">Cold water primarily impacts the life-cycles of fish in four ways: changes the range and distribution of species; reduces the opportunity </w:t>
      </w:r>
      <w:r w:rsidR="00E61D5B">
        <w:t xml:space="preserve">for </w:t>
      </w:r>
      <w:r>
        <w:t xml:space="preserve">effective reproduction; reduces body growth and condition, and; reduces recruitment success. </w:t>
      </w:r>
      <w:r w:rsidRPr="005431E5">
        <w:t>Between spring and autumn, the water stored in large dams can form two layers: a warm surface layer overlying a cold bottom layer</w:t>
      </w:r>
      <w:r>
        <w:t xml:space="preserve"> (</w:t>
      </w:r>
      <w:r w:rsidR="00B31A4F">
        <w:rPr>
          <w:b/>
          <w:bCs/>
          <w:lang w:val="en-US"/>
        </w:rPr>
        <w:fldChar w:fldCharType="begin"/>
      </w:r>
      <w:r w:rsidR="00B31A4F">
        <w:instrText xml:space="preserve"> REF _Ref495925888 \h </w:instrText>
      </w:r>
      <w:r w:rsidR="00B31A4F">
        <w:rPr>
          <w:b/>
          <w:bCs/>
          <w:lang w:val="en-US"/>
        </w:rPr>
      </w:r>
      <w:r w:rsidR="00B31A4F">
        <w:rPr>
          <w:b/>
          <w:bCs/>
          <w:lang w:val="en-US"/>
        </w:rPr>
        <w:fldChar w:fldCharType="separate"/>
      </w:r>
      <w:r w:rsidR="00F43782">
        <w:t xml:space="preserve">Figure </w:t>
      </w:r>
      <w:r w:rsidR="00F43782">
        <w:rPr>
          <w:noProof/>
        </w:rPr>
        <w:t>26</w:t>
      </w:r>
      <w:r w:rsidR="00B31A4F">
        <w:rPr>
          <w:b/>
          <w:bCs/>
          <w:lang w:val="en-US"/>
        </w:rPr>
        <w:fldChar w:fldCharType="end"/>
      </w:r>
      <w:r>
        <w:t>), with water temperatures adjacent to dam outlets up to 13</w:t>
      </w:r>
      <w:r w:rsidRPr="002D1E04">
        <w:rPr>
          <w:vertAlign w:val="superscript"/>
        </w:rPr>
        <w:t>o</w:t>
      </w:r>
      <w:r>
        <w:t xml:space="preserve">C lower </w:t>
      </w:r>
      <w:r w:rsidR="00E61D5B">
        <w:t xml:space="preserve">than </w:t>
      </w:r>
      <w:r>
        <w:t>natural inflows (</w:t>
      </w:r>
      <w:r w:rsidRPr="0088007A">
        <w:t>Lugg, 1999; Sherman, 2000</w:t>
      </w:r>
      <w:r>
        <w:t>).</w:t>
      </w:r>
    </w:p>
    <w:p w14:paraId="52646A1B" w14:textId="77777777" w:rsidR="00A11ACA" w:rsidRDefault="00A11ACA" w:rsidP="00A11ACA">
      <w:r>
        <w:rPr>
          <w:noProof/>
          <w:lang w:eastAsia="en-AU"/>
        </w:rPr>
        <w:drawing>
          <wp:inline distT="0" distB="0" distL="0" distR="0" wp14:anchorId="31E8C447" wp14:editId="49BEABF0">
            <wp:extent cx="5940000" cy="3177462"/>
            <wp:effectExtent l="19050" t="19050" r="22860" b="23495"/>
            <wp:docPr id="21528" name="Picture 2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dam.png"/>
                    <pic:cNvPicPr/>
                  </pic:nvPicPr>
                  <pic:blipFill rotWithShape="1">
                    <a:blip r:embed="rId132" cstate="email">
                      <a:extLst>
                        <a:ext uri="{28A0092B-C50C-407E-A947-70E740481C1C}">
                          <a14:useLocalDpi xmlns:a14="http://schemas.microsoft.com/office/drawing/2010/main"/>
                        </a:ext>
                      </a:extLst>
                    </a:blip>
                    <a:srcRect/>
                    <a:stretch/>
                  </pic:blipFill>
                  <pic:spPr bwMode="auto">
                    <a:xfrm>
                      <a:off x="0" y="0"/>
                      <a:ext cx="5940000" cy="3177462"/>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7147749C" w14:textId="0D2A3295" w:rsidR="00A11ACA" w:rsidRDefault="00A11ACA" w:rsidP="005E293C">
      <w:pPr>
        <w:pStyle w:val="Caption"/>
      </w:pPr>
      <w:bookmarkStart w:id="99" w:name="_Ref495925888"/>
      <w:bookmarkStart w:id="100" w:name="_Toc512253350"/>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26</w:t>
      </w:r>
      <w:r w:rsidR="004759DE">
        <w:rPr>
          <w:noProof/>
        </w:rPr>
        <w:fldChar w:fldCharType="end"/>
      </w:r>
      <w:bookmarkEnd w:id="99"/>
      <w:r w:rsidR="002F07A1">
        <w:t xml:space="preserve">: </w:t>
      </w:r>
      <w:r w:rsidRPr="003A00B0">
        <w:t>Cold water pollution occurs through drawing of water from the bottom of large storages</w:t>
      </w:r>
      <w:r w:rsidR="00B31A4F">
        <w:t xml:space="preserve"> (</w:t>
      </w:r>
      <w:r w:rsidRPr="003A00B0">
        <w:t>NSW DPI, 2005</w:t>
      </w:r>
      <w:r w:rsidR="00B31A4F">
        <w:t>)</w:t>
      </w:r>
      <w:r w:rsidRPr="003A00B0">
        <w:t>.</w:t>
      </w:r>
      <w:bookmarkEnd w:id="100"/>
    </w:p>
    <w:p w14:paraId="5D51669A" w14:textId="0D3B6454" w:rsidR="00F229E7" w:rsidRDefault="00A11ACA" w:rsidP="00A11ACA">
      <w:pPr>
        <w:sectPr w:rsidR="00F229E7" w:rsidSect="001B43A9">
          <w:pgSz w:w="11906" w:h="16838" w:code="9"/>
          <w:pgMar w:top="1247" w:right="1247" w:bottom="1361" w:left="1247" w:header="454" w:footer="680" w:gutter="0"/>
          <w:cols w:space="340"/>
          <w:formProt w:val="0"/>
          <w:docGrid w:linePitch="360"/>
        </w:sectPr>
      </w:pPr>
      <w:r w:rsidRPr="0023364D">
        <w:t xml:space="preserve">Thermal pollution has the potential to greatly reduce </w:t>
      </w:r>
      <w:r>
        <w:t>the positive outcomes</w:t>
      </w:r>
      <w:r w:rsidRPr="0023364D">
        <w:t xml:space="preserve"> of </w:t>
      </w:r>
      <w:r w:rsidR="00C74273">
        <w:t>water for the environment</w:t>
      </w:r>
      <w:r>
        <w:t xml:space="preserve"> completely negating some of the goals that are trying to be achieved with specific environmental watering events including providing cues for spawning events. Cold water pollution is estimated to impact more than 2</w:t>
      </w:r>
      <w:r w:rsidR="00B31A4F">
        <w:t>,</w:t>
      </w:r>
      <w:r>
        <w:t>700 km of river length in the MDB, with the extent of cold water pollution from Glenlyon Dam estimated to be 183 km</w:t>
      </w:r>
      <w:r w:rsidRPr="00157DF3">
        <w:t xml:space="preserve">, impacting the </w:t>
      </w:r>
      <w:r>
        <w:t xml:space="preserve">length of the </w:t>
      </w:r>
      <w:r w:rsidRPr="00157DF3">
        <w:t xml:space="preserve">Dumaresq River </w:t>
      </w:r>
      <w:r>
        <w:t>from Pike Creek to the junction with the Macintyre River (Lugg and Copeland, 2014).</w:t>
      </w:r>
    </w:p>
    <w:p w14:paraId="16DA0B5F" w14:textId="77777777" w:rsidR="00FC3898" w:rsidRDefault="00832FF7" w:rsidP="005431E5">
      <w:pPr>
        <w:pStyle w:val="Heading2"/>
        <w:rPr>
          <w:color w:val="FF0000"/>
        </w:rPr>
      </w:pPr>
      <w:bookmarkStart w:id="101" w:name="_Toc512253305"/>
      <w:r>
        <w:lastRenderedPageBreak/>
        <w:t>Flow relationship results</w:t>
      </w:r>
      <w:bookmarkEnd w:id="101"/>
    </w:p>
    <w:p w14:paraId="45F304CB" w14:textId="3A84ACD4" w:rsidR="006E234A" w:rsidRPr="006E234A" w:rsidRDefault="006E234A" w:rsidP="006E234A">
      <w:pPr>
        <w:pStyle w:val="Default"/>
        <w:spacing w:before="120" w:after="120"/>
        <w:jc w:val="both"/>
        <w:rPr>
          <w:rFonts w:ascii="Arial" w:hAnsi="Arial" w:cs="Arial"/>
          <w:sz w:val="22"/>
          <w:szCs w:val="22"/>
        </w:rPr>
      </w:pPr>
      <w:r w:rsidRPr="006E234A">
        <w:rPr>
          <w:rFonts w:ascii="Arial" w:hAnsi="Arial" w:cs="Arial"/>
          <w:sz w:val="22"/>
          <w:szCs w:val="22"/>
        </w:rPr>
        <w:t xml:space="preserve">The use of functional groups of freshwater fish in the Basin </w:t>
      </w:r>
      <w:r>
        <w:rPr>
          <w:rFonts w:ascii="Arial" w:hAnsi="Arial" w:cs="Arial"/>
          <w:sz w:val="22"/>
          <w:szCs w:val="22"/>
        </w:rPr>
        <w:t xml:space="preserve">and detailed habitat mapping information </w:t>
      </w:r>
      <w:r w:rsidRPr="006E234A">
        <w:rPr>
          <w:rFonts w:ascii="Arial" w:hAnsi="Arial" w:cs="Arial"/>
          <w:sz w:val="22"/>
          <w:szCs w:val="22"/>
        </w:rPr>
        <w:t xml:space="preserve">can assist with </w:t>
      </w:r>
      <w:r w:rsidR="00C74273">
        <w:rPr>
          <w:rFonts w:ascii="Arial" w:hAnsi="Arial" w:cs="Arial"/>
          <w:sz w:val="22"/>
          <w:szCs w:val="22"/>
        </w:rPr>
        <w:t>managing water for the environment</w:t>
      </w:r>
      <w:r w:rsidRPr="006E234A">
        <w:rPr>
          <w:rFonts w:ascii="Arial" w:hAnsi="Arial" w:cs="Arial"/>
          <w:sz w:val="22"/>
          <w:szCs w:val="22"/>
        </w:rPr>
        <w:t xml:space="preserve"> to deliver native fish benefits and develop specific Environmental Water Requirements (EWRs). When developing EWRs there are a number of basic principles related to the biological and ecological criteria for native fish and inland waterways that need to be considered: </w:t>
      </w:r>
    </w:p>
    <w:p w14:paraId="170BABF3" w14:textId="77777777" w:rsidR="006E234A" w:rsidRPr="006E234A" w:rsidRDefault="006E234A" w:rsidP="00C65F0C">
      <w:pPr>
        <w:pStyle w:val="Default"/>
        <w:numPr>
          <w:ilvl w:val="0"/>
          <w:numId w:val="25"/>
        </w:numPr>
        <w:ind w:left="357" w:hanging="357"/>
        <w:jc w:val="both"/>
        <w:rPr>
          <w:rFonts w:ascii="Arial" w:hAnsi="Arial" w:cs="Arial"/>
          <w:sz w:val="22"/>
          <w:szCs w:val="22"/>
        </w:rPr>
      </w:pPr>
      <w:r w:rsidRPr="006E234A">
        <w:rPr>
          <w:rFonts w:ascii="Arial" w:hAnsi="Arial" w:cs="Arial"/>
          <w:sz w:val="22"/>
          <w:szCs w:val="22"/>
        </w:rPr>
        <w:t xml:space="preserve">Natural flow regime - one of the important principles considered in the development of conceptual flow models for fish in the Basin is that the natural flow regime provides a strong foundation for the rehabilitation of flows; however the impacts of river regulation, including connectivity, access to habitat, and changes to geomorphology, need to be considered and incorporated into specific planning objectives (Mallen-Cooper and Zampatti, 2015). </w:t>
      </w:r>
    </w:p>
    <w:p w14:paraId="35D058B4" w14:textId="77777777" w:rsidR="006E234A" w:rsidRPr="006E234A" w:rsidRDefault="006E234A" w:rsidP="00C65F0C">
      <w:pPr>
        <w:pStyle w:val="Default"/>
        <w:numPr>
          <w:ilvl w:val="0"/>
          <w:numId w:val="25"/>
        </w:numPr>
        <w:ind w:left="357" w:hanging="357"/>
        <w:jc w:val="both"/>
        <w:rPr>
          <w:rFonts w:ascii="Arial" w:hAnsi="Arial" w:cs="Arial"/>
          <w:sz w:val="22"/>
          <w:szCs w:val="22"/>
        </w:rPr>
      </w:pPr>
      <w:r w:rsidRPr="006E234A">
        <w:rPr>
          <w:rFonts w:ascii="Arial" w:hAnsi="Arial" w:cs="Arial"/>
          <w:sz w:val="22"/>
          <w:szCs w:val="22"/>
        </w:rPr>
        <w:t xml:space="preserve">Water quality parameters - the importance of water quality, not just water quantity, also needs to be considered when developing and delivering water requirements, with water temperature driving life history responses from the majority of native species, whilst clarity, dissolved oxygen and productivity (related to chemical, nutrient and plankton composition) also play an important role in maximising benefits to species (Jenkins and Boulton, 2003; Górski et al. 2013; Zampatti and Leigh, 2013; Mallen-Cooper and Zampatti, 2015). The influence of water quality parameters on guiding flows for fish will result in management actions primarily occurring in the warmer spring and summer months; however the importance of replenishing critical refugia, supporting base flows all year round and late-winter high flow events still need to be considered given their benefits to water quality maintenance and productivity (Robertson et al. 2001). </w:t>
      </w:r>
    </w:p>
    <w:p w14:paraId="14E7B98D" w14:textId="77777777" w:rsidR="006E234A" w:rsidRPr="006E234A" w:rsidRDefault="006E234A" w:rsidP="00C65F0C">
      <w:pPr>
        <w:pStyle w:val="Default"/>
        <w:numPr>
          <w:ilvl w:val="0"/>
          <w:numId w:val="25"/>
        </w:numPr>
        <w:ind w:left="357" w:hanging="357"/>
        <w:jc w:val="both"/>
        <w:rPr>
          <w:rFonts w:ascii="Arial" w:hAnsi="Arial" w:cs="Arial"/>
          <w:sz w:val="22"/>
          <w:szCs w:val="22"/>
        </w:rPr>
      </w:pPr>
      <w:r w:rsidRPr="006E234A">
        <w:rPr>
          <w:rFonts w:ascii="Arial" w:hAnsi="Arial" w:cs="Arial"/>
          <w:sz w:val="22"/>
          <w:szCs w:val="22"/>
        </w:rPr>
        <w:t>Fundamental riverine elements – the influence of flow, habitat and connectivity on the dynamics and response of fish populations are inseparable and need to be intimately considered in flow management decisions and actions (Mallen-Cooper and Zampatti, 2015). These three key factors will influence the need for still water or flowing environments, the spatial scale that connectivity and hydraulic complexity needs to be maintained, and the variation in flow needed for habitat access and completion of life history aspects (Mallen-Cooper and Zampatti, 2015). Consideration has been given to determining appropriate flow-height and flow-velocity relationships in the Dumaresq River that account for connectivity and hydraulic requirements of native fish using the overarching principles below to guide the identification of flow rates:</w:t>
      </w:r>
    </w:p>
    <w:p w14:paraId="18C606A1" w14:textId="77777777" w:rsidR="006E234A" w:rsidRPr="006E234A" w:rsidRDefault="006E234A" w:rsidP="00C65F0C">
      <w:pPr>
        <w:pStyle w:val="Default"/>
        <w:numPr>
          <w:ilvl w:val="0"/>
          <w:numId w:val="26"/>
        </w:numPr>
        <w:jc w:val="both"/>
        <w:rPr>
          <w:rFonts w:ascii="Arial" w:hAnsi="Arial" w:cs="Arial"/>
          <w:sz w:val="22"/>
          <w:szCs w:val="22"/>
        </w:rPr>
      </w:pPr>
      <w:r w:rsidRPr="006E234A">
        <w:rPr>
          <w:rFonts w:ascii="Arial" w:hAnsi="Arial" w:cs="Arial"/>
          <w:sz w:val="22"/>
          <w:szCs w:val="22"/>
        </w:rPr>
        <w:t>Minimum depth for small bodied and moderate bodied fish movement is 0.3m above Cease to Flow (Gippel 2013; O’Connor et al 2015)</w:t>
      </w:r>
    </w:p>
    <w:p w14:paraId="7FF90EFF" w14:textId="77777777" w:rsidR="006E234A" w:rsidRDefault="006E234A" w:rsidP="00C65F0C">
      <w:pPr>
        <w:pStyle w:val="Default"/>
        <w:numPr>
          <w:ilvl w:val="0"/>
          <w:numId w:val="26"/>
        </w:numPr>
        <w:jc w:val="both"/>
        <w:rPr>
          <w:rFonts w:ascii="Arial" w:hAnsi="Arial" w:cs="Arial"/>
          <w:sz w:val="22"/>
          <w:szCs w:val="22"/>
        </w:rPr>
      </w:pPr>
      <w:r w:rsidRPr="006E234A">
        <w:rPr>
          <w:rFonts w:ascii="Arial" w:hAnsi="Arial" w:cs="Arial"/>
          <w:sz w:val="22"/>
          <w:szCs w:val="22"/>
        </w:rPr>
        <w:t xml:space="preserve">Minimum depth for large bodied fish movement is 0.5m above </w:t>
      </w:r>
      <w:r>
        <w:rPr>
          <w:rFonts w:ascii="Arial" w:hAnsi="Arial" w:cs="Arial"/>
          <w:sz w:val="22"/>
          <w:szCs w:val="22"/>
        </w:rPr>
        <w:t>C</w:t>
      </w:r>
      <w:r w:rsidRPr="006E234A">
        <w:rPr>
          <w:rFonts w:ascii="Arial" w:hAnsi="Arial" w:cs="Arial"/>
          <w:sz w:val="22"/>
          <w:szCs w:val="22"/>
        </w:rPr>
        <w:t>ease to Flow (Fairfull and Witheridge 2003; Gippel 2013; O’Connor et al 2015)</w:t>
      </w:r>
    </w:p>
    <w:p w14:paraId="10C15BE7" w14:textId="77777777" w:rsidR="006E234A" w:rsidRPr="006E234A" w:rsidRDefault="006E234A" w:rsidP="00C65F0C">
      <w:pPr>
        <w:pStyle w:val="Default"/>
        <w:numPr>
          <w:ilvl w:val="0"/>
          <w:numId w:val="26"/>
        </w:numPr>
        <w:jc w:val="both"/>
        <w:rPr>
          <w:rFonts w:ascii="Arial" w:hAnsi="Arial" w:cs="Arial"/>
          <w:sz w:val="22"/>
          <w:szCs w:val="22"/>
        </w:rPr>
      </w:pPr>
      <w:r w:rsidRPr="006E234A">
        <w:rPr>
          <w:rFonts w:ascii="Arial" w:hAnsi="Arial" w:cs="Arial"/>
          <w:sz w:val="22"/>
          <w:szCs w:val="22"/>
        </w:rPr>
        <w:t>Optimal transition of small fresh to large fresh events for the flow specialist spawning and movement response is 2m above Cease to Flow and/or velocity greater than or equal to 0.3-0.4m/s (Mallen-Cooper and Zampatti 2015</w:t>
      </w:r>
      <w:r>
        <w:rPr>
          <w:rFonts w:ascii="Arial" w:hAnsi="Arial" w:cs="Arial"/>
          <w:sz w:val="22"/>
          <w:szCs w:val="22"/>
        </w:rPr>
        <w:t>;</w:t>
      </w:r>
      <w:r w:rsidRPr="006E234A">
        <w:rPr>
          <w:rFonts w:ascii="Arial" w:hAnsi="Arial" w:cs="Arial"/>
          <w:sz w:val="22"/>
          <w:szCs w:val="22"/>
        </w:rPr>
        <w:t xml:space="preserve"> Marshall et al 2016).</w:t>
      </w:r>
    </w:p>
    <w:p w14:paraId="64EF6BC8" w14:textId="5AABCC63" w:rsidR="001D1EB5" w:rsidRPr="006E234A" w:rsidRDefault="00532F1C" w:rsidP="006E234A">
      <w:pPr>
        <w:pStyle w:val="Default"/>
        <w:spacing w:before="120" w:after="120"/>
        <w:jc w:val="both"/>
        <w:rPr>
          <w:rFonts w:ascii="Arial" w:hAnsi="Arial" w:cs="Arial"/>
          <w:sz w:val="22"/>
          <w:szCs w:val="22"/>
        </w:rPr>
      </w:pPr>
      <w:r w:rsidRPr="006E234A">
        <w:rPr>
          <w:rFonts w:ascii="Arial" w:hAnsi="Arial" w:cs="Arial"/>
          <w:sz w:val="22"/>
          <w:szCs w:val="22"/>
        </w:rPr>
        <w:t>Thresholds for each flow component (cease to flow, base flow, small pulse, large pulse, bankfull and overbank) were determined using data from NSW DPI Water gauges.</w:t>
      </w:r>
      <w:r>
        <w:rPr>
          <w:rFonts w:ascii="Arial" w:hAnsi="Arial" w:cs="Arial"/>
          <w:sz w:val="22"/>
          <w:szCs w:val="22"/>
        </w:rPr>
        <w:t xml:space="preserve"> It should be noted that the thresholds developed for flow components </w:t>
      </w:r>
      <w:r w:rsidR="006842F5">
        <w:rPr>
          <w:rFonts w:ascii="Arial" w:hAnsi="Arial" w:cs="Arial"/>
          <w:sz w:val="22"/>
          <w:szCs w:val="22"/>
        </w:rPr>
        <w:t xml:space="preserve">have been developed </w:t>
      </w:r>
      <w:r>
        <w:rPr>
          <w:rFonts w:ascii="Arial" w:hAnsi="Arial" w:cs="Arial"/>
          <w:sz w:val="22"/>
          <w:szCs w:val="22"/>
        </w:rPr>
        <w:t>using these guiding principles</w:t>
      </w:r>
      <w:r w:rsidR="006842F5">
        <w:rPr>
          <w:rFonts w:ascii="Arial" w:hAnsi="Arial" w:cs="Arial"/>
          <w:sz w:val="22"/>
          <w:szCs w:val="22"/>
        </w:rPr>
        <w:t xml:space="preserve"> and best available information, and</w:t>
      </w:r>
      <w:r>
        <w:rPr>
          <w:rFonts w:ascii="Arial" w:hAnsi="Arial" w:cs="Arial"/>
          <w:sz w:val="22"/>
          <w:szCs w:val="22"/>
        </w:rPr>
        <w:t xml:space="preserve"> may be further refined as part of future hydrological analysis; however for the purpose of this project they have been adopted to investigate the habitat inundation relationships for each flow component</w:t>
      </w:r>
      <w:r w:rsidR="006842F5">
        <w:rPr>
          <w:rFonts w:ascii="Arial" w:hAnsi="Arial" w:cs="Arial"/>
          <w:sz w:val="22"/>
          <w:szCs w:val="22"/>
        </w:rPr>
        <w:t>, noting that given the large range of flow rates for the large pulse component two large pulse thresholds have been developed to help guide held environmental water management actions</w:t>
      </w:r>
      <w:r>
        <w:rPr>
          <w:rFonts w:ascii="Arial" w:hAnsi="Arial" w:cs="Arial"/>
          <w:sz w:val="22"/>
          <w:szCs w:val="22"/>
        </w:rPr>
        <w:t>. Using this information, f</w:t>
      </w:r>
      <w:r w:rsidR="005431E5" w:rsidRPr="006E234A">
        <w:rPr>
          <w:rFonts w:ascii="Arial" w:hAnsi="Arial" w:cs="Arial"/>
          <w:sz w:val="22"/>
          <w:szCs w:val="22"/>
        </w:rPr>
        <w:t xml:space="preserve">low relationships were assessed for LWH, </w:t>
      </w:r>
      <w:r w:rsidR="00DB254D" w:rsidRPr="006E234A">
        <w:rPr>
          <w:rFonts w:ascii="Arial" w:hAnsi="Arial" w:cs="Arial"/>
          <w:sz w:val="22"/>
          <w:szCs w:val="22"/>
        </w:rPr>
        <w:t xml:space="preserve">rootballs, bank overhangs, </w:t>
      </w:r>
      <w:r w:rsidR="005431E5" w:rsidRPr="006E234A">
        <w:rPr>
          <w:rFonts w:ascii="Arial" w:hAnsi="Arial" w:cs="Arial"/>
          <w:sz w:val="22"/>
          <w:szCs w:val="22"/>
        </w:rPr>
        <w:t xml:space="preserve">benches and entry points to connected wetlands. The height recorded for each feature was used to calculate the inundation level in megalitres per day (ML/day). Cumulative frequency was calculated for each feature type for each FGZ. </w:t>
      </w:r>
    </w:p>
    <w:p w14:paraId="1AC51143" w14:textId="77777777" w:rsidR="00ED2473" w:rsidRDefault="00ED2473">
      <w:pPr>
        <w:tabs>
          <w:tab w:val="clear" w:pos="340"/>
        </w:tabs>
        <w:spacing w:before="0" w:after="0" w:line="240" w:lineRule="auto"/>
        <w:rPr>
          <w:rFonts w:eastAsia="Arial" w:cs="Arial"/>
          <w:b/>
          <w:bCs/>
          <w:color w:val="0091CC"/>
          <w:szCs w:val="22"/>
        </w:rPr>
      </w:pPr>
      <w:r>
        <w:br w:type="page"/>
      </w:r>
    </w:p>
    <w:p w14:paraId="5006C0B4" w14:textId="05D6C15F" w:rsidR="005431E5" w:rsidRDefault="0059160A" w:rsidP="001D1EB5">
      <w:pPr>
        <w:pStyle w:val="Heading3"/>
      </w:pPr>
      <w:bookmarkStart w:id="102" w:name="_Toc512253306"/>
      <w:r>
        <w:lastRenderedPageBreak/>
        <w:t>Summary of project area flow components</w:t>
      </w:r>
      <w:bookmarkEnd w:id="102"/>
    </w:p>
    <w:p w14:paraId="1353A8DC" w14:textId="77777777" w:rsidR="00F43782" w:rsidRDefault="005431E5" w:rsidP="001D1EB5">
      <w:pPr>
        <w:spacing w:before="120"/>
        <w:rPr>
          <w:rFonts w:eastAsia="Arial"/>
          <w:lang w:eastAsia="en-AU"/>
        </w:rPr>
      </w:pPr>
      <w:r w:rsidRPr="005431E5">
        <w:t xml:space="preserve">Differing flow events may be separated into several </w:t>
      </w:r>
      <w:r>
        <w:t xml:space="preserve">ecologically </w:t>
      </w:r>
      <w:r w:rsidRPr="005431E5">
        <w:t xml:space="preserve">significant components with each of these providing a diverse range of </w:t>
      </w:r>
      <w:r>
        <w:t>ecosystem</w:t>
      </w:r>
      <w:r w:rsidRPr="005431E5">
        <w:t xml:space="preserve"> services (</w:t>
      </w:r>
      <w:r w:rsidR="00926281">
        <w:fldChar w:fldCharType="begin"/>
      </w:r>
      <w:r w:rsidR="00926281">
        <w:instrText xml:space="preserve"> REF _Ref462818217 \h </w:instrText>
      </w:r>
      <w:r w:rsidR="00B06267">
        <w:instrText xml:space="preserve"> \* MERGEFORMAT </w:instrText>
      </w:r>
      <w:r w:rsidR="00926281">
        <w:fldChar w:fldCharType="separate"/>
      </w:r>
      <w:r w:rsidR="00F43782">
        <w:t xml:space="preserve">Figure </w:t>
      </w:r>
      <w:r w:rsidR="00F43782">
        <w:rPr>
          <w:noProof/>
        </w:rPr>
        <w:t>27</w:t>
      </w:r>
      <w:r w:rsidR="00926281">
        <w:fldChar w:fldCharType="end"/>
      </w:r>
      <w:r w:rsidR="002F07A1">
        <w:t>;</w:t>
      </w:r>
      <w:r w:rsidR="00926281">
        <w:t xml:space="preserve"> </w:t>
      </w:r>
      <w:r w:rsidR="00B31A4F">
        <w:fldChar w:fldCharType="begin"/>
      </w:r>
      <w:r w:rsidR="00B31A4F">
        <w:instrText xml:space="preserve"> REF _Ref495926041 \h </w:instrText>
      </w:r>
      <w:r w:rsidR="00B31A4F">
        <w:fldChar w:fldCharType="separate"/>
      </w:r>
      <w:r w:rsidR="00F43782">
        <w:t xml:space="preserve">Table </w:t>
      </w:r>
      <w:r w:rsidR="00F43782">
        <w:rPr>
          <w:noProof/>
        </w:rPr>
        <w:t>8</w:t>
      </w:r>
      <w:r w:rsidR="00B31A4F">
        <w:fldChar w:fldCharType="end"/>
      </w:r>
      <w:r w:rsidRPr="005431E5">
        <w:t xml:space="preserve">). To provide water managers with a greater understanding of what specific flows may achieve in the </w:t>
      </w:r>
      <w:r>
        <w:t>project area</w:t>
      </w:r>
      <w:r w:rsidRPr="005431E5">
        <w:t xml:space="preserve">, detailed flow/height relationships were determined </w:t>
      </w:r>
      <w:r w:rsidRPr="00926281">
        <w:t>(</w:t>
      </w:r>
      <w:r w:rsidR="002F7FE4">
        <w:fldChar w:fldCharType="begin"/>
      </w:r>
      <w:r w:rsidR="002F7FE4">
        <w:instrText xml:space="preserve"> REF _Ref495926057 \h </w:instrText>
      </w:r>
      <w:r w:rsidR="002F7FE4">
        <w:fldChar w:fldCharType="separate"/>
      </w:r>
    </w:p>
    <w:p w14:paraId="2E1BAC8F" w14:textId="212D5B75" w:rsidR="005431E5" w:rsidRPr="00106548" w:rsidRDefault="00F43782" w:rsidP="00106548">
      <w:pPr>
        <w:spacing w:before="120"/>
        <w:rPr>
          <w:rFonts w:eastAsia="Arial"/>
          <w:lang w:eastAsia="en-AU"/>
        </w:rPr>
      </w:pPr>
      <w:r w:rsidRPr="00E363E9">
        <w:t xml:space="preserve">Table </w:t>
      </w:r>
      <w:r>
        <w:rPr>
          <w:noProof/>
        </w:rPr>
        <w:t>9</w:t>
      </w:r>
      <w:r w:rsidR="002F7FE4">
        <w:fldChar w:fldCharType="end"/>
      </w:r>
      <w:r w:rsidR="00CB61A9">
        <w:t xml:space="preserve"> &amp;10</w:t>
      </w:r>
      <w:r w:rsidR="005431E5" w:rsidRPr="005431E5">
        <w:t xml:space="preserve">). Cross-sections and flow data for each gauge were used to approximate flow regime components in conjunction with bank heights that were recorded in the field using the hypsometer. These </w:t>
      </w:r>
      <w:r w:rsidR="002F07A1">
        <w:t xml:space="preserve">were used to </w:t>
      </w:r>
      <w:r w:rsidR="005431E5" w:rsidRPr="005431E5">
        <w:t xml:space="preserve">assist in identifying hydrological components for each of the </w:t>
      </w:r>
      <w:r w:rsidR="005431E5" w:rsidRPr="00D00565">
        <w:rPr>
          <w:noProof/>
        </w:rPr>
        <w:t>FGZs</w:t>
      </w:r>
      <w:r w:rsidR="005431E5" w:rsidRPr="005431E5">
        <w:t>.</w:t>
      </w:r>
    </w:p>
    <w:p w14:paraId="76B7A464" w14:textId="77777777" w:rsidR="005431E5" w:rsidRDefault="005431E5" w:rsidP="005431E5">
      <w:r w:rsidRPr="009E7B7F">
        <w:rPr>
          <w:noProof/>
          <w:lang w:eastAsia="en-AU"/>
        </w:rPr>
        <w:drawing>
          <wp:inline distT="0" distB="0" distL="0" distR="0" wp14:anchorId="32D6EF5A" wp14:editId="7AA92F60">
            <wp:extent cx="5904000" cy="4167008"/>
            <wp:effectExtent l="19050" t="19050" r="20955" b="24130"/>
            <wp:docPr id="313" name="Picture 313" descr="Figure 3. Components of the within-channel flow regime (cease to flows, base flows, small pulses, large pulses, bank full and overba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5904000" cy="4167008"/>
                    </a:xfrm>
                    <a:prstGeom prst="rect">
                      <a:avLst/>
                    </a:prstGeom>
                    <a:noFill/>
                    <a:ln>
                      <a:solidFill>
                        <a:srgbClr val="000000"/>
                      </a:solidFill>
                    </a:ln>
                  </pic:spPr>
                </pic:pic>
              </a:graphicData>
            </a:graphic>
          </wp:inline>
        </w:drawing>
      </w:r>
    </w:p>
    <w:p w14:paraId="7E2A843D" w14:textId="26E3234C" w:rsidR="005431E5" w:rsidRDefault="005431E5" w:rsidP="00794219">
      <w:pPr>
        <w:pStyle w:val="Caption"/>
      </w:pPr>
      <w:bookmarkStart w:id="103" w:name="_Ref462818217"/>
      <w:bookmarkStart w:id="104" w:name="_Toc512253351"/>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27</w:t>
      </w:r>
      <w:r w:rsidR="004759DE">
        <w:rPr>
          <w:noProof/>
        </w:rPr>
        <w:fldChar w:fldCharType="end"/>
      </w:r>
      <w:bookmarkEnd w:id="103"/>
      <w:r w:rsidR="002F07A1">
        <w:t xml:space="preserve">: </w:t>
      </w:r>
      <w:r>
        <w:t xml:space="preserve">Components of the in-channel </w:t>
      </w:r>
      <w:r w:rsidR="008C6FF6">
        <w:t>flow regime (adapted from Ellis</w:t>
      </w:r>
      <w:r>
        <w:t xml:space="preserve"> </w:t>
      </w:r>
      <w:r w:rsidRPr="005431E5">
        <w:rPr>
          <w:i/>
        </w:rPr>
        <w:t>et al.</w:t>
      </w:r>
      <w:r>
        <w:t xml:space="preserve"> </w:t>
      </w:r>
      <w:r w:rsidRPr="002F7FE4">
        <w:t>2016)</w:t>
      </w:r>
      <w:r>
        <w:t>.</w:t>
      </w:r>
      <w:bookmarkEnd w:id="104"/>
    </w:p>
    <w:p w14:paraId="4020185D" w14:textId="77777777" w:rsidR="006F5B36" w:rsidRDefault="006F5B36" w:rsidP="00794219">
      <w:pPr>
        <w:pStyle w:val="Caption"/>
        <w:sectPr w:rsidR="006F5B36" w:rsidSect="001B43A9">
          <w:headerReference w:type="even" r:id="rId134"/>
          <w:headerReference w:type="default" r:id="rId135"/>
          <w:headerReference w:type="first" r:id="rId136"/>
          <w:pgSz w:w="11906" w:h="16838" w:code="9"/>
          <w:pgMar w:top="1247" w:right="1247" w:bottom="1361" w:left="1247" w:header="454" w:footer="680" w:gutter="0"/>
          <w:cols w:space="340"/>
          <w:formProt w:val="0"/>
          <w:docGrid w:linePitch="360"/>
        </w:sectPr>
      </w:pPr>
      <w:bookmarkStart w:id="105" w:name="_Ref462818225"/>
    </w:p>
    <w:p w14:paraId="2A537989" w14:textId="0654895A" w:rsidR="005431E5" w:rsidRDefault="005431E5" w:rsidP="00794219">
      <w:pPr>
        <w:pStyle w:val="Caption"/>
      </w:pPr>
      <w:bookmarkStart w:id="106" w:name="_Ref495926041"/>
      <w:bookmarkStart w:id="107" w:name="_Toc512253372"/>
      <w:r>
        <w:lastRenderedPageBreak/>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8</w:t>
      </w:r>
      <w:r w:rsidR="004759DE">
        <w:rPr>
          <w:noProof/>
        </w:rPr>
        <w:fldChar w:fldCharType="end"/>
      </w:r>
      <w:bookmarkEnd w:id="105"/>
      <w:bookmarkEnd w:id="106"/>
      <w:r w:rsidR="002F07A1">
        <w:t xml:space="preserve">: </w:t>
      </w:r>
      <w:r>
        <w:t xml:space="preserve">Definition of the five flow regime components identified for this study (adapted from </w:t>
      </w:r>
      <w:r w:rsidR="002F07A1">
        <w:t xml:space="preserve">Ellis </w:t>
      </w:r>
      <w:r w:rsidR="002F07A1" w:rsidRPr="00432C9C">
        <w:rPr>
          <w:i/>
        </w:rPr>
        <w:t>et al</w:t>
      </w:r>
      <w:r w:rsidR="002F07A1">
        <w:t>. 2016</w:t>
      </w:r>
      <w:r>
        <w:t>).</w:t>
      </w:r>
      <w:bookmarkEnd w:id="107"/>
    </w:p>
    <w:tbl>
      <w:tblPr>
        <w:tblStyle w:val="Tablebasic"/>
        <w:tblW w:w="9781" w:type="dxa"/>
        <w:jc w:val="center"/>
        <w:tblLook w:val="04A0" w:firstRow="1" w:lastRow="0" w:firstColumn="1" w:lastColumn="0" w:noHBand="0" w:noVBand="1"/>
      </w:tblPr>
      <w:tblGrid>
        <w:gridCol w:w="1134"/>
        <w:gridCol w:w="280"/>
        <w:gridCol w:w="8367"/>
      </w:tblGrid>
      <w:tr w:rsidR="005431E5" w:rsidRPr="007D7F87" w14:paraId="59C1EDD3" w14:textId="77777777" w:rsidTr="00796144">
        <w:trPr>
          <w:cnfStyle w:val="100000000000" w:firstRow="1" w:lastRow="0" w:firstColumn="0" w:lastColumn="0" w:oddVBand="0" w:evenVBand="0" w:oddHBand="0" w:evenHBand="0" w:firstRowFirstColumn="0" w:firstRowLastColumn="0" w:lastRowFirstColumn="0" w:lastRowLastColumn="0"/>
          <w:tblHeader/>
          <w:jc w:val="center"/>
        </w:trPr>
        <w:tc>
          <w:tcPr>
            <w:tcW w:w="1414" w:type="dxa"/>
            <w:gridSpan w:val="2"/>
          </w:tcPr>
          <w:p w14:paraId="5F6A36C3" w14:textId="77777777" w:rsidR="005431E5" w:rsidRPr="007D7F87" w:rsidRDefault="005431E5" w:rsidP="00E62FF7">
            <w:pPr>
              <w:spacing w:before="0" w:after="0"/>
              <w:rPr>
                <w:sz w:val="18"/>
              </w:rPr>
            </w:pPr>
            <w:r w:rsidRPr="007D7F87">
              <w:rPr>
                <w:sz w:val="18"/>
              </w:rPr>
              <w:t>Flow regime component</w:t>
            </w:r>
          </w:p>
        </w:tc>
        <w:tc>
          <w:tcPr>
            <w:tcW w:w="8367" w:type="dxa"/>
          </w:tcPr>
          <w:p w14:paraId="08C3C750" w14:textId="77777777" w:rsidR="005431E5" w:rsidRPr="007D7F87" w:rsidRDefault="005431E5" w:rsidP="00E62FF7">
            <w:pPr>
              <w:spacing w:before="0" w:after="0"/>
              <w:rPr>
                <w:sz w:val="18"/>
              </w:rPr>
            </w:pPr>
            <w:r w:rsidRPr="007D7F87">
              <w:rPr>
                <w:sz w:val="18"/>
              </w:rPr>
              <w:t>Definition</w:t>
            </w:r>
          </w:p>
        </w:tc>
      </w:tr>
      <w:tr w:rsidR="005431E5" w:rsidRPr="007D7F87" w14:paraId="12ABA058" w14:textId="77777777" w:rsidTr="00796144">
        <w:trPr>
          <w:jc w:val="center"/>
        </w:trPr>
        <w:tc>
          <w:tcPr>
            <w:tcW w:w="1134" w:type="dxa"/>
          </w:tcPr>
          <w:p w14:paraId="7FCDA678" w14:textId="77777777" w:rsidR="005431E5" w:rsidRPr="007D7F87" w:rsidRDefault="005431E5" w:rsidP="00E62FF7">
            <w:pPr>
              <w:spacing w:before="0" w:after="0"/>
              <w:rPr>
                <w:b/>
                <w:sz w:val="18"/>
              </w:rPr>
            </w:pPr>
            <w:r w:rsidRPr="007D7F87">
              <w:rPr>
                <w:b/>
                <w:sz w:val="18"/>
              </w:rPr>
              <w:t>Baseflow</w:t>
            </w:r>
          </w:p>
        </w:tc>
        <w:tc>
          <w:tcPr>
            <w:tcW w:w="8647" w:type="dxa"/>
            <w:gridSpan w:val="2"/>
          </w:tcPr>
          <w:p w14:paraId="0F783C3D" w14:textId="77777777" w:rsidR="005431E5" w:rsidRPr="007D7F87" w:rsidRDefault="007619CE" w:rsidP="00F47E54">
            <w:pPr>
              <w:spacing w:before="0" w:after="0"/>
              <w:rPr>
                <w:sz w:val="18"/>
              </w:rPr>
            </w:pPr>
            <w:r w:rsidRPr="007D7F87">
              <w:rPr>
                <w:sz w:val="18"/>
              </w:rPr>
              <w:t>Co</w:t>
            </w:r>
            <w:r w:rsidR="003B5C4D" w:rsidRPr="007D7F87">
              <w:rPr>
                <w:sz w:val="18"/>
              </w:rPr>
              <w:t>nfined to deeper low lying part of the channel, and would typically inundate geomorphic units such as pools and riffle areas between pools. Base flows (and cease to flows) also allow for the accumulation of allochthonous carbon and vegetation on benches and dry river channel sediments, which then contribute to ecosystem productivity during subsequent flow events. They would generally occur on an ongoing basis in perennial systems. They may be important in maintaining aquatic habitat for fish, plants and invertebrates when low inflow conditions prevail; retain longitudinal connectivity for small-bodied fish and maintain reasonable water quality. Base flows maintain drought refuges during dry periods and contribute to nutrient dilution during wet periods or after a flood event. Base flows may also support winter conditioning and oxygenation through riffle habitats, and historically may have benefited small-bodied native species in terminal wetlands. Base flows are commonly maintained by seepage from groundwater and low surface flows (MDBA, 2014).</w:t>
            </w:r>
          </w:p>
        </w:tc>
      </w:tr>
      <w:tr w:rsidR="005431E5" w:rsidRPr="007D7F87" w14:paraId="3D99FCDD" w14:textId="77777777" w:rsidTr="00796144">
        <w:trPr>
          <w:jc w:val="center"/>
        </w:trPr>
        <w:tc>
          <w:tcPr>
            <w:tcW w:w="1134" w:type="dxa"/>
          </w:tcPr>
          <w:p w14:paraId="5D32FB93" w14:textId="77777777" w:rsidR="005431E5" w:rsidRPr="007D7F87" w:rsidRDefault="005431E5" w:rsidP="00E62FF7">
            <w:pPr>
              <w:spacing w:before="0" w:after="0"/>
              <w:rPr>
                <w:b/>
                <w:sz w:val="18"/>
              </w:rPr>
            </w:pPr>
            <w:r w:rsidRPr="007D7F87">
              <w:rPr>
                <w:b/>
                <w:sz w:val="18"/>
              </w:rPr>
              <w:t>Small pulse</w:t>
            </w:r>
          </w:p>
        </w:tc>
        <w:tc>
          <w:tcPr>
            <w:tcW w:w="8647" w:type="dxa"/>
            <w:gridSpan w:val="2"/>
          </w:tcPr>
          <w:p w14:paraId="07EA2BAB" w14:textId="77777777" w:rsidR="005431E5" w:rsidRPr="007D7F87" w:rsidRDefault="007619CE" w:rsidP="00E62FF7">
            <w:pPr>
              <w:spacing w:before="0" w:after="0"/>
              <w:rPr>
                <w:sz w:val="18"/>
              </w:rPr>
            </w:pPr>
            <w:r w:rsidRPr="007D7F87">
              <w:rPr>
                <w:sz w:val="18"/>
              </w:rPr>
              <w:t>G</w:t>
            </w:r>
            <w:r w:rsidR="003B5C4D" w:rsidRPr="007D7F87">
              <w:rPr>
                <w:sz w:val="18"/>
              </w:rPr>
              <w:t>enerally short increases in flow that provide longitudinal connectivity, and may provide productivity benefits by replenishing soil water for riparian vegetation, inundating low-lying benches and cycling nutrients between different parts of the river channel</w:t>
            </w:r>
            <w:r w:rsidR="00AB282B" w:rsidRPr="007D7F87">
              <w:rPr>
                <w:sz w:val="18"/>
              </w:rPr>
              <w:t>.</w:t>
            </w:r>
            <w:r w:rsidR="003B5C4D" w:rsidRPr="007D7F87">
              <w:rPr>
                <w:sz w:val="18"/>
              </w:rPr>
              <w:t xml:space="preserve"> Small pulses would generally be considered to be relatively slow flowing (e.g. less than 0.3m/s). They can contribute to the maintenance of refugia and key aquatic habitat such as snags and aquatic vegetation, which supports diverse heterotrophic biofilm generation, with high nutritional value to higher organisms (Wallace </w:t>
            </w:r>
            <w:r w:rsidR="003B5C4D" w:rsidRPr="007D7F87">
              <w:rPr>
                <w:i/>
                <w:sz w:val="18"/>
              </w:rPr>
              <w:t>et al.</w:t>
            </w:r>
            <w:r w:rsidR="003B5C4D" w:rsidRPr="007D7F87">
              <w:rPr>
                <w:sz w:val="18"/>
              </w:rPr>
              <w:t xml:space="preserve"> 2014). Small within-channel pulses would have generally occurred annually throughout the majority of the Basin, and potentially two to three times in a year for perennial systems.</w:t>
            </w:r>
          </w:p>
        </w:tc>
      </w:tr>
      <w:tr w:rsidR="005431E5" w:rsidRPr="007D7F87" w14:paraId="5F522E29" w14:textId="77777777" w:rsidTr="00796144">
        <w:trPr>
          <w:jc w:val="center"/>
        </w:trPr>
        <w:tc>
          <w:tcPr>
            <w:tcW w:w="1134" w:type="dxa"/>
          </w:tcPr>
          <w:p w14:paraId="57867789" w14:textId="77777777" w:rsidR="005431E5" w:rsidRPr="007D7F87" w:rsidRDefault="005431E5" w:rsidP="00E62FF7">
            <w:pPr>
              <w:spacing w:before="0" w:after="0"/>
              <w:rPr>
                <w:b/>
                <w:sz w:val="18"/>
              </w:rPr>
            </w:pPr>
            <w:r w:rsidRPr="007D7F87">
              <w:rPr>
                <w:b/>
                <w:sz w:val="18"/>
              </w:rPr>
              <w:t>Large pulse</w:t>
            </w:r>
          </w:p>
        </w:tc>
        <w:tc>
          <w:tcPr>
            <w:tcW w:w="8647" w:type="dxa"/>
            <w:gridSpan w:val="2"/>
          </w:tcPr>
          <w:p w14:paraId="33A86C5E" w14:textId="4575824D" w:rsidR="00E62FF7" w:rsidRPr="007D7F87" w:rsidRDefault="00AB282B" w:rsidP="00796144">
            <w:pPr>
              <w:spacing w:before="0" w:after="0"/>
              <w:rPr>
                <w:sz w:val="18"/>
              </w:rPr>
            </w:pPr>
            <w:r w:rsidRPr="007D7F87">
              <w:rPr>
                <w:sz w:val="18"/>
              </w:rPr>
              <w:t>M</w:t>
            </w:r>
            <w:r w:rsidR="003B5C4D" w:rsidRPr="007D7F87">
              <w:rPr>
                <w:sz w:val="18"/>
              </w:rPr>
              <w:t xml:space="preserve">ore substantial increases in flow that provide </w:t>
            </w:r>
            <w:r w:rsidR="00E61D5B" w:rsidRPr="007D7F87">
              <w:rPr>
                <w:sz w:val="18"/>
              </w:rPr>
              <w:t xml:space="preserve">greater </w:t>
            </w:r>
            <w:r w:rsidR="003B5C4D" w:rsidRPr="007D7F87">
              <w:rPr>
                <w:sz w:val="18"/>
              </w:rPr>
              <w:t xml:space="preserve">inundation of in-channel features such as benches and longitudinal connectivity, and may connect floodplain wetlands and anabranches with low commence to flow thresholds. Large within channel pulse are distinct from small pulses in that they provide fast flowing in channel habitats (e.g. velocity </w:t>
            </w:r>
            <w:r w:rsidR="00796144">
              <w:rPr>
                <w:sz w:val="18"/>
              </w:rPr>
              <w:t>&gt;</w:t>
            </w:r>
            <w:r w:rsidR="003B5C4D" w:rsidRPr="007D7F87">
              <w:rPr>
                <w:sz w:val="18"/>
              </w:rPr>
              <w:t xml:space="preserve"> 0.3m/s). Large in-channel pulses enhance productivity and nutrient exchange, promote dispersal and recruitment for all species and can trigger spawning in flow dependent species (i.e. Golden Perch and Silver Perch). These flow events are also important for maintaining refuges and minimising geomorphological impacts of regulation (e.g. sedimentation). The shape of these events should reflect the natural rates of flow increase or decrease corresponding to position in the catchment. Maintaining natural rates of change in water level may be important for nesting species such as Murray Cod, Freshwater Catfish and Purple Spotted Gudgeon, as water level fluctuations that are out of sync with natural patterns and climatic cues can have adverse impacts (e.g. rapid decreases in water levels over short time periods leading to nest abandonment). Large in-channel pulses would have generally occurred annually across most of the Basin, and up to two to three times a year in some systems.</w:t>
            </w:r>
          </w:p>
        </w:tc>
      </w:tr>
      <w:tr w:rsidR="005431E5" w:rsidRPr="007D7F87" w14:paraId="6251D592" w14:textId="77777777" w:rsidTr="00796144">
        <w:trPr>
          <w:jc w:val="center"/>
        </w:trPr>
        <w:tc>
          <w:tcPr>
            <w:tcW w:w="1134" w:type="dxa"/>
          </w:tcPr>
          <w:p w14:paraId="6EC1B6D4" w14:textId="77777777" w:rsidR="005431E5" w:rsidRPr="007D7F87" w:rsidRDefault="005431E5" w:rsidP="00E62FF7">
            <w:pPr>
              <w:spacing w:before="0" w:after="0"/>
              <w:rPr>
                <w:b/>
                <w:sz w:val="18"/>
              </w:rPr>
            </w:pPr>
            <w:r w:rsidRPr="007D7F87">
              <w:rPr>
                <w:b/>
                <w:sz w:val="18"/>
              </w:rPr>
              <w:t>Bankfull flow</w:t>
            </w:r>
          </w:p>
        </w:tc>
        <w:tc>
          <w:tcPr>
            <w:tcW w:w="8647" w:type="dxa"/>
            <w:gridSpan w:val="2"/>
          </w:tcPr>
          <w:p w14:paraId="188FDE5A" w14:textId="4EB24404" w:rsidR="005431E5" w:rsidRPr="007D7F87" w:rsidRDefault="00AB282B" w:rsidP="00E61D5B">
            <w:pPr>
              <w:spacing w:before="0" w:after="0"/>
              <w:rPr>
                <w:sz w:val="18"/>
              </w:rPr>
            </w:pPr>
            <w:r w:rsidRPr="007D7F87">
              <w:rPr>
                <w:sz w:val="18"/>
              </w:rPr>
              <w:t>T</w:t>
            </w:r>
            <w:r w:rsidR="003B5C4D" w:rsidRPr="007D7F87">
              <w:rPr>
                <w:sz w:val="18"/>
              </w:rPr>
              <w:t>he flow rate at which overbank flows begin, or maximum regulated flow releases. Bankfull flows generate similar ecological benefits to large in-channel pulses, potentially at a greater magnitude depending on channel geomorphology. They are characterised by the inundation of low-lying ephemeral wetlands and floodplains. As with large in-channel pulses, the shape of these events should reflect the natural rates of flow increase or decrease corresponding to position in the catchment.</w:t>
            </w:r>
          </w:p>
        </w:tc>
      </w:tr>
      <w:tr w:rsidR="005431E5" w:rsidRPr="007D7F87" w14:paraId="2CFA48EA" w14:textId="77777777" w:rsidTr="00796144">
        <w:trPr>
          <w:jc w:val="center"/>
        </w:trPr>
        <w:tc>
          <w:tcPr>
            <w:tcW w:w="1134" w:type="dxa"/>
          </w:tcPr>
          <w:p w14:paraId="787B28B0" w14:textId="77777777" w:rsidR="005431E5" w:rsidRPr="007D7F87" w:rsidRDefault="005431E5" w:rsidP="00E62FF7">
            <w:pPr>
              <w:spacing w:before="0" w:after="0"/>
              <w:rPr>
                <w:b/>
                <w:sz w:val="18"/>
              </w:rPr>
            </w:pPr>
            <w:r w:rsidRPr="007D7F87">
              <w:rPr>
                <w:b/>
                <w:sz w:val="18"/>
              </w:rPr>
              <w:t>Overbank event</w:t>
            </w:r>
          </w:p>
        </w:tc>
        <w:tc>
          <w:tcPr>
            <w:tcW w:w="8647" w:type="dxa"/>
            <w:gridSpan w:val="2"/>
          </w:tcPr>
          <w:p w14:paraId="27D4E24C" w14:textId="11186FD5" w:rsidR="005431E5" w:rsidRPr="007D7F87" w:rsidRDefault="003B5C4D" w:rsidP="00C74273">
            <w:pPr>
              <w:spacing w:before="0" w:after="0"/>
              <w:rPr>
                <w:sz w:val="18"/>
              </w:rPr>
            </w:pPr>
            <w:r w:rsidRPr="007D7F87">
              <w:rPr>
                <w:sz w:val="18"/>
              </w:rPr>
              <w:t>Inundate floodplain and off-channel habitats and are important in providing lateral connectivity, large-scale nutrient and sediment cycling and an increase in productivity. Overbank events can enhance breeding opportunities for many species by creating additional spawning habitat and floodplain productivity benefits which contribute to increased condition and recruitment. Overbank events generally would have occurred between 1</w:t>
            </w:r>
            <w:r w:rsidR="00AB282B" w:rsidRPr="007D7F87">
              <w:rPr>
                <w:sz w:val="18"/>
              </w:rPr>
              <w:t xml:space="preserve"> </w:t>
            </w:r>
            <w:r w:rsidRPr="007D7F87">
              <w:rPr>
                <w:sz w:val="18"/>
              </w:rPr>
              <w:t>-</w:t>
            </w:r>
            <w:r w:rsidR="00AB282B" w:rsidRPr="007D7F87">
              <w:rPr>
                <w:sz w:val="18"/>
              </w:rPr>
              <w:t xml:space="preserve"> </w:t>
            </w:r>
            <w:r w:rsidRPr="007D7F87">
              <w:rPr>
                <w:sz w:val="18"/>
              </w:rPr>
              <w:t xml:space="preserve">25 years (depending on the magnitude of the event) for both intermittent and perennial systems. These events are generally unregulated, although there may be scenarios where </w:t>
            </w:r>
            <w:r w:rsidR="00C74273" w:rsidRPr="007D7F87">
              <w:rPr>
                <w:sz w:val="18"/>
              </w:rPr>
              <w:t>water for the environment management activities</w:t>
            </w:r>
            <w:r w:rsidRPr="007D7F87">
              <w:rPr>
                <w:sz w:val="18"/>
              </w:rPr>
              <w:t xml:space="preserve"> activities could augment in-channel flows to create overbank events in which case the shape of these events should reflect the natural rates of flow increase or decrease corresponding to position in the catchment.</w:t>
            </w:r>
          </w:p>
        </w:tc>
      </w:tr>
    </w:tbl>
    <w:p w14:paraId="18CC018B" w14:textId="3EA1672E" w:rsidR="001D1EB5" w:rsidRDefault="00C224A2" w:rsidP="001D1EB5">
      <w:pPr>
        <w:spacing w:before="120"/>
        <w:rPr>
          <w:rFonts w:eastAsia="Arial"/>
          <w:lang w:eastAsia="en-AU"/>
        </w:rPr>
      </w:pPr>
      <w:bookmarkStart w:id="108" w:name="_Ref480380110"/>
      <w:bookmarkStart w:id="109" w:name="_Toc484170564"/>
      <w:r w:rsidRPr="00C224A2">
        <w:rPr>
          <w:rFonts w:eastAsia="Arial"/>
          <w:lang w:eastAsia="en-AU"/>
        </w:rPr>
        <w:lastRenderedPageBreak/>
        <w:t xml:space="preserve">Base flows are similar in the two FGZ, while small pulse, large pulse, bankfull and overbank flows are considerably different. The thresholds for small pulse and large pulse are lower flows in the Glenarbon FGZ while the thresholds for bankfull and overbank are higher in the Glenarbon FGZ (Table </w:t>
      </w:r>
      <w:r w:rsidR="00E62FF7">
        <w:rPr>
          <w:rFonts w:eastAsia="Arial"/>
          <w:lang w:eastAsia="en-AU"/>
        </w:rPr>
        <w:t>12</w:t>
      </w:r>
      <w:r w:rsidRPr="00C224A2">
        <w:rPr>
          <w:rFonts w:eastAsia="Arial"/>
          <w:lang w:eastAsia="en-AU"/>
        </w:rPr>
        <w:t>).</w:t>
      </w:r>
      <w:bookmarkStart w:id="110" w:name="_Ref495926057"/>
      <w:bookmarkEnd w:id="108"/>
      <w:bookmarkEnd w:id="109"/>
    </w:p>
    <w:p w14:paraId="6563DE60" w14:textId="641A58C4" w:rsidR="00F64B10" w:rsidRPr="00E363E9" w:rsidRDefault="00F64B10" w:rsidP="00794219">
      <w:pPr>
        <w:pStyle w:val="Caption"/>
      </w:pPr>
      <w:bookmarkStart w:id="111" w:name="_Toc512253373"/>
      <w:r w:rsidRPr="00E363E9">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9</w:t>
      </w:r>
      <w:r w:rsidR="004759DE">
        <w:rPr>
          <w:noProof/>
        </w:rPr>
        <w:fldChar w:fldCharType="end"/>
      </w:r>
      <w:bookmarkEnd w:id="110"/>
      <w:r w:rsidR="002F07A1">
        <w:t>:</w:t>
      </w:r>
      <w:r w:rsidR="002F07A1" w:rsidRPr="00E363E9">
        <w:t xml:space="preserve"> </w:t>
      </w:r>
      <w:r w:rsidRPr="00E363E9">
        <w:t>Summary of flow components, stage height and mean daily flow range for Roseneath FGZ.</w:t>
      </w:r>
      <w:bookmarkEnd w:id="111"/>
    </w:p>
    <w:tbl>
      <w:tblPr>
        <w:tblStyle w:val="Tablebasic"/>
        <w:tblW w:w="9864" w:type="dxa"/>
        <w:jc w:val="center"/>
        <w:tblLayout w:type="fixed"/>
        <w:tblLook w:val="04A0" w:firstRow="1" w:lastRow="0" w:firstColumn="1" w:lastColumn="0" w:noHBand="0" w:noVBand="1"/>
      </w:tblPr>
      <w:tblGrid>
        <w:gridCol w:w="1333"/>
        <w:gridCol w:w="992"/>
        <w:gridCol w:w="1560"/>
        <w:gridCol w:w="1134"/>
        <w:gridCol w:w="1134"/>
        <w:gridCol w:w="1134"/>
        <w:gridCol w:w="1417"/>
        <w:gridCol w:w="955"/>
        <w:gridCol w:w="205"/>
      </w:tblGrid>
      <w:tr w:rsidR="00DC4FD9" w:rsidRPr="005E293C" w14:paraId="2EBDB06C" w14:textId="77777777" w:rsidTr="00796144">
        <w:trPr>
          <w:cnfStyle w:val="100000000000" w:firstRow="1" w:lastRow="0" w:firstColumn="0" w:lastColumn="0" w:oddVBand="0" w:evenVBand="0" w:oddHBand="0" w:evenHBand="0" w:firstRowFirstColumn="0" w:firstRowLastColumn="0" w:lastRowFirstColumn="0" w:lastRowLastColumn="0"/>
          <w:trHeight w:hRule="exact" w:val="1246"/>
          <w:jc w:val="center"/>
        </w:trPr>
        <w:tc>
          <w:tcPr>
            <w:tcW w:w="1333" w:type="dxa"/>
          </w:tcPr>
          <w:p w14:paraId="43570182" w14:textId="77777777" w:rsidR="0004595F" w:rsidRPr="005E293C" w:rsidRDefault="0004595F"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Component of flow regime</w:t>
            </w:r>
          </w:p>
        </w:tc>
        <w:tc>
          <w:tcPr>
            <w:tcW w:w="992" w:type="dxa"/>
          </w:tcPr>
          <w:p w14:paraId="7BE1C2FF" w14:textId="77777777" w:rsidR="0004595F" w:rsidRPr="005E293C" w:rsidRDefault="0004595F"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Stage height (m)</w:t>
            </w:r>
          </w:p>
        </w:tc>
        <w:tc>
          <w:tcPr>
            <w:tcW w:w="1560" w:type="dxa"/>
          </w:tcPr>
          <w:p w14:paraId="1F02AA9F" w14:textId="77777777" w:rsidR="0004595F" w:rsidRPr="005E293C" w:rsidRDefault="0004595F" w:rsidP="00C5134B">
            <w:pPr>
              <w:tabs>
                <w:tab w:val="clear" w:pos="340"/>
              </w:tabs>
              <w:spacing w:before="0" w:after="200" w:line="276" w:lineRule="auto"/>
              <w:ind w:left="-57" w:firstLine="57"/>
              <w:jc w:val="center"/>
              <w:rPr>
                <w:rFonts w:eastAsiaTheme="minorHAnsi" w:cs="Arial"/>
                <w:sz w:val="20"/>
                <w:lang w:eastAsia="en-AU"/>
              </w:rPr>
            </w:pPr>
            <w:r w:rsidRPr="005E293C">
              <w:rPr>
                <w:rFonts w:eastAsiaTheme="minorHAnsi" w:cs="Arial"/>
                <w:sz w:val="20"/>
                <w:lang w:eastAsia="en-AU"/>
              </w:rPr>
              <w:t>Mean daily flow range (ML/day)</w:t>
            </w:r>
          </w:p>
        </w:tc>
        <w:tc>
          <w:tcPr>
            <w:tcW w:w="1134" w:type="dxa"/>
          </w:tcPr>
          <w:p w14:paraId="44586483" w14:textId="77777777" w:rsidR="0004595F" w:rsidRPr="005E293C" w:rsidRDefault="0004595F" w:rsidP="005E293C">
            <w:pPr>
              <w:tabs>
                <w:tab w:val="clear" w:pos="340"/>
              </w:tabs>
              <w:spacing w:before="0" w:after="200" w:line="276" w:lineRule="auto"/>
              <w:jc w:val="center"/>
              <w:rPr>
                <w:rFonts w:eastAsiaTheme="minorHAnsi" w:cs="Arial"/>
                <w:sz w:val="20"/>
                <w:lang w:eastAsia="en-AU"/>
              </w:rPr>
            </w:pPr>
            <w:r w:rsidRPr="005E293C">
              <w:rPr>
                <w:sz w:val="20"/>
              </w:rPr>
              <w:t>LWH inundated</w:t>
            </w:r>
          </w:p>
        </w:tc>
        <w:tc>
          <w:tcPr>
            <w:tcW w:w="1134" w:type="dxa"/>
          </w:tcPr>
          <w:p w14:paraId="0E14CBC3" w14:textId="77777777" w:rsidR="0004595F"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Rootballs</w:t>
            </w:r>
          </w:p>
        </w:tc>
        <w:tc>
          <w:tcPr>
            <w:tcW w:w="1134" w:type="dxa"/>
          </w:tcPr>
          <w:p w14:paraId="4ED9A6F8" w14:textId="77777777" w:rsidR="0004595F"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Bank overhangs</w:t>
            </w:r>
          </w:p>
        </w:tc>
        <w:tc>
          <w:tcPr>
            <w:tcW w:w="1417" w:type="dxa"/>
          </w:tcPr>
          <w:p w14:paraId="0EE75B9A" w14:textId="77777777" w:rsidR="0004595F" w:rsidRPr="005E293C" w:rsidRDefault="0004595F"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No. (and area) of benches inundated</w:t>
            </w:r>
          </w:p>
        </w:tc>
        <w:tc>
          <w:tcPr>
            <w:tcW w:w="1160" w:type="dxa"/>
            <w:gridSpan w:val="2"/>
          </w:tcPr>
          <w:p w14:paraId="5CB1DED0" w14:textId="77777777" w:rsidR="0004595F" w:rsidRPr="005E293C" w:rsidRDefault="0004595F"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No. of wetlands connected</w:t>
            </w:r>
          </w:p>
        </w:tc>
      </w:tr>
      <w:tr w:rsidR="00BF6F10" w:rsidRPr="00E363E9" w14:paraId="261F37A7" w14:textId="77777777" w:rsidTr="00796144">
        <w:trPr>
          <w:trHeight w:hRule="exact" w:val="340"/>
          <w:jc w:val="center"/>
        </w:trPr>
        <w:tc>
          <w:tcPr>
            <w:tcW w:w="1333" w:type="dxa"/>
          </w:tcPr>
          <w:p w14:paraId="020B8758" w14:textId="77777777" w:rsidR="00E907E2" w:rsidRPr="00E363E9" w:rsidRDefault="00E907E2" w:rsidP="001B768C">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CTF</w:t>
            </w:r>
          </w:p>
        </w:tc>
        <w:tc>
          <w:tcPr>
            <w:tcW w:w="992" w:type="dxa"/>
          </w:tcPr>
          <w:p w14:paraId="0F53F4AB"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0.5</w:t>
            </w:r>
          </w:p>
        </w:tc>
        <w:tc>
          <w:tcPr>
            <w:tcW w:w="1560" w:type="dxa"/>
          </w:tcPr>
          <w:p w14:paraId="22DDF25B"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 xml:space="preserve">0 </w:t>
            </w:r>
          </w:p>
        </w:tc>
        <w:tc>
          <w:tcPr>
            <w:tcW w:w="1134" w:type="dxa"/>
          </w:tcPr>
          <w:p w14:paraId="37A75A4F"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22"/>
                <w:lang w:eastAsia="en-AU"/>
              </w:rPr>
              <w:t>867</w:t>
            </w:r>
          </w:p>
        </w:tc>
        <w:tc>
          <w:tcPr>
            <w:tcW w:w="1134" w:type="dxa"/>
          </w:tcPr>
          <w:p w14:paraId="2A406CF4" w14:textId="028729C5"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93</w:t>
            </w:r>
          </w:p>
        </w:tc>
        <w:tc>
          <w:tcPr>
            <w:tcW w:w="1134" w:type="dxa"/>
          </w:tcPr>
          <w:p w14:paraId="04A0A7D5" w14:textId="0DF3D083"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76</w:t>
            </w:r>
          </w:p>
        </w:tc>
        <w:tc>
          <w:tcPr>
            <w:tcW w:w="1417" w:type="dxa"/>
          </w:tcPr>
          <w:p w14:paraId="22534C08"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2</w:t>
            </w:r>
            <w:r w:rsidRPr="00E363E9">
              <w:rPr>
                <w:rFonts w:cs="Arial"/>
                <w:color w:val="000000"/>
                <w:sz w:val="18"/>
                <w:szCs w:val="22"/>
                <w:lang w:eastAsia="en-AU"/>
              </w:rPr>
              <w:t xml:space="preserve"> (0.0</w:t>
            </w:r>
            <w:r>
              <w:rPr>
                <w:rFonts w:cs="Arial"/>
                <w:color w:val="000000"/>
                <w:sz w:val="18"/>
                <w:szCs w:val="22"/>
                <w:lang w:eastAsia="en-AU"/>
              </w:rPr>
              <w:t>648</w:t>
            </w:r>
            <w:r w:rsidRPr="00E363E9">
              <w:rPr>
                <w:rFonts w:cs="Arial"/>
                <w:color w:val="000000"/>
                <w:sz w:val="18"/>
                <w:szCs w:val="22"/>
                <w:lang w:eastAsia="en-AU"/>
              </w:rPr>
              <w:t>)</w:t>
            </w:r>
          </w:p>
        </w:tc>
        <w:tc>
          <w:tcPr>
            <w:tcW w:w="1160" w:type="dxa"/>
            <w:gridSpan w:val="2"/>
          </w:tcPr>
          <w:p w14:paraId="7098847A"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43</w:t>
            </w:r>
          </w:p>
        </w:tc>
      </w:tr>
      <w:tr w:rsidR="00BF6F10" w:rsidRPr="00E363E9" w14:paraId="10C18735" w14:textId="77777777" w:rsidTr="00796144">
        <w:trPr>
          <w:trHeight w:hRule="exact" w:val="340"/>
          <w:jc w:val="center"/>
        </w:trPr>
        <w:tc>
          <w:tcPr>
            <w:tcW w:w="1333" w:type="dxa"/>
          </w:tcPr>
          <w:p w14:paraId="16A6DAC3" w14:textId="77777777" w:rsidR="00E907E2" w:rsidRPr="00E363E9" w:rsidRDefault="00E907E2" w:rsidP="001B768C">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Base flows</w:t>
            </w:r>
          </w:p>
        </w:tc>
        <w:tc>
          <w:tcPr>
            <w:tcW w:w="992" w:type="dxa"/>
          </w:tcPr>
          <w:p w14:paraId="1A231D32"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0.5 – 0.</w:t>
            </w:r>
            <w:r>
              <w:rPr>
                <w:rFonts w:eastAsiaTheme="minorHAnsi" w:cs="Arial"/>
                <w:sz w:val="18"/>
                <w:szCs w:val="22"/>
                <w:lang w:eastAsia="en-AU"/>
              </w:rPr>
              <w:t>8</w:t>
            </w:r>
          </w:p>
        </w:tc>
        <w:tc>
          <w:tcPr>
            <w:tcW w:w="1560" w:type="dxa"/>
          </w:tcPr>
          <w:p w14:paraId="5023BD09"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 xml:space="preserve">0 – </w:t>
            </w:r>
            <w:r>
              <w:rPr>
                <w:rFonts w:eastAsiaTheme="minorHAnsi" w:cs="Arial"/>
                <w:sz w:val="18"/>
                <w:szCs w:val="22"/>
                <w:lang w:eastAsia="en-AU"/>
              </w:rPr>
              <w:t>163</w:t>
            </w:r>
          </w:p>
        </w:tc>
        <w:tc>
          <w:tcPr>
            <w:tcW w:w="1134" w:type="dxa"/>
          </w:tcPr>
          <w:p w14:paraId="0617F31E"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8</w:t>
            </w:r>
            <w:r>
              <w:rPr>
                <w:rFonts w:eastAsiaTheme="minorHAnsi" w:cs="Arial"/>
                <w:sz w:val="18"/>
                <w:szCs w:val="22"/>
                <w:lang w:eastAsia="en-AU"/>
              </w:rPr>
              <w:t>84</w:t>
            </w:r>
          </w:p>
        </w:tc>
        <w:tc>
          <w:tcPr>
            <w:tcW w:w="1134" w:type="dxa"/>
          </w:tcPr>
          <w:p w14:paraId="5FD66824" w14:textId="165A2EFB" w:rsidR="00E907E2" w:rsidRDefault="00E907E2"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93</w:t>
            </w:r>
          </w:p>
        </w:tc>
        <w:tc>
          <w:tcPr>
            <w:tcW w:w="1134" w:type="dxa"/>
          </w:tcPr>
          <w:p w14:paraId="3F66074B" w14:textId="5D92EE35" w:rsidR="00E907E2" w:rsidRDefault="00E907E2"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76</w:t>
            </w:r>
          </w:p>
        </w:tc>
        <w:tc>
          <w:tcPr>
            <w:tcW w:w="1417" w:type="dxa"/>
          </w:tcPr>
          <w:p w14:paraId="48329665"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23</w:t>
            </w:r>
            <w:r w:rsidRPr="00E363E9">
              <w:rPr>
                <w:rFonts w:eastAsiaTheme="minorHAnsi" w:cs="Arial"/>
                <w:sz w:val="18"/>
                <w:szCs w:val="22"/>
                <w:lang w:eastAsia="en-AU"/>
              </w:rPr>
              <w:t xml:space="preserve"> (</w:t>
            </w:r>
            <w:r>
              <w:rPr>
                <w:rFonts w:eastAsiaTheme="minorHAnsi" w:cs="Arial"/>
                <w:sz w:val="18"/>
                <w:szCs w:val="22"/>
                <w:lang w:eastAsia="en-AU"/>
              </w:rPr>
              <w:t>1.1417</w:t>
            </w:r>
            <w:r w:rsidRPr="00E363E9">
              <w:rPr>
                <w:rFonts w:eastAsiaTheme="minorHAnsi" w:cs="Arial"/>
                <w:sz w:val="18"/>
                <w:szCs w:val="22"/>
                <w:lang w:eastAsia="en-AU"/>
              </w:rPr>
              <w:t>)</w:t>
            </w:r>
          </w:p>
        </w:tc>
        <w:tc>
          <w:tcPr>
            <w:tcW w:w="1160" w:type="dxa"/>
            <w:gridSpan w:val="2"/>
          </w:tcPr>
          <w:p w14:paraId="57C08BD6"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44</w:t>
            </w:r>
          </w:p>
        </w:tc>
      </w:tr>
      <w:tr w:rsidR="00BF6F10" w:rsidRPr="00E363E9" w14:paraId="620EB530" w14:textId="77777777" w:rsidTr="00796144">
        <w:trPr>
          <w:trHeight w:hRule="exact" w:val="340"/>
          <w:jc w:val="center"/>
        </w:trPr>
        <w:tc>
          <w:tcPr>
            <w:tcW w:w="1333" w:type="dxa"/>
          </w:tcPr>
          <w:p w14:paraId="6B6CB665" w14:textId="77777777" w:rsidR="00E907E2" w:rsidRPr="00E363E9" w:rsidRDefault="00E907E2" w:rsidP="001B768C">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Small Pulse</w:t>
            </w:r>
          </w:p>
        </w:tc>
        <w:tc>
          <w:tcPr>
            <w:tcW w:w="992" w:type="dxa"/>
          </w:tcPr>
          <w:p w14:paraId="449E3F18"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0.</w:t>
            </w:r>
            <w:r>
              <w:rPr>
                <w:rFonts w:eastAsiaTheme="minorHAnsi" w:cs="Arial"/>
                <w:sz w:val="18"/>
                <w:szCs w:val="22"/>
                <w:lang w:eastAsia="en-AU"/>
              </w:rPr>
              <w:t>80</w:t>
            </w:r>
            <w:r w:rsidRPr="00E363E9">
              <w:rPr>
                <w:rFonts w:eastAsiaTheme="minorHAnsi" w:cs="Arial"/>
                <w:sz w:val="18"/>
                <w:szCs w:val="22"/>
                <w:lang w:eastAsia="en-AU"/>
              </w:rPr>
              <w:t xml:space="preserve"> – </w:t>
            </w:r>
            <w:r>
              <w:rPr>
                <w:rFonts w:eastAsiaTheme="minorHAnsi" w:cs="Arial"/>
                <w:sz w:val="18"/>
                <w:szCs w:val="22"/>
                <w:lang w:eastAsia="en-AU"/>
              </w:rPr>
              <w:t>1.0</w:t>
            </w:r>
          </w:p>
        </w:tc>
        <w:tc>
          <w:tcPr>
            <w:tcW w:w="1560" w:type="dxa"/>
          </w:tcPr>
          <w:p w14:paraId="05E7660C"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163</w:t>
            </w:r>
            <w:r w:rsidRPr="00E363E9">
              <w:rPr>
                <w:rFonts w:eastAsiaTheme="minorHAnsi" w:cs="Arial"/>
                <w:sz w:val="18"/>
                <w:szCs w:val="22"/>
                <w:lang w:eastAsia="en-AU"/>
              </w:rPr>
              <w:t xml:space="preserve"> </w:t>
            </w:r>
            <w:r>
              <w:rPr>
                <w:rFonts w:eastAsiaTheme="minorHAnsi" w:cs="Arial"/>
                <w:sz w:val="18"/>
                <w:szCs w:val="22"/>
                <w:lang w:eastAsia="en-AU"/>
              </w:rPr>
              <w:t>–</w:t>
            </w:r>
            <w:r w:rsidRPr="00E363E9">
              <w:rPr>
                <w:rFonts w:eastAsiaTheme="minorHAnsi" w:cs="Arial"/>
                <w:sz w:val="18"/>
                <w:szCs w:val="22"/>
                <w:lang w:eastAsia="en-AU"/>
              </w:rPr>
              <w:t xml:space="preserve"> </w:t>
            </w:r>
            <w:r>
              <w:rPr>
                <w:rFonts w:eastAsiaTheme="minorHAnsi" w:cs="Arial"/>
                <w:sz w:val="18"/>
                <w:szCs w:val="22"/>
                <w:lang w:eastAsia="en-AU"/>
              </w:rPr>
              <w:t>1,040</w:t>
            </w:r>
          </w:p>
        </w:tc>
        <w:tc>
          <w:tcPr>
            <w:tcW w:w="1134" w:type="dxa"/>
          </w:tcPr>
          <w:p w14:paraId="1942842C"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971</w:t>
            </w:r>
          </w:p>
        </w:tc>
        <w:tc>
          <w:tcPr>
            <w:tcW w:w="1134" w:type="dxa"/>
          </w:tcPr>
          <w:p w14:paraId="27D54D19" w14:textId="1CC90072"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94</w:t>
            </w:r>
          </w:p>
        </w:tc>
        <w:tc>
          <w:tcPr>
            <w:tcW w:w="1134" w:type="dxa"/>
          </w:tcPr>
          <w:p w14:paraId="3CFB8C01" w14:textId="68C93F11"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77</w:t>
            </w:r>
          </w:p>
        </w:tc>
        <w:tc>
          <w:tcPr>
            <w:tcW w:w="1417" w:type="dxa"/>
          </w:tcPr>
          <w:p w14:paraId="1936C6A0"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67</w:t>
            </w:r>
            <w:r w:rsidRPr="00E363E9">
              <w:rPr>
                <w:rFonts w:cs="Arial"/>
                <w:color w:val="000000"/>
                <w:sz w:val="18"/>
                <w:szCs w:val="22"/>
                <w:lang w:eastAsia="en-AU"/>
              </w:rPr>
              <w:t xml:space="preserve"> (</w:t>
            </w:r>
            <w:r>
              <w:rPr>
                <w:rFonts w:cs="Arial"/>
                <w:color w:val="000000"/>
                <w:sz w:val="18"/>
                <w:szCs w:val="22"/>
                <w:lang w:eastAsia="en-AU"/>
              </w:rPr>
              <w:t>4.0567</w:t>
            </w:r>
            <w:r w:rsidRPr="00E363E9">
              <w:rPr>
                <w:rFonts w:cs="Arial"/>
                <w:color w:val="000000"/>
                <w:sz w:val="18"/>
                <w:szCs w:val="22"/>
                <w:lang w:eastAsia="en-AU"/>
              </w:rPr>
              <w:t>)</w:t>
            </w:r>
          </w:p>
        </w:tc>
        <w:tc>
          <w:tcPr>
            <w:tcW w:w="1160" w:type="dxa"/>
            <w:gridSpan w:val="2"/>
          </w:tcPr>
          <w:p w14:paraId="656EADCE"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46</w:t>
            </w:r>
          </w:p>
        </w:tc>
      </w:tr>
      <w:tr w:rsidR="00BF6F10" w:rsidRPr="00E363E9" w14:paraId="2A829EDD" w14:textId="77777777" w:rsidTr="00796144">
        <w:trPr>
          <w:trHeight w:hRule="exact" w:val="340"/>
          <w:jc w:val="center"/>
        </w:trPr>
        <w:tc>
          <w:tcPr>
            <w:tcW w:w="1333" w:type="dxa"/>
          </w:tcPr>
          <w:p w14:paraId="6949EE38" w14:textId="51AE363A" w:rsidR="00E907E2" w:rsidRPr="00E363E9" w:rsidRDefault="00E907E2" w:rsidP="00E907E2">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Large Pulse</w:t>
            </w:r>
            <w:r w:rsidRPr="00E907E2">
              <w:rPr>
                <w:rFonts w:eastAsiaTheme="minorHAnsi" w:cs="Arial"/>
                <w:sz w:val="18"/>
                <w:szCs w:val="22"/>
                <w:vertAlign w:val="superscript"/>
                <w:lang w:eastAsia="en-AU"/>
              </w:rPr>
              <w:t>1</w:t>
            </w:r>
          </w:p>
        </w:tc>
        <w:tc>
          <w:tcPr>
            <w:tcW w:w="992" w:type="dxa"/>
          </w:tcPr>
          <w:p w14:paraId="5444B6E1"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1.0 – 1.7</w:t>
            </w:r>
          </w:p>
        </w:tc>
        <w:tc>
          <w:tcPr>
            <w:tcW w:w="1560" w:type="dxa"/>
          </w:tcPr>
          <w:p w14:paraId="6B28BC17"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1,040 – 6,250</w:t>
            </w:r>
          </w:p>
        </w:tc>
        <w:tc>
          <w:tcPr>
            <w:tcW w:w="1134" w:type="dxa"/>
          </w:tcPr>
          <w:p w14:paraId="14C49CD8"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1050</w:t>
            </w:r>
          </w:p>
        </w:tc>
        <w:tc>
          <w:tcPr>
            <w:tcW w:w="1134" w:type="dxa"/>
          </w:tcPr>
          <w:p w14:paraId="55C1BFE4" w14:textId="6622D4CD"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116</w:t>
            </w:r>
          </w:p>
        </w:tc>
        <w:tc>
          <w:tcPr>
            <w:tcW w:w="1134" w:type="dxa"/>
          </w:tcPr>
          <w:p w14:paraId="04EB7B3A" w14:textId="0B856AE3"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87</w:t>
            </w:r>
          </w:p>
        </w:tc>
        <w:tc>
          <w:tcPr>
            <w:tcW w:w="1417" w:type="dxa"/>
          </w:tcPr>
          <w:p w14:paraId="58E31B0A"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291</w:t>
            </w:r>
            <w:r w:rsidRPr="00E363E9">
              <w:rPr>
                <w:rFonts w:cs="Arial"/>
                <w:color w:val="000000"/>
                <w:sz w:val="18"/>
                <w:szCs w:val="22"/>
                <w:lang w:eastAsia="en-AU"/>
              </w:rPr>
              <w:t xml:space="preserve"> (</w:t>
            </w:r>
            <w:r>
              <w:rPr>
                <w:rFonts w:cs="Arial"/>
                <w:color w:val="000000"/>
                <w:sz w:val="18"/>
                <w:szCs w:val="22"/>
                <w:lang w:eastAsia="en-AU"/>
              </w:rPr>
              <w:t>32.1442</w:t>
            </w:r>
            <w:r w:rsidRPr="00E363E9">
              <w:rPr>
                <w:rFonts w:cs="Arial"/>
                <w:color w:val="000000"/>
                <w:sz w:val="18"/>
                <w:szCs w:val="22"/>
                <w:lang w:eastAsia="en-AU"/>
              </w:rPr>
              <w:t>)</w:t>
            </w:r>
          </w:p>
        </w:tc>
        <w:tc>
          <w:tcPr>
            <w:tcW w:w="1160" w:type="dxa"/>
            <w:gridSpan w:val="2"/>
          </w:tcPr>
          <w:p w14:paraId="1B91269A"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70</w:t>
            </w:r>
          </w:p>
        </w:tc>
      </w:tr>
      <w:tr w:rsidR="00BF6F10" w:rsidRPr="00E363E9" w14:paraId="6AE7115F" w14:textId="77777777" w:rsidTr="00796144">
        <w:trPr>
          <w:trHeight w:hRule="exact" w:val="340"/>
          <w:jc w:val="center"/>
        </w:trPr>
        <w:tc>
          <w:tcPr>
            <w:tcW w:w="1333" w:type="dxa"/>
          </w:tcPr>
          <w:p w14:paraId="7015519C" w14:textId="37CE428E" w:rsidR="00E907E2" w:rsidRPr="00E907E2" w:rsidRDefault="00E907E2" w:rsidP="00E907E2">
            <w:pPr>
              <w:tabs>
                <w:tab w:val="clear" w:pos="340"/>
              </w:tabs>
              <w:spacing w:before="0" w:after="200" w:line="276" w:lineRule="auto"/>
              <w:rPr>
                <w:rFonts w:eastAsiaTheme="minorHAnsi" w:cs="Arial"/>
                <w:sz w:val="18"/>
                <w:szCs w:val="22"/>
                <w:lang w:eastAsia="en-AU"/>
              </w:rPr>
            </w:pPr>
            <w:r>
              <w:rPr>
                <w:rFonts w:eastAsiaTheme="minorHAnsi" w:cs="Arial"/>
                <w:sz w:val="18"/>
                <w:szCs w:val="22"/>
                <w:lang w:eastAsia="en-AU"/>
              </w:rPr>
              <w:t>Large Pulse</w:t>
            </w:r>
            <w:r>
              <w:rPr>
                <w:rFonts w:eastAsiaTheme="minorHAnsi" w:cs="Arial"/>
                <w:sz w:val="18"/>
                <w:szCs w:val="22"/>
                <w:vertAlign w:val="superscript"/>
                <w:lang w:eastAsia="en-AU"/>
              </w:rPr>
              <w:t>2</w:t>
            </w:r>
          </w:p>
        </w:tc>
        <w:tc>
          <w:tcPr>
            <w:tcW w:w="992" w:type="dxa"/>
          </w:tcPr>
          <w:p w14:paraId="7CE8B8E4" w14:textId="77777777" w:rsidR="00E907E2" w:rsidRDefault="00E907E2"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 xml:space="preserve">1.0 – 2.9 </w:t>
            </w:r>
          </w:p>
        </w:tc>
        <w:tc>
          <w:tcPr>
            <w:tcW w:w="1560" w:type="dxa"/>
          </w:tcPr>
          <w:p w14:paraId="070A0056" w14:textId="1BA2C4A0" w:rsidR="00E907E2" w:rsidRDefault="006842F5" w:rsidP="006842F5">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1</w:t>
            </w:r>
            <w:r w:rsidR="00506D90">
              <w:rPr>
                <w:rFonts w:eastAsiaTheme="minorHAnsi" w:cs="Arial"/>
                <w:sz w:val="18"/>
                <w:szCs w:val="22"/>
                <w:lang w:eastAsia="en-AU"/>
              </w:rPr>
              <w:t>,</w:t>
            </w:r>
            <w:r>
              <w:rPr>
                <w:rFonts w:eastAsiaTheme="minorHAnsi" w:cs="Arial"/>
                <w:sz w:val="18"/>
                <w:szCs w:val="22"/>
                <w:lang w:eastAsia="en-AU"/>
              </w:rPr>
              <w:t>040</w:t>
            </w:r>
            <w:r w:rsidR="00910138">
              <w:rPr>
                <w:rFonts w:eastAsiaTheme="minorHAnsi" w:cs="Arial"/>
                <w:sz w:val="18"/>
                <w:szCs w:val="22"/>
                <w:lang w:eastAsia="en-AU"/>
              </w:rPr>
              <w:t xml:space="preserve"> – 19,000</w:t>
            </w:r>
          </w:p>
        </w:tc>
        <w:tc>
          <w:tcPr>
            <w:tcW w:w="1134" w:type="dxa"/>
          </w:tcPr>
          <w:p w14:paraId="25BBA050"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22"/>
                <w:lang w:eastAsia="en-AU"/>
              </w:rPr>
              <w:t>1276</w:t>
            </w:r>
          </w:p>
        </w:tc>
        <w:tc>
          <w:tcPr>
            <w:tcW w:w="1134" w:type="dxa"/>
          </w:tcPr>
          <w:p w14:paraId="2A01D1F7" w14:textId="614AAFEF"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148</w:t>
            </w:r>
          </w:p>
        </w:tc>
        <w:tc>
          <w:tcPr>
            <w:tcW w:w="1134" w:type="dxa"/>
          </w:tcPr>
          <w:p w14:paraId="22E0AD59" w14:textId="186235AC"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90</w:t>
            </w:r>
          </w:p>
        </w:tc>
        <w:tc>
          <w:tcPr>
            <w:tcW w:w="1417" w:type="dxa"/>
          </w:tcPr>
          <w:p w14:paraId="20670726"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700</w:t>
            </w:r>
            <w:r w:rsidRPr="00E363E9">
              <w:rPr>
                <w:rFonts w:cs="Arial"/>
                <w:color w:val="000000"/>
                <w:sz w:val="18"/>
                <w:szCs w:val="22"/>
                <w:lang w:eastAsia="en-AU"/>
              </w:rPr>
              <w:t xml:space="preserve"> (</w:t>
            </w:r>
            <w:r>
              <w:rPr>
                <w:rFonts w:cs="Arial"/>
                <w:color w:val="000000"/>
                <w:sz w:val="18"/>
                <w:szCs w:val="22"/>
                <w:lang w:eastAsia="en-AU"/>
              </w:rPr>
              <w:t>141.7924</w:t>
            </w:r>
            <w:r w:rsidRPr="00E363E9">
              <w:rPr>
                <w:rFonts w:cs="Arial"/>
                <w:color w:val="000000"/>
                <w:sz w:val="18"/>
                <w:szCs w:val="22"/>
                <w:lang w:eastAsia="en-AU"/>
              </w:rPr>
              <w:t>)</w:t>
            </w:r>
          </w:p>
        </w:tc>
        <w:tc>
          <w:tcPr>
            <w:tcW w:w="1160" w:type="dxa"/>
            <w:gridSpan w:val="2"/>
          </w:tcPr>
          <w:p w14:paraId="2B8A1226"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22"/>
                <w:lang w:eastAsia="en-AU"/>
              </w:rPr>
              <w:t>120</w:t>
            </w:r>
          </w:p>
        </w:tc>
      </w:tr>
      <w:tr w:rsidR="00BF6F10" w:rsidRPr="00E363E9" w14:paraId="4BC40411" w14:textId="77777777" w:rsidTr="00796144">
        <w:trPr>
          <w:trHeight w:hRule="exact" w:val="340"/>
          <w:jc w:val="center"/>
        </w:trPr>
        <w:tc>
          <w:tcPr>
            <w:tcW w:w="1333" w:type="dxa"/>
          </w:tcPr>
          <w:p w14:paraId="3D9253FC" w14:textId="77777777" w:rsidR="00E907E2" w:rsidRPr="00E363E9" w:rsidRDefault="00E907E2" w:rsidP="001B768C">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Bankfull</w:t>
            </w:r>
          </w:p>
        </w:tc>
        <w:tc>
          <w:tcPr>
            <w:tcW w:w="992" w:type="dxa"/>
          </w:tcPr>
          <w:p w14:paraId="31ACC8BC" w14:textId="777777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2.9</w:t>
            </w:r>
          </w:p>
        </w:tc>
        <w:tc>
          <w:tcPr>
            <w:tcW w:w="1560" w:type="dxa"/>
          </w:tcPr>
          <w:p w14:paraId="4C9D9423" w14:textId="53E66E77"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1</w:t>
            </w:r>
            <w:r w:rsidR="00910138">
              <w:rPr>
                <w:rFonts w:eastAsiaTheme="minorHAnsi" w:cs="Arial"/>
                <w:sz w:val="18"/>
                <w:szCs w:val="22"/>
                <w:lang w:eastAsia="en-AU"/>
              </w:rPr>
              <w:t>9,000</w:t>
            </w:r>
          </w:p>
        </w:tc>
        <w:tc>
          <w:tcPr>
            <w:tcW w:w="1134" w:type="dxa"/>
          </w:tcPr>
          <w:p w14:paraId="5448D343"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22"/>
                <w:lang w:eastAsia="en-AU"/>
              </w:rPr>
              <w:t>1276</w:t>
            </w:r>
          </w:p>
        </w:tc>
        <w:tc>
          <w:tcPr>
            <w:tcW w:w="1134" w:type="dxa"/>
          </w:tcPr>
          <w:p w14:paraId="08DD954C" w14:textId="094C6082"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148</w:t>
            </w:r>
          </w:p>
        </w:tc>
        <w:tc>
          <w:tcPr>
            <w:tcW w:w="1134" w:type="dxa"/>
          </w:tcPr>
          <w:p w14:paraId="37B543ED" w14:textId="0AB1CB99" w:rsidR="00E907E2"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90</w:t>
            </w:r>
          </w:p>
        </w:tc>
        <w:tc>
          <w:tcPr>
            <w:tcW w:w="1417" w:type="dxa"/>
          </w:tcPr>
          <w:p w14:paraId="3FFBA13B"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700</w:t>
            </w:r>
            <w:r w:rsidRPr="00E363E9">
              <w:rPr>
                <w:rFonts w:cs="Arial"/>
                <w:color w:val="000000"/>
                <w:sz w:val="18"/>
                <w:szCs w:val="22"/>
                <w:lang w:eastAsia="en-AU"/>
              </w:rPr>
              <w:t xml:space="preserve"> (</w:t>
            </w:r>
            <w:r>
              <w:rPr>
                <w:rFonts w:cs="Arial"/>
                <w:color w:val="000000"/>
                <w:sz w:val="18"/>
                <w:szCs w:val="22"/>
                <w:lang w:eastAsia="en-AU"/>
              </w:rPr>
              <w:t>141.7924</w:t>
            </w:r>
            <w:r w:rsidRPr="00E363E9">
              <w:rPr>
                <w:rFonts w:cs="Arial"/>
                <w:color w:val="000000"/>
                <w:sz w:val="18"/>
                <w:szCs w:val="22"/>
                <w:lang w:eastAsia="en-AU"/>
              </w:rPr>
              <w:t>)</w:t>
            </w:r>
          </w:p>
        </w:tc>
        <w:tc>
          <w:tcPr>
            <w:tcW w:w="1160" w:type="dxa"/>
            <w:gridSpan w:val="2"/>
          </w:tcPr>
          <w:p w14:paraId="33652EE0"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22"/>
                <w:lang w:eastAsia="en-AU"/>
              </w:rPr>
              <w:t>120</w:t>
            </w:r>
          </w:p>
        </w:tc>
      </w:tr>
      <w:tr w:rsidR="00E907E2" w:rsidRPr="00E363E9" w14:paraId="393D5F8B" w14:textId="77777777" w:rsidTr="00796144">
        <w:trPr>
          <w:trHeight w:hRule="exact" w:val="340"/>
          <w:jc w:val="center"/>
        </w:trPr>
        <w:tc>
          <w:tcPr>
            <w:tcW w:w="1333" w:type="dxa"/>
          </w:tcPr>
          <w:p w14:paraId="39DCDEF6" w14:textId="77777777" w:rsidR="00E907E2" w:rsidRPr="00E363E9" w:rsidRDefault="00E907E2" w:rsidP="001B768C">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Overbank</w:t>
            </w:r>
          </w:p>
        </w:tc>
        <w:tc>
          <w:tcPr>
            <w:tcW w:w="992" w:type="dxa"/>
          </w:tcPr>
          <w:p w14:paraId="69625496" w14:textId="5C54B44E" w:rsidR="00E907E2" w:rsidRPr="00E363E9" w:rsidRDefault="00E907E2" w:rsidP="001B768C">
            <w:pPr>
              <w:tabs>
                <w:tab w:val="clear" w:pos="340"/>
              </w:tabs>
              <w:spacing w:before="0" w:after="200" w:line="276" w:lineRule="auto"/>
              <w:jc w:val="center"/>
              <w:rPr>
                <w:rFonts w:eastAsiaTheme="minorHAnsi" w:cs="Arial"/>
                <w:sz w:val="18"/>
                <w:szCs w:val="22"/>
                <w:lang w:eastAsia="en-AU"/>
              </w:rPr>
            </w:pPr>
            <w:r w:rsidRPr="00E363E9">
              <w:rPr>
                <w:rFonts w:eastAsiaTheme="minorHAnsi" w:cs="Arial"/>
                <w:sz w:val="18"/>
                <w:szCs w:val="22"/>
                <w:lang w:eastAsia="en-AU"/>
              </w:rPr>
              <w:t>2.9</w:t>
            </w:r>
            <w:r>
              <w:rPr>
                <w:rFonts w:eastAsiaTheme="minorHAnsi" w:cs="Arial"/>
                <w:sz w:val="18"/>
                <w:szCs w:val="22"/>
                <w:lang w:eastAsia="en-AU"/>
              </w:rPr>
              <w:t xml:space="preserve"> – </w:t>
            </w:r>
            <w:r w:rsidR="00910138">
              <w:rPr>
                <w:rFonts w:eastAsiaTheme="minorHAnsi" w:cs="Arial"/>
                <w:sz w:val="18"/>
                <w:szCs w:val="22"/>
                <w:lang w:eastAsia="en-AU"/>
              </w:rPr>
              <w:t>10.6</w:t>
            </w:r>
          </w:p>
        </w:tc>
        <w:tc>
          <w:tcPr>
            <w:tcW w:w="1560" w:type="dxa"/>
          </w:tcPr>
          <w:p w14:paraId="7C53FACB" w14:textId="6F5152CE" w:rsidR="00E907E2" w:rsidRPr="00E363E9" w:rsidRDefault="00910138" w:rsidP="001B768C">
            <w:pPr>
              <w:tabs>
                <w:tab w:val="clear" w:pos="340"/>
              </w:tabs>
              <w:spacing w:before="0" w:after="200" w:line="276" w:lineRule="auto"/>
              <w:jc w:val="center"/>
              <w:rPr>
                <w:rFonts w:eastAsiaTheme="minorHAnsi" w:cs="Arial"/>
                <w:sz w:val="18"/>
                <w:szCs w:val="22"/>
                <w:lang w:eastAsia="en-AU"/>
              </w:rPr>
            </w:pPr>
            <w:r>
              <w:rPr>
                <w:rFonts w:eastAsiaTheme="minorHAnsi" w:cs="Arial"/>
                <w:sz w:val="18"/>
                <w:szCs w:val="22"/>
                <w:lang w:eastAsia="en-AU"/>
              </w:rPr>
              <w:t>19,000</w:t>
            </w:r>
            <w:r w:rsidR="00E907E2">
              <w:rPr>
                <w:rFonts w:eastAsiaTheme="minorHAnsi" w:cs="Arial"/>
                <w:sz w:val="18"/>
                <w:szCs w:val="22"/>
                <w:lang w:eastAsia="en-AU"/>
              </w:rPr>
              <w:t xml:space="preserve"> – </w:t>
            </w:r>
            <w:r>
              <w:rPr>
                <w:rFonts w:eastAsiaTheme="minorHAnsi" w:cs="Arial"/>
                <w:sz w:val="18"/>
                <w:szCs w:val="22"/>
                <w:lang w:eastAsia="en-AU"/>
              </w:rPr>
              <w:t>291,000</w:t>
            </w:r>
          </w:p>
        </w:tc>
        <w:tc>
          <w:tcPr>
            <w:tcW w:w="1134" w:type="dxa"/>
          </w:tcPr>
          <w:p w14:paraId="3CC94B10"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22"/>
                <w:lang w:eastAsia="en-AU"/>
              </w:rPr>
              <w:t>1489</w:t>
            </w:r>
          </w:p>
        </w:tc>
        <w:tc>
          <w:tcPr>
            <w:tcW w:w="1134" w:type="dxa"/>
          </w:tcPr>
          <w:p w14:paraId="11516E52" w14:textId="521F184B"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169</w:t>
            </w:r>
          </w:p>
        </w:tc>
        <w:tc>
          <w:tcPr>
            <w:tcW w:w="1134" w:type="dxa"/>
          </w:tcPr>
          <w:p w14:paraId="7C01FA88" w14:textId="61DC6454" w:rsidR="00E907E2" w:rsidRPr="00E363E9" w:rsidRDefault="00E907E2" w:rsidP="001B768C">
            <w:pPr>
              <w:tabs>
                <w:tab w:val="clear" w:pos="340"/>
              </w:tabs>
              <w:spacing w:before="0" w:after="200" w:line="276" w:lineRule="auto"/>
              <w:jc w:val="center"/>
              <w:rPr>
                <w:rFonts w:cs="Arial"/>
                <w:color w:val="000000"/>
                <w:sz w:val="18"/>
                <w:szCs w:val="22"/>
                <w:lang w:eastAsia="en-AU"/>
              </w:rPr>
            </w:pPr>
            <w:r>
              <w:rPr>
                <w:rFonts w:cs="Arial"/>
                <w:color w:val="000000"/>
                <w:sz w:val="18"/>
                <w:szCs w:val="22"/>
                <w:lang w:eastAsia="en-AU"/>
              </w:rPr>
              <w:t>91</w:t>
            </w:r>
          </w:p>
        </w:tc>
        <w:tc>
          <w:tcPr>
            <w:tcW w:w="1417" w:type="dxa"/>
          </w:tcPr>
          <w:p w14:paraId="72F51CD4"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22"/>
                <w:lang w:eastAsia="en-AU"/>
              </w:rPr>
              <w:t>8</w:t>
            </w:r>
            <w:r>
              <w:rPr>
                <w:rFonts w:cs="Arial"/>
                <w:color w:val="000000"/>
                <w:sz w:val="18"/>
                <w:szCs w:val="22"/>
                <w:lang w:eastAsia="en-AU"/>
              </w:rPr>
              <w:t>10</w:t>
            </w:r>
            <w:r w:rsidRPr="00E363E9">
              <w:rPr>
                <w:rFonts w:cs="Arial"/>
                <w:color w:val="000000"/>
                <w:sz w:val="18"/>
                <w:szCs w:val="22"/>
                <w:lang w:eastAsia="en-AU"/>
              </w:rPr>
              <w:t xml:space="preserve"> (173.1</w:t>
            </w:r>
            <w:r>
              <w:rPr>
                <w:rFonts w:cs="Arial"/>
                <w:color w:val="000000"/>
                <w:sz w:val="18"/>
                <w:szCs w:val="22"/>
                <w:lang w:eastAsia="en-AU"/>
              </w:rPr>
              <w:t>474</w:t>
            </w:r>
            <w:r w:rsidRPr="00E363E9">
              <w:rPr>
                <w:rFonts w:cs="Arial"/>
                <w:color w:val="000000"/>
                <w:sz w:val="18"/>
                <w:szCs w:val="22"/>
                <w:lang w:eastAsia="en-AU"/>
              </w:rPr>
              <w:t>)</w:t>
            </w:r>
          </w:p>
        </w:tc>
        <w:tc>
          <w:tcPr>
            <w:tcW w:w="1160" w:type="dxa"/>
            <w:gridSpan w:val="2"/>
          </w:tcPr>
          <w:p w14:paraId="405FE0BC" w14:textId="77777777" w:rsidR="00E907E2" w:rsidRPr="00E363E9" w:rsidRDefault="00E907E2" w:rsidP="001B768C">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22"/>
                <w:lang w:eastAsia="en-AU"/>
              </w:rPr>
              <w:t>132</w:t>
            </w:r>
          </w:p>
        </w:tc>
      </w:tr>
      <w:tr w:rsidR="00E907E2" w:rsidRPr="00E363E9" w14:paraId="2B8BBF57" w14:textId="77777777" w:rsidTr="00796144">
        <w:trPr>
          <w:gridAfter w:val="1"/>
          <w:wAfter w:w="205" w:type="dxa"/>
          <w:trHeight w:hRule="exact" w:val="565"/>
          <w:jc w:val="center"/>
        </w:trPr>
        <w:tc>
          <w:tcPr>
            <w:tcW w:w="9659" w:type="dxa"/>
            <w:gridSpan w:val="8"/>
          </w:tcPr>
          <w:p w14:paraId="0D960056" w14:textId="4C401DA9" w:rsidR="00E907E2" w:rsidRPr="00834FB2" w:rsidRDefault="00E907E2" w:rsidP="001B768C">
            <w:pPr>
              <w:pStyle w:val="NoSpacing"/>
              <w:rPr>
                <w:rFonts w:eastAsiaTheme="minorHAnsi"/>
                <w:sz w:val="18"/>
                <w:lang w:eastAsia="en-AU"/>
              </w:rPr>
            </w:pPr>
            <w:bookmarkStart w:id="112" w:name="_Ref495926059"/>
            <w:r w:rsidRPr="002002E1">
              <w:rPr>
                <w:rFonts w:eastAsiaTheme="minorHAnsi"/>
                <w:sz w:val="18"/>
                <w:vertAlign w:val="superscript"/>
                <w:lang w:eastAsia="en-AU"/>
              </w:rPr>
              <w:t>1</w:t>
            </w:r>
            <w:r w:rsidRPr="00834FB2">
              <w:rPr>
                <w:rFonts w:eastAsiaTheme="minorHAnsi"/>
                <w:sz w:val="18"/>
                <w:lang w:eastAsia="en-AU"/>
              </w:rPr>
              <w:t xml:space="preserve"> Large flow pulse </w:t>
            </w:r>
            <w:r w:rsidR="006842F5">
              <w:rPr>
                <w:rFonts w:eastAsiaTheme="minorHAnsi"/>
                <w:sz w:val="18"/>
                <w:lang w:eastAsia="en-AU"/>
              </w:rPr>
              <w:t xml:space="preserve">targeted </w:t>
            </w:r>
            <w:r w:rsidRPr="00834FB2">
              <w:rPr>
                <w:rFonts w:eastAsiaTheme="minorHAnsi"/>
                <w:sz w:val="18"/>
                <w:lang w:eastAsia="en-AU"/>
              </w:rPr>
              <w:t>under a managed environmental flow</w:t>
            </w:r>
          </w:p>
          <w:p w14:paraId="4E97AB19" w14:textId="77777777" w:rsidR="00E907E2" w:rsidRPr="00E363E9" w:rsidRDefault="00E907E2" w:rsidP="001B768C">
            <w:pPr>
              <w:pStyle w:val="NoSpacing"/>
              <w:rPr>
                <w:color w:val="000000"/>
                <w:szCs w:val="18"/>
                <w:lang w:eastAsia="en-AU"/>
              </w:rPr>
            </w:pPr>
            <w:r w:rsidRPr="002002E1">
              <w:rPr>
                <w:rFonts w:eastAsiaTheme="minorHAnsi"/>
                <w:sz w:val="18"/>
                <w:vertAlign w:val="superscript"/>
                <w:lang w:eastAsia="en-AU"/>
              </w:rPr>
              <w:t>2</w:t>
            </w:r>
            <w:r>
              <w:rPr>
                <w:rFonts w:eastAsiaTheme="minorHAnsi"/>
                <w:lang w:eastAsia="en-AU"/>
              </w:rPr>
              <w:t xml:space="preserve"> </w:t>
            </w:r>
            <w:r w:rsidRPr="00834FB2">
              <w:rPr>
                <w:rFonts w:eastAsiaTheme="minorHAnsi"/>
                <w:sz w:val="18"/>
                <w:lang w:eastAsia="en-AU"/>
              </w:rPr>
              <w:t>Large flow pulse under a natural flow event</w:t>
            </w:r>
          </w:p>
        </w:tc>
      </w:tr>
    </w:tbl>
    <w:p w14:paraId="6572DDAB" w14:textId="0400B1D1" w:rsidR="00F64B10" w:rsidRPr="00E363E9" w:rsidRDefault="00F64B10" w:rsidP="00794219">
      <w:pPr>
        <w:pStyle w:val="Caption"/>
      </w:pPr>
      <w:bookmarkStart w:id="113" w:name="_Toc512253374"/>
      <w:r w:rsidRPr="00E363E9">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10</w:t>
      </w:r>
      <w:r w:rsidR="004759DE">
        <w:rPr>
          <w:noProof/>
        </w:rPr>
        <w:fldChar w:fldCharType="end"/>
      </w:r>
      <w:bookmarkEnd w:id="112"/>
      <w:r w:rsidR="002F07A1">
        <w:t>:</w:t>
      </w:r>
      <w:r w:rsidR="002F07A1" w:rsidRPr="00E363E9">
        <w:t xml:space="preserve"> </w:t>
      </w:r>
      <w:r w:rsidRPr="00E363E9">
        <w:t>Summary of flow components, stage height and mean daily flow range for Glenarbon Weir FGZ.</w:t>
      </w:r>
      <w:bookmarkEnd w:id="113"/>
    </w:p>
    <w:tbl>
      <w:tblPr>
        <w:tblStyle w:val="Tablebasic"/>
        <w:tblW w:w="5271" w:type="pct"/>
        <w:jc w:val="center"/>
        <w:tblLayout w:type="fixed"/>
        <w:tblLook w:val="04A0" w:firstRow="1" w:lastRow="0" w:firstColumn="1" w:lastColumn="0" w:noHBand="0" w:noVBand="1"/>
      </w:tblPr>
      <w:tblGrid>
        <w:gridCol w:w="1280"/>
        <w:gridCol w:w="1089"/>
        <w:gridCol w:w="1659"/>
        <w:gridCol w:w="1074"/>
        <w:gridCol w:w="1052"/>
        <w:gridCol w:w="1137"/>
        <w:gridCol w:w="1273"/>
        <w:gridCol w:w="1478"/>
      </w:tblGrid>
      <w:tr w:rsidR="00BF6F10" w:rsidRPr="005E293C" w14:paraId="726030FE" w14:textId="77777777" w:rsidTr="00796144">
        <w:trPr>
          <w:cnfStyle w:val="100000000000" w:firstRow="1" w:lastRow="0" w:firstColumn="0" w:lastColumn="0" w:oddVBand="0" w:evenVBand="0" w:oddHBand="0" w:evenHBand="0" w:firstRowFirstColumn="0" w:firstRowLastColumn="0" w:lastRowFirstColumn="0" w:lastRowLastColumn="0"/>
          <w:trHeight w:hRule="exact" w:val="1151"/>
          <w:jc w:val="center"/>
        </w:trPr>
        <w:tc>
          <w:tcPr>
            <w:tcW w:w="637" w:type="pct"/>
          </w:tcPr>
          <w:p w14:paraId="02AEE3DC" w14:textId="77777777" w:rsidR="00DC4FD9"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Component of flow regime</w:t>
            </w:r>
          </w:p>
        </w:tc>
        <w:tc>
          <w:tcPr>
            <w:tcW w:w="542" w:type="pct"/>
          </w:tcPr>
          <w:p w14:paraId="61D1A863" w14:textId="77777777" w:rsidR="00782C9A"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 xml:space="preserve">Stage height </w:t>
            </w:r>
          </w:p>
          <w:p w14:paraId="0A681045" w14:textId="4335C298" w:rsidR="00DC4FD9"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(m)</w:t>
            </w:r>
          </w:p>
        </w:tc>
        <w:tc>
          <w:tcPr>
            <w:tcW w:w="826" w:type="pct"/>
          </w:tcPr>
          <w:p w14:paraId="5544D406" w14:textId="77777777" w:rsidR="00DC4FD9"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Mean daily flow range (ML/day)</w:t>
            </w:r>
          </w:p>
        </w:tc>
        <w:tc>
          <w:tcPr>
            <w:tcW w:w="535" w:type="pct"/>
          </w:tcPr>
          <w:p w14:paraId="4C86DA6A" w14:textId="77777777" w:rsidR="00DC4FD9" w:rsidRPr="005E293C" w:rsidRDefault="00DC4FD9" w:rsidP="005E293C">
            <w:pPr>
              <w:tabs>
                <w:tab w:val="clear" w:pos="340"/>
              </w:tabs>
              <w:spacing w:before="0" w:after="200" w:line="276" w:lineRule="auto"/>
              <w:jc w:val="center"/>
              <w:rPr>
                <w:rFonts w:eastAsiaTheme="minorHAnsi" w:cs="Arial"/>
                <w:sz w:val="20"/>
                <w:lang w:eastAsia="en-AU"/>
              </w:rPr>
            </w:pPr>
            <w:r w:rsidRPr="005E293C">
              <w:rPr>
                <w:sz w:val="20"/>
              </w:rPr>
              <w:t>LWH inundated</w:t>
            </w:r>
          </w:p>
        </w:tc>
        <w:tc>
          <w:tcPr>
            <w:tcW w:w="524" w:type="pct"/>
          </w:tcPr>
          <w:p w14:paraId="6C75E2CE" w14:textId="77777777" w:rsidR="00DC4FD9"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Rootballs</w:t>
            </w:r>
          </w:p>
        </w:tc>
        <w:tc>
          <w:tcPr>
            <w:tcW w:w="566" w:type="pct"/>
          </w:tcPr>
          <w:p w14:paraId="018AF1ED" w14:textId="77777777" w:rsidR="00DC4FD9"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Bank overhangs</w:t>
            </w:r>
          </w:p>
        </w:tc>
        <w:tc>
          <w:tcPr>
            <w:tcW w:w="634" w:type="pct"/>
          </w:tcPr>
          <w:p w14:paraId="4A6FB297" w14:textId="77777777" w:rsidR="00DC4FD9"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No. (and area) of benches inundated</w:t>
            </w:r>
          </w:p>
        </w:tc>
        <w:tc>
          <w:tcPr>
            <w:tcW w:w="738" w:type="pct"/>
          </w:tcPr>
          <w:p w14:paraId="3A232C1D" w14:textId="77777777" w:rsidR="00DC4FD9" w:rsidRPr="005E293C" w:rsidRDefault="00DC4FD9" w:rsidP="005E293C">
            <w:pPr>
              <w:tabs>
                <w:tab w:val="clear" w:pos="340"/>
              </w:tabs>
              <w:spacing w:before="0" w:after="200" w:line="276" w:lineRule="auto"/>
              <w:jc w:val="center"/>
              <w:rPr>
                <w:rFonts w:eastAsiaTheme="minorHAnsi" w:cs="Arial"/>
                <w:sz w:val="20"/>
                <w:lang w:eastAsia="en-AU"/>
              </w:rPr>
            </w:pPr>
            <w:r w:rsidRPr="005E293C">
              <w:rPr>
                <w:rFonts w:eastAsiaTheme="minorHAnsi" w:cs="Arial"/>
                <w:sz w:val="20"/>
                <w:lang w:eastAsia="en-AU"/>
              </w:rPr>
              <w:t>No. of wetlands connected</w:t>
            </w:r>
          </w:p>
        </w:tc>
      </w:tr>
      <w:tr w:rsidR="00BF6F10" w:rsidRPr="00E363E9" w14:paraId="2440591E" w14:textId="77777777" w:rsidTr="00796144">
        <w:trPr>
          <w:trHeight w:hRule="exact" w:val="340"/>
          <w:jc w:val="center"/>
        </w:trPr>
        <w:tc>
          <w:tcPr>
            <w:tcW w:w="637" w:type="pct"/>
          </w:tcPr>
          <w:p w14:paraId="077FC387" w14:textId="77777777" w:rsidR="00782C9A" w:rsidRPr="00E363E9" w:rsidRDefault="00782C9A" w:rsidP="00782C9A">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CTF</w:t>
            </w:r>
          </w:p>
        </w:tc>
        <w:tc>
          <w:tcPr>
            <w:tcW w:w="542" w:type="pct"/>
          </w:tcPr>
          <w:p w14:paraId="4B7CD148"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Pr>
                <w:rFonts w:cs="Arial"/>
                <w:sz w:val="18"/>
                <w:szCs w:val="18"/>
                <w:lang w:eastAsia="en-AU"/>
              </w:rPr>
              <w:t>-2.0</w:t>
            </w:r>
          </w:p>
        </w:tc>
        <w:tc>
          <w:tcPr>
            <w:tcW w:w="826" w:type="pct"/>
          </w:tcPr>
          <w:p w14:paraId="0E759CB0"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0</w:t>
            </w:r>
          </w:p>
        </w:tc>
        <w:tc>
          <w:tcPr>
            <w:tcW w:w="535" w:type="pct"/>
          </w:tcPr>
          <w:p w14:paraId="5108C422"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1805</w:t>
            </w:r>
          </w:p>
        </w:tc>
        <w:tc>
          <w:tcPr>
            <w:tcW w:w="524" w:type="pct"/>
          </w:tcPr>
          <w:p w14:paraId="58592F08" w14:textId="195161A4" w:rsidR="00782C9A"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178</w:t>
            </w:r>
          </w:p>
        </w:tc>
        <w:tc>
          <w:tcPr>
            <w:tcW w:w="566" w:type="pct"/>
          </w:tcPr>
          <w:p w14:paraId="706E2836" w14:textId="11FFEC32" w:rsidR="00782C9A"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78</w:t>
            </w:r>
          </w:p>
        </w:tc>
        <w:tc>
          <w:tcPr>
            <w:tcW w:w="634" w:type="pct"/>
          </w:tcPr>
          <w:p w14:paraId="4D098572"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Pr>
                <w:rFonts w:cs="Arial"/>
                <w:color w:val="000000"/>
                <w:sz w:val="18"/>
                <w:szCs w:val="18"/>
                <w:lang w:eastAsia="en-AU"/>
              </w:rPr>
              <w:t>0</w:t>
            </w:r>
          </w:p>
        </w:tc>
        <w:tc>
          <w:tcPr>
            <w:tcW w:w="738" w:type="pct"/>
          </w:tcPr>
          <w:p w14:paraId="01513A90"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16</w:t>
            </w:r>
          </w:p>
        </w:tc>
      </w:tr>
      <w:tr w:rsidR="00BF6F10" w:rsidRPr="00E363E9" w14:paraId="00BE7BCF" w14:textId="77777777" w:rsidTr="00796144">
        <w:trPr>
          <w:trHeight w:hRule="exact" w:val="340"/>
          <w:jc w:val="center"/>
        </w:trPr>
        <w:tc>
          <w:tcPr>
            <w:tcW w:w="637" w:type="pct"/>
          </w:tcPr>
          <w:p w14:paraId="53A78D38" w14:textId="77777777" w:rsidR="00782C9A" w:rsidRPr="00E363E9" w:rsidRDefault="00782C9A" w:rsidP="00782C9A">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Base flows</w:t>
            </w:r>
          </w:p>
        </w:tc>
        <w:tc>
          <w:tcPr>
            <w:tcW w:w="542" w:type="pct"/>
          </w:tcPr>
          <w:p w14:paraId="5DE180F6"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Pr>
                <w:rFonts w:cs="Arial"/>
                <w:sz w:val="18"/>
                <w:szCs w:val="18"/>
                <w:lang w:eastAsia="en-AU"/>
              </w:rPr>
              <w:t>-2.0</w:t>
            </w:r>
            <w:r w:rsidRPr="00E363E9">
              <w:rPr>
                <w:rFonts w:cs="Arial"/>
                <w:sz w:val="18"/>
                <w:szCs w:val="18"/>
                <w:lang w:eastAsia="en-AU"/>
              </w:rPr>
              <w:t xml:space="preserve"> - 0.3</w:t>
            </w:r>
            <w:r>
              <w:rPr>
                <w:rFonts w:cs="Arial"/>
                <w:sz w:val="18"/>
                <w:szCs w:val="18"/>
                <w:lang w:eastAsia="en-AU"/>
              </w:rPr>
              <w:t>5</w:t>
            </w:r>
          </w:p>
        </w:tc>
        <w:tc>
          <w:tcPr>
            <w:tcW w:w="826" w:type="pct"/>
          </w:tcPr>
          <w:p w14:paraId="2F1D36E8"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 xml:space="preserve">0 – </w:t>
            </w:r>
            <w:r>
              <w:rPr>
                <w:rFonts w:cs="Arial"/>
                <w:sz w:val="18"/>
                <w:szCs w:val="18"/>
                <w:lang w:eastAsia="en-AU"/>
              </w:rPr>
              <w:t>136</w:t>
            </w:r>
          </w:p>
        </w:tc>
        <w:tc>
          <w:tcPr>
            <w:tcW w:w="535" w:type="pct"/>
          </w:tcPr>
          <w:p w14:paraId="0ED03E72"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1809</w:t>
            </w:r>
          </w:p>
        </w:tc>
        <w:tc>
          <w:tcPr>
            <w:tcW w:w="524" w:type="pct"/>
          </w:tcPr>
          <w:p w14:paraId="65F85EEC" w14:textId="621BA279" w:rsidR="00782C9A" w:rsidRDefault="00E907E2" w:rsidP="00782C9A">
            <w:pPr>
              <w:tabs>
                <w:tab w:val="clear" w:pos="340"/>
              </w:tabs>
              <w:spacing w:before="0" w:after="200" w:line="276" w:lineRule="auto"/>
              <w:jc w:val="center"/>
              <w:rPr>
                <w:rFonts w:cs="Arial"/>
                <w:sz w:val="18"/>
                <w:szCs w:val="18"/>
                <w:lang w:eastAsia="en-AU"/>
              </w:rPr>
            </w:pPr>
            <w:r>
              <w:rPr>
                <w:rFonts w:cs="Arial"/>
                <w:sz w:val="18"/>
                <w:szCs w:val="18"/>
                <w:lang w:eastAsia="en-AU"/>
              </w:rPr>
              <w:t>178</w:t>
            </w:r>
          </w:p>
        </w:tc>
        <w:tc>
          <w:tcPr>
            <w:tcW w:w="566" w:type="pct"/>
          </w:tcPr>
          <w:p w14:paraId="045E76D4" w14:textId="28364A57" w:rsidR="00782C9A" w:rsidRDefault="00E907E2" w:rsidP="00782C9A">
            <w:pPr>
              <w:tabs>
                <w:tab w:val="clear" w:pos="340"/>
              </w:tabs>
              <w:spacing w:before="0" w:after="200" w:line="276" w:lineRule="auto"/>
              <w:jc w:val="center"/>
              <w:rPr>
                <w:rFonts w:cs="Arial"/>
                <w:sz w:val="18"/>
                <w:szCs w:val="18"/>
                <w:lang w:eastAsia="en-AU"/>
              </w:rPr>
            </w:pPr>
            <w:r>
              <w:rPr>
                <w:rFonts w:cs="Arial"/>
                <w:sz w:val="18"/>
                <w:szCs w:val="18"/>
                <w:lang w:eastAsia="en-AU"/>
              </w:rPr>
              <w:t>78</w:t>
            </w:r>
          </w:p>
        </w:tc>
        <w:tc>
          <w:tcPr>
            <w:tcW w:w="634" w:type="pct"/>
          </w:tcPr>
          <w:p w14:paraId="3701567E"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Pr>
                <w:rFonts w:cs="Arial"/>
                <w:sz w:val="18"/>
                <w:szCs w:val="18"/>
                <w:lang w:eastAsia="en-AU"/>
              </w:rPr>
              <w:t>20</w:t>
            </w:r>
            <w:r w:rsidRPr="00E363E9">
              <w:rPr>
                <w:rFonts w:cs="Arial"/>
                <w:sz w:val="18"/>
                <w:szCs w:val="18"/>
                <w:lang w:eastAsia="en-AU"/>
              </w:rPr>
              <w:t xml:space="preserve"> (</w:t>
            </w:r>
            <w:r>
              <w:rPr>
                <w:rFonts w:cs="Arial"/>
                <w:sz w:val="18"/>
                <w:szCs w:val="18"/>
                <w:lang w:eastAsia="en-AU"/>
              </w:rPr>
              <w:t>0.429</w:t>
            </w:r>
            <w:r w:rsidRPr="00E363E9">
              <w:rPr>
                <w:rFonts w:cs="Arial"/>
                <w:sz w:val="18"/>
                <w:szCs w:val="18"/>
                <w:lang w:eastAsia="en-AU"/>
              </w:rPr>
              <w:t>)</w:t>
            </w:r>
          </w:p>
        </w:tc>
        <w:tc>
          <w:tcPr>
            <w:tcW w:w="738" w:type="pct"/>
          </w:tcPr>
          <w:p w14:paraId="495FF172"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17</w:t>
            </w:r>
          </w:p>
        </w:tc>
      </w:tr>
      <w:tr w:rsidR="00BF6F10" w:rsidRPr="00E363E9" w14:paraId="3F7026B9" w14:textId="77777777" w:rsidTr="00796144">
        <w:trPr>
          <w:trHeight w:hRule="exact" w:val="340"/>
          <w:jc w:val="center"/>
        </w:trPr>
        <w:tc>
          <w:tcPr>
            <w:tcW w:w="637" w:type="pct"/>
          </w:tcPr>
          <w:p w14:paraId="26A05C10" w14:textId="77777777" w:rsidR="00782C9A" w:rsidRPr="00E363E9" w:rsidRDefault="00782C9A" w:rsidP="00782C9A">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Small Pulse</w:t>
            </w:r>
          </w:p>
        </w:tc>
        <w:tc>
          <w:tcPr>
            <w:tcW w:w="542" w:type="pct"/>
          </w:tcPr>
          <w:p w14:paraId="70F89D90"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0.3</w:t>
            </w:r>
            <w:r>
              <w:rPr>
                <w:rFonts w:cs="Arial"/>
                <w:sz w:val="18"/>
                <w:szCs w:val="18"/>
                <w:lang w:eastAsia="en-AU"/>
              </w:rPr>
              <w:t>5</w:t>
            </w:r>
            <w:r w:rsidRPr="00E363E9">
              <w:rPr>
                <w:rFonts w:cs="Arial"/>
                <w:sz w:val="18"/>
                <w:szCs w:val="18"/>
                <w:lang w:eastAsia="en-AU"/>
              </w:rPr>
              <w:t xml:space="preserve"> – </w:t>
            </w:r>
            <w:r>
              <w:rPr>
                <w:rFonts w:cs="Arial"/>
                <w:sz w:val="18"/>
                <w:szCs w:val="18"/>
                <w:lang w:eastAsia="en-AU"/>
              </w:rPr>
              <w:t>0.55</w:t>
            </w:r>
          </w:p>
        </w:tc>
        <w:tc>
          <w:tcPr>
            <w:tcW w:w="826" w:type="pct"/>
          </w:tcPr>
          <w:p w14:paraId="0CC19B28"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Pr>
                <w:rFonts w:cs="Arial"/>
                <w:sz w:val="18"/>
                <w:szCs w:val="18"/>
                <w:lang w:eastAsia="en-AU"/>
              </w:rPr>
              <w:t>136 – 1,310</w:t>
            </w:r>
          </w:p>
        </w:tc>
        <w:tc>
          <w:tcPr>
            <w:tcW w:w="535" w:type="pct"/>
          </w:tcPr>
          <w:p w14:paraId="7A6A16BC"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Pr>
                <w:rFonts w:cs="Arial"/>
                <w:color w:val="000000"/>
                <w:sz w:val="18"/>
                <w:szCs w:val="18"/>
                <w:lang w:eastAsia="en-AU"/>
              </w:rPr>
              <w:t>1818</w:t>
            </w:r>
          </w:p>
        </w:tc>
        <w:tc>
          <w:tcPr>
            <w:tcW w:w="524" w:type="pct"/>
          </w:tcPr>
          <w:p w14:paraId="52F715E5" w14:textId="5934EA40" w:rsidR="00782C9A"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178</w:t>
            </w:r>
          </w:p>
        </w:tc>
        <w:tc>
          <w:tcPr>
            <w:tcW w:w="566" w:type="pct"/>
          </w:tcPr>
          <w:p w14:paraId="6C0FC5BC" w14:textId="28039D64" w:rsidR="00782C9A"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78</w:t>
            </w:r>
          </w:p>
        </w:tc>
        <w:tc>
          <w:tcPr>
            <w:tcW w:w="634" w:type="pct"/>
          </w:tcPr>
          <w:p w14:paraId="3421AB71"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Pr>
                <w:rFonts w:cs="Arial"/>
                <w:color w:val="000000"/>
                <w:sz w:val="18"/>
                <w:szCs w:val="18"/>
                <w:lang w:eastAsia="en-AU"/>
              </w:rPr>
              <w:t>46</w:t>
            </w:r>
            <w:r w:rsidRPr="00E363E9">
              <w:rPr>
                <w:rFonts w:cs="Arial"/>
                <w:color w:val="000000"/>
                <w:sz w:val="18"/>
                <w:szCs w:val="18"/>
                <w:lang w:eastAsia="en-AU"/>
              </w:rPr>
              <w:t xml:space="preserve"> (</w:t>
            </w:r>
            <w:r>
              <w:rPr>
                <w:rFonts w:cs="Arial"/>
                <w:color w:val="000000"/>
                <w:sz w:val="18"/>
                <w:szCs w:val="18"/>
                <w:lang w:eastAsia="en-AU"/>
              </w:rPr>
              <w:t>1.8359</w:t>
            </w:r>
            <w:r w:rsidRPr="00E363E9">
              <w:rPr>
                <w:rFonts w:cs="Arial"/>
                <w:color w:val="000000"/>
                <w:sz w:val="18"/>
                <w:szCs w:val="18"/>
                <w:lang w:eastAsia="en-AU"/>
              </w:rPr>
              <w:t>)</w:t>
            </w:r>
          </w:p>
        </w:tc>
        <w:tc>
          <w:tcPr>
            <w:tcW w:w="738" w:type="pct"/>
          </w:tcPr>
          <w:p w14:paraId="0ABAE858"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Pr>
                <w:rFonts w:cs="Arial"/>
                <w:color w:val="000000"/>
                <w:sz w:val="18"/>
                <w:szCs w:val="18"/>
                <w:lang w:eastAsia="en-AU"/>
              </w:rPr>
              <w:t>18</w:t>
            </w:r>
          </w:p>
        </w:tc>
      </w:tr>
      <w:tr w:rsidR="00BF6F10" w:rsidRPr="00E363E9" w14:paraId="0C642C4D" w14:textId="77777777" w:rsidTr="00796144">
        <w:trPr>
          <w:trHeight w:hRule="exact" w:val="340"/>
          <w:jc w:val="center"/>
        </w:trPr>
        <w:tc>
          <w:tcPr>
            <w:tcW w:w="637" w:type="pct"/>
          </w:tcPr>
          <w:p w14:paraId="4C8A6E3C" w14:textId="3BB505A3" w:rsidR="00782C9A" w:rsidRPr="00E363E9" w:rsidRDefault="00782C9A" w:rsidP="00782C9A">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Large Pulse</w:t>
            </w:r>
            <w:r w:rsidRPr="00782C9A">
              <w:rPr>
                <w:rFonts w:eastAsiaTheme="minorHAnsi" w:cs="Arial"/>
                <w:sz w:val="18"/>
                <w:szCs w:val="22"/>
                <w:vertAlign w:val="superscript"/>
                <w:lang w:eastAsia="en-AU"/>
              </w:rPr>
              <w:t>1</w:t>
            </w:r>
          </w:p>
        </w:tc>
        <w:tc>
          <w:tcPr>
            <w:tcW w:w="542" w:type="pct"/>
          </w:tcPr>
          <w:p w14:paraId="75B3C444"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Pr>
                <w:rFonts w:cs="Arial"/>
                <w:sz w:val="18"/>
                <w:szCs w:val="18"/>
                <w:lang w:eastAsia="en-AU"/>
              </w:rPr>
              <w:t>0.55</w:t>
            </w:r>
            <w:r w:rsidRPr="00E363E9">
              <w:rPr>
                <w:rFonts w:cs="Arial"/>
                <w:sz w:val="18"/>
                <w:szCs w:val="18"/>
                <w:lang w:eastAsia="en-AU"/>
              </w:rPr>
              <w:t xml:space="preserve"> – </w:t>
            </w:r>
            <w:r>
              <w:rPr>
                <w:rFonts w:cs="Arial"/>
                <w:sz w:val="18"/>
                <w:szCs w:val="18"/>
                <w:lang w:eastAsia="en-AU"/>
              </w:rPr>
              <w:t>1.1</w:t>
            </w:r>
          </w:p>
        </w:tc>
        <w:tc>
          <w:tcPr>
            <w:tcW w:w="826" w:type="pct"/>
          </w:tcPr>
          <w:p w14:paraId="0C7D680E"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Pr>
                <w:rFonts w:cs="Arial"/>
                <w:sz w:val="18"/>
                <w:szCs w:val="18"/>
                <w:lang w:eastAsia="en-AU"/>
              </w:rPr>
              <w:t>1,130</w:t>
            </w:r>
            <w:r w:rsidRPr="00E363E9">
              <w:rPr>
                <w:rFonts w:cs="Arial"/>
                <w:sz w:val="18"/>
                <w:szCs w:val="18"/>
                <w:lang w:eastAsia="en-AU"/>
              </w:rPr>
              <w:t xml:space="preserve"> – </w:t>
            </w:r>
            <w:r>
              <w:rPr>
                <w:rFonts w:cs="Arial"/>
                <w:sz w:val="18"/>
                <w:szCs w:val="18"/>
                <w:lang w:eastAsia="en-AU"/>
              </w:rPr>
              <w:t>7,300</w:t>
            </w:r>
          </w:p>
        </w:tc>
        <w:tc>
          <w:tcPr>
            <w:tcW w:w="535" w:type="pct"/>
          </w:tcPr>
          <w:p w14:paraId="420DA499"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Pr>
                <w:rFonts w:cs="Arial"/>
                <w:color w:val="000000"/>
                <w:sz w:val="18"/>
                <w:szCs w:val="18"/>
                <w:lang w:eastAsia="en-AU"/>
              </w:rPr>
              <w:t>1856</w:t>
            </w:r>
          </w:p>
        </w:tc>
        <w:tc>
          <w:tcPr>
            <w:tcW w:w="524" w:type="pct"/>
          </w:tcPr>
          <w:p w14:paraId="20704E50" w14:textId="5E0B8179" w:rsidR="00782C9A"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192</w:t>
            </w:r>
          </w:p>
        </w:tc>
        <w:tc>
          <w:tcPr>
            <w:tcW w:w="566" w:type="pct"/>
          </w:tcPr>
          <w:p w14:paraId="0F79068B" w14:textId="26473FE6" w:rsidR="00782C9A"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80</w:t>
            </w:r>
          </w:p>
        </w:tc>
        <w:tc>
          <w:tcPr>
            <w:tcW w:w="634" w:type="pct"/>
          </w:tcPr>
          <w:p w14:paraId="30FCADCE"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Pr>
                <w:rFonts w:cs="Arial"/>
                <w:color w:val="000000"/>
                <w:sz w:val="18"/>
                <w:szCs w:val="18"/>
                <w:lang w:eastAsia="en-AU"/>
              </w:rPr>
              <w:t>197</w:t>
            </w:r>
            <w:r w:rsidRPr="00E363E9">
              <w:rPr>
                <w:rFonts w:cs="Arial"/>
                <w:color w:val="000000"/>
                <w:sz w:val="18"/>
                <w:szCs w:val="18"/>
                <w:lang w:eastAsia="en-AU"/>
              </w:rPr>
              <w:t xml:space="preserve"> (</w:t>
            </w:r>
            <w:r>
              <w:rPr>
                <w:rFonts w:cs="Arial"/>
                <w:color w:val="000000"/>
                <w:sz w:val="18"/>
                <w:szCs w:val="18"/>
                <w:lang w:eastAsia="en-AU"/>
              </w:rPr>
              <w:t>18.2884</w:t>
            </w:r>
            <w:r w:rsidRPr="00E363E9">
              <w:rPr>
                <w:rFonts w:cs="Arial"/>
                <w:color w:val="000000"/>
                <w:sz w:val="18"/>
                <w:szCs w:val="18"/>
                <w:lang w:eastAsia="en-AU"/>
              </w:rPr>
              <w:t>)</w:t>
            </w:r>
          </w:p>
        </w:tc>
        <w:tc>
          <w:tcPr>
            <w:tcW w:w="738" w:type="pct"/>
          </w:tcPr>
          <w:p w14:paraId="68A49139"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Pr>
                <w:rFonts w:cs="Arial"/>
                <w:color w:val="000000"/>
                <w:sz w:val="18"/>
                <w:szCs w:val="18"/>
                <w:lang w:eastAsia="en-AU"/>
              </w:rPr>
              <w:t>30</w:t>
            </w:r>
          </w:p>
        </w:tc>
      </w:tr>
      <w:tr w:rsidR="00BF6F10" w:rsidRPr="00E363E9" w14:paraId="3CEE3742" w14:textId="77777777" w:rsidTr="00796144">
        <w:trPr>
          <w:trHeight w:hRule="exact" w:val="340"/>
          <w:jc w:val="center"/>
        </w:trPr>
        <w:tc>
          <w:tcPr>
            <w:tcW w:w="637" w:type="pct"/>
          </w:tcPr>
          <w:p w14:paraId="7A042B5C" w14:textId="2AA614FC" w:rsidR="00782C9A" w:rsidRPr="00E363E9" w:rsidRDefault="00782C9A" w:rsidP="00782C9A">
            <w:pPr>
              <w:tabs>
                <w:tab w:val="clear" w:pos="340"/>
              </w:tabs>
              <w:spacing w:before="0" w:after="200" w:line="276" w:lineRule="auto"/>
              <w:rPr>
                <w:rFonts w:eastAsiaTheme="minorHAnsi" w:cs="Arial"/>
                <w:sz w:val="18"/>
                <w:szCs w:val="22"/>
                <w:lang w:eastAsia="en-AU"/>
              </w:rPr>
            </w:pPr>
            <w:r>
              <w:rPr>
                <w:rFonts w:eastAsiaTheme="minorHAnsi" w:cs="Arial"/>
                <w:sz w:val="18"/>
                <w:szCs w:val="22"/>
                <w:lang w:eastAsia="en-AU"/>
              </w:rPr>
              <w:t>Large Pulse</w:t>
            </w:r>
            <w:r w:rsidRPr="00782C9A">
              <w:rPr>
                <w:rFonts w:eastAsiaTheme="minorHAnsi" w:cs="Arial"/>
                <w:sz w:val="18"/>
                <w:szCs w:val="22"/>
                <w:vertAlign w:val="superscript"/>
                <w:lang w:eastAsia="en-AU"/>
              </w:rPr>
              <w:t>2</w:t>
            </w:r>
          </w:p>
        </w:tc>
        <w:tc>
          <w:tcPr>
            <w:tcW w:w="542" w:type="pct"/>
          </w:tcPr>
          <w:p w14:paraId="0D005AC4"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Pr>
                <w:rFonts w:cs="Arial"/>
                <w:sz w:val="18"/>
                <w:szCs w:val="18"/>
                <w:lang w:eastAsia="en-AU"/>
              </w:rPr>
              <w:t>0.55</w:t>
            </w:r>
            <w:r w:rsidRPr="00E363E9">
              <w:rPr>
                <w:rFonts w:cs="Arial"/>
                <w:sz w:val="18"/>
                <w:szCs w:val="18"/>
                <w:lang w:eastAsia="en-AU"/>
              </w:rPr>
              <w:t xml:space="preserve"> – </w:t>
            </w:r>
            <w:r>
              <w:rPr>
                <w:rFonts w:cs="Arial"/>
                <w:sz w:val="18"/>
                <w:szCs w:val="18"/>
                <w:lang w:eastAsia="en-AU"/>
              </w:rPr>
              <w:t>3.86</w:t>
            </w:r>
          </w:p>
        </w:tc>
        <w:tc>
          <w:tcPr>
            <w:tcW w:w="826" w:type="pct"/>
          </w:tcPr>
          <w:p w14:paraId="61A6CBB8" w14:textId="369F0AF8" w:rsidR="00782C9A" w:rsidRPr="00E363E9" w:rsidRDefault="006842F5" w:rsidP="006842F5">
            <w:pPr>
              <w:tabs>
                <w:tab w:val="clear" w:pos="340"/>
              </w:tabs>
              <w:spacing w:before="0" w:after="200" w:line="276" w:lineRule="auto"/>
              <w:jc w:val="center"/>
              <w:rPr>
                <w:rFonts w:eastAsiaTheme="minorHAnsi" w:cs="Arial"/>
                <w:sz w:val="18"/>
                <w:szCs w:val="22"/>
                <w:lang w:eastAsia="en-AU"/>
              </w:rPr>
            </w:pPr>
            <w:r>
              <w:rPr>
                <w:rFonts w:cs="Arial"/>
                <w:sz w:val="18"/>
                <w:szCs w:val="18"/>
                <w:lang w:eastAsia="en-AU"/>
              </w:rPr>
              <w:t>1</w:t>
            </w:r>
            <w:r w:rsidR="00506D90">
              <w:rPr>
                <w:rFonts w:cs="Arial"/>
                <w:sz w:val="18"/>
                <w:szCs w:val="18"/>
                <w:lang w:eastAsia="en-AU"/>
              </w:rPr>
              <w:t>,</w:t>
            </w:r>
            <w:r>
              <w:rPr>
                <w:rFonts w:cs="Arial"/>
                <w:sz w:val="18"/>
                <w:szCs w:val="18"/>
                <w:lang w:eastAsia="en-AU"/>
              </w:rPr>
              <w:t>1</w:t>
            </w:r>
            <w:r w:rsidR="00506D90">
              <w:rPr>
                <w:rFonts w:cs="Arial"/>
                <w:sz w:val="18"/>
                <w:szCs w:val="18"/>
                <w:lang w:eastAsia="en-AU"/>
              </w:rPr>
              <w:t>3</w:t>
            </w:r>
            <w:r w:rsidR="00782C9A">
              <w:rPr>
                <w:rFonts w:cs="Arial"/>
                <w:sz w:val="18"/>
                <w:szCs w:val="18"/>
                <w:lang w:eastAsia="en-AU"/>
              </w:rPr>
              <w:t>0</w:t>
            </w:r>
            <w:r w:rsidR="00782C9A" w:rsidRPr="00E363E9">
              <w:rPr>
                <w:rFonts w:cs="Arial"/>
                <w:sz w:val="18"/>
                <w:szCs w:val="18"/>
                <w:lang w:eastAsia="en-AU"/>
              </w:rPr>
              <w:t xml:space="preserve"> – </w:t>
            </w:r>
            <w:r w:rsidR="00782C9A">
              <w:rPr>
                <w:rFonts w:cs="Arial"/>
                <w:sz w:val="18"/>
                <w:szCs w:val="18"/>
                <w:lang w:eastAsia="en-AU"/>
              </w:rPr>
              <w:t>53,054</w:t>
            </w:r>
          </w:p>
        </w:tc>
        <w:tc>
          <w:tcPr>
            <w:tcW w:w="535" w:type="pct"/>
          </w:tcPr>
          <w:p w14:paraId="56E24CBA"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2228</w:t>
            </w:r>
          </w:p>
        </w:tc>
        <w:tc>
          <w:tcPr>
            <w:tcW w:w="524" w:type="pct"/>
          </w:tcPr>
          <w:p w14:paraId="42A65137" w14:textId="7A72F232" w:rsidR="00782C9A" w:rsidRPr="00E363E9"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322</w:t>
            </w:r>
          </w:p>
        </w:tc>
        <w:tc>
          <w:tcPr>
            <w:tcW w:w="566" w:type="pct"/>
          </w:tcPr>
          <w:p w14:paraId="01867610" w14:textId="2DB9C7DE" w:rsidR="00782C9A" w:rsidRPr="00E363E9"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82</w:t>
            </w:r>
          </w:p>
        </w:tc>
        <w:tc>
          <w:tcPr>
            <w:tcW w:w="634" w:type="pct"/>
          </w:tcPr>
          <w:p w14:paraId="1E6BF771"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544 (85.758)</w:t>
            </w:r>
          </w:p>
        </w:tc>
        <w:tc>
          <w:tcPr>
            <w:tcW w:w="738" w:type="pct"/>
          </w:tcPr>
          <w:p w14:paraId="2F00634C"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88</w:t>
            </w:r>
          </w:p>
        </w:tc>
      </w:tr>
      <w:tr w:rsidR="00BF6F10" w:rsidRPr="00E363E9" w14:paraId="7FEAAAB0" w14:textId="77777777" w:rsidTr="00796144">
        <w:trPr>
          <w:trHeight w:hRule="exact" w:val="340"/>
          <w:jc w:val="center"/>
        </w:trPr>
        <w:tc>
          <w:tcPr>
            <w:tcW w:w="637" w:type="pct"/>
          </w:tcPr>
          <w:p w14:paraId="19CABC9A" w14:textId="77777777" w:rsidR="00782C9A" w:rsidRPr="00E363E9" w:rsidRDefault="00782C9A" w:rsidP="00782C9A">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Bankfull</w:t>
            </w:r>
          </w:p>
        </w:tc>
        <w:tc>
          <w:tcPr>
            <w:tcW w:w="542" w:type="pct"/>
          </w:tcPr>
          <w:p w14:paraId="11B2251B"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3.86</w:t>
            </w:r>
          </w:p>
        </w:tc>
        <w:tc>
          <w:tcPr>
            <w:tcW w:w="826" w:type="pct"/>
          </w:tcPr>
          <w:p w14:paraId="7A464962"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53,05</w:t>
            </w:r>
            <w:r>
              <w:rPr>
                <w:rFonts w:cs="Arial"/>
                <w:sz w:val="18"/>
                <w:szCs w:val="18"/>
                <w:lang w:eastAsia="en-AU"/>
              </w:rPr>
              <w:t>4</w:t>
            </w:r>
          </w:p>
        </w:tc>
        <w:tc>
          <w:tcPr>
            <w:tcW w:w="535" w:type="pct"/>
          </w:tcPr>
          <w:p w14:paraId="757A26DD"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2228</w:t>
            </w:r>
          </w:p>
        </w:tc>
        <w:tc>
          <w:tcPr>
            <w:tcW w:w="524" w:type="pct"/>
          </w:tcPr>
          <w:p w14:paraId="6A31ECA3" w14:textId="26C24FF1" w:rsidR="00782C9A" w:rsidRPr="00E363E9"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322</w:t>
            </w:r>
          </w:p>
        </w:tc>
        <w:tc>
          <w:tcPr>
            <w:tcW w:w="566" w:type="pct"/>
          </w:tcPr>
          <w:p w14:paraId="185008E7" w14:textId="4B354E83" w:rsidR="00782C9A" w:rsidRPr="00E363E9"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82</w:t>
            </w:r>
          </w:p>
        </w:tc>
        <w:tc>
          <w:tcPr>
            <w:tcW w:w="634" w:type="pct"/>
          </w:tcPr>
          <w:p w14:paraId="517237AB"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544 (85.758)</w:t>
            </w:r>
          </w:p>
        </w:tc>
        <w:tc>
          <w:tcPr>
            <w:tcW w:w="738" w:type="pct"/>
          </w:tcPr>
          <w:p w14:paraId="25CE8C57"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88</w:t>
            </w:r>
          </w:p>
        </w:tc>
      </w:tr>
      <w:tr w:rsidR="00BF6F10" w:rsidRPr="00E363E9" w14:paraId="23515678" w14:textId="77777777" w:rsidTr="00796144">
        <w:trPr>
          <w:trHeight w:hRule="exact" w:val="340"/>
          <w:jc w:val="center"/>
        </w:trPr>
        <w:tc>
          <w:tcPr>
            <w:tcW w:w="637" w:type="pct"/>
          </w:tcPr>
          <w:p w14:paraId="68A30DE8" w14:textId="77777777" w:rsidR="00782C9A" w:rsidRPr="00E363E9" w:rsidRDefault="00782C9A" w:rsidP="00782C9A">
            <w:pPr>
              <w:tabs>
                <w:tab w:val="clear" w:pos="340"/>
              </w:tabs>
              <w:spacing w:before="0" w:after="200" w:line="276" w:lineRule="auto"/>
              <w:rPr>
                <w:rFonts w:eastAsiaTheme="minorHAnsi" w:cs="Arial"/>
                <w:sz w:val="18"/>
                <w:szCs w:val="22"/>
                <w:lang w:eastAsia="en-AU"/>
              </w:rPr>
            </w:pPr>
            <w:r w:rsidRPr="00E363E9">
              <w:rPr>
                <w:rFonts w:eastAsiaTheme="minorHAnsi" w:cs="Arial"/>
                <w:sz w:val="18"/>
                <w:szCs w:val="22"/>
                <w:lang w:eastAsia="en-AU"/>
              </w:rPr>
              <w:t>Overbank</w:t>
            </w:r>
          </w:p>
        </w:tc>
        <w:tc>
          <w:tcPr>
            <w:tcW w:w="542" w:type="pct"/>
          </w:tcPr>
          <w:p w14:paraId="525973BE"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3.86 – 5.98</w:t>
            </w:r>
          </w:p>
        </w:tc>
        <w:tc>
          <w:tcPr>
            <w:tcW w:w="826" w:type="pct"/>
          </w:tcPr>
          <w:p w14:paraId="4CBA2088" w14:textId="77777777" w:rsidR="00782C9A" w:rsidRPr="00E363E9" w:rsidRDefault="00782C9A" w:rsidP="00782C9A">
            <w:pPr>
              <w:tabs>
                <w:tab w:val="clear" w:pos="340"/>
              </w:tabs>
              <w:spacing w:before="0" w:after="200" w:line="276" w:lineRule="auto"/>
              <w:jc w:val="center"/>
              <w:rPr>
                <w:rFonts w:eastAsiaTheme="minorHAnsi" w:cs="Arial"/>
                <w:sz w:val="18"/>
                <w:szCs w:val="22"/>
                <w:lang w:eastAsia="en-AU"/>
              </w:rPr>
            </w:pPr>
            <w:r w:rsidRPr="00E363E9">
              <w:rPr>
                <w:rFonts w:cs="Arial"/>
                <w:sz w:val="18"/>
                <w:szCs w:val="18"/>
                <w:lang w:eastAsia="en-AU"/>
              </w:rPr>
              <w:t>53,05</w:t>
            </w:r>
            <w:r>
              <w:rPr>
                <w:rFonts w:cs="Arial"/>
                <w:sz w:val="18"/>
                <w:szCs w:val="18"/>
                <w:lang w:eastAsia="en-AU"/>
              </w:rPr>
              <w:t>4</w:t>
            </w:r>
            <w:r w:rsidRPr="00E363E9">
              <w:rPr>
                <w:rFonts w:cs="Arial"/>
                <w:sz w:val="18"/>
                <w:szCs w:val="18"/>
                <w:lang w:eastAsia="en-AU"/>
              </w:rPr>
              <w:t xml:space="preserve"> – 125,35</w:t>
            </w:r>
            <w:r>
              <w:rPr>
                <w:rFonts w:cs="Arial"/>
                <w:sz w:val="18"/>
                <w:szCs w:val="18"/>
                <w:lang w:eastAsia="en-AU"/>
              </w:rPr>
              <w:t>7</w:t>
            </w:r>
          </w:p>
        </w:tc>
        <w:tc>
          <w:tcPr>
            <w:tcW w:w="535" w:type="pct"/>
          </w:tcPr>
          <w:p w14:paraId="1B7ED973"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2487</w:t>
            </w:r>
          </w:p>
        </w:tc>
        <w:tc>
          <w:tcPr>
            <w:tcW w:w="524" w:type="pct"/>
          </w:tcPr>
          <w:p w14:paraId="6C68D4A9" w14:textId="07819A0F" w:rsidR="00782C9A" w:rsidRPr="00E363E9"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340</w:t>
            </w:r>
          </w:p>
        </w:tc>
        <w:tc>
          <w:tcPr>
            <w:tcW w:w="566" w:type="pct"/>
          </w:tcPr>
          <w:p w14:paraId="0CB346F7" w14:textId="5711E0A3" w:rsidR="00782C9A" w:rsidRPr="00E363E9" w:rsidRDefault="00E907E2" w:rsidP="00782C9A">
            <w:pPr>
              <w:tabs>
                <w:tab w:val="clear" w:pos="340"/>
              </w:tabs>
              <w:spacing w:before="0" w:after="200" w:line="276" w:lineRule="auto"/>
              <w:jc w:val="center"/>
              <w:rPr>
                <w:rFonts w:cs="Arial"/>
                <w:color w:val="000000"/>
                <w:sz w:val="18"/>
                <w:szCs w:val="18"/>
                <w:lang w:eastAsia="en-AU"/>
              </w:rPr>
            </w:pPr>
            <w:r>
              <w:rPr>
                <w:rFonts w:cs="Arial"/>
                <w:color w:val="000000"/>
                <w:sz w:val="18"/>
                <w:szCs w:val="18"/>
                <w:lang w:eastAsia="en-AU"/>
              </w:rPr>
              <w:t>82</w:t>
            </w:r>
          </w:p>
        </w:tc>
        <w:tc>
          <w:tcPr>
            <w:tcW w:w="634" w:type="pct"/>
          </w:tcPr>
          <w:p w14:paraId="54B6370A"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545 (85.788)</w:t>
            </w:r>
          </w:p>
        </w:tc>
        <w:tc>
          <w:tcPr>
            <w:tcW w:w="738" w:type="pct"/>
          </w:tcPr>
          <w:p w14:paraId="6D6A5525" w14:textId="77777777" w:rsidR="00782C9A" w:rsidRPr="00E363E9" w:rsidRDefault="00782C9A" w:rsidP="00782C9A">
            <w:pPr>
              <w:tabs>
                <w:tab w:val="clear" w:pos="340"/>
              </w:tabs>
              <w:spacing w:before="0" w:after="200" w:line="276" w:lineRule="auto"/>
              <w:jc w:val="center"/>
              <w:rPr>
                <w:rFonts w:cs="Arial"/>
                <w:color w:val="000000"/>
                <w:sz w:val="18"/>
                <w:szCs w:val="22"/>
                <w:lang w:eastAsia="en-AU"/>
              </w:rPr>
            </w:pPr>
            <w:r w:rsidRPr="00E363E9">
              <w:rPr>
                <w:rFonts w:cs="Arial"/>
                <w:color w:val="000000"/>
                <w:sz w:val="18"/>
                <w:szCs w:val="18"/>
                <w:lang w:eastAsia="en-AU"/>
              </w:rPr>
              <w:t>9</w:t>
            </w:r>
            <w:r>
              <w:rPr>
                <w:rFonts w:cs="Arial"/>
                <w:color w:val="000000"/>
                <w:sz w:val="18"/>
                <w:szCs w:val="18"/>
                <w:lang w:eastAsia="en-AU"/>
              </w:rPr>
              <w:t>6</w:t>
            </w:r>
          </w:p>
        </w:tc>
      </w:tr>
      <w:tr w:rsidR="00834FB2" w:rsidRPr="00E363E9" w14:paraId="06285E90" w14:textId="77777777" w:rsidTr="00796144">
        <w:trPr>
          <w:trHeight w:hRule="exact" w:val="565"/>
          <w:jc w:val="center"/>
        </w:trPr>
        <w:tc>
          <w:tcPr>
            <w:tcW w:w="5000" w:type="pct"/>
            <w:gridSpan w:val="8"/>
          </w:tcPr>
          <w:p w14:paraId="49ABD407" w14:textId="4E5DF874" w:rsidR="00834FB2" w:rsidRPr="00834FB2" w:rsidRDefault="00834FB2" w:rsidP="00834FB2">
            <w:pPr>
              <w:pStyle w:val="NoSpacing"/>
              <w:rPr>
                <w:rFonts w:eastAsiaTheme="minorHAnsi"/>
                <w:sz w:val="18"/>
                <w:lang w:eastAsia="en-AU"/>
              </w:rPr>
            </w:pPr>
            <w:r w:rsidRPr="002002E1">
              <w:rPr>
                <w:rFonts w:eastAsiaTheme="minorHAnsi"/>
                <w:sz w:val="18"/>
                <w:vertAlign w:val="superscript"/>
                <w:lang w:eastAsia="en-AU"/>
              </w:rPr>
              <w:t>1</w:t>
            </w:r>
            <w:r w:rsidRPr="00834FB2">
              <w:rPr>
                <w:rFonts w:eastAsiaTheme="minorHAnsi"/>
                <w:sz w:val="18"/>
                <w:lang w:eastAsia="en-AU"/>
              </w:rPr>
              <w:t xml:space="preserve"> Large flow pulse </w:t>
            </w:r>
            <w:r w:rsidR="006842F5">
              <w:rPr>
                <w:rFonts w:eastAsiaTheme="minorHAnsi"/>
                <w:sz w:val="18"/>
                <w:lang w:eastAsia="en-AU"/>
              </w:rPr>
              <w:t xml:space="preserve">targeted </w:t>
            </w:r>
            <w:r w:rsidRPr="00834FB2">
              <w:rPr>
                <w:rFonts w:eastAsiaTheme="minorHAnsi"/>
                <w:sz w:val="18"/>
                <w:lang w:eastAsia="en-AU"/>
              </w:rPr>
              <w:t>under a managed environmental flow</w:t>
            </w:r>
          </w:p>
          <w:p w14:paraId="3DA5367E" w14:textId="27814E66" w:rsidR="00834FB2" w:rsidRPr="00E363E9" w:rsidRDefault="00834FB2" w:rsidP="00834FB2">
            <w:pPr>
              <w:pStyle w:val="NoSpacing"/>
              <w:rPr>
                <w:color w:val="000000"/>
                <w:szCs w:val="18"/>
                <w:lang w:eastAsia="en-AU"/>
              </w:rPr>
            </w:pPr>
            <w:r w:rsidRPr="002002E1">
              <w:rPr>
                <w:rFonts w:eastAsiaTheme="minorHAnsi"/>
                <w:sz w:val="18"/>
                <w:vertAlign w:val="superscript"/>
                <w:lang w:eastAsia="en-AU"/>
              </w:rPr>
              <w:t>2</w:t>
            </w:r>
            <w:r>
              <w:rPr>
                <w:rFonts w:eastAsiaTheme="minorHAnsi"/>
                <w:lang w:eastAsia="en-AU"/>
              </w:rPr>
              <w:t xml:space="preserve"> </w:t>
            </w:r>
            <w:r w:rsidRPr="00834FB2">
              <w:rPr>
                <w:rFonts w:eastAsiaTheme="minorHAnsi"/>
                <w:sz w:val="18"/>
                <w:lang w:eastAsia="en-AU"/>
              </w:rPr>
              <w:t>Large flow pulse under a natural flow event</w:t>
            </w:r>
          </w:p>
        </w:tc>
      </w:tr>
    </w:tbl>
    <w:p w14:paraId="65C03562" w14:textId="77777777" w:rsidR="001D1EB5" w:rsidRDefault="0070078B" w:rsidP="001D1EB5">
      <w:pPr>
        <w:spacing w:before="120"/>
      </w:pPr>
      <w:r>
        <w:t xml:space="preserve">The inundation height for habitat features recorded in the Dumaresq River between Pike Creek and the Macintyre River were compared against flow data to determine the </w:t>
      </w:r>
      <w:r w:rsidR="002278E5">
        <w:t>flow</w:t>
      </w:r>
      <w:r>
        <w:t xml:space="preserve"> (ML/day</w:t>
      </w:r>
      <w:r w:rsidR="005E293C">
        <w:t>)</w:t>
      </w:r>
      <w:r>
        <w:t xml:space="preserve"> re</w:t>
      </w:r>
      <w:r w:rsidR="009771B4">
        <w:t>quired to inundate each feature.</w:t>
      </w:r>
      <w:r w:rsidR="001B4747">
        <w:t xml:space="preserve"> Flow </w:t>
      </w:r>
      <w:r w:rsidR="009771B4">
        <w:t>components identified within each FGZ are represented by boxes moving left to right: base flow, small pulse, large pulse, bankfull and overbank. Due to the lack of data for the cease to flow range, this component was excluded for the cumulative frequency curves and base flow has been plotted from 0 ML/day.</w:t>
      </w:r>
      <w:r>
        <w:t xml:space="preserve"> </w:t>
      </w:r>
    </w:p>
    <w:p w14:paraId="19CCE57E" w14:textId="77777777" w:rsidR="005431E5" w:rsidRDefault="005431E5" w:rsidP="001D1EB5">
      <w:pPr>
        <w:pStyle w:val="Heading3"/>
      </w:pPr>
      <w:bookmarkStart w:id="114" w:name="_Toc512253307"/>
      <w:r>
        <w:t>Large Woody Habitat</w:t>
      </w:r>
      <w:bookmarkEnd w:id="114"/>
    </w:p>
    <w:p w14:paraId="648CD409" w14:textId="752266DA" w:rsidR="00B8609C" w:rsidRDefault="001211E2" w:rsidP="00117E14">
      <w:pPr>
        <w:rPr>
          <w:lang w:eastAsia="en-AU"/>
        </w:rPr>
      </w:pPr>
      <w:r>
        <w:rPr>
          <w:lang w:eastAsia="en-AU"/>
        </w:rPr>
        <w:t xml:space="preserve">Over 50% of LWH are inundated </w:t>
      </w:r>
      <w:r w:rsidR="00907AD2">
        <w:rPr>
          <w:lang w:eastAsia="en-AU"/>
        </w:rPr>
        <w:t>with</w:t>
      </w:r>
      <w:r>
        <w:rPr>
          <w:lang w:eastAsia="en-AU"/>
        </w:rPr>
        <w:t xml:space="preserve"> base flows</w:t>
      </w:r>
      <w:r w:rsidR="00907AD2">
        <w:rPr>
          <w:lang w:eastAsia="en-AU"/>
        </w:rPr>
        <w:t xml:space="preserve"> along the entire project area. In both FGZ</w:t>
      </w:r>
      <w:r w:rsidR="002F07A1">
        <w:rPr>
          <w:lang w:eastAsia="en-AU"/>
        </w:rPr>
        <w:t>s</w:t>
      </w:r>
      <w:r w:rsidR="00357C91">
        <w:rPr>
          <w:lang w:eastAsia="en-AU"/>
        </w:rPr>
        <w:t xml:space="preserve"> over 65</w:t>
      </w:r>
      <w:r w:rsidR="00907AD2">
        <w:rPr>
          <w:lang w:eastAsia="en-AU"/>
        </w:rPr>
        <w:t>% of LWH is inundated by small pulse flows</w:t>
      </w:r>
      <w:r w:rsidR="009F7695">
        <w:rPr>
          <w:lang w:eastAsia="en-AU"/>
        </w:rPr>
        <w:t xml:space="preserve"> (</w:t>
      </w:r>
      <w:r w:rsidR="00922760">
        <w:rPr>
          <w:lang w:eastAsia="en-AU"/>
        </w:rPr>
        <w:t>163</w:t>
      </w:r>
      <w:r w:rsidR="002B60A0">
        <w:rPr>
          <w:lang w:eastAsia="en-AU"/>
        </w:rPr>
        <w:t xml:space="preserve"> </w:t>
      </w:r>
      <w:r w:rsidR="00922760">
        <w:rPr>
          <w:lang w:eastAsia="en-AU"/>
        </w:rPr>
        <w:t>–</w:t>
      </w:r>
      <w:r w:rsidR="002B60A0">
        <w:rPr>
          <w:lang w:eastAsia="en-AU"/>
        </w:rPr>
        <w:t xml:space="preserve"> </w:t>
      </w:r>
      <w:r w:rsidR="00922760">
        <w:rPr>
          <w:lang w:eastAsia="en-AU"/>
        </w:rPr>
        <w:t>1,040</w:t>
      </w:r>
      <w:r w:rsidR="009F7695">
        <w:rPr>
          <w:lang w:eastAsia="en-AU"/>
        </w:rPr>
        <w:t xml:space="preserve"> ML/day @ Roseneath FGZ</w:t>
      </w:r>
      <w:r w:rsidR="002F07A1">
        <w:rPr>
          <w:lang w:eastAsia="en-AU"/>
        </w:rPr>
        <w:t>;</w:t>
      </w:r>
      <w:r w:rsidR="00302EBC">
        <w:rPr>
          <w:lang w:eastAsia="en-AU"/>
        </w:rPr>
        <w:t xml:space="preserve"> </w:t>
      </w:r>
      <w:r w:rsidR="00302EBC">
        <w:rPr>
          <w:lang w:eastAsia="en-AU"/>
        </w:rPr>
        <w:lastRenderedPageBreak/>
        <w:fldChar w:fldCharType="begin"/>
      </w:r>
      <w:r w:rsidR="00302EBC">
        <w:rPr>
          <w:lang w:eastAsia="en-AU"/>
        </w:rPr>
        <w:instrText xml:space="preserve"> REF _Ref507514324 \h </w:instrText>
      </w:r>
      <w:r w:rsidR="00302EBC">
        <w:rPr>
          <w:lang w:eastAsia="en-AU"/>
        </w:rPr>
      </w:r>
      <w:r w:rsidR="00302EBC">
        <w:rPr>
          <w:lang w:eastAsia="en-AU"/>
        </w:rPr>
        <w:fldChar w:fldCharType="separate"/>
      </w:r>
      <w:r w:rsidR="00F43782">
        <w:t xml:space="preserve">Figure </w:t>
      </w:r>
      <w:r w:rsidR="00F43782">
        <w:rPr>
          <w:noProof/>
        </w:rPr>
        <w:t>28</w:t>
      </w:r>
      <w:r w:rsidR="00302EBC">
        <w:rPr>
          <w:lang w:eastAsia="en-AU"/>
        </w:rPr>
        <w:fldChar w:fldCharType="end"/>
      </w:r>
      <w:r w:rsidR="002F07A1">
        <w:rPr>
          <w:lang w:eastAsia="en-AU"/>
        </w:rPr>
        <w:t>,</w:t>
      </w:r>
      <w:r w:rsidR="009F7695">
        <w:rPr>
          <w:lang w:eastAsia="en-AU"/>
        </w:rPr>
        <w:t xml:space="preserve"> and </w:t>
      </w:r>
      <w:r w:rsidR="00922760">
        <w:rPr>
          <w:lang w:eastAsia="en-AU"/>
        </w:rPr>
        <w:t>136 – 1,310</w:t>
      </w:r>
      <w:r w:rsidR="009F7695">
        <w:rPr>
          <w:lang w:eastAsia="en-AU"/>
        </w:rPr>
        <w:t xml:space="preserve"> ML/day @ Glenarbon FGZ</w:t>
      </w:r>
      <w:r w:rsidR="002F07A1">
        <w:rPr>
          <w:lang w:eastAsia="en-AU"/>
        </w:rPr>
        <w:t>;</w:t>
      </w:r>
      <w:r w:rsidR="00922760">
        <w:rPr>
          <w:lang w:eastAsia="en-AU"/>
        </w:rPr>
        <w:t xml:space="preserve"> </w:t>
      </w:r>
      <w:r w:rsidR="00922760">
        <w:rPr>
          <w:lang w:eastAsia="en-AU"/>
        </w:rPr>
        <w:fldChar w:fldCharType="begin"/>
      </w:r>
      <w:r w:rsidR="00922760">
        <w:rPr>
          <w:lang w:eastAsia="en-AU"/>
        </w:rPr>
        <w:instrText xml:space="preserve"> REF _Ref509925658 \h </w:instrText>
      </w:r>
      <w:r w:rsidR="00922760">
        <w:rPr>
          <w:lang w:eastAsia="en-AU"/>
        </w:rPr>
      </w:r>
      <w:r w:rsidR="00922760">
        <w:rPr>
          <w:lang w:eastAsia="en-AU"/>
        </w:rPr>
        <w:fldChar w:fldCharType="separate"/>
      </w:r>
      <w:r w:rsidR="00F43782">
        <w:t xml:space="preserve">Figure </w:t>
      </w:r>
      <w:r w:rsidR="00F43782">
        <w:rPr>
          <w:noProof/>
        </w:rPr>
        <w:t>29</w:t>
      </w:r>
      <w:r w:rsidR="00922760">
        <w:rPr>
          <w:lang w:eastAsia="en-AU"/>
        </w:rPr>
        <w:fldChar w:fldCharType="end"/>
      </w:r>
      <w:r w:rsidR="009F7695">
        <w:rPr>
          <w:lang w:eastAsia="en-AU"/>
        </w:rPr>
        <w:t>)</w:t>
      </w:r>
      <w:r w:rsidR="00FC32FA">
        <w:rPr>
          <w:lang w:eastAsia="en-AU"/>
        </w:rPr>
        <w:t>. The substantial increase in LWH availability experienced with small pulse flows reflects their value to habitat inundation for species such as Murray Cod</w:t>
      </w:r>
      <w:r w:rsidR="00907AD2">
        <w:rPr>
          <w:lang w:eastAsia="en-AU"/>
        </w:rPr>
        <w:t xml:space="preserve">. </w:t>
      </w:r>
    </w:p>
    <w:p w14:paraId="09AF3F21" w14:textId="43D0B0EF" w:rsidR="00175A42" w:rsidRDefault="009F7695" w:rsidP="00117E14">
      <w:pPr>
        <w:rPr>
          <w:lang w:eastAsia="en-AU"/>
        </w:rPr>
      </w:pPr>
      <w:r w:rsidRPr="009F7695">
        <w:rPr>
          <w:lang w:eastAsia="en-AU"/>
        </w:rPr>
        <w:t>In channel flows can reach 85% of LWH in the Roseneath FGZ and 90% in the Glenarbon FGZ.</w:t>
      </w:r>
      <w:r>
        <w:rPr>
          <w:lang w:eastAsia="en-AU"/>
        </w:rPr>
        <w:t xml:space="preserve"> </w:t>
      </w:r>
      <w:r w:rsidR="00EE1B8D">
        <w:rPr>
          <w:lang w:eastAsia="en-AU"/>
        </w:rPr>
        <w:t xml:space="preserve">Overbank flows </w:t>
      </w:r>
      <w:r w:rsidR="00B8609C">
        <w:rPr>
          <w:lang w:eastAsia="en-AU"/>
        </w:rPr>
        <w:t xml:space="preserve">greater than </w:t>
      </w:r>
      <w:r w:rsidR="00EE1B8D">
        <w:rPr>
          <w:lang w:eastAsia="en-AU"/>
        </w:rPr>
        <w:t>120,000</w:t>
      </w:r>
      <w:r w:rsidR="00B8609C">
        <w:rPr>
          <w:lang w:eastAsia="en-AU"/>
        </w:rPr>
        <w:t> </w:t>
      </w:r>
      <w:r w:rsidR="00EE1B8D">
        <w:rPr>
          <w:lang w:eastAsia="en-AU"/>
        </w:rPr>
        <w:t>ML/day are required to inundate 100% LWH in both FGZ</w:t>
      </w:r>
      <w:r w:rsidR="00B8609C">
        <w:rPr>
          <w:lang w:eastAsia="en-AU"/>
        </w:rPr>
        <w:t>s</w:t>
      </w:r>
      <w:r w:rsidR="00EE1B8D">
        <w:rPr>
          <w:lang w:eastAsia="en-AU"/>
        </w:rPr>
        <w:t>.</w:t>
      </w:r>
      <w:r w:rsidR="00D6681D">
        <w:rPr>
          <w:lang w:eastAsia="en-AU"/>
        </w:rPr>
        <w:t xml:space="preserve"> </w:t>
      </w:r>
    </w:p>
    <w:p w14:paraId="23159102" w14:textId="77777777" w:rsidR="0068530C" w:rsidRDefault="00914BD0" w:rsidP="00117E14">
      <w:pPr>
        <w:rPr>
          <w:lang w:eastAsia="en-AU"/>
        </w:rPr>
        <w:sectPr w:rsidR="0068530C" w:rsidSect="001B43A9">
          <w:pgSz w:w="11906" w:h="16838" w:code="9"/>
          <w:pgMar w:top="1247" w:right="1247" w:bottom="1361" w:left="1247" w:header="454" w:footer="680" w:gutter="0"/>
          <w:cols w:space="340"/>
          <w:formProt w:val="0"/>
          <w:docGrid w:linePitch="360"/>
        </w:sectPr>
      </w:pPr>
      <w:r>
        <w:rPr>
          <w:lang w:eastAsia="en-AU"/>
        </w:rPr>
        <w:t>As a result of the construction of Glenlyon Dam and subsequent river regulation s</w:t>
      </w:r>
      <w:r w:rsidR="0068530C">
        <w:rPr>
          <w:lang w:eastAsia="en-AU"/>
        </w:rPr>
        <w:t>mall and large pulse events have decreased in number, duration and average volume, potentially reducing their usefulness in providing sustained inundation of LWH for breeding and recruitment of in-channel specialists such as Murray Cod.</w:t>
      </w:r>
    </w:p>
    <w:p w14:paraId="0D68C02A" w14:textId="77777777" w:rsidR="001211E2" w:rsidRPr="00117E14" w:rsidRDefault="001211E2" w:rsidP="00117E14">
      <w:pPr>
        <w:rPr>
          <w:lang w:eastAsia="en-AU"/>
        </w:rPr>
      </w:pPr>
    </w:p>
    <w:p w14:paraId="06A0B4D9" w14:textId="6703C281" w:rsidR="007E7F1E" w:rsidRDefault="00482106" w:rsidP="005431E5">
      <w:r>
        <w:rPr>
          <w:noProof/>
          <w:lang w:eastAsia="en-AU"/>
        </w:rPr>
        <mc:AlternateContent>
          <mc:Choice Requires="wps">
            <w:drawing>
              <wp:anchor distT="0" distB="0" distL="114300" distR="114300" simplePos="0" relativeHeight="251665408" behindDoc="0" locked="0" layoutInCell="1" allowOverlap="1" wp14:anchorId="0D198318" wp14:editId="66B023DF">
                <wp:simplePos x="0" y="0"/>
                <wp:positionH relativeFrom="column">
                  <wp:posOffset>1716534</wp:posOffset>
                </wp:positionH>
                <wp:positionV relativeFrom="paragraph">
                  <wp:posOffset>2541270</wp:posOffset>
                </wp:positionV>
                <wp:extent cx="131127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05F5BFDE" w14:textId="77777777" w:rsidR="004760B6" w:rsidRPr="002409E5" w:rsidRDefault="004760B6" w:rsidP="002409E5">
                            <w:pPr>
                              <w:spacing w:before="0" w:after="0"/>
                              <w:rPr>
                                <w:b/>
                              </w:rPr>
                            </w:pPr>
                            <w:r w:rsidRPr="002409E5">
                              <w:rPr>
                                <w:b/>
                              </w:rPr>
                              <w:t>Flow component</w:t>
                            </w:r>
                          </w:p>
                          <w:p w14:paraId="3FCE67CA" w14:textId="77777777" w:rsidR="004760B6" w:rsidRPr="002409E5" w:rsidRDefault="004760B6" w:rsidP="002409E5">
                            <w:pPr>
                              <w:spacing w:before="0" w:after="0" w:line="276" w:lineRule="auto"/>
                              <w:rPr>
                                <w:sz w:val="20"/>
                              </w:rPr>
                            </w:pPr>
                            <w:r w:rsidRPr="002409E5">
                              <w:rPr>
                                <w:sz w:val="20"/>
                              </w:rPr>
                              <w:t>Base flow</w:t>
                            </w:r>
                          </w:p>
                          <w:p w14:paraId="6C707670" w14:textId="77777777" w:rsidR="004760B6" w:rsidRPr="002409E5" w:rsidRDefault="004760B6" w:rsidP="002409E5">
                            <w:pPr>
                              <w:spacing w:before="0" w:after="0" w:line="276" w:lineRule="auto"/>
                              <w:rPr>
                                <w:sz w:val="20"/>
                              </w:rPr>
                            </w:pPr>
                            <w:r w:rsidRPr="002409E5">
                              <w:rPr>
                                <w:sz w:val="20"/>
                              </w:rPr>
                              <w:t>Small pulse</w:t>
                            </w:r>
                          </w:p>
                          <w:p w14:paraId="317CA086" w14:textId="0E5D1422" w:rsidR="004760B6" w:rsidRPr="00482106" w:rsidRDefault="004760B6" w:rsidP="002409E5">
                            <w:pPr>
                              <w:spacing w:before="0" w:after="0" w:line="276" w:lineRule="auto"/>
                              <w:rPr>
                                <w:sz w:val="20"/>
                                <w:vertAlign w:val="superscript"/>
                              </w:rPr>
                            </w:pPr>
                            <w:r w:rsidRPr="002409E5">
                              <w:rPr>
                                <w:sz w:val="20"/>
                              </w:rPr>
                              <w:t>Large pulse</w:t>
                            </w:r>
                            <w:r>
                              <w:rPr>
                                <w:sz w:val="20"/>
                                <w:vertAlign w:val="superscript"/>
                              </w:rPr>
                              <w:t>1</w:t>
                            </w:r>
                          </w:p>
                          <w:p w14:paraId="3C03F88E" w14:textId="1BFDE384" w:rsidR="004760B6" w:rsidRPr="00482106" w:rsidRDefault="004760B6" w:rsidP="00482106">
                            <w:pPr>
                              <w:spacing w:before="0" w:after="0" w:line="276" w:lineRule="auto"/>
                              <w:rPr>
                                <w:sz w:val="20"/>
                                <w:vertAlign w:val="superscript"/>
                              </w:rPr>
                            </w:pPr>
                            <w:r w:rsidRPr="002409E5">
                              <w:rPr>
                                <w:sz w:val="20"/>
                              </w:rPr>
                              <w:t>Large pulse</w:t>
                            </w:r>
                            <w:r>
                              <w:rPr>
                                <w:sz w:val="20"/>
                                <w:vertAlign w:val="superscript"/>
                              </w:rPr>
                              <w:t>2</w:t>
                            </w:r>
                          </w:p>
                          <w:p w14:paraId="1526F5A5" w14:textId="77777777" w:rsidR="004760B6" w:rsidRPr="002409E5" w:rsidRDefault="004760B6" w:rsidP="002409E5">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198318" id="_x0000_s1045" type="#_x0000_t202" style="position:absolute;margin-left:135.15pt;margin-top:200.1pt;width:103.2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" stroked="f">
                <v:fill opacity="0"/>
                <v:textbox style="mso-fit-shape-to-text:t">
                  <w:txbxContent>
                    <w:p w14:paraId="05F5BFDE" w14:textId="77777777" w:rsidR="004760B6" w:rsidRPr="002409E5" w:rsidRDefault="004760B6" w:rsidP="002409E5">
                      <w:pPr>
                        <w:spacing w:before="0" w:after="0"/>
                        <w:rPr>
                          <w:b/>
                        </w:rPr>
                      </w:pPr>
                      <w:r w:rsidRPr="002409E5">
                        <w:rPr>
                          <w:b/>
                        </w:rPr>
                        <w:t>Flow component</w:t>
                      </w:r>
                    </w:p>
                    <w:p w14:paraId="3FCE67CA" w14:textId="77777777" w:rsidR="004760B6" w:rsidRPr="002409E5" w:rsidRDefault="004760B6" w:rsidP="002409E5">
                      <w:pPr>
                        <w:spacing w:before="0" w:after="0" w:line="276" w:lineRule="auto"/>
                        <w:rPr>
                          <w:sz w:val="20"/>
                        </w:rPr>
                      </w:pPr>
                      <w:r w:rsidRPr="002409E5">
                        <w:rPr>
                          <w:sz w:val="20"/>
                        </w:rPr>
                        <w:t>Base flow</w:t>
                      </w:r>
                    </w:p>
                    <w:p w14:paraId="6C707670" w14:textId="77777777" w:rsidR="004760B6" w:rsidRPr="002409E5" w:rsidRDefault="004760B6" w:rsidP="002409E5">
                      <w:pPr>
                        <w:spacing w:before="0" w:after="0" w:line="276" w:lineRule="auto"/>
                        <w:rPr>
                          <w:sz w:val="20"/>
                        </w:rPr>
                      </w:pPr>
                      <w:r w:rsidRPr="002409E5">
                        <w:rPr>
                          <w:sz w:val="20"/>
                        </w:rPr>
                        <w:t>Small pulse</w:t>
                      </w:r>
                    </w:p>
                    <w:p w14:paraId="317CA086" w14:textId="0E5D1422" w:rsidR="004760B6" w:rsidRPr="00482106" w:rsidRDefault="004760B6" w:rsidP="002409E5">
                      <w:pPr>
                        <w:spacing w:before="0" w:after="0" w:line="276" w:lineRule="auto"/>
                        <w:rPr>
                          <w:sz w:val="20"/>
                          <w:vertAlign w:val="superscript"/>
                        </w:rPr>
                      </w:pPr>
                      <w:r w:rsidRPr="002409E5">
                        <w:rPr>
                          <w:sz w:val="20"/>
                        </w:rPr>
                        <w:t>Large pulse</w:t>
                      </w:r>
                      <w:r>
                        <w:rPr>
                          <w:sz w:val="20"/>
                          <w:vertAlign w:val="superscript"/>
                        </w:rPr>
                        <w:t>1</w:t>
                      </w:r>
                    </w:p>
                    <w:p w14:paraId="3C03F88E" w14:textId="1BFDE384" w:rsidR="004760B6" w:rsidRPr="00482106" w:rsidRDefault="004760B6" w:rsidP="00482106">
                      <w:pPr>
                        <w:spacing w:before="0" w:after="0" w:line="276" w:lineRule="auto"/>
                        <w:rPr>
                          <w:sz w:val="20"/>
                          <w:vertAlign w:val="superscript"/>
                        </w:rPr>
                      </w:pPr>
                      <w:r w:rsidRPr="002409E5">
                        <w:rPr>
                          <w:sz w:val="20"/>
                        </w:rPr>
                        <w:t>Large pulse</w:t>
                      </w:r>
                      <w:r>
                        <w:rPr>
                          <w:sz w:val="20"/>
                          <w:vertAlign w:val="superscript"/>
                        </w:rPr>
                        <w:t>2</w:t>
                      </w:r>
                    </w:p>
                    <w:p w14:paraId="1526F5A5" w14:textId="77777777" w:rsidR="004760B6" w:rsidRPr="002409E5" w:rsidRDefault="004760B6" w:rsidP="002409E5">
                      <w:pPr>
                        <w:spacing w:before="0" w:after="0" w:line="276" w:lineRule="auto"/>
                        <w:rPr>
                          <w:sz w:val="20"/>
                        </w:rPr>
                      </w:pPr>
                      <w:r w:rsidRPr="002409E5">
                        <w:rPr>
                          <w:sz w:val="20"/>
                        </w:rPr>
                        <w:t>Overbank</w:t>
                      </w:r>
                    </w:p>
                  </w:txbxContent>
                </v:textbox>
              </v:shape>
            </w:pict>
          </mc:Fallback>
        </mc:AlternateContent>
      </w:r>
      <w:r w:rsidR="007123FB">
        <w:rPr>
          <w:noProof/>
          <w:lang w:eastAsia="en-AU"/>
        </w:rPr>
        <mc:AlternateContent>
          <mc:Choice Requires="wps">
            <w:drawing>
              <wp:anchor distT="0" distB="0" distL="114300" distR="114300" simplePos="0" relativeHeight="251689984" behindDoc="0" locked="0" layoutInCell="1" allowOverlap="1" wp14:anchorId="478B745B" wp14:editId="1649CC4C">
                <wp:simplePos x="0" y="0"/>
                <wp:positionH relativeFrom="column">
                  <wp:posOffset>3882909</wp:posOffset>
                </wp:positionH>
                <wp:positionV relativeFrom="paragraph">
                  <wp:posOffset>1666578</wp:posOffset>
                </wp:positionV>
                <wp:extent cx="4286885" cy="3122930"/>
                <wp:effectExtent l="0" t="0" r="18415" b="20320"/>
                <wp:wrapNone/>
                <wp:docPr id="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885" cy="3122930"/>
                        </a:xfrm>
                        <a:prstGeom prst="rect">
                          <a:avLst/>
                        </a:prstGeom>
                        <a:solidFill>
                          <a:srgbClr val="FFFFFF"/>
                        </a:solidFill>
                        <a:ln w="9525">
                          <a:solidFill>
                            <a:srgbClr val="000000"/>
                          </a:solidFill>
                          <a:miter lim="800000"/>
                          <a:headEnd/>
                          <a:tailEnd/>
                        </a:ln>
                      </wps:spPr>
                      <wps:txbx>
                        <w:txbxContent>
                          <w:p w14:paraId="11635F3A" w14:textId="77777777" w:rsidR="004760B6" w:rsidRDefault="004760B6">
                            <w:r>
                              <w:rPr>
                                <w:noProof/>
                                <w:lang w:eastAsia="en-AU"/>
                              </w:rPr>
                              <w:drawing>
                                <wp:inline distT="0" distB="0" distL="0" distR="0" wp14:anchorId="340E8D17" wp14:editId="3CECC1AF">
                                  <wp:extent cx="4191990" cy="3040083"/>
                                  <wp:effectExtent l="0" t="0" r="0" b="8255"/>
                                  <wp:docPr id="507" name="Chart 5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8B745B" id="_x0000_s1046" type="#_x0000_t202" style="position:absolute;margin-left:305.75pt;margin-top:131.25pt;width:337.55pt;height:24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">
                <v:textbox>
                  <w:txbxContent>
                    <w:p w14:paraId="11635F3A" w14:textId="77777777" w:rsidR="004760B6" w:rsidRDefault="004760B6">
                      <w:r>
                        <w:rPr>
                          <w:noProof/>
                          <w:lang w:eastAsia="en-AU"/>
                        </w:rPr>
                        <w:drawing>
                          <wp:inline distT="0" distB="0" distL="0" distR="0" wp14:anchorId="340E8D17" wp14:editId="3CECC1AF">
                            <wp:extent cx="4191990" cy="3040083"/>
                            <wp:effectExtent l="0" t="0" r="0" b="8255"/>
                            <wp:docPr id="507" name="Chart 5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txbxContent>
                </v:textbox>
              </v:shape>
            </w:pict>
          </mc:Fallback>
        </mc:AlternateContent>
      </w:r>
      <w:r w:rsidR="007E7F1E">
        <w:rPr>
          <w:noProof/>
          <w:lang w:eastAsia="en-AU"/>
        </w:rPr>
        <w:drawing>
          <wp:inline distT="0" distB="0" distL="0" distR="0" wp14:anchorId="39BE678A" wp14:editId="5E75A224">
            <wp:extent cx="8640000" cy="5400000"/>
            <wp:effectExtent l="0" t="0" r="27940" b="1079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5E46950A" w14:textId="72CDD1AE" w:rsidR="00DB254D" w:rsidRDefault="00DB254D" w:rsidP="00794219">
      <w:pPr>
        <w:pStyle w:val="Caption"/>
      </w:pPr>
      <w:bookmarkStart w:id="115" w:name="_Ref491787594"/>
      <w:bookmarkStart w:id="116" w:name="_Ref507514324"/>
      <w:bookmarkStart w:id="117" w:name="_Toc512253352"/>
      <w:r>
        <w:t xml:space="preserve">Figure </w:t>
      </w:r>
      <w:bookmarkEnd w:id="115"/>
      <w:r w:rsidR="004F4F34">
        <w:fldChar w:fldCharType="begin"/>
      </w:r>
      <w:r w:rsidR="004F4F34">
        <w:instrText xml:space="preserve"> SEQ Figure \* ARABIC </w:instrText>
      </w:r>
      <w:r w:rsidR="004F4F34">
        <w:fldChar w:fldCharType="separate"/>
      </w:r>
      <w:r w:rsidR="00F43782">
        <w:rPr>
          <w:noProof/>
        </w:rPr>
        <w:t>28</w:t>
      </w:r>
      <w:r w:rsidR="004F4F34">
        <w:fldChar w:fldCharType="end"/>
      </w:r>
      <w:bookmarkEnd w:id="116"/>
      <w:r w:rsidR="00B8609C">
        <w:t>:</w:t>
      </w:r>
      <w:r w:rsidR="00B8609C" w:rsidRPr="00DB254D">
        <w:t xml:space="preserve"> </w:t>
      </w:r>
      <w:r w:rsidRPr="00DB254D">
        <w:t xml:space="preserve">Cumulative inundation frequency curves for </w:t>
      </w:r>
      <w:r>
        <w:t>LWH in the Roseneath</w:t>
      </w:r>
      <w:r w:rsidRPr="00DB254D">
        <w:t xml:space="preserve"> FGZ</w:t>
      </w:r>
      <w:r w:rsidR="00B8609C">
        <w:t>, with inundation values during smaller flows highlighted in the inset box</w:t>
      </w:r>
      <w:r>
        <w:t>.</w:t>
      </w:r>
      <w:bookmarkEnd w:id="117"/>
    </w:p>
    <w:p w14:paraId="54D080EA" w14:textId="1A079E81" w:rsidR="00117E14" w:rsidRDefault="00AC286D" w:rsidP="005431E5">
      <w:r>
        <w:rPr>
          <w:noProof/>
          <w:lang w:eastAsia="en-AU"/>
        </w:rPr>
        <w:lastRenderedPageBreak/>
        <mc:AlternateContent>
          <mc:Choice Requires="wps">
            <w:drawing>
              <wp:anchor distT="0" distB="0" distL="114300" distR="114300" simplePos="0" relativeHeight="251718656" behindDoc="0" locked="0" layoutInCell="1" allowOverlap="1" wp14:anchorId="01076224" wp14:editId="28DE4DA8">
                <wp:simplePos x="0" y="0"/>
                <wp:positionH relativeFrom="column">
                  <wp:posOffset>791210</wp:posOffset>
                </wp:positionH>
                <wp:positionV relativeFrom="paragraph">
                  <wp:posOffset>3561080</wp:posOffset>
                </wp:positionV>
                <wp:extent cx="1311275" cy="140398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15C23B6E" w14:textId="77777777" w:rsidR="004760B6" w:rsidRPr="002409E5" w:rsidRDefault="004760B6" w:rsidP="00AC286D">
                            <w:pPr>
                              <w:spacing w:before="0" w:after="0"/>
                              <w:rPr>
                                <w:b/>
                              </w:rPr>
                            </w:pPr>
                            <w:r w:rsidRPr="002409E5">
                              <w:rPr>
                                <w:b/>
                              </w:rPr>
                              <w:t>Flow component</w:t>
                            </w:r>
                          </w:p>
                          <w:p w14:paraId="576EA99A" w14:textId="77777777" w:rsidR="004760B6" w:rsidRPr="002409E5" w:rsidRDefault="004760B6" w:rsidP="00AC286D">
                            <w:pPr>
                              <w:spacing w:before="0" w:after="0" w:line="276" w:lineRule="auto"/>
                              <w:rPr>
                                <w:sz w:val="20"/>
                              </w:rPr>
                            </w:pPr>
                            <w:r w:rsidRPr="002409E5">
                              <w:rPr>
                                <w:sz w:val="20"/>
                              </w:rPr>
                              <w:t>Base flow</w:t>
                            </w:r>
                          </w:p>
                          <w:p w14:paraId="4B6D4D17" w14:textId="77777777" w:rsidR="004760B6" w:rsidRPr="002409E5" w:rsidRDefault="004760B6" w:rsidP="00AC286D">
                            <w:pPr>
                              <w:spacing w:before="0" w:after="0" w:line="276" w:lineRule="auto"/>
                              <w:rPr>
                                <w:sz w:val="20"/>
                              </w:rPr>
                            </w:pPr>
                            <w:r w:rsidRPr="002409E5">
                              <w:rPr>
                                <w:sz w:val="20"/>
                              </w:rPr>
                              <w:t>Small pulse</w:t>
                            </w:r>
                          </w:p>
                          <w:p w14:paraId="3B334485" w14:textId="77777777" w:rsidR="004760B6" w:rsidRPr="00482106" w:rsidRDefault="004760B6" w:rsidP="00AC286D">
                            <w:pPr>
                              <w:spacing w:before="0" w:after="0" w:line="276" w:lineRule="auto"/>
                              <w:rPr>
                                <w:sz w:val="20"/>
                                <w:vertAlign w:val="superscript"/>
                              </w:rPr>
                            </w:pPr>
                            <w:r w:rsidRPr="002409E5">
                              <w:rPr>
                                <w:sz w:val="20"/>
                              </w:rPr>
                              <w:t>Large pulse</w:t>
                            </w:r>
                            <w:r>
                              <w:rPr>
                                <w:sz w:val="20"/>
                                <w:vertAlign w:val="superscript"/>
                              </w:rPr>
                              <w:t>1</w:t>
                            </w:r>
                          </w:p>
                          <w:p w14:paraId="38D88200" w14:textId="77777777" w:rsidR="004760B6" w:rsidRPr="00482106" w:rsidRDefault="004760B6" w:rsidP="00AC286D">
                            <w:pPr>
                              <w:spacing w:before="0" w:after="0" w:line="276" w:lineRule="auto"/>
                              <w:rPr>
                                <w:sz w:val="20"/>
                                <w:vertAlign w:val="superscript"/>
                              </w:rPr>
                            </w:pPr>
                            <w:r w:rsidRPr="002409E5">
                              <w:rPr>
                                <w:sz w:val="20"/>
                              </w:rPr>
                              <w:t>Large pulse</w:t>
                            </w:r>
                            <w:r>
                              <w:rPr>
                                <w:sz w:val="20"/>
                                <w:vertAlign w:val="superscript"/>
                              </w:rPr>
                              <w:t>2</w:t>
                            </w:r>
                          </w:p>
                          <w:p w14:paraId="6500121D" w14:textId="77777777" w:rsidR="004760B6" w:rsidRPr="002409E5" w:rsidRDefault="004760B6" w:rsidP="00AC286D">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076224" id="_x0000_s1047" type="#_x0000_t202" style="position:absolute;margin-left:62.3pt;margin-top:280.4pt;width:103.25pt;height:110.55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" stroked="f">
                <v:fill opacity="0"/>
                <v:textbox style="mso-fit-shape-to-text:t">
                  <w:txbxContent>
                    <w:p w14:paraId="15C23B6E" w14:textId="77777777" w:rsidR="004760B6" w:rsidRPr="002409E5" w:rsidRDefault="004760B6" w:rsidP="00AC286D">
                      <w:pPr>
                        <w:spacing w:before="0" w:after="0"/>
                        <w:rPr>
                          <w:b/>
                        </w:rPr>
                      </w:pPr>
                      <w:r w:rsidRPr="002409E5">
                        <w:rPr>
                          <w:b/>
                        </w:rPr>
                        <w:t>Flow component</w:t>
                      </w:r>
                    </w:p>
                    <w:p w14:paraId="576EA99A" w14:textId="77777777" w:rsidR="004760B6" w:rsidRPr="002409E5" w:rsidRDefault="004760B6" w:rsidP="00AC286D">
                      <w:pPr>
                        <w:spacing w:before="0" w:after="0" w:line="276" w:lineRule="auto"/>
                        <w:rPr>
                          <w:sz w:val="20"/>
                        </w:rPr>
                      </w:pPr>
                      <w:r w:rsidRPr="002409E5">
                        <w:rPr>
                          <w:sz w:val="20"/>
                        </w:rPr>
                        <w:t>Base flow</w:t>
                      </w:r>
                    </w:p>
                    <w:p w14:paraId="4B6D4D17" w14:textId="77777777" w:rsidR="004760B6" w:rsidRPr="002409E5" w:rsidRDefault="004760B6" w:rsidP="00AC286D">
                      <w:pPr>
                        <w:spacing w:before="0" w:after="0" w:line="276" w:lineRule="auto"/>
                        <w:rPr>
                          <w:sz w:val="20"/>
                        </w:rPr>
                      </w:pPr>
                      <w:r w:rsidRPr="002409E5">
                        <w:rPr>
                          <w:sz w:val="20"/>
                        </w:rPr>
                        <w:t>Small pulse</w:t>
                      </w:r>
                    </w:p>
                    <w:p w14:paraId="3B334485" w14:textId="77777777" w:rsidR="004760B6" w:rsidRPr="00482106" w:rsidRDefault="004760B6" w:rsidP="00AC286D">
                      <w:pPr>
                        <w:spacing w:before="0" w:after="0" w:line="276" w:lineRule="auto"/>
                        <w:rPr>
                          <w:sz w:val="20"/>
                          <w:vertAlign w:val="superscript"/>
                        </w:rPr>
                      </w:pPr>
                      <w:r w:rsidRPr="002409E5">
                        <w:rPr>
                          <w:sz w:val="20"/>
                        </w:rPr>
                        <w:t>Large pulse</w:t>
                      </w:r>
                      <w:r>
                        <w:rPr>
                          <w:sz w:val="20"/>
                          <w:vertAlign w:val="superscript"/>
                        </w:rPr>
                        <w:t>1</w:t>
                      </w:r>
                    </w:p>
                    <w:p w14:paraId="38D88200" w14:textId="77777777" w:rsidR="004760B6" w:rsidRPr="00482106" w:rsidRDefault="004760B6" w:rsidP="00AC286D">
                      <w:pPr>
                        <w:spacing w:before="0" w:after="0" w:line="276" w:lineRule="auto"/>
                        <w:rPr>
                          <w:sz w:val="20"/>
                          <w:vertAlign w:val="superscript"/>
                        </w:rPr>
                      </w:pPr>
                      <w:r w:rsidRPr="002409E5">
                        <w:rPr>
                          <w:sz w:val="20"/>
                        </w:rPr>
                        <w:t>Large pulse</w:t>
                      </w:r>
                      <w:r>
                        <w:rPr>
                          <w:sz w:val="20"/>
                          <w:vertAlign w:val="superscript"/>
                        </w:rPr>
                        <w:t>2</w:t>
                      </w:r>
                    </w:p>
                    <w:p w14:paraId="6500121D" w14:textId="77777777" w:rsidR="004760B6" w:rsidRPr="002409E5" w:rsidRDefault="004760B6" w:rsidP="00AC286D">
                      <w:pPr>
                        <w:spacing w:before="0" w:after="0" w:line="276" w:lineRule="auto"/>
                        <w:rPr>
                          <w:sz w:val="20"/>
                        </w:rPr>
                      </w:pPr>
                      <w:r w:rsidRPr="002409E5">
                        <w:rPr>
                          <w:sz w:val="20"/>
                        </w:rPr>
                        <w:t>Overbank</w:t>
                      </w:r>
                    </w:p>
                  </w:txbxContent>
                </v:textbox>
              </v:shape>
            </w:pict>
          </mc:Fallback>
        </mc:AlternateContent>
      </w:r>
      <w:r w:rsidR="00F43087">
        <w:rPr>
          <w:noProof/>
          <w:lang w:eastAsia="en-AU"/>
        </w:rPr>
        <mc:AlternateContent>
          <mc:Choice Requires="wps">
            <w:drawing>
              <wp:anchor distT="0" distB="0" distL="114300" distR="114300" simplePos="0" relativeHeight="251687936" behindDoc="0" locked="0" layoutInCell="1" allowOverlap="1" wp14:anchorId="31E88CA6" wp14:editId="31587070">
                <wp:simplePos x="0" y="0"/>
                <wp:positionH relativeFrom="column">
                  <wp:posOffset>3660264</wp:posOffset>
                </wp:positionH>
                <wp:positionV relativeFrom="paragraph">
                  <wp:posOffset>1880103</wp:posOffset>
                </wp:positionV>
                <wp:extent cx="4500072" cy="2944553"/>
                <wp:effectExtent l="0" t="0" r="15240" b="27305"/>
                <wp:wrapNone/>
                <wp:docPr id="4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0072" cy="2944553"/>
                        </a:xfrm>
                        <a:prstGeom prst="rect">
                          <a:avLst/>
                        </a:prstGeom>
                        <a:solidFill>
                          <a:srgbClr val="FFFFFF"/>
                        </a:solidFill>
                        <a:ln w="9525">
                          <a:solidFill>
                            <a:srgbClr val="000000"/>
                          </a:solidFill>
                          <a:miter lim="800000"/>
                          <a:headEnd/>
                          <a:tailEnd/>
                        </a:ln>
                      </wps:spPr>
                      <wps:txbx>
                        <w:txbxContent>
                          <w:p w14:paraId="3220D09A" w14:textId="77777777" w:rsidR="004760B6" w:rsidRDefault="004760B6">
                            <w:r>
                              <w:rPr>
                                <w:noProof/>
                                <w:lang w:eastAsia="en-AU"/>
                              </w:rPr>
                              <w:drawing>
                                <wp:inline distT="0" distB="0" distL="0" distR="0" wp14:anchorId="2AF60A89" wp14:editId="02C62B6D">
                                  <wp:extent cx="4250937" cy="2945081"/>
                                  <wp:effectExtent l="0" t="0" r="0" b="8255"/>
                                  <wp:docPr id="296" name="Chart 2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E88CA6" id="_x0000_s1048" type="#_x0000_t202" style="position:absolute;margin-left:288.2pt;margin-top:148.05pt;width:354.35pt;height:231.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">
                <v:textbox>
                  <w:txbxContent>
                    <w:p w14:paraId="3220D09A" w14:textId="77777777" w:rsidR="004760B6" w:rsidRDefault="004760B6">
                      <w:r>
                        <w:rPr>
                          <w:noProof/>
                          <w:lang w:eastAsia="en-AU"/>
                        </w:rPr>
                        <w:drawing>
                          <wp:inline distT="0" distB="0" distL="0" distR="0" wp14:anchorId="2AF60A89" wp14:editId="02C62B6D">
                            <wp:extent cx="4250937" cy="2945081"/>
                            <wp:effectExtent l="0" t="0" r="0" b="8255"/>
                            <wp:docPr id="296" name="Chart 2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txbxContent>
                </v:textbox>
              </v:shape>
            </w:pict>
          </mc:Fallback>
        </mc:AlternateContent>
      </w:r>
      <w:r w:rsidR="00117E14">
        <w:rPr>
          <w:noProof/>
          <w:lang w:eastAsia="en-AU"/>
        </w:rPr>
        <w:drawing>
          <wp:inline distT="0" distB="0" distL="0" distR="0" wp14:anchorId="60FC41A7" wp14:editId="0E749F0B">
            <wp:extent cx="8640000" cy="5400000"/>
            <wp:effectExtent l="0" t="0" r="27940" b="1079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5DEE7A81" w14:textId="7EE25D47" w:rsidR="00117E14" w:rsidRPr="00117E14" w:rsidRDefault="00922760" w:rsidP="00922760">
      <w:pPr>
        <w:pStyle w:val="Caption"/>
        <w:sectPr w:rsidR="00117E14" w:rsidRPr="00117E14" w:rsidSect="001B43A9">
          <w:headerReference w:type="even" r:id="rId141"/>
          <w:headerReference w:type="default" r:id="rId142"/>
          <w:footerReference w:type="default" r:id="rId143"/>
          <w:headerReference w:type="first" r:id="rId144"/>
          <w:pgSz w:w="16838" w:h="11906" w:orient="landscape" w:code="9"/>
          <w:pgMar w:top="1247" w:right="1247" w:bottom="1247" w:left="1361" w:header="454" w:footer="680" w:gutter="0"/>
          <w:cols w:space="340"/>
          <w:formProt w:val="0"/>
          <w:docGrid w:linePitch="360"/>
        </w:sectPr>
      </w:pPr>
      <w:bookmarkStart w:id="118" w:name="_Ref509925658"/>
      <w:bookmarkStart w:id="119" w:name="_Toc512253353"/>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29</w:t>
      </w:r>
      <w:r w:rsidR="004759DE">
        <w:rPr>
          <w:noProof/>
        </w:rPr>
        <w:fldChar w:fldCharType="end"/>
      </w:r>
      <w:bookmarkEnd w:id="118"/>
      <w:r w:rsidR="00B8609C">
        <w:t xml:space="preserve">: </w:t>
      </w:r>
      <w:r w:rsidR="00DB254D" w:rsidRPr="00DB254D">
        <w:t xml:space="preserve">Cumulative inundation frequency curves for </w:t>
      </w:r>
      <w:r w:rsidR="00DB254D">
        <w:t xml:space="preserve">LWH </w:t>
      </w:r>
      <w:r w:rsidR="00DB254D" w:rsidRPr="00DB254D">
        <w:t xml:space="preserve">in the </w:t>
      </w:r>
      <w:r w:rsidR="00DB254D">
        <w:t>Glenarbon Weir</w:t>
      </w:r>
      <w:r w:rsidR="00DB254D" w:rsidRPr="00DB254D">
        <w:t xml:space="preserve"> FGZ</w:t>
      </w:r>
      <w:r w:rsidR="00B8609C">
        <w:t>,</w:t>
      </w:r>
      <w:r w:rsidR="00B8609C" w:rsidRPr="00B8609C">
        <w:t xml:space="preserve"> </w:t>
      </w:r>
      <w:r w:rsidR="00B8609C">
        <w:t>with inundation values during smaller flows highlighted in the inset box</w:t>
      </w:r>
      <w:r w:rsidR="00F72C7E">
        <w:t>.</w:t>
      </w:r>
      <w:bookmarkEnd w:id="119"/>
    </w:p>
    <w:p w14:paraId="20DE9D7A" w14:textId="77777777" w:rsidR="000F3408" w:rsidRDefault="00AD3C76" w:rsidP="000F3408">
      <w:pPr>
        <w:pStyle w:val="Heading3"/>
      </w:pPr>
      <w:bookmarkStart w:id="120" w:name="_Toc512253308"/>
      <w:r>
        <w:lastRenderedPageBreak/>
        <w:t>Rootballs</w:t>
      </w:r>
      <w:bookmarkEnd w:id="120"/>
    </w:p>
    <w:p w14:paraId="174C1967" w14:textId="11FFBE4C" w:rsidR="00AF0F73" w:rsidRDefault="00AF0F73" w:rsidP="00AF0F73">
      <w:pPr>
        <w:rPr>
          <w:lang w:eastAsia="en-AU"/>
        </w:rPr>
      </w:pPr>
      <w:r>
        <w:rPr>
          <w:lang w:eastAsia="en-AU"/>
        </w:rPr>
        <w:t xml:space="preserve">Over 50% of </w:t>
      </w:r>
      <w:r w:rsidRPr="000D0C62">
        <w:rPr>
          <w:noProof/>
          <w:lang w:eastAsia="en-AU"/>
        </w:rPr>
        <w:t>rootballs</w:t>
      </w:r>
      <w:r>
        <w:rPr>
          <w:lang w:eastAsia="en-AU"/>
        </w:rPr>
        <w:t xml:space="preserve"> were inundated in both FGZ with base flows</w:t>
      </w:r>
      <w:r w:rsidR="00B8609C">
        <w:rPr>
          <w:lang w:eastAsia="en-AU"/>
        </w:rPr>
        <w:t xml:space="preserve"> (</w:t>
      </w:r>
      <w:r w:rsidR="00302EBC">
        <w:rPr>
          <w:lang w:eastAsia="en-AU"/>
        </w:rPr>
        <w:fldChar w:fldCharType="begin"/>
      </w:r>
      <w:r w:rsidR="00302EBC">
        <w:rPr>
          <w:lang w:eastAsia="en-AU"/>
        </w:rPr>
        <w:instrText xml:space="preserve"> REF _Ref491787631 \h </w:instrText>
      </w:r>
      <w:r w:rsidR="00302EBC">
        <w:rPr>
          <w:lang w:eastAsia="en-AU"/>
        </w:rPr>
      </w:r>
      <w:r w:rsidR="00302EBC">
        <w:rPr>
          <w:lang w:eastAsia="en-AU"/>
        </w:rPr>
        <w:fldChar w:fldCharType="separate"/>
      </w:r>
      <w:r w:rsidR="00F43782">
        <w:t xml:space="preserve">Figure </w:t>
      </w:r>
      <w:r w:rsidR="00F43782">
        <w:rPr>
          <w:noProof/>
        </w:rPr>
        <w:t>30</w:t>
      </w:r>
      <w:r w:rsidR="00302EBC">
        <w:rPr>
          <w:lang w:eastAsia="en-AU"/>
        </w:rPr>
        <w:fldChar w:fldCharType="end"/>
      </w:r>
      <w:r w:rsidR="00302EBC">
        <w:rPr>
          <w:lang w:eastAsia="en-AU"/>
        </w:rPr>
        <w:t xml:space="preserve">; </w:t>
      </w:r>
      <w:r w:rsidR="00302EBC">
        <w:rPr>
          <w:lang w:eastAsia="en-AU"/>
        </w:rPr>
        <w:fldChar w:fldCharType="begin"/>
      </w:r>
      <w:r w:rsidR="00302EBC">
        <w:rPr>
          <w:lang w:eastAsia="en-AU"/>
        </w:rPr>
        <w:instrText xml:space="preserve"> REF _Ref491787634 \h </w:instrText>
      </w:r>
      <w:r w:rsidR="00302EBC">
        <w:rPr>
          <w:lang w:eastAsia="en-AU"/>
        </w:rPr>
      </w:r>
      <w:r w:rsidR="00302EBC">
        <w:rPr>
          <w:lang w:eastAsia="en-AU"/>
        </w:rPr>
        <w:fldChar w:fldCharType="separate"/>
      </w:r>
      <w:r w:rsidR="00F43782">
        <w:t xml:space="preserve">Figure </w:t>
      </w:r>
      <w:r w:rsidR="00F43782">
        <w:rPr>
          <w:noProof/>
        </w:rPr>
        <w:t>31</w:t>
      </w:r>
      <w:r w:rsidR="00302EBC">
        <w:rPr>
          <w:lang w:eastAsia="en-AU"/>
        </w:rPr>
        <w:fldChar w:fldCharType="end"/>
      </w:r>
      <w:r w:rsidR="00B8609C">
        <w:rPr>
          <w:lang w:eastAsia="en-AU"/>
        </w:rPr>
        <w:t>)</w:t>
      </w:r>
      <w:r>
        <w:rPr>
          <w:lang w:eastAsia="en-AU"/>
        </w:rPr>
        <w:t>.</w:t>
      </w:r>
      <w:r w:rsidR="00914BD0" w:rsidRPr="00914BD0">
        <w:t xml:space="preserve"> </w:t>
      </w:r>
      <w:r w:rsidR="00914BD0" w:rsidRPr="00914BD0">
        <w:rPr>
          <w:lang w:eastAsia="en-AU"/>
        </w:rPr>
        <w:t>Substantial increases in inundation are evident with small pulse flows</w:t>
      </w:r>
      <w:r w:rsidR="00914BD0">
        <w:rPr>
          <w:lang w:eastAsia="en-AU"/>
        </w:rPr>
        <w:t xml:space="preserve"> in the Roseneath FGZ</w:t>
      </w:r>
      <w:r w:rsidR="00B8609C">
        <w:rPr>
          <w:lang w:eastAsia="en-AU"/>
        </w:rPr>
        <w:t xml:space="preserve"> (</w:t>
      </w:r>
      <w:r w:rsidR="00302EBC">
        <w:rPr>
          <w:lang w:eastAsia="en-AU"/>
        </w:rPr>
        <w:fldChar w:fldCharType="begin"/>
      </w:r>
      <w:r w:rsidR="00302EBC">
        <w:rPr>
          <w:lang w:eastAsia="en-AU"/>
        </w:rPr>
        <w:instrText xml:space="preserve"> REF _Ref491787631 \h </w:instrText>
      </w:r>
      <w:r w:rsidR="00302EBC">
        <w:rPr>
          <w:lang w:eastAsia="en-AU"/>
        </w:rPr>
      </w:r>
      <w:r w:rsidR="00302EBC">
        <w:rPr>
          <w:lang w:eastAsia="en-AU"/>
        </w:rPr>
        <w:fldChar w:fldCharType="separate"/>
      </w:r>
      <w:r w:rsidR="00F43782">
        <w:t xml:space="preserve">Figure </w:t>
      </w:r>
      <w:r w:rsidR="00F43782">
        <w:rPr>
          <w:noProof/>
        </w:rPr>
        <w:t>30</w:t>
      </w:r>
      <w:r w:rsidR="00302EBC">
        <w:rPr>
          <w:lang w:eastAsia="en-AU"/>
        </w:rPr>
        <w:fldChar w:fldCharType="end"/>
      </w:r>
      <w:r w:rsidR="00B8609C">
        <w:rPr>
          <w:lang w:eastAsia="en-AU"/>
        </w:rPr>
        <w:t>)</w:t>
      </w:r>
      <w:r w:rsidR="00914BD0" w:rsidRPr="00914BD0">
        <w:rPr>
          <w:lang w:eastAsia="en-AU"/>
        </w:rPr>
        <w:t>.</w:t>
      </w:r>
      <w:r>
        <w:rPr>
          <w:lang w:eastAsia="en-AU"/>
        </w:rPr>
        <w:t xml:space="preserve"> </w:t>
      </w:r>
      <w:r w:rsidR="00784D28">
        <w:rPr>
          <w:lang w:eastAsia="en-AU"/>
        </w:rPr>
        <w:t xml:space="preserve">A </w:t>
      </w:r>
      <w:r w:rsidR="00C5134B">
        <w:rPr>
          <w:lang w:eastAsia="en-AU"/>
        </w:rPr>
        <w:t>7</w:t>
      </w:r>
      <w:r w:rsidR="00B8609C">
        <w:rPr>
          <w:lang w:eastAsia="en-AU"/>
        </w:rPr>
        <w:t xml:space="preserve">% </w:t>
      </w:r>
      <w:r w:rsidR="00784D28">
        <w:rPr>
          <w:lang w:eastAsia="en-AU"/>
        </w:rPr>
        <w:t>increase in inundation</w:t>
      </w:r>
      <w:r w:rsidR="00B8609C">
        <w:rPr>
          <w:lang w:eastAsia="en-AU"/>
        </w:rPr>
        <w:t xml:space="preserve"> of rootballs </w:t>
      </w:r>
      <w:r w:rsidR="00784D28">
        <w:rPr>
          <w:lang w:eastAsia="en-AU"/>
        </w:rPr>
        <w:t>is experienced in the Roseneath FGZ with a flow increase from 5</w:t>
      </w:r>
      <w:r w:rsidR="00C5134B">
        <w:rPr>
          <w:lang w:eastAsia="en-AU"/>
        </w:rPr>
        <w:t>15</w:t>
      </w:r>
      <w:r w:rsidR="00784D28">
        <w:rPr>
          <w:lang w:eastAsia="en-AU"/>
        </w:rPr>
        <w:t xml:space="preserve"> to 1</w:t>
      </w:r>
      <w:r w:rsidR="00312068">
        <w:rPr>
          <w:lang w:eastAsia="en-AU"/>
        </w:rPr>
        <w:t>,</w:t>
      </w:r>
      <w:r w:rsidR="00C5134B">
        <w:rPr>
          <w:lang w:eastAsia="en-AU"/>
        </w:rPr>
        <w:t>040</w:t>
      </w:r>
      <w:r w:rsidR="00784D28">
        <w:rPr>
          <w:lang w:eastAsia="en-AU"/>
        </w:rPr>
        <w:t xml:space="preserve"> ML/day</w:t>
      </w:r>
      <w:r w:rsidR="00B8609C">
        <w:rPr>
          <w:lang w:eastAsia="en-AU"/>
        </w:rPr>
        <w:t>,</w:t>
      </w:r>
      <w:r w:rsidR="00784D28">
        <w:rPr>
          <w:lang w:eastAsia="en-AU"/>
        </w:rPr>
        <w:t xml:space="preserve"> and a </w:t>
      </w:r>
      <w:r w:rsidR="00C5134B">
        <w:rPr>
          <w:lang w:eastAsia="en-AU"/>
        </w:rPr>
        <w:t>further 8</w:t>
      </w:r>
      <w:r w:rsidR="00312068">
        <w:rPr>
          <w:lang w:eastAsia="en-AU"/>
        </w:rPr>
        <w:t>% increase</w:t>
      </w:r>
      <w:r w:rsidR="00914BD0">
        <w:rPr>
          <w:lang w:eastAsia="en-AU"/>
        </w:rPr>
        <w:t xml:space="preserve"> </w:t>
      </w:r>
      <w:r w:rsidR="00B8609C">
        <w:rPr>
          <w:lang w:eastAsia="en-AU"/>
        </w:rPr>
        <w:t xml:space="preserve">in inundation </w:t>
      </w:r>
      <w:r w:rsidR="00914BD0">
        <w:rPr>
          <w:lang w:eastAsia="en-AU"/>
        </w:rPr>
        <w:t>with flows</w:t>
      </w:r>
      <w:r w:rsidR="00312068">
        <w:rPr>
          <w:lang w:eastAsia="en-AU"/>
        </w:rPr>
        <w:t xml:space="preserve"> from 1,0</w:t>
      </w:r>
      <w:r w:rsidR="00C5134B">
        <w:rPr>
          <w:lang w:eastAsia="en-AU"/>
        </w:rPr>
        <w:t>40 to 6,250</w:t>
      </w:r>
      <w:r w:rsidR="00312068">
        <w:rPr>
          <w:lang w:eastAsia="en-AU"/>
        </w:rPr>
        <w:t xml:space="preserve"> ML/day</w:t>
      </w:r>
      <w:r w:rsidR="00B8609C">
        <w:rPr>
          <w:lang w:eastAsia="en-AU"/>
        </w:rPr>
        <w:t xml:space="preserve"> (</w:t>
      </w:r>
      <w:r w:rsidR="00302EBC">
        <w:rPr>
          <w:lang w:eastAsia="en-AU"/>
        </w:rPr>
        <w:fldChar w:fldCharType="begin"/>
      </w:r>
      <w:r w:rsidR="00302EBC">
        <w:rPr>
          <w:lang w:eastAsia="en-AU"/>
        </w:rPr>
        <w:instrText xml:space="preserve"> REF _Ref491787631 \h </w:instrText>
      </w:r>
      <w:r w:rsidR="00302EBC">
        <w:rPr>
          <w:lang w:eastAsia="en-AU"/>
        </w:rPr>
      </w:r>
      <w:r w:rsidR="00302EBC">
        <w:rPr>
          <w:lang w:eastAsia="en-AU"/>
        </w:rPr>
        <w:fldChar w:fldCharType="separate"/>
      </w:r>
      <w:r w:rsidR="00F43782">
        <w:t xml:space="preserve">Figure </w:t>
      </w:r>
      <w:r w:rsidR="00F43782">
        <w:rPr>
          <w:noProof/>
        </w:rPr>
        <w:t>30</w:t>
      </w:r>
      <w:r w:rsidR="00302EBC">
        <w:rPr>
          <w:lang w:eastAsia="en-AU"/>
        </w:rPr>
        <w:fldChar w:fldCharType="end"/>
      </w:r>
      <w:r w:rsidR="00B8609C">
        <w:rPr>
          <w:lang w:eastAsia="en-AU"/>
        </w:rPr>
        <w:t>)</w:t>
      </w:r>
      <w:r w:rsidR="00312068">
        <w:rPr>
          <w:lang w:eastAsia="en-AU"/>
        </w:rPr>
        <w:t>.</w:t>
      </w:r>
      <w:r w:rsidR="00784D28">
        <w:rPr>
          <w:lang w:eastAsia="en-AU"/>
        </w:rPr>
        <w:t xml:space="preserve"> </w:t>
      </w:r>
      <w:r w:rsidR="00EB6949">
        <w:rPr>
          <w:lang w:eastAsia="en-AU"/>
        </w:rPr>
        <w:t>More gradual increases are evident in the Glenarbon FGZ</w:t>
      </w:r>
      <w:r w:rsidR="00B8609C">
        <w:rPr>
          <w:lang w:eastAsia="en-AU"/>
        </w:rPr>
        <w:t xml:space="preserve"> (</w:t>
      </w:r>
      <w:r w:rsidR="00302EBC">
        <w:rPr>
          <w:lang w:eastAsia="en-AU"/>
        </w:rPr>
        <w:fldChar w:fldCharType="begin"/>
      </w:r>
      <w:r w:rsidR="00302EBC">
        <w:rPr>
          <w:lang w:eastAsia="en-AU"/>
        </w:rPr>
        <w:instrText xml:space="preserve"> REF _Ref491787634 \h </w:instrText>
      </w:r>
      <w:r w:rsidR="00302EBC">
        <w:rPr>
          <w:lang w:eastAsia="en-AU"/>
        </w:rPr>
      </w:r>
      <w:r w:rsidR="00302EBC">
        <w:rPr>
          <w:lang w:eastAsia="en-AU"/>
        </w:rPr>
        <w:fldChar w:fldCharType="separate"/>
      </w:r>
      <w:r w:rsidR="00F43782">
        <w:t xml:space="preserve">Figure </w:t>
      </w:r>
      <w:r w:rsidR="00F43782">
        <w:rPr>
          <w:noProof/>
        </w:rPr>
        <w:t>31</w:t>
      </w:r>
      <w:r w:rsidR="00302EBC">
        <w:rPr>
          <w:lang w:eastAsia="en-AU"/>
        </w:rPr>
        <w:fldChar w:fldCharType="end"/>
      </w:r>
      <w:r w:rsidR="00B8609C">
        <w:rPr>
          <w:lang w:eastAsia="en-AU"/>
        </w:rPr>
        <w:t>)</w:t>
      </w:r>
      <w:r w:rsidR="00EB6949">
        <w:rPr>
          <w:lang w:eastAsia="en-AU"/>
        </w:rPr>
        <w:t xml:space="preserve">. </w:t>
      </w:r>
      <w:r w:rsidR="00EE1B8D">
        <w:rPr>
          <w:lang w:eastAsia="en-AU"/>
        </w:rPr>
        <w:t xml:space="preserve">Overbank flows </w:t>
      </w:r>
      <w:r w:rsidR="00B8609C">
        <w:rPr>
          <w:lang w:eastAsia="en-AU"/>
        </w:rPr>
        <w:t xml:space="preserve">greater than </w:t>
      </w:r>
      <w:r w:rsidR="00EE1B8D">
        <w:rPr>
          <w:lang w:eastAsia="en-AU"/>
        </w:rPr>
        <w:t>80,000 M</w:t>
      </w:r>
      <w:r w:rsidR="00784D28">
        <w:rPr>
          <w:lang w:eastAsia="en-AU"/>
        </w:rPr>
        <w:t>L</w:t>
      </w:r>
      <w:r w:rsidR="00EE1B8D">
        <w:rPr>
          <w:lang w:eastAsia="en-AU"/>
        </w:rPr>
        <w:t xml:space="preserve">/day are required to inundate 100% of </w:t>
      </w:r>
      <w:r w:rsidR="00B8609C">
        <w:rPr>
          <w:lang w:eastAsia="en-AU"/>
        </w:rPr>
        <w:t xml:space="preserve">rootballs </w:t>
      </w:r>
      <w:r w:rsidR="00EE1B8D">
        <w:rPr>
          <w:lang w:eastAsia="en-AU"/>
        </w:rPr>
        <w:t>in both FGZ</w:t>
      </w:r>
      <w:r w:rsidR="00B8609C">
        <w:rPr>
          <w:lang w:eastAsia="en-AU"/>
        </w:rPr>
        <w:t>s</w:t>
      </w:r>
      <w:r w:rsidR="00EE1B8D">
        <w:rPr>
          <w:lang w:eastAsia="en-AU"/>
        </w:rPr>
        <w:t>.</w:t>
      </w:r>
    </w:p>
    <w:p w14:paraId="5D775437" w14:textId="77777777" w:rsidR="00AF0F73" w:rsidRDefault="00AF0F73" w:rsidP="00AF0F73"/>
    <w:p w14:paraId="45E6ACFA" w14:textId="77777777" w:rsidR="000F3408" w:rsidRPr="00AF0F73" w:rsidRDefault="000F3408" w:rsidP="00AF0F73">
      <w:pPr>
        <w:sectPr w:rsidR="000F3408" w:rsidRPr="00AF0F73" w:rsidSect="001B43A9">
          <w:headerReference w:type="even" r:id="rId145"/>
          <w:headerReference w:type="default" r:id="rId146"/>
          <w:headerReference w:type="first" r:id="rId147"/>
          <w:pgSz w:w="11906" w:h="16838" w:code="9"/>
          <w:pgMar w:top="1247" w:right="1247" w:bottom="1361" w:left="1247" w:header="454" w:footer="680" w:gutter="0"/>
          <w:cols w:space="340"/>
          <w:formProt w:val="0"/>
          <w:docGrid w:linePitch="360"/>
        </w:sectPr>
      </w:pPr>
    </w:p>
    <w:p w14:paraId="3D86DB59" w14:textId="6A9989C3" w:rsidR="00DB254D" w:rsidRDefault="00C86F4E" w:rsidP="000F3408">
      <w:r>
        <w:rPr>
          <w:noProof/>
          <w:lang w:eastAsia="en-AU"/>
        </w:rPr>
        <w:lastRenderedPageBreak/>
        <mc:AlternateContent>
          <mc:Choice Requires="wps">
            <w:drawing>
              <wp:anchor distT="0" distB="0" distL="114300" distR="114300" simplePos="0" relativeHeight="251720704" behindDoc="0" locked="0" layoutInCell="1" allowOverlap="1" wp14:anchorId="16215E08" wp14:editId="0093AE8A">
                <wp:simplePos x="0" y="0"/>
                <wp:positionH relativeFrom="column">
                  <wp:posOffset>7440801</wp:posOffset>
                </wp:positionH>
                <wp:positionV relativeFrom="paragraph">
                  <wp:posOffset>2937510</wp:posOffset>
                </wp:positionV>
                <wp:extent cx="1311275" cy="140398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324E87C1" w14:textId="77777777" w:rsidR="004760B6" w:rsidRPr="002409E5" w:rsidRDefault="004760B6" w:rsidP="00531626">
                            <w:pPr>
                              <w:spacing w:before="0" w:after="0"/>
                              <w:rPr>
                                <w:b/>
                              </w:rPr>
                            </w:pPr>
                            <w:r w:rsidRPr="002409E5">
                              <w:rPr>
                                <w:b/>
                              </w:rPr>
                              <w:t>Flow component</w:t>
                            </w:r>
                          </w:p>
                          <w:p w14:paraId="09BABDD9" w14:textId="77777777" w:rsidR="004760B6" w:rsidRPr="002409E5" w:rsidRDefault="004760B6" w:rsidP="00531626">
                            <w:pPr>
                              <w:spacing w:before="0" w:after="0" w:line="276" w:lineRule="auto"/>
                              <w:rPr>
                                <w:sz w:val="20"/>
                              </w:rPr>
                            </w:pPr>
                            <w:r w:rsidRPr="002409E5">
                              <w:rPr>
                                <w:sz w:val="20"/>
                              </w:rPr>
                              <w:t>Base flow</w:t>
                            </w:r>
                          </w:p>
                          <w:p w14:paraId="5C11F34A" w14:textId="77777777" w:rsidR="004760B6" w:rsidRPr="002409E5" w:rsidRDefault="004760B6" w:rsidP="00531626">
                            <w:pPr>
                              <w:spacing w:before="0" w:after="0" w:line="276" w:lineRule="auto"/>
                              <w:rPr>
                                <w:sz w:val="20"/>
                              </w:rPr>
                            </w:pPr>
                            <w:r w:rsidRPr="002409E5">
                              <w:rPr>
                                <w:sz w:val="20"/>
                              </w:rPr>
                              <w:t>Small pulse</w:t>
                            </w:r>
                          </w:p>
                          <w:p w14:paraId="37AF4655" w14:textId="77777777" w:rsidR="004760B6" w:rsidRPr="00482106" w:rsidRDefault="004760B6" w:rsidP="00531626">
                            <w:pPr>
                              <w:spacing w:before="0" w:after="0" w:line="276" w:lineRule="auto"/>
                              <w:rPr>
                                <w:sz w:val="20"/>
                                <w:vertAlign w:val="superscript"/>
                              </w:rPr>
                            </w:pPr>
                            <w:r w:rsidRPr="002409E5">
                              <w:rPr>
                                <w:sz w:val="20"/>
                              </w:rPr>
                              <w:t>Large pulse</w:t>
                            </w:r>
                            <w:r>
                              <w:rPr>
                                <w:sz w:val="20"/>
                                <w:vertAlign w:val="superscript"/>
                              </w:rPr>
                              <w:t>1</w:t>
                            </w:r>
                          </w:p>
                          <w:p w14:paraId="5A2A0CA9" w14:textId="77777777" w:rsidR="004760B6" w:rsidRPr="00482106" w:rsidRDefault="004760B6" w:rsidP="00531626">
                            <w:pPr>
                              <w:spacing w:before="0" w:after="0" w:line="276" w:lineRule="auto"/>
                              <w:rPr>
                                <w:sz w:val="20"/>
                                <w:vertAlign w:val="superscript"/>
                              </w:rPr>
                            </w:pPr>
                            <w:r w:rsidRPr="002409E5">
                              <w:rPr>
                                <w:sz w:val="20"/>
                              </w:rPr>
                              <w:t>Large pulse</w:t>
                            </w:r>
                            <w:r>
                              <w:rPr>
                                <w:sz w:val="20"/>
                                <w:vertAlign w:val="superscript"/>
                              </w:rPr>
                              <w:t>2</w:t>
                            </w:r>
                          </w:p>
                          <w:p w14:paraId="1A348ACF" w14:textId="77777777" w:rsidR="004760B6" w:rsidRPr="002409E5" w:rsidRDefault="004760B6" w:rsidP="00531626">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6215E08" id="_x0000_s1049" type="#_x0000_t202" style="position:absolute;margin-left:585.9pt;margin-top:231.3pt;width:103.25pt;height:110.55pt;z-index:251720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" stroked="f">
                <v:fill opacity="0"/>
                <v:textbox style="mso-fit-shape-to-text:t">
                  <w:txbxContent>
                    <w:p w14:paraId="324E87C1" w14:textId="77777777" w:rsidR="004760B6" w:rsidRPr="002409E5" w:rsidRDefault="004760B6" w:rsidP="00531626">
                      <w:pPr>
                        <w:spacing w:before="0" w:after="0"/>
                        <w:rPr>
                          <w:b/>
                        </w:rPr>
                      </w:pPr>
                      <w:r w:rsidRPr="002409E5">
                        <w:rPr>
                          <w:b/>
                        </w:rPr>
                        <w:t>Flow component</w:t>
                      </w:r>
                    </w:p>
                    <w:p w14:paraId="09BABDD9" w14:textId="77777777" w:rsidR="004760B6" w:rsidRPr="002409E5" w:rsidRDefault="004760B6" w:rsidP="00531626">
                      <w:pPr>
                        <w:spacing w:before="0" w:after="0" w:line="276" w:lineRule="auto"/>
                        <w:rPr>
                          <w:sz w:val="20"/>
                        </w:rPr>
                      </w:pPr>
                      <w:r w:rsidRPr="002409E5">
                        <w:rPr>
                          <w:sz w:val="20"/>
                        </w:rPr>
                        <w:t>Base flow</w:t>
                      </w:r>
                    </w:p>
                    <w:p w14:paraId="5C11F34A" w14:textId="77777777" w:rsidR="004760B6" w:rsidRPr="002409E5" w:rsidRDefault="004760B6" w:rsidP="00531626">
                      <w:pPr>
                        <w:spacing w:before="0" w:after="0" w:line="276" w:lineRule="auto"/>
                        <w:rPr>
                          <w:sz w:val="20"/>
                        </w:rPr>
                      </w:pPr>
                      <w:r w:rsidRPr="002409E5">
                        <w:rPr>
                          <w:sz w:val="20"/>
                        </w:rPr>
                        <w:t>Small pulse</w:t>
                      </w:r>
                    </w:p>
                    <w:p w14:paraId="37AF4655" w14:textId="77777777" w:rsidR="004760B6" w:rsidRPr="00482106" w:rsidRDefault="004760B6" w:rsidP="00531626">
                      <w:pPr>
                        <w:spacing w:before="0" w:after="0" w:line="276" w:lineRule="auto"/>
                        <w:rPr>
                          <w:sz w:val="20"/>
                          <w:vertAlign w:val="superscript"/>
                        </w:rPr>
                      </w:pPr>
                      <w:r w:rsidRPr="002409E5">
                        <w:rPr>
                          <w:sz w:val="20"/>
                        </w:rPr>
                        <w:t>Large pulse</w:t>
                      </w:r>
                      <w:r>
                        <w:rPr>
                          <w:sz w:val="20"/>
                          <w:vertAlign w:val="superscript"/>
                        </w:rPr>
                        <w:t>1</w:t>
                      </w:r>
                    </w:p>
                    <w:p w14:paraId="5A2A0CA9" w14:textId="77777777" w:rsidR="004760B6" w:rsidRPr="00482106" w:rsidRDefault="004760B6" w:rsidP="00531626">
                      <w:pPr>
                        <w:spacing w:before="0" w:after="0" w:line="276" w:lineRule="auto"/>
                        <w:rPr>
                          <w:sz w:val="20"/>
                          <w:vertAlign w:val="superscript"/>
                        </w:rPr>
                      </w:pPr>
                      <w:r w:rsidRPr="002409E5">
                        <w:rPr>
                          <w:sz w:val="20"/>
                        </w:rPr>
                        <w:t>Large pulse</w:t>
                      </w:r>
                      <w:r>
                        <w:rPr>
                          <w:sz w:val="20"/>
                          <w:vertAlign w:val="superscript"/>
                        </w:rPr>
                        <w:t>2</w:t>
                      </w:r>
                    </w:p>
                    <w:p w14:paraId="1A348ACF" w14:textId="77777777" w:rsidR="004760B6" w:rsidRPr="002409E5" w:rsidRDefault="004760B6" w:rsidP="00531626">
                      <w:pPr>
                        <w:spacing w:before="0" w:after="0" w:line="276" w:lineRule="auto"/>
                        <w:rPr>
                          <w:sz w:val="20"/>
                        </w:rPr>
                      </w:pPr>
                      <w:r w:rsidRPr="002409E5">
                        <w:rPr>
                          <w:sz w:val="20"/>
                        </w:rPr>
                        <w:t>Overbank</w:t>
                      </w:r>
                    </w:p>
                  </w:txbxContent>
                </v:textbox>
              </v:shape>
            </w:pict>
          </mc:Fallback>
        </mc:AlternateContent>
      </w:r>
      <w:r>
        <w:rPr>
          <w:noProof/>
          <w:lang w:eastAsia="en-AU"/>
        </w:rPr>
        <mc:AlternateContent>
          <mc:Choice Requires="wps">
            <w:drawing>
              <wp:anchor distT="0" distB="0" distL="114300" distR="114300" simplePos="0" relativeHeight="251692032" behindDoc="0" locked="0" layoutInCell="1" allowOverlap="1" wp14:anchorId="782EB5E5" wp14:editId="724D3F7D">
                <wp:simplePos x="0" y="0"/>
                <wp:positionH relativeFrom="column">
                  <wp:posOffset>2314198</wp:posOffset>
                </wp:positionH>
                <wp:positionV relativeFrom="paragraph">
                  <wp:posOffset>1287091</wp:posOffset>
                </wp:positionV>
                <wp:extent cx="5010785" cy="3004185"/>
                <wp:effectExtent l="0" t="0" r="18415" b="24765"/>
                <wp:wrapNone/>
                <wp:docPr id="5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0785" cy="3004185"/>
                        </a:xfrm>
                        <a:prstGeom prst="rect">
                          <a:avLst/>
                        </a:prstGeom>
                        <a:solidFill>
                          <a:srgbClr val="FFFFFF"/>
                        </a:solidFill>
                        <a:ln w="9525">
                          <a:solidFill>
                            <a:srgbClr val="000000"/>
                          </a:solidFill>
                          <a:miter lim="800000"/>
                          <a:headEnd/>
                          <a:tailEnd/>
                        </a:ln>
                      </wps:spPr>
                      <wps:txbx>
                        <w:txbxContent>
                          <w:p w14:paraId="0E975DC7" w14:textId="77777777" w:rsidR="004760B6" w:rsidRDefault="004760B6">
                            <w:r>
                              <w:rPr>
                                <w:noProof/>
                                <w:lang w:eastAsia="en-AU"/>
                              </w:rPr>
                              <w:drawing>
                                <wp:inline distT="0" distB="0" distL="0" distR="0" wp14:anchorId="417C665F" wp14:editId="091FC858">
                                  <wp:extent cx="4915782" cy="2921058"/>
                                  <wp:effectExtent l="0" t="0" r="0" b="0"/>
                                  <wp:docPr id="297" name="Chart 2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2EB5E5" id="_x0000_s1050" type="#_x0000_t202" style="position:absolute;margin-left:182.2pt;margin-top:101.35pt;width:394.55pt;height:236.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">
                <v:textbox>
                  <w:txbxContent>
                    <w:p w14:paraId="0E975DC7" w14:textId="77777777" w:rsidR="004760B6" w:rsidRDefault="004760B6">
                      <w:r>
                        <w:rPr>
                          <w:noProof/>
                          <w:lang w:eastAsia="en-AU"/>
                        </w:rPr>
                        <w:drawing>
                          <wp:inline distT="0" distB="0" distL="0" distR="0" wp14:anchorId="417C665F" wp14:editId="091FC858">
                            <wp:extent cx="4915782" cy="2921058"/>
                            <wp:effectExtent l="0" t="0" r="0" b="0"/>
                            <wp:docPr id="297" name="Chart 2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txbxContent>
                </v:textbox>
              </v:shape>
            </w:pict>
          </mc:Fallback>
        </mc:AlternateContent>
      </w:r>
      <w:r w:rsidR="009D51FE">
        <w:rPr>
          <w:noProof/>
          <w:lang w:eastAsia="en-AU"/>
        </w:rPr>
        <w:drawing>
          <wp:inline distT="0" distB="0" distL="0" distR="0" wp14:anchorId="1F46FD98" wp14:editId="7DBC6E25">
            <wp:extent cx="9036050" cy="4865613"/>
            <wp:effectExtent l="0" t="0" r="12700" b="1143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p w14:paraId="7999A7B7" w14:textId="5CF1ED74" w:rsidR="00DB254D" w:rsidRDefault="00DB254D" w:rsidP="00794219">
      <w:pPr>
        <w:pStyle w:val="Caption"/>
      </w:pPr>
      <w:bookmarkStart w:id="121" w:name="_Ref491787631"/>
      <w:bookmarkStart w:id="122" w:name="_Toc512253354"/>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30</w:t>
      </w:r>
      <w:r w:rsidR="004759DE">
        <w:rPr>
          <w:noProof/>
        </w:rPr>
        <w:fldChar w:fldCharType="end"/>
      </w:r>
      <w:bookmarkEnd w:id="121"/>
      <w:r w:rsidR="00B8609C">
        <w:t>:</w:t>
      </w:r>
      <w:r w:rsidR="00B8609C" w:rsidRPr="00DB254D">
        <w:t xml:space="preserve"> </w:t>
      </w:r>
      <w:r w:rsidRPr="00DB254D">
        <w:t xml:space="preserve">Cumulative inundation frequency curves for </w:t>
      </w:r>
      <w:r w:rsidR="00896989">
        <w:t xml:space="preserve">rootballs </w:t>
      </w:r>
      <w:r w:rsidRPr="00DB254D">
        <w:t>in the Roseneath FGZ</w:t>
      </w:r>
      <w:r w:rsidR="00B8609C">
        <w:t>, with inundation values during smaller flows highlighted in the inset box</w:t>
      </w:r>
      <w:r w:rsidRPr="00DB254D">
        <w:t>.</w:t>
      </w:r>
      <w:bookmarkEnd w:id="122"/>
    </w:p>
    <w:p w14:paraId="16C41523" w14:textId="636E2AE5" w:rsidR="000F3408" w:rsidRDefault="00182186" w:rsidP="000F3408">
      <w:r>
        <w:rPr>
          <w:noProof/>
          <w:lang w:eastAsia="en-AU"/>
        </w:rPr>
        <w:lastRenderedPageBreak/>
        <mc:AlternateContent>
          <mc:Choice Requires="wps">
            <w:drawing>
              <wp:anchor distT="0" distB="0" distL="114300" distR="114300" simplePos="0" relativeHeight="251694080" behindDoc="0" locked="0" layoutInCell="1" allowOverlap="1" wp14:anchorId="0B610840" wp14:editId="6C08FE02">
                <wp:simplePos x="0" y="0"/>
                <wp:positionH relativeFrom="column">
                  <wp:posOffset>3693063</wp:posOffset>
                </wp:positionH>
                <wp:positionV relativeFrom="paragraph">
                  <wp:posOffset>1774847</wp:posOffset>
                </wp:positionV>
                <wp:extent cx="4892040" cy="2576830"/>
                <wp:effectExtent l="0" t="0" r="22860" b="13970"/>
                <wp:wrapNone/>
                <wp:docPr id="5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2040" cy="2576830"/>
                        </a:xfrm>
                        <a:prstGeom prst="rect">
                          <a:avLst/>
                        </a:prstGeom>
                        <a:solidFill>
                          <a:srgbClr val="FFFFFF"/>
                        </a:solidFill>
                        <a:ln w="9525">
                          <a:solidFill>
                            <a:srgbClr val="000000"/>
                          </a:solidFill>
                          <a:miter lim="800000"/>
                          <a:headEnd/>
                          <a:tailEnd/>
                        </a:ln>
                      </wps:spPr>
                      <wps:txbx>
                        <w:txbxContent>
                          <w:p w14:paraId="609F4FF4" w14:textId="77777777" w:rsidR="004760B6" w:rsidRDefault="004760B6">
                            <w:r>
                              <w:rPr>
                                <w:noProof/>
                                <w:lang w:eastAsia="en-AU"/>
                              </w:rPr>
                              <w:drawing>
                                <wp:inline distT="0" distB="0" distL="0" distR="0" wp14:anchorId="5269624F" wp14:editId="6AB22B20">
                                  <wp:extent cx="4797037" cy="2493703"/>
                                  <wp:effectExtent l="0" t="0" r="22860" b="20955"/>
                                  <wp:docPr id="302" name="Chart 3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610840" id="_x0000_s1051" type="#_x0000_t202" style="position:absolute;margin-left:290.8pt;margin-top:139.75pt;width:385.2pt;height:202.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">
                <v:textbox>
                  <w:txbxContent>
                    <w:p w14:paraId="609F4FF4" w14:textId="77777777" w:rsidR="004760B6" w:rsidRDefault="004760B6">
                      <w:r>
                        <w:rPr>
                          <w:noProof/>
                          <w:lang w:eastAsia="en-AU"/>
                        </w:rPr>
                        <w:drawing>
                          <wp:inline distT="0" distB="0" distL="0" distR="0" wp14:anchorId="5269624F" wp14:editId="6AB22B20">
                            <wp:extent cx="4797037" cy="2493703"/>
                            <wp:effectExtent l="0" t="0" r="22860" b="20955"/>
                            <wp:docPr id="302" name="Chart 3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txbxContent>
                </v:textbox>
              </v:shape>
            </w:pict>
          </mc:Fallback>
        </mc:AlternateContent>
      </w:r>
      <w:r w:rsidR="00DE68DF">
        <w:rPr>
          <w:noProof/>
          <w:lang w:eastAsia="en-AU"/>
        </w:rPr>
        <mc:AlternateContent>
          <mc:Choice Requires="wps">
            <w:drawing>
              <wp:anchor distT="0" distB="0" distL="114300" distR="114300" simplePos="0" relativeHeight="251722752" behindDoc="0" locked="0" layoutInCell="1" allowOverlap="1" wp14:anchorId="20DAB7D8" wp14:editId="14707952">
                <wp:simplePos x="0" y="0"/>
                <wp:positionH relativeFrom="column">
                  <wp:posOffset>904746</wp:posOffset>
                </wp:positionH>
                <wp:positionV relativeFrom="paragraph">
                  <wp:posOffset>3265267</wp:posOffset>
                </wp:positionV>
                <wp:extent cx="1311275" cy="1403985"/>
                <wp:effectExtent l="0" t="0" r="0" b="0"/>
                <wp:wrapNone/>
                <wp:docPr id="215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7ABECD35" w14:textId="77777777" w:rsidR="004760B6" w:rsidRPr="002409E5" w:rsidRDefault="004760B6" w:rsidP="00FD11A0">
                            <w:pPr>
                              <w:spacing w:before="0" w:after="0"/>
                              <w:rPr>
                                <w:b/>
                              </w:rPr>
                            </w:pPr>
                            <w:r w:rsidRPr="002409E5">
                              <w:rPr>
                                <w:b/>
                              </w:rPr>
                              <w:t>Flow component</w:t>
                            </w:r>
                          </w:p>
                          <w:p w14:paraId="04D35362" w14:textId="77777777" w:rsidR="004760B6" w:rsidRPr="002409E5" w:rsidRDefault="004760B6" w:rsidP="00FD11A0">
                            <w:pPr>
                              <w:spacing w:before="0" w:after="0" w:line="276" w:lineRule="auto"/>
                              <w:rPr>
                                <w:sz w:val="20"/>
                              </w:rPr>
                            </w:pPr>
                            <w:r w:rsidRPr="002409E5">
                              <w:rPr>
                                <w:sz w:val="20"/>
                              </w:rPr>
                              <w:t>Base flow</w:t>
                            </w:r>
                          </w:p>
                          <w:p w14:paraId="3A328415" w14:textId="77777777" w:rsidR="004760B6" w:rsidRPr="002409E5" w:rsidRDefault="004760B6" w:rsidP="00FD11A0">
                            <w:pPr>
                              <w:spacing w:before="0" w:after="0" w:line="276" w:lineRule="auto"/>
                              <w:rPr>
                                <w:sz w:val="20"/>
                              </w:rPr>
                            </w:pPr>
                            <w:r w:rsidRPr="002409E5">
                              <w:rPr>
                                <w:sz w:val="20"/>
                              </w:rPr>
                              <w:t>Small pulse</w:t>
                            </w:r>
                          </w:p>
                          <w:p w14:paraId="3F01FD49" w14:textId="77777777" w:rsidR="004760B6" w:rsidRPr="00482106" w:rsidRDefault="004760B6" w:rsidP="00FD11A0">
                            <w:pPr>
                              <w:spacing w:before="0" w:after="0" w:line="276" w:lineRule="auto"/>
                              <w:rPr>
                                <w:sz w:val="20"/>
                                <w:vertAlign w:val="superscript"/>
                              </w:rPr>
                            </w:pPr>
                            <w:r w:rsidRPr="002409E5">
                              <w:rPr>
                                <w:sz w:val="20"/>
                              </w:rPr>
                              <w:t>Large pulse</w:t>
                            </w:r>
                            <w:r>
                              <w:rPr>
                                <w:sz w:val="20"/>
                                <w:vertAlign w:val="superscript"/>
                              </w:rPr>
                              <w:t>1</w:t>
                            </w:r>
                          </w:p>
                          <w:p w14:paraId="4A5EA353" w14:textId="77777777" w:rsidR="004760B6" w:rsidRPr="00482106" w:rsidRDefault="004760B6" w:rsidP="00FD11A0">
                            <w:pPr>
                              <w:spacing w:before="0" w:after="0" w:line="276" w:lineRule="auto"/>
                              <w:rPr>
                                <w:sz w:val="20"/>
                                <w:vertAlign w:val="superscript"/>
                              </w:rPr>
                            </w:pPr>
                            <w:r w:rsidRPr="002409E5">
                              <w:rPr>
                                <w:sz w:val="20"/>
                              </w:rPr>
                              <w:t>Large pulse</w:t>
                            </w:r>
                            <w:r>
                              <w:rPr>
                                <w:sz w:val="20"/>
                                <w:vertAlign w:val="superscript"/>
                              </w:rPr>
                              <w:t>2</w:t>
                            </w:r>
                          </w:p>
                          <w:p w14:paraId="2BAC7DC5" w14:textId="77777777" w:rsidR="004760B6" w:rsidRPr="002409E5" w:rsidRDefault="004760B6" w:rsidP="00FD11A0">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0DAB7D8" id="_x0000_s1052" type="#_x0000_t202" style="position:absolute;margin-left:71.25pt;margin-top:257.1pt;width:103.25pt;height:110.55pt;z-index:251722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" stroked="f">
                <v:fill opacity="0"/>
                <v:textbox style="mso-fit-shape-to-text:t">
                  <w:txbxContent>
                    <w:p w14:paraId="7ABECD35" w14:textId="77777777" w:rsidR="004760B6" w:rsidRPr="002409E5" w:rsidRDefault="004760B6" w:rsidP="00FD11A0">
                      <w:pPr>
                        <w:spacing w:before="0" w:after="0"/>
                        <w:rPr>
                          <w:b/>
                        </w:rPr>
                      </w:pPr>
                      <w:r w:rsidRPr="002409E5">
                        <w:rPr>
                          <w:b/>
                        </w:rPr>
                        <w:t>Flow component</w:t>
                      </w:r>
                    </w:p>
                    <w:p w14:paraId="04D35362" w14:textId="77777777" w:rsidR="004760B6" w:rsidRPr="002409E5" w:rsidRDefault="004760B6" w:rsidP="00FD11A0">
                      <w:pPr>
                        <w:spacing w:before="0" w:after="0" w:line="276" w:lineRule="auto"/>
                        <w:rPr>
                          <w:sz w:val="20"/>
                        </w:rPr>
                      </w:pPr>
                      <w:r w:rsidRPr="002409E5">
                        <w:rPr>
                          <w:sz w:val="20"/>
                        </w:rPr>
                        <w:t>Base flow</w:t>
                      </w:r>
                    </w:p>
                    <w:p w14:paraId="3A328415" w14:textId="77777777" w:rsidR="004760B6" w:rsidRPr="002409E5" w:rsidRDefault="004760B6" w:rsidP="00FD11A0">
                      <w:pPr>
                        <w:spacing w:before="0" w:after="0" w:line="276" w:lineRule="auto"/>
                        <w:rPr>
                          <w:sz w:val="20"/>
                        </w:rPr>
                      </w:pPr>
                      <w:r w:rsidRPr="002409E5">
                        <w:rPr>
                          <w:sz w:val="20"/>
                        </w:rPr>
                        <w:t>Small pulse</w:t>
                      </w:r>
                    </w:p>
                    <w:p w14:paraId="3F01FD49" w14:textId="77777777" w:rsidR="004760B6" w:rsidRPr="00482106" w:rsidRDefault="004760B6" w:rsidP="00FD11A0">
                      <w:pPr>
                        <w:spacing w:before="0" w:after="0" w:line="276" w:lineRule="auto"/>
                        <w:rPr>
                          <w:sz w:val="20"/>
                          <w:vertAlign w:val="superscript"/>
                        </w:rPr>
                      </w:pPr>
                      <w:r w:rsidRPr="002409E5">
                        <w:rPr>
                          <w:sz w:val="20"/>
                        </w:rPr>
                        <w:t>Large pulse</w:t>
                      </w:r>
                      <w:r>
                        <w:rPr>
                          <w:sz w:val="20"/>
                          <w:vertAlign w:val="superscript"/>
                        </w:rPr>
                        <w:t>1</w:t>
                      </w:r>
                    </w:p>
                    <w:p w14:paraId="4A5EA353" w14:textId="77777777" w:rsidR="004760B6" w:rsidRPr="00482106" w:rsidRDefault="004760B6" w:rsidP="00FD11A0">
                      <w:pPr>
                        <w:spacing w:before="0" w:after="0" w:line="276" w:lineRule="auto"/>
                        <w:rPr>
                          <w:sz w:val="20"/>
                          <w:vertAlign w:val="superscript"/>
                        </w:rPr>
                      </w:pPr>
                      <w:r w:rsidRPr="002409E5">
                        <w:rPr>
                          <w:sz w:val="20"/>
                        </w:rPr>
                        <w:t>Large pulse</w:t>
                      </w:r>
                      <w:r>
                        <w:rPr>
                          <w:sz w:val="20"/>
                          <w:vertAlign w:val="superscript"/>
                        </w:rPr>
                        <w:t>2</w:t>
                      </w:r>
                    </w:p>
                    <w:p w14:paraId="2BAC7DC5" w14:textId="77777777" w:rsidR="004760B6" w:rsidRPr="002409E5" w:rsidRDefault="004760B6" w:rsidP="00FD11A0">
                      <w:pPr>
                        <w:spacing w:before="0" w:after="0" w:line="276" w:lineRule="auto"/>
                        <w:rPr>
                          <w:sz w:val="20"/>
                        </w:rPr>
                      </w:pPr>
                      <w:r w:rsidRPr="002409E5">
                        <w:rPr>
                          <w:sz w:val="20"/>
                        </w:rPr>
                        <w:t>Overbank</w:t>
                      </w:r>
                    </w:p>
                  </w:txbxContent>
                </v:textbox>
              </v:shape>
            </w:pict>
          </mc:Fallback>
        </mc:AlternateContent>
      </w:r>
      <w:r w:rsidR="000F3408">
        <w:rPr>
          <w:noProof/>
          <w:lang w:eastAsia="en-AU"/>
        </w:rPr>
        <w:drawing>
          <wp:inline distT="0" distB="0" distL="0" distR="0" wp14:anchorId="4C716E70" wp14:editId="56D40CF2">
            <wp:extent cx="9360000" cy="5040000"/>
            <wp:effectExtent l="0" t="0" r="12700" b="2730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p w14:paraId="7B6BAAB7" w14:textId="13F46549" w:rsidR="00DB254D" w:rsidRDefault="00896989" w:rsidP="00794219">
      <w:pPr>
        <w:pStyle w:val="Caption"/>
        <w:sectPr w:rsidR="00DB254D" w:rsidSect="001B43A9">
          <w:headerReference w:type="even" r:id="rId152"/>
          <w:headerReference w:type="default" r:id="rId153"/>
          <w:headerReference w:type="first" r:id="rId154"/>
          <w:pgSz w:w="16838" w:h="11906" w:orient="landscape" w:code="9"/>
          <w:pgMar w:top="1247" w:right="1247" w:bottom="1247" w:left="1361" w:header="454" w:footer="680" w:gutter="0"/>
          <w:cols w:space="340"/>
          <w:formProt w:val="0"/>
          <w:docGrid w:linePitch="360"/>
        </w:sectPr>
      </w:pPr>
      <w:bookmarkStart w:id="123" w:name="_Ref491787634"/>
      <w:bookmarkStart w:id="124" w:name="_Toc512253355"/>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31</w:t>
      </w:r>
      <w:r w:rsidR="004759DE">
        <w:rPr>
          <w:noProof/>
        </w:rPr>
        <w:fldChar w:fldCharType="end"/>
      </w:r>
      <w:bookmarkEnd w:id="123"/>
      <w:r w:rsidR="00B8609C">
        <w:t xml:space="preserve">: </w:t>
      </w:r>
      <w:r w:rsidRPr="00896989">
        <w:t xml:space="preserve">Cumulative inundation frequency curves for </w:t>
      </w:r>
      <w:r>
        <w:t>rootballs in the Glenarbon Weir</w:t>
      </w:r>
      <w:r w:rsidRPr="00896989">
        <w:t xml:space="preserve"> FGZ</w:t>
      </w:r>
      <w:r w:rsidR="00B8609C">
        <w:t>, with inundation values during smaller flows highlighted in the inset box</w:t>
      </w:r>
      <w:r w:rsidRPr="00896989">
        <w:t>.</w:t>
      </w:r>
      <w:bookmarkEnd w:id="124"/>
      <w:r w:rsidR="00FD11A0" w:rsidRPr="00FD11A0">
        <w:rPr>
          <w:noProof/>
          <w:lang w:eastAsia="en-AU"/>
        </w:rPr>
        <w:t xml:space="preserve"> </w:t>
      </w:r>
    </w:p>
    <w:p w14:paraId="6C8127DD" w14:textId="77777777" w:rsidR="00AF0F73" w:rsidRDefault="003021B3" w:rsidP="000F3408">
      <w:pPr>
        <w:pStyle w:val="Heading3"/>
      </w:pPr>
      <w:bookmarkStart w:id="125" w:name="_Toc512253309"/>
      <w:r>
        <w:lastRenderedPageBreak/>
        <w:t>Bank overhangs</w:t>
      </w:r>
      <w:bookmarkEnd w:id="125"/>
    </w:p>
    <w:p w14:paraId="31E32D04" w14:textId="26C0CB4F" w:rsidR="00AF0F73" w:rsidRDefault="00C5134B" w:rsidP="00AF0F73">
      <w:r>
        <w:t>Over 95% and 83</w:t>
      </w:r>
      <w:r w:rsidR="00AF0F73">
        <w:t xml:space="preserve">% of </w:t>
      </w:r>
      <w:r w:rsidR="00AA4489">
        <w:t>b</w:t>
      </w:r>
      <w:r w:rsidR="003021B3">
        <w:t>ank overhangs</w:t>
      </w:r>
      <w:r w:rsidR="008D3038">
        <w:t xml:space="preserve"> are inundated in Rosenea</w:t>
      </w:r>
      <w:r w:rsidR="00AF0F73">
        <w:t xml:space="preserve">th and Glenarbon Weir FGZ </w:t>
      </w:r>
      <w:r w:rsidR="006710B0">
        <w:t xml:space="preserve">respectively </w:t>
      </w:r>
      <w:r w:rsidR="00AF0F73">
        <w:t>with base flows</w:t>
      </w:r>
      <w:r w:rsidR="00B8609C">
        <w:t xml:space="preserve"> (</w:t>
      </w:r>
      <w:r w:rsidR="00302EBC">
        <w:fldChar w:fldCharType="begin"/>
      </w:r>
      <w:r w:rsidR="00302EBC">
        <w:instrText xml:space="preserve"> REF _Ref491787658 \h </w:instrText>
      </w:r>
      <w:r w:rsidR="00302EBC">
        <w:fldChar w:fldCharType="separate"/>
      </w:r>
      <w:r w:rsidR="00F43782">
        <w:t xml:space="preserve">Figure </w:t>
      </w:r>
      <w:r w:rsidR="00F43782">
        <w:rPr>
          <w:noProof/>
        </w:rPr>
        <w:t>32</w:t>
      </w:r>
      <w:r w:rsidR="00302EBC">
        <w:fldChar w:fldCharType="end"/>
      </w:r>
      <w:r w:rsidR="00302EBC">
        <w:t xml:space="preserve">; </w:t>
      </w:r>
      <w:r w:rsidR="00302EBC">
        <w:fldChar w:fldCharType="begin"/>
      </w:r>
      <w:r w:rsidR="00302EBC">
        <w:instrText xml:space="preserve"> REF _Ref491787659 \h </w:instrText>
      </w:r>
      <w:r w:rsidR="00302EBC">
        <w:fldChar w:fldCharType="separate"/>
      </w:r>
      <w:r w:rsidR="00F43782">
        <w:t xml:space="preserve">Figure </w:t>
      </w:r>
      <w:r w:rsidR="00F43782">
        <w:rPr>
          <w:noProof/>
        </w:rPr>
        <w:t>33</w:t>
      </w:r>
      <w:r w:rsidR="00302EBC">
        <w:fldChar w:fldCharType="end"/>
      </w:r>
      <w:r w:rsidR="00B8609C">
        <w:t>)</w:t>
      </w:r>
      <w:r w:rsidR="00AF0F73">
        <w:t xml:space="preserve">. </w:t>
      </w:r>
      <w:r>
        <w:t>Large flow pulses under managed environmental flows</w:t>
      </w:r>
      <w:r w:rsidR="00F72C7E">
        <w:t xml:space="preserve"> inundate 100% of bank overh</w:t>
      </w:r>
      <w:r>
        <w:t>angs in the Roseneath FGZ and 94</w:t>
      </w:r>
      <w:r w:rsidR="00F72C7E">
        <w:t xml:space="preserve">% in the Glenarbon FGZ. </w:t>
      </w:r>
      <w:r w:rsidR="00CC17BC">
        <w:t>Larger natural flows are required to inundate all bank overhangs.</w:t>
      </w:r>
    </w:p>
    <w:p w14:paraId="7342C34C" w14:textId="77777777" w:rsidR="00AF0F73" w:rsidRDefault="00AF0F73" w:rsidP="00AF0F73"/>
    <w:p w14:paraId="634B3A6F" w14:textId="77777777" w:rsidR="000F3408" w:rsidRPr="00AF0F73" w:rsidRDefault="000F3408" w:rsidP="00AF0F73">
      <w:pPr>
        <w:sectPr w:rsidR="000F3408" w:rsidRPr="00AF0F73" w:rsidSect="001B43A9">
          <w:headerReference w:type="even" r:id="rId155"/>
          <w:headerReference w:type="default" r:id="rId156"/>
          <w:headerReference w:type="first" r:id="rId157"/>
          <w:pgSz w:w="11906" w:h="16838" w:code="9"/>
          <w:pgMar w:top="1247" w:right="1247" w:bottom="1361" w:left="1247" w:header="454" w:footer="680" w:gutter="0"/>
          <w:cols w:space="340"/>
          <w:formProt w:val="0"/>
          <w:docGrid w:linePitch="360"/>
        </w:sectPr>
      </w:pPr>
    </w:p>
    <w:p w14:paraId="580DB008" w14:textId="239D2CD6" w:rsidR="00896989" w:rsidRDefault="00DE68DF" w:rsidP="00BD60C4">
      <w:r>
        <w:rPr>
          <w:noProof/>
          <w:lang w:eastAsia="en-AU"/>
        </w:rPr>
        <w:lastRenderedPageBreak/>
        <mc:AlternateContent>
          <mc:Choice Requires="wps">
            <w:drawing>
              <wp:anchor distT="0" distB="0" distL="114300" distR="114300" simplePos="0" relativeHeight="251724800" behindDoc="0" locked="0" layoutInCell="1" allowOverlap="1" wp14:anchorId="58763AA1" wp14:editId="435A4E84">
                <wp:simplePos x="0" y="0"/>
                <wp:positionH relativeFrom="column">
                  <wp:posOffset>6982460</wp:posOffset>
                </wp:positionH>
                <wp:positionV relativeFrom="paragraph">
                  <wp:posOffset>3030984</wp:posOffset>
                </wp:positionV>
                <wp:extent cx="1311275" cy="1403985"/>
                <wp:effectExtent l="0" t="0" r="0" b="0"/>
                <wp:wrapNone/>
                <wp:docPr id="21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3B106B9F" w14:textId="77777777" w:rsidR="004760B6" w:rsidRPr="002409E5" w:rsidRDefault="004760B6" w:rsidP="00DE68DF">
                            <w:pPr>
                              <w:spacing w:before="0" w:after="0"/>
                              <w:rPr>
                                <w:b/>
                              </w:rPr>
                            </w:pPr>
                            <w:r w:rsidRPr="002409E5">
                              <w:rPr>
                                <w:b/>
                              </w:rPr>
                              <w:t>Flow component</w:t>
                            </w:r>
                          </w:p>
                          <w:p w14:paraId="7FFD767E" w14:textId="77777777" w:rsidR="004760B6" w:rsidRPr="002409E5" w:rsidRDefault="004760B6" w:rsidP="00DE68DF">
                            <w:pPr>
                              <w:spacing w:before="0" w:after="0" w:line="276" w:lineRule="auto"/>
                              <w:rPr>
                                <w:sz w:val="20"/>
                              </w:rPr>
                            </w:pPr>
                            <w:r w:rsidRPr="002409E5">
                              <w:rPr>
                                <w:sz w:val="20"/>
                              </w:rPr>
                              <w:t>Base flow</w:t>
                            </w:r>
                          </w:p>
                          <w:p w14:paraId="39B7C7C5" w14:textId="77777777" w:rsidR="004760B6" w:rsidRPr="002409E5" w:rsidRDefault="004760B6" w:rsidP="00DE68DF">
                            <w:pPr>
                              <w:spacing w:before="0" w:after="0" w:line="276" w:lineRule="auto"/>
                              <w:rPr>
                                <w:sz w:val="20"/>
                              </w:rPr>
                            </w:pPr>
                            <w:r w:rsidRPr="002409E5">
                              <w:rPr>
                                <w:sz w:val="20"/>
                              </w:rPr>
                              <w:t>Small pulse</w:t>
                            </w:r>
                          </w:p>
                          <w:p w14:paraId="5A779E1E"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39F9BEAA"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3D144A76" w14:textId="77777777" w:rsidR="004760B6" w:rsidRPr="002409E5" w:rsidRDefault="004760B6" w:rsidP="00DE68DF">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763AA1" id="_x0000_s1053" type="#_x0000_t202" style="position:absolute;margin-left:549.8pt;margin-top:238.65pt;width:103.25pt;height:110.55pt;z-index:251724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" stroked="f">
                <v:fill opacity="0"/>
                <v:textbox style="mso-fit-shape-to-text:t">
                  <w:txbxContent>
                    <w:p w14:paraId="3B106B9F" w14:textId="77777777" w:rsidR="004760B6" w:rsidRPr="002409E5" w:rsidRDefault="004760B6" w:rsidP="00DE68DF">
                      <w:pPr>
                        <w:spacing w:before="0" w:after="0"/>
                        <w:rPr>
                          <w:b/>
                        </w:rPr>
                      </w:pPr>
                      <w:r w:rsidRPr="002409E5">
                        <w:rPr>
                          <w:b/>
                        </w:rPr>
                        <w:t>Flow component</w:t>
                      </w:r>
                    </w:p>
                    <w:p w14:paraId="7FFD767E" w14:textId="77777777" w:rsidR="004760B6" w:rsidRPr="002409E5" w:rsidRDefault="004760B6" w:rsidP="00DE68DF">
                      <w:pPr>
                        <w:spacing w:before="0" w:after="0" w:line="276" w:lineRule="auto"/>
                        <w:rPr>
                          <w:sz w:val="20"/>
                        </w:rPr>
                      </w:pPr>
                      <w:r w:rsidRPr="002409E5">
                        <w:rPr>
                          <w:sz w:val="20"/>
                        </w:rPr>
                        <w:t>Base flow</w:t>
                      </w:r>
                    </w:p>
                    <w:p w14:paraId="39B7C7C5" w14:textId="77777777" w:rsidR="004760B6" w:rsidRPr="002409E5" w:rsidRDefault="004760B6" w:rsidP="00DE68DF">
                      <w:pPr>
                        <w:spacing w:before="0" w:after="0" w:line="276" w:lineRule="auto"/>
                        <w:rPr>
                          <w:sz w:val="20"/>
                        </w:rPr>
                      </w:pPr>
                      <w:r w:rsidRPr="002409E5">
                        <w:rPr>
                          <w:sz w:val="20"/>
                        </w:rPr>
                        <w:t>Small pulse</w:t>
                      </w:r>
                    </w:p>
                    <w:p w14:paraId="5A779E1E"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39F9BEAA"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3D144A76" w14:textId="77777777" w:rsidR="004760B6" w:rsidRPr="002409E5" w:rsidRDefault="004760B6" w:rsidP="00DE68DF">
                      <w:pPr>
                        <w:spacing w:before="0" w:after="0" w:line="276" w:lineRule="auto"/>
                        <w:rPr>
                          <w:sz w:val="20"/>
                        </w:rPr>
                      </w:pPr>
                      <w:r w:rsidRPr="002409E5">
                        <w:rPr>
                          <w:sz w:val="20"/>
                        </w:rPr>
                        <w:t>Overbank</w:t>
                      </w:r>
                    </w:p>
                  </w:txbxContent>
                </v:textbox>
              </v:shape>
            </w:pict>
          </mc:Fallback>
        </mc:AlternateContent>
      </w:r>
      <w:r w:rsidR="000F3408">
        <w:rPr>
          <w:noProof/>
          <w:lang w:eastAsia="en-AU"/>
        </w:rPr>
        <w:drawing>
          <wp:inline distT="0" distB="0" distL="0" distR="0" wp14:anchorId="323E8D4F" wp14:editId="2B93F778">
            <wp:extent cx="9036050" cy="4865613"/>
            <wp:effectExtent l="0" t="0" r="12700" b="1143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14:paraId="2026F87A" w14:textId="1036DBDB" w:rsidR="00896989" w:rsidRDefault="00896989" w:rsidP="00794219">
      <w:pPr>
        <w:pStyle w:val="Caption"/>
      </w:pPr>
      <w:bookmarkStart w:id="126" w:name="_Ref491787658"/>
      <w:bookmarkStart w:id="127" w:name="_Toc512253356"/>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32</w:t>
      </w:r>
      <w:r w:rsidR="004759DE">
        <w:rPr>
          <w:noProof/>
        </w:rPr>
        <w:fldChar w:fldCharType="end"/>
      </w:r>
      <w:bookmarkEnd w:id="126"/>
      <w:r w:rsidR="00B8609C">
        <w:t xml:space="preserve">: </w:t>
      </w:r>
      <w:r w:rsidRPr="00896989">
        <w:t xml:space="preserve">Cumulative inundation frequency curves for </w:t>
      </w:r>
      <w:r>
        <w:t>bank overhangs</w:t>
      </w:r>
      <w:r w:rsidRPr="00896989">
        <w:t xml:space="preserve"> in the Roseneath FGZ.</w:t>
      </w:r>
      <w:bookmarkEnd w:id="127"/>
      <w:r w:rsidR="00DE68DF" w:rsidRPr="00DE68DF">
        <w:rPr>
          <w:noProof/>
          <w:lang w:eastAsia="en-AU"/>
        </w:rPr>
        <w:t xml:space="preserve"> </w:t>
      </w:r>
    </w:p>
    <w:p w14:paraId="1217246F" w14:textId="75A97DE0" w:rsidR="000F3408" w:rsidRDefault="00DE68DF" w:rsidP="00BD60C4">
      <w:r>
        <w:rPr>
          <w:noProof/>
          <w:lang w:eastAsia="en-AU"/>
        </w:rPr>
        <w:lastRenderedPageBreak/>
        <mc:AlternateContent>
          <mc:Choice Requires="wps">
            <w:drawing>
              <wp:anchor distT="0" distB="0" distL="114300" distR="114300" simplePos="0" relativeHeight="251726848" behindDoc="0" locked="0" layoutInCell="1" allowOverlap="1" wp14:anchorId="17596F57" wp14:editId="21D67B49">
                <wp:simplePos x="0" y="0"/>
                <wp:positionH relativeFrom="column">
                  <wp:posOffset>3503574</wp:posOffset>
                </wp:positionH>
                <wp:positionV relativeFrom="paragraph">
                  <wp:posOffset>2903285</wp:posOffset>
                </wp:positionV>
                <wp:extent cx="1311275" cy="1403985"/>
                <wp:effectExtent l="0" t="0" r="0" b="0"/>
                <wp:wrapNone/>
                <wp:docPr id="21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25E9A65B" w14:textId="77777777" w:rsidR="004760B6" w:rsidRPr="002409E5" w:rsidRDefault="004760B6" w:rsidP="00DE68DF">
                            <w:pPr>
                              <w:spacing w:before="0" w:after="0"/>
                              <w:rPr>
                                <w:b/>
                              </w:rPr>
                            </w:pPr>
                            <w:r w:rsidRPr="002409E5">
                              <w:rPr>
                                <w:b/>
                              </w:rPr>
                              <w:t>Flow component</w:t>
                            </w:r>
                          </w:p>
                          <w:p w14:paraId="0F9FA5D0" w14:textId="77777777" w:rsidR="004760B6" w:rsidRPr="002409E5" w:rsidRDefault="004760B6" w:rsidP="00DE68DF">
                            <w:pPr>
                              <w:spacing w:before="0" w:after="0" w:line="276" w:lineRule="auto"/>
                              <w:rPr>
                                <w:sz w:val="20"/>
                              </w:rPr>
                            </w:pPr>
                            <w:r w:rsidRPr="002409E5">
                              <w:rPr>
                                <w:sz w:val="20"/>
                              </w:rPr>
                              <w:t>Base flow</w:t>
                            </w:r>
                          </w:p>
                          <w:p w14:paraId="7AA8CB3D" w14:textId="77777777" w:rsidR="004760B6" w:rsidRPr="002409E5" w:rsidRDefault="004760B6" w:rsidP="00DE68DF">
                            <w:pPr>
                              <w:spacing w:before="0" w:after="0" w:line="276" w:lineRule="auto"/>
                              <w:rPr>
                                <w:sz w:val="20"/>
                              </w:rPr>
                            </w:pPr>
                            <w:r w:rsidRPr="002409E5">
                              <w:rPr>
                                <w:sz w:val="20"/>
                              </w:rPr>
                              <w:t>Small pulse</w:t>
                            </w:r>
                          </w:p>
                          <w:p w14:paraId="3889E995"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1DD2CDBA"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3B2B0ED2" w14:textId="77777777" w:rsidR="004760B6" w:rsidRPr="002409E5" w:rsidRDefault="004760B6" w:rsidP="00DE68DF">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596F57" id="_x0000_s1054" type="#_x0000_t202" style="position:absolute;margin-left:275.85pt;margin-top:228.6pt;width:103.25pt;height:110.55pt;z-index:251726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" stroked="f">
                <v:fill opacity="0"/>
                <v:textbox style="mso-fit-shape-to-text:t">
                  <w:txbxContent>
                    <w:p w14:paraId="25E9A65B" w14:textId="77777777" w:rsidR="004760B6" w:rsidRPr="002409E5" w:rsidRDefault="004760B6" w:rsidP="00DE68DF">
                      <w:pPr>
                        <w:spacing w:before="0" w:after="0"/>
                        <w:rPr>
                          <w:b/>
                        </w:rPr>
                      </w:pPr>
                      <w:r w:rsidRPr="002409E5">
                        <w:rPr>
                          <w:b/>
                        </w:rPr>
                        <w:t>Flow component</w:t>
                      </w:r>
                    </w:p>
                    <w:p w14:paraId="0F9FA5D0" w14:textId="77777777" w:rsidR="004760B6" w:rsidRPr="002409E5" w:rsidRDefault="004760B6" w:rsidP="00DE68DF">
                      <w:pPr>
                        <w:spacing w:before="0" w:after="0" w:line="276" w:lineRule="auto"/>
                        <w:rPr>
                          <w:sz w:val="20"/>
                        </w:rPr>
                      </w:pPr>
                      <w:r w:rsidRPr="002409E5">
                        <w:rPr>
                          <w:sz w:val="20"/>
                        </w:rPr>
                        <w:t>Base flow</w:t>
                      </w:r>
                    </w:p>
                    <w:p w14:paraId="7AA8CB3D" w14:textId="77777777" w:rsidR="004760B6" w:rsidRPr="002409E5" w:rsidRDefault="004760B6" w:rsidP="00DE68DF">
                      <w:pPr>
                        <w:spacing w:before="0" w:after="0" w:line="276" w:lineRule="auto"/>
                        <w:rPr>
                          <w:sz w:val="20"/>
                        </w:rPr>
                      </w:pPr>
                      <w:r w:rsidRPr="002409E5">
                        <w:rPr>
                          <w:sz w:val="20"/>
                        </w:rPr>
                        <w:t>Small pulse</w:t>
                      </w:r>
                    </w:p>
                    <w:p w14:paraId="3889E995"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1DD2CDBA"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3B2B0ED2" w14:textId="77777777" w:rsidR="004760B6" w:rsidRPr="002409E5" w:rsidRDefault="004760B6" w:rsidP="00DE68DF">
                      <w:pPr>
                        <w:spacing w:before="0" w:after="0" w:line="276" w:lineRule="auto"/>
                        <w:rPr>
                          <w:sz w:val="20"/>
                        </w:rPr>
                      </w:pPr>
                      <w:r w:rsidRPr="002409E5">
                        <w:rPr>
                          <w:sz w:val="20"/>
                        </w:rPr>
                        <w:t>Overbank</w:t>
                      </w:r>
                    </w:p>
                  </w:txbxContent>
                </v:textbox>
              </v:shape>
            </w:pict>
          </mc:Fallback>
        </mc:AlternateContent>
      </w:r>
      <w:r w:rsidR="000F3408">
        <w:rPr>
          <w:noProof/>
          <w:lang w:eastAsia="en-AU"/>
        </w:rPr>
        <w:drawing>
          <wp:inline distT="0" distB="0" distL="0" distR="0" wp14:anchorId="70A99C0C" wp14:editId="3C44723E">
            <wp:extent cx="9036050" cy="4865613"/>
            <wp:effectExtent l="0" t="0" r="12700" b="1143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14:paraId="1CDD6E13" w14:textId="218A4C75" w:rsidR="00896989" w:rsidRPr="00896989" w:rsidRDefault="00896989" w:rsidP="00794219">
      <w:pPr>
        <w:pStyle w:val="Caption"/>
        <w:sectPr w:rsidR="00896989" w:rsidRPr="00896989" w:rsidSect="001B43A9">
          <w:headerReference w:type="even" r:id="rId160"/>
          <w:headerReference w:type="default" r:id="rId161"/>
          <w:headerReference w:type="first" r:id="rId162"/>
          <w:pgSz w:w="16838" w:h="11906" w:orient="landscape" w:code="9"/>
          <w:pgMar w:top="1247" w:right="1247" w:bottom="1247" w:left="1361" w:header="454" w:footer="680" w:gutter="0"/>
          <w:cols w:space="340"/>
          <w:formProt w:val="0"/>
          <w:docGrid w:linePitch="360"/>
        </w:sectPr>
      </w:pPr>
      <w:bookmarkStart w:id="128" w:name="_Ref491787659"/>
      <w:bookmarkStart w:id="129" w:name="_Toc512253357"/>
      <w:r>
        <w:t xml:space="preserve">Figure </w:t>
      </w:r>
      <w:r w:rsidR="004759DE">
        <w:rPr>
          <w:noProof/>
        </w:rPr>
        <w:fldChar w:fldCharType="begin"/>
      </w:r>
      <w:r w:rsidR="004759DE">
        <w:rPr>
          <w:noProof/>
        </w:rPr>
        <w:instrText xml:space="preserve"> SEQ Fi</w:instrText>
      </w:r>
      <w:r w:rsidR="004759DE">
        <w:rPr>
          <w:noProof/>
        </w:rPr>
        <w:instrText xml:space="preserve">gure \* ARABIC </w:instrText>
      </w:r>
      <w:r w:rsidR="004759DE">
        <w:rPr>
          <w:noProof/>
        </w:rPr>
        <w:fldChar w:fldCharType="separate"/>
      </w:r>
      <w:r w:rsidR="00F43782">
        <w:rPr>
          <w:noProof/>
        </w:rPr>
        <w:t>33</w:t>
      </w:r>
      <w:r w:rsidR="004759DE">
        <w:rPr>
          <w:noProof/>
        </w:rPr>
        <w:fldChar w:fldCharType="end"/>
      </w:r>
      <w:bookmarkEnd w:id="128"/>
      <w:r w:rsidR="00B8609C">
        <w:t xml:space="preserve">: </w:t>
      </w:r>
      <w:r w:rsidRPr="00896989">
        <w:t xml:space="preserve">Cumulative inundation frequency curves for bank overhangs in the </w:t>
      </w:r>
      <w:r>
        <w:t>Glenarbon Weir</w:t>
      </w:r>
      <w:r w:rsidRPr="00896989">
        <w:t xml:space="preserve"> FGZ</w:t>
      </w:r>
      <w:r w:rsidR="00B8609C">
        <w:t>, with inundation values during smaller flows highlighted in the inset box</w:t>
      </w:r>
      <w:r>
        <w:t>.</w:t>
      </w:r>
      <w:bookmarkEnd w:id="129"/>
      <w:r w:rsidR="00DE68DF" w:rsidRPr="00DE68DF">
        <w:rPr>
          <w:noProof/>
          <w:lang w:eastAsia="en-AU"/>
        </w:rPr>
        <w:t xml:space="preserve"> </w:t>
      </w:r>
    </w:p>
    <w:p w14:paraId="75D487C5" w14:textId="77777777" w:rsidR="00235954" w:rsidRDefault="005431E5" w:rsidP="005431E5">
      <w:pPr>
        <w:pStyle w:val="Heading3"/>
      </w:pPr>
      <w:bookmarkStart w:id="130" w:name="_Toc512253310"/>
      <w:r>
        <w:lastRenderedPageBreak/>
        <w:t>Benches</w:t>
      </w:r>
      <w:bookmarkEnd w:id="130"/>
    </w:p>
    <w:p w14:paraId="184C9F22" w14:textId="0B092E56" w:rsidR="00CC17BC" w:rsidRDefault="008A3C6C" w:rsidP="00235954">
      <w:pPr>
        <w:rPr>
          <w:lang w:eastAsia="en-AU"/>
        </w:rPr>
      </w:pPr>
      <w:r w:rsidRPr="008A3C6C">
        <w:rPr>
          <w:lang w:eastAsia="en-AU"/>
        </w:rPr>
        <w:t xml:space="preserve">Flow relationship analysis was conducted on </w:t>
      </w:r>
      <w:r>
        <w:rPr>
          <w:lang w:eastAsia="en-AU"/>
        </w:rPr>
        <w:t>a total bench area of 258.93 ha.</w:t>
      </w:r>
      <w:r w:rsidR="006A45DB">
        <w:rPr>
          <w:lang w:eastAsia="en-AU"/>
        </w:rPr>
        <w:t xml:space="preserve"> </w:t>
      </w:r>
      <w:r w:rsidR="00CC17BC">
        <w:rPr>
          <w:lang w:eastAsia="en-AU"/>
        </w:rPr>
        <w:t>In the Roseneath FGZ (</w:t>
      </w:r>
      <w:r w:rsidR="00CC17BC">
        <w:rPr>
          <w:lang w:eastAsia="en-AU"/>
        </w:rPr>
        <w:fldChar w:fldCharType="begin"/>
      </w:r>
      <w:r w:rsidR="00CC17BC">
        <w:rPr>
          <w:lang w:eastAsia="en-AU"/>
        </w:rPr>
        <w:instrText xml:space="preserve"> REF _Ref491870544 \h </w:instrText>
      </w:r>
      <w:r w:rsidR="00CC17BC">
        <w:rPr>
          <w:lang w:eastAsia="en-AU"/>
        </w:rPr>
      </w:r>
      <w:r w:rsidR="00CC17BC">
        <w:rPr>
          <w:lang w:eastAsia="en-AU"/>
        </w:rPr>
        <w:fldChar w:fldCharType="separate"/>
      </w:r>
      <w:r w:rsidR="00F43782">
        <w:t xml:space="preserve">Figure </w:t>
      </w:r>
      <w:r w:rsidR="00F43782">
        <w:rPr>
          <w:noProof/>
        </w:rPr>
        <w:t>34</w:t>
      </w:r>
      <w:r w:rsidR="00CC17BC">
        <w:rPr>
          <w:lang w:eastAsia="en-AU"/>
        </w:rPr>
        <w:fldChar w:fldCharType="end"/>
      </w:r>
      <w:r w:rsidR="00CC17BC">
        <w:rPr>
          <w:lang w:eastAsia="en-AU"/>
        </w:rPr>
        <w:t>) s</w:t>
      </w:r>
      <w:r w:rsidR="006A45DB">
        <w:rPr>
          <w:lang w:eastAsia="en-AU"/>
        </w:rPr>
        <w:t xml:space="preserve">mall pulse flows </w:t>
      </w:r>
      <w:r w:rsidR="008C3291">
        <w:rPr>
          <w:lang w:eastAsia="en-AU"/>
        </w:rPr>
        <w:t>represent</w:t>
      </w:r>
      <w:r w:rsidR="006A45DB">
        <w:rPr>
          <w:lang w:eastAsia="en-AU"/>
        </w:rPr>
        <w:t xml:space="preserve"> a </w:t>
      </w:r>
      <w:r w:rsidR="00CC17BC">
        <w:rPr>
          <w:lang w:eastAsia="en-AU"/>
        </w:rPr>
        <w:t>6% increase</w:t>
      </w:r>
      <w:r w:rsidR="006A45DB">
        <w:rPr>
          <w:lang w:eastAsia="en-AU"/>
        </w:rPr>
        <w:t xml:space="preserve"> in bench area inundation</w:t>
      </w:r>
      <w:r w:rsidR="00CC17BC">
        <w:rPr>
          <w:lang w:eastAsia="en-AU"/>
        </w:rPr>
        <w:t>, while large flow pulses under a managed environmental flow</w:t>
      </w:r>
      <w:r w:rsidR="001269AA">
        <w:rPr>
          <w:lang w:eastAsia="en-AU"/>
        </w:rPr>
        <w:t xml:space="preserve"> (6,250 ML/day)</w:t>
      </w:r>
      <w:r w:rsidR="00CC17BC">
        <w:rPr>
          <w:lang w:eastAsia="en-AU"/>
        </w:rPr>
        <w:t xml:space="preserve"> will see a total of 39% of benches inundated. Large natural pulses (19,000 ML/day) will cover 90%</w:t>
      </w:r>
      <w:r w:rsidR="006A45DB">
        <w:rPr>
          <w:lang w:eastAsia="en-AU"/>
        </w:rPr>
        <w:t>.</w:t>
      </w:r>
      <w:r w:rsidR="001269AA">
        <w:rPr>
          <w:lang w:eastAsia="en-AU"/>
        </w:rPr>
        <w:t xml:space="preserve"> 100% bench inundation requires 38,800ML day.</w:t>
      </w:r>
    </w:p>
    <w:p w14:paraId="281DA438" w14:textId="13BFB0E8" w:rsidR="001269AA" w:rsidRDefault="001269AA" w:rsidP="001269AA">
      <w:pPr>
        <w:rPr>
          <w:lang w:eastAsia="en-AU"/>
        </w:rPr>
      </w:pPr>
      <w:r>
        <w:rPr>
          <w:lang w:eastAsia="en-AU"/>
        </w:rPr>
        <w:t>In the Glenarbon FGZ (</w:t>
      </w:r>
      <w:r>
        <w:rPr>
          <w:lang w:eastAsia="en-AU"/>
        </w:rPr>
        <w:fldChar w:fldCharType="begin"/>
      </w:r>
      <w:r>
        <w:rPr>
          <w:lang w:eastAsia="en-AU"/>
        </w:rPr>
        <w:instrText xml:space="preserve"> REF _Ref491870546 \h </w:instrText>
      </w:r>
      <w:r>
        <w:rPr>
          <w:lang w:eastAsia="en-AU"/>
        </w:rPr>
      </w:r>
      <w:r>
        <w:rPr>
          <w:lang w:eastAsia="en-AU"/>
        </w:rPr>
        <w:fldChar w:fldCharType="separate"/>
      </w:r>
      <w:r w:rsidR="00F43782">
        <w:t xml:space="preserve">Figure </w:t>
      </w:r>
      <w:r w:rsidR="00F43782">
        <w:rPr>
          <w:noProof/>
        </w:rPr>
        <w:t>35</w:t>
      </w:r>
      <w:r>
        <w:rPr>
          <w:lang w:eastAsia="en-AU"/>
        </w:rPr>
        <w:fldChar w:fldCharType="end"/>
      </w:r>
      <w:r>
        <w:rPr>
          <w:lang w:eastAsia="en-AU"/>
        </w:rPr>
        <w:t xml:space="preserve">) small pulse flows represent a major 6% increase in bench area inundation, similar to the Roseneath FGZ, while large flow pulses under a managed environmental flow (7,300 ML/day) will see a total of 21% of benches inundated. Large natural pulses </w:t>
      </w:r>
      <w:r w:rsidR="006C1396">
        <w:rPr>
          <w:lang w:eastAsia="en-AU"/>
        </w:rPr>
        <w:t xml:space="preserve">greater than </w:t>
      </w:r>
      <w:r>
        <w:rPr>
          <w:lang w:eastAsia="en-AU"/>
        </w:rPr>
        <w:t>42,400 ML/day achieve 100% bench inundation.</w:t>
      </w:r>
    </w:p>
    <w:p w14:paraId="6D1D504F" w14:textId="21C765C2" w:rsidR="0000216C" w:rsidRPr="00235954" w:rsidRDefault="0000216C" w:rsidP="00235954">
      <w:pPr>
        <w:rPr>
          <w:lang w:eastAsia="en-AU"/>
        </w:rPr>
        <w:sectPr w:rsidR="0000216C" w:rsidRPr="00235954" w:rsidSect="001B43A9">
          <w:headerReference w:type="even" r:id="rId163"/>
          <w:headerReference w:type="default" r:id="rId164"/>
          <w:headerReference w:type="first" r:id="rId165"/>
          <w:pgSz w:w="11906" w:h="16838" w:code="9"/>
          <w:pgMar w:top="1247" w:right="1247" w:bottom="1361" w:left="1247" w:header="454" w:footer="680" w:gutter="0"/>
          <w:cols w:space="340"/>
          <w:formProt w:val="0"/>
          <w:docGrid w:linePitch="360"/>
        </w:sectPr>
      </w:pPr>
      <w:r>
        <w:t xml:space="preserve">The benches in the project area were largely made up </w:t>
      </w:r>
      <w:r w:rsidR="003729DB">
        <w:t xml:space="preserve">of </w:t>
      </w:r>
      <w:r>
        <w:t>cobbles, so it can be presumed that with increased inundation</w:t>
      </w:r>
      <w:r w:rsidR="00C3610C">
        <w:t xml:space="preserve"> the</w:t>
      </w:r>
      <w:r>
        <w:t xml:space="preserve"> benefit</w:t>
      </w:r>
      <w:r w:rsidR="00C3610C">
        <w:t xml:space="preserve"> to</w:t>
      </w:r>
      <w:r>
        <w:t xml:space="preserve"> </w:t>
      </w:r>
      <w:r w:rsidR="000D0C62">
        <w:t xml:space="preserve">fish </w:t>
      </w:r>
      <w:r>
        <w:t>species that rely on them for ecological functions</w:t>
      </w:r>
      <w:r w:rsidR="000D0C62">
        <w:t xml:space="preserve">, </w:t>
      </w:r>
      <w:r w:rsidR="00C3610C">
        <w:t>such as</w:t>
      </w:r>
      <w:r w:rsidR="000D0C62">
        <w:t xml:space="preserve"> Freshwater Catfish</w:t>
      </w:r>
      <w:r w:rsidR="00C3610C">
        <w:t>, would also be enhanced</w:t>
      </w:r>
      <w:r>
        <w:t>.</w:t>
      </w:r>
      <w:r w:rsidR="00300EA4" w:rsidRPr="00300EA4">
        <w:rPr>
          <w:noProof/>
          <w:lang w:eastAsia="en-AU"/>
        </w:rPr>
        <w:t xml:space="preserve"> </w:t>
      </w:r>
    </w:p>
    <w:p w14:paraId="189EDDEA" w14:textId="3EE1C792" w:rsidR="005431E5" w:rsidRDefault="00300EA4" w:rsidP="005431E5">
      <w:r>
        <w:rPr>
          <w:noProof/>
          <w:lang w:eastAsia="en-AU"/>
        </w:rPr>
        <w:lastRenderedPageBreak/>
        <mc:AlternateContent>
          <mc:Choice Requires="wps">
            <w:drawing>
              <wp:anchor distT="0" distB="0" distL="114300" distR="114300" simplePos="0" relativeHeight="251737088" behindDoc="0" locked="0" layoutInCell="1" allowOverlap="1" wp14:anchorId="76B1FE02" wp14:editId="30311732">
                <wp:simplePos x="0" y="0"/>
                <wp:positionH relativeFrom="column">
                  <wp:posOffset>3235024</wp:posOffset>
                </wp:positionH>
                <wp:positionV relativeFrom="paragraph">
                  <wp:posOffset>1749630</wp:posOffset>
                </wp:positionV>
                <wp:extent cx="4657241" cy="2681206"/>
                <wp:effectExtent l="0" t="0" r="10160" b="2413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241" cy="2681206"/>
                        </a:xfrm>
                        <a:prstGeom prst="rect">
                          <a:avLst/>
                        </a:prstGeom>
                        <a:solidFill>
                          <a:srgbClr val="FFFFFF"/>
                        </a:solidFill>
                        <a:ln w="9525">
                          <a:solidFill>
                            <a:srgbClr val="000000"/>
                          </a:solidFill>
                          <a:miter lim="800000"/>
                          <a:headEnd/>
                          <a:tailEnd/>
                        </a:ln>
                      </wps:spPr>
                      <wps:txbx>
                        <w:txbxContent>
                          <w:p w14:paraId="70E27739" w14:textId="17B71FB1" w:rsidR="004760B6" w:rsidRDefault="004760B6">
                            <w:r>
                              <w:rPr>
                                <w:noProof/>
                                <w:lang w:eastAsia="en-AU"/>
                              </w:rPr>
                              <w:drawing>
                                <wp:inline distT="0" distB="0" distL="0" distR="0" wp14:anchorId="67478B63" wp14:editId="0B032C8D">
                                  <wp:extent cx="4465320" cy="2595032"/>
                                  <wp:effectExtent l="0" t="0" r="0" b="0"/>
                                  <wp:docPr id="309" name="Chart 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B1FE02" id="_x0000_s1055" type="#_x0000_t202" style="position:absolute;margin-left:254.75pt;margin-top:137.75pt;width:366.7pt;height:211.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">
                <v:textbox>
                  <w:txbxContent>
                    <w:p w14:paraId="70E27739" w14:textId="17B71FB1" w:rsidR="004760B6" w:rsidRDefault="004760B6">
                      <w:r>
                        <w:rPr>
                          <w:noProof/>
                          <w:lang w:eastAsia="en-AU"/>
                        </w:rPr>
                        <w:drawing>
                          <wp:inline distT="0" distB="0" distL="0" distR="0" wp14:anchorId="67478B63" wp14:editId="0B032C8D">
                            <wp:extent cx="4465320" cy="2595032"/>
                            <wp:effectExtent l="0" t="0" r="0" b="0"/>
                            <wp:docPr id="309" name="Chart 3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txbxContent>
                </v:textbox>
              </v:shape>
            </w:pict>
          </mc:Fallback>
        </mc:AlternateContent>
      </w:r>
      <w:r w:rsidR="00DE68DF">
        <w:rPr>
          <w:noProof/>
          <w:lang w:eastAsia="en-AU"/>
        </w:rPr>
        <mc:AlternateContent>
          <mc:Choice Requires="wps">
            <w:drawing>
              <wp:anchor distT="0" distB="0" distL="114300" distR="114300" simplePos="0" relativeHeight="251728896" behindDoc="0" locked="0" layoutInCell="1" allowOverlap="1" wp14:anchorId="6A2434C2" wp14:editId="2D74884F">
                <wp:simplePos x="0" y="0"/>
                <wp:positionH relativeFrom="column">
                  <wp:posOffset>781685</wp:posOffset>
                </wp:positionH>
                <wp:positionV relativeFrom="paragraph">
                  <wp:posOffset>233390</wp:posOffset>
                </wp:positionV>
                <wp:extent cx="1311275" cy="1403985"/>
                <wp:effectExtent l="0" t="0" r="0" b="0"/>
                <wp:wrapNone/>
                <wp:docPr id="215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02A5F6B9" w14:textId="77777777" w:rsidR="004760B6" w:rsidRPr="002409E5" w:rsidRDefault="004760B6" w:rsidP="00DE68DF">
                            <w:pPr>
                              <w:spacing w:before="0" w:after="0"/>
                              <w:rPr>
                                <w:b/>
                              </w:rPr>
                            </w:pPr>
                            <w:r w:rsidRPr="002409E5">
                              <w:rPr>
                                <w:b/>
                              </w:rPr>
                              <w:t>Flow component</w:t>
                            </w:r>
                          </w:p>
                          <w:p w14:paraId="33F6D878" w14:textId="77777777" w:rsidR="004760B6" w:rsidRPr="002409E5" w:rsidRDefault="004760B6" w:rsidP="00DE68DF">
                            <w:pPr>
                              <w:spacing w:before="0" w:after="0" w:line="276" w:lineRule="auto"/>
                              <w:rPr>
                                <w:sz w:val="20"/>
                              </w:rPr>
                            </w:pPr>
                            <w:r w:rsidRPr="002409E5">
                              <w:rPr>
                                <w:sz w:val="20"/>
                              </w:rPr>
                              <w:t>Base flow</w:t>
                            </w:r>
                          </w:p>
                          <w:p w14:paraId="1FDB5574" w14:textId="77777777" w:rsidR="004760B6" w:rsidRPr="002409E5" w:rsidRDefault="004760B6" w:rsidP="00DE68DF">
                            <w:pPr>
                              <w:spacing w:before="0" w:after="0" w:line="276" w:lineRule="auto"/>
                              <w:rPr>
                                <w:sz w:val="20"/>
                              </w:rPr>
                            </w:pPr>
                            <w:r w:rsidRPr="002409E5">
                              <w:rPr>
                                <w:sz w:val="20"/>
                              </w:rPr>
                              <w:t>Small pulse</w:t>
                            </w:r>
                          </w:p>
                          <w:p w14:paraId="3C6A1629"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4CE106A0"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6FC7F8E5" w14:textId="77777777" w:rsidR="004760B6" w:rsidRPr="002409E5" w:rsidRDefault="004760B6" w:rsidP="00DE68DF">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A2434C2" id="_x0000_s1056" type="#_x0000_t202" style="position:absolute;margin-left:61.55pt;margin-top:18.4pt;width:103.25pt;height:110.55pt;z-index:251728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" stroked="f">
                <v:fill opacity="0"/>
                <v:textbox style="mso-fit-shape-to-text:t">
                  <w:txbxContent>
                    <w:p w14:paraId="02A5F6B9" w14:textId="77777777" w:rsidR="004760B6" w:rsidRPr="002409E5" w:rsidRDefault="004760B6" w:rsidP="00DE68DF">
                      <w:pPr>
                        <w:spacing w:before="0" w:after="0"/>
                        <w:rPr>
                          <w:b/>
                        </w:rPr>
                      </w:pPr>
                      <w:r w:rsidRPr="002409E5">
                        <w:rPr>
                          <w:b/>
                        </w:rPr>
                        <w:t>Flow component</w:t>
                      </w:r>
                    </w:p>
                    <w:p w14:paraId="33F6D878" w14:textId="77777777" w:rsidR="004760B6" w:rsidRPr="002409E5" w:rsidRDefault="004760B6" w:rsidP="00DE68DF">
                      <w:pPr>
                        <w:spacing w:before="0" w:after="0" w:line="276" w:lineRule="auto"/>
                        <w:rPr>
                          <w:sz w:val="20"/>
                        </w:rPr>
                      </w:pPr>
                      <w:r w:rsidRPr="002409E5">
                        <w:rPr>
                          <w:sz w:val="20"/>
                        </w:rPr>
                        <w:t>Base flow</w:t>
                      </w:r>
                    </w:p>
                    <w:p w14:paraId="1FDB5574" w14:textId="77777777" w:rsidR="004760B6" w:rsidRPr="002409E5" w:rsidRDefault="004760B6" w:rsidP="00DE68DF">
                      <w:pPr>
                        <w:spacing w:before="0" w:after="0" w:line="276" w:lineRule="auto"/>
                        <w:rPr>
                          <w:sz w:val="20"/>
                        </w:rPr>
                      </w:pPr>
                      <w:r w:rsidRPr="002409E5">
                        <w:rPr>
                          <w:sz w:val="20"/>
                        </w:rPr>
                        <w:t>Small pulse</w:t>
                      </w:r>
                    </w:p>
                    <w:p w14:paraId="3C6A1629"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4CE106A0"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6FC7F8E5" w14:textId="77777777" w:rsidR="004760B6" w:rsidRPr="002409E5" w:rsidRDefault="004760B6" w:rsidP="00DE68DF">
                      <w:pPr>
                        <w:spacing w:before="0" w:after="0" w:line="276" w:lineRule="auto"/>
                        <w:rPr>
                          <w:sz w:val="20"/>
                        </w:rPr>
                      </w:pPr>
                      <w:r w:rsidRPr="002409E5">
                        <w:rPr>
                          <w:sz w:val="20"/>
                        </w:rPr>
                        <w:t>Overbank</w:t>
                      </w:r>
                    </w:p>
                  </w:txbxContent>
                </v:textbox>
              </v:shape>
            </w:pict>
          </mc:Fallback>
        </mc:AlternateContent>
      </w:r>
      <w:r w:rsidR="00235954">
        <w:rPr>
          <w:noProof/>
          <w:lang w:eastAsia="en-AU"/>
        </w:rPr>
        <w:drawing>
          <wp:inline distT="0" distB="0" distL="0" distR="0" wp14:anchorId="160E42BD" wp14:editId="268826EC">
            <wp:extent cx="8640000" cy="5400000"/>
            <wp:effectExtent l="0" t="0" r="27940" b="1079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p w14:paraId="21B40D30" w14:textId="06491E24" w:rsidR="00235954" w:rsidRDefault="00A76309" w:rsidP="00794219">
      <w:pPr>
        <w:pStyle w:val="Caption"/>
      </w:pPr>
      <w:bookmarkStart w:id="131" w:name="_Ref491870544"/>
      <w:bookmarkStart w:id="132" w:name="_Toc512253358"/>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34</w:t>
      </w:r>
      <w:r w:rsidR="004759DE">
        <w:rPr>
          <w:noProof/>
        </w:rPr>
        <w:fldChar w:fldCharType="end"/>
      </w:r>
      <w:bookmarkEnd w:id="131"/>
      <w:r w:rsidR="00C3610C">
        <w:t xml:space="preserve">: </w:t>
      </w:r>
      <w:r w:rsidRPr="00A76309">
        <w:t>Cumulative inundation frequency curves for b</w:t>
      </w:r>
      <w:r w:rsidR="00E17D2B">
        <w:t xml:space="preserve">ench area </w:t>
      </w:r>
      <w:r w:rsidRPr="00A76309">
        <w:t>in the Roseneath FGZ.</w:t>
      </w:r>
      <w:r w:rsidR="00C3610C" w:rsidRPr="00C3610C">
        <w:t xml:space="preserve"> </w:t>
      </w:r>
      <w:r w:rsidR="00C3610C">
        <w:t>, with inundation values during smaller flows highlighted in the inset box</w:t>
      </w:r>
      <w:bookmarkEnd w:id="132"/>
      <w:r w:rsidR="00C3610C" w:rsidDel="00C3610C">
        <w:t xml:space="preserve"> </w:t>
      </w:r>
    </w:p>
    <w:p w14:paraId="136AA03D" w14:textId="203B7EED" w:rsidR="00936DE1" w:rsidRDefault="00DE68DF" w:rsidP="00235954">
      <w:r>
        <w:rPr>
          <w:noProof/>
          <w:lang w:eastAsia="en-AU"/>
        </w:rPr>
        <w:lastRenderedPageBreak/>
        <mc:AlternateContent>
          <mc:Choice Requires="wps">
            <w:drawing>
              <wp:anchor distT="0" distB="0" distL="114300" distR="114300" simplePos="0" relativeHeight="251730944" behindDoc="0" locked="0" layoutInCell="1" allowOverlap="1" wp14:anchorId="3AFC6B7A" wp14:editId="0CC6EE41">
                <wp:simplePos x="0" y="0"/>
                <wp:positionH relativeFrom="column">
                  <wp:posOffset>6252339</wp:posOffset>
                </wp:positionH>
                <wp:positionV relativeFrom="paragraph">
                  <wp:posOffset>416560</wp:posOffset>
                </wp:positionV>
                <wp:extent cx="1311275" cy="1403985"/>
                <wp:effectExtent l="0" t="0" r="0" b="0"/>
                <wp:wrapNone/>
                <wp:docPr id="215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6D50C5E7" w14:textId="77777777" w:rsidR="004760B6" w:rsidRPr="002409E5" w:rsidRDefault="004760B6" w:rsidP="00DE68DF">
                            <w:pPr>
                              <w:spacing w:before="0" w:after="0"/>
                              <w:rPr>
                                <w:b/>
                              </w:rPr>
                            </w:pPr>
                            <w:r w:rsidRPr="002409E5">
                              <w:rPr>
                                <w:b/>
                              </w:rPr>
                              <w:t>Flow component</w:t>
                            </w:r>
                          </w:p>
                          <w:p w14:paraId="4EC51AE4" w14:textId="77777777" w:rsidR="004760B6" w:rsidRPr="002409E5" w:rsidRDefault="004760B6" w:rsidP="00DE68DF">
                            <w:pPr>
                              <w:spacing w:before="0" w:after="0" w:line="276" w:lineRule="auto"/>
                              <w:rPr>
                                <w:sz w:val="20"/>
                              </w:rPr>
                            </w:pPr>
                            <w:r w:rsidRPr="002409E5">
                              <w:rPr>
                                <w:sz w:val="20"/>
                              </w:rPr>
                              <w:t>Base flow</w:t>
                            </w:r>
                          </w:p>
                          <w:p w14:paraId="7AA56CEC" w14:textId="77777777" w:rsidR="004760B6" w:rsidRPr="002409E5" w:rsidRDefault="004760B6" w:rsidP="00DE68DF">
                            <w:pPr>
                              <w:spacing w:before="0" w:after="0" w:line="276" w:lineRule="auto"/>
                              <w:rPr>
                                <w:sz w:val="20"/>
                              </w:rPr>
                            </w:pPr>
                            <w:r w:rsidRPr="002409E5">
                              <w:rPr>
                                <w:sz w:val="20"/>
                              </w:rPr>
                              <w:t>Small pulse</w:t>
                            </w:r>
                          </w:p>
                          <w:p w14:paraId="3750A09B"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2B2E325A"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264E6A95" w14:textId="77777777" w:rsidR="004760B6" w:rsidRPr="002409E5" w:rsidRDefault="004760B6" w:rsidP="00DE68DF">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FC6B7A" id="_x0000_s1057" type="#_x0000_t202" style="position:absolute;margin-left:492.3pt;margin-top:32.8pt;width:103.25pt;height:110.55pt;z-index:2517309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" stroked="f">
                <v:fill opacity="0"/>
                <v:textbox style="mso-fit-shape-to-text:t">
                  <w:txbxContent>
                    <w:p w14:paraId="6D50C5E7" w14:textId="77777777" w:rsidR="004760B6" w:rsidRPr="002409E5" w:rsidRDefault="004760B6" w:rsidP="00DE68DF">
                      <w:pPr>
                        <w:spacing w:before="0" w:after="0"/>
                        <w:rPr>
                          <w:b/>
                        </w:rPr>
                      </w:pPr>
                      <w:r w:rsidRPr="002409E5">
                        <w:rPr>
                          <w:b/>
                        </w:rPr>
                        <w:t>Flow component</w:t>
                      </w:r>
                    </w:p>
                    <w:p w14:paraId="4EC51AE4" w14:textId="77777777" w:rsidR="004760B6" w:rsidRPr="002409E5" w:rsidRDefault="004760B6" w:rsidP="00DE68DF">
                      <w:pPr>
                        <w:spacing w:before="0" w:after="0" w:line="276" w:lineRule="auto"/>
                        <w:rPr>
                          <w:sz w:val="20"/>
                        </w:rPr>
                      </w:pPr>
                      <w:r w:rsidRPr="002409E5">
                        <w:rPr>
                          <w:sz w:val="20"/>
                        </w:rPr>
                        <w:t>Base flow</w:t>
                      </w:r>
                    </w:p>
                    <w:p w14:paraId="7AA56CEC" w14:textId="77777777" w:rsidR="004760B6" w:rsidRPr="002409E5" w:rsidRDefault="004760B6" w:rsidP="00DE68DF">
                      <w:pPr>
                        <w:spacing w:before="0" w:after="0" w:line="276" w:lineRule="auto"/>
                        <w:rPr>
                          <w:sz w:val="20"/>
                        </w:rPr>
                      </w:pPr>
                      <w:r w:rsidRPr="002409E5">
                        <w:rPr>
                          <w:sz w:val="20"/>
                        </w:rPr>
                        <w:t>Small pulse</w:t>
                      </w:r>
                    </w:p>
                    <w:p w14:paraId="3750A09B"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2B2E325A"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264E6A95" w14:textId="77777777" w:rsidR="004760B6" w:rsidRPr="002409E5" w:rsidRDefault="004760B6" w:rsidP="00DE68DF">
                      <w:pPr>
                        <w:spacing w:before="0" w:after="0" w:line="276" w:lineRule="auto"/>
                        <w:rPr>
                          <w:sz w:val="20"/>
                        </w:rPr>
                      </w:pPr>
                      <w:r w:rsidRPr="002409E5">
                        <w:rPr>
                          <w:sz w:val="20"/>
                        </w:rPr>
                        <w:t>Overbank</w:t>
                      </w:r>
                    </w:p>
                  </w:txbxContent>
                </v:textbox>
              </v:shape>
            </w:pict>
          </mc:Fallback>
        </mc:AlternateContent>
      </w:r>
      <w:r w:rsidR="001E2CA9">
        <w:rPr>
          <w:noProof/>
          <w:lang w:eastAsia="en-AU"/>
        </w:rPr>
        <mc:AlternateContent>
          <mc:Choice Requires="wps">
            <w:drawing>
              <wp:anchor distT="0" distB="0" distL="114300" distR="114300" simplePos="0" relativeHeight="251700224" behindDoc="0" locked="0" layoutInCell="1" allowOverlap="1" wp14:anchorId="28E54C91" wp14:editId="7FB71310">
                <wp:simplePos x="0" y="0"/>
                <wp:positionH relativeFrom="column">
                  <wp:posOffset>2935531</wp:posOffset>
                </wp:positionH>
                <wp:positionV relativeFrom="paragraph">
                  <wp:posOffset>1523588</wp:posOffset>
                </wp:positionV>
                <wp:extent cx="5308270" cy="3206338"/>
                <wp:effectExtent l="0" t="0" r="26035" b="13335"/>
                <wp:wrapNone/>
                <wp:docPr id="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270" cy="3206338"/>
                        </a:xfrm>
                        <a:prstGeom prst="rect">
                          <a:avLst/>
                        </a:prstGeom>
                        <a:solidFill>
                          <a:srgbClr val="FFFFFF"/>
                        </a:solidFill>
                        <a:ln w="9525">
                          <a:solidFill>
                            <a:srgbClr val="000000"/>
                          </a:solidFill>
                          <a:miter lim="800000"/>
                          <a:headEnd/>
                          <a:tailEnd/>
                        </a:ln>
                      </wps:spPr>
                      <wps:txbx>
                        <w:txbxContent>
                          <w:p w14:paraId="33953F2F" w14:textId="77777777" w:rsidR="004760B6" w:rsidRDefault="004760B6">
                            <w:r>
                              <w:rPr>
                                <w:noProof/>
                                <w:lang w:eastAsia="en-AU"/>
                              </w:rPr>
                              <w:drawing>
                                <wp:inline distT="0" distB="0" distL="0" distR="0" wp14:anchorId="353DF6A8" wp14:editId="0A617FC4">
                                  <wp:extent cx="5142015" cy="3122987"/>
                                  <wp:effectExtent l="0" t="0" r="1905" b="1270"/>
                                  <wp:docPr id="316" name="Chart 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54C91" id="_x0000_s1058" type="#_x0000_t202" style="position:absolute;margin-left:231.15pt;margin-top:119.95pt;width:417.95pt;height:252.4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">
                <v:textbox>
                  <w:txbxContent>
                    <w:p w14:paraId="33953F2F" w14:textId="77777777" w:rsidR="004760B6" w:rsidRDefault="004760B6">
                      <w:r>
                        <w:rPr>
                          <w:noProof/>
                          <w:lang w:eastAsia="en-AU"/>
                        </w:rPr>
                        <w:drawing>
                          <wp:inline distT="0" distB="0" distL="0" distR="0" wp14:anchorId="353DF6A8" wp14:editId="0A617FC4">
                            <wp:extent cx="5142015" cy="3122987"/>
                            <wp:effectExtent l="0" t="0" r="1905" b="1270"/>
                            <wp:docPr id="316" name="Chart 3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txbxContent>
                </v:textbox>
              </v:shape>
            </w:pict>
          </mc:Fallback>
        </mc:AlternateContent>
      </w:r>
      <w:r w:rsidR="00235954">
        <w:rPr>
          <w:noProof/>
          <w:lang w:eastAsia="en-AU"/>
        </w:rPr>
        <w:drawing>
          <wp:inline distT="0" distB="0" distL="0" distR="0" wp14:anchorId="2D635C74" wp14:editId="05D8BDDC">
            <wp:extent cx="8640000" cy="5400000"/>
            <wp:effectExtent l="0" t="0" r="27940" b="1079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p w14:paraId="7C9207AB" w14:textId="0CA13A05" w:rsidR="00E17D2B" w:rsidRDefault="00E17D2B" w:rsidP="00794219">
      <w:pPr>
        <w:pStyle w:val="Caption"/>
        <w:sectPr w:rsidR="00E17D2B" w:rsidSect="001B43A9">
          <w:headerReference w:type="even" r:id="rId170"/>
          <w:headerReference w:type="default" r:id="rId171"/>
          <w:footerReference w:type="default" r:id="rId172"/>
          <w:headerReference w:type="first" r:id="rId173"/>
          <w:pgSz w:w="16838" w:h="11906" w:orient="landscape" w:code="9"/>
          <w:pgMar w:top="1247" w:right="1247" w:bottom="1247" w:left="1361" w:header="454" w:footer="680" w:gutter="0"/>
          <w:cols w:space="340"/>
          <w:formProt w:val="0"/>
          <w:docGrid w:linePitch="360"/>
        </w:sectPr>
      </w:pPr>
      <w:bookmarkStart w:id="133" w:name="_Ref491870546"/>
      <w:bookmarkStart w:id="134" w:name="_Toc512253359"/>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35</w:t>
      </w:r>
      <w:r w:rsidR="004759DE">
        <w:rPr>
          <w:noProof/>
        </w:rPr>
        <w:fldChar w:fldCharType="end"/>
      </w:r>
      <w:bookmarkEnd w:id="133"/>
      <w:r w:rsidR="00C3610C">
        <w:t xml:space="preserve">: </w:t>
      </w:r>
      <w:r w:rsidRPr="00E17D2B">
        <w:t>Cumulative inundation frequency curves for b</w:t>
      </w:r>
      <w:r>
        <w:t xml:space="preserve">ench area </w:t>
      </w:r>
      <w:r w:rsidRPr="00E17D2B">
        <w:t xml:space="preserve">in the </w:t>
      </w:r>
      <w:r>
        <w:t>Glenarbon Weir</w:t>
      </w:r>
      <w:r w:rsidRPr="00E17D2B">
        <w:t xml:space="preserve"> FGZ</w:t>
      </w:r>
      <w:r w:rsidR="00C3610C">
        <w:t>, with inundation values during smaller flows highlighted in the inset box</w:t>
      </w:r>
      <w:r w:rsidRPr="00E17D2B">
        <w:t>.</w:t>
      </w:r>
      <w:bookmarkEnd w:id="134"/>
      <w:r w:rsidR="00DE68DF" w:rsidRPr="00DE68DF">
        <w:rPr>
          <w:noProof/>
          <w:lang w:eastAsia="en-AU"/>
        </w:rPr>
        <w:t xml:space="preserve"> </w:t>
      </w:r>
    </w:p>
    <w:p w14:paraId="093D1E37" w14:textId="77777777" w:rsidR="005431E5" w:rsidRDefault="008378E2" w:rsidP="005431E5">
      <w:pPr>
        <w:pStyle w:val="Heading3"/>
      </w:pPr>
      <w:bookmarkStart w:id="135" w:name="_Toc512253311"/>
      <w:r>
        <w:lastRenderedPageBreak/>
        <w:t>Connected wetland entry and exit points</w:t>
      </w:r>
      <w:bookmarkEnd w:id="135"/>
    </w:p>
    <w:p w14:paraId="779AA761" w14:textId="77777777" w:rsidR="00485405" w:rsidRDefault="00F40A77" w:rsidP="005431E5">
      <w:r>
        <w:t xml:space="preserve">Approximately 35% of entry and exit points are inundated at zero flow in the Roseneath FGZ and just </w:t>
      </w:r>
      <w:r w:rsidR="001269AA">
        <w:t>over</w:t>
      </w:r>
      <w:r>
        <w:t xml:space="preserve"> </w:t>
      </w:r>
      <w:r w:rsidR="001269AA">
        <w:t>16</w:t>
      </w:r>
      <w:r>
        <w:t>% in the Glenarbon FGZ</w:t>
      </w:r>
      <w:r w:rsidR="00C3610C">
        <w:t xml:space="preserve"> (</w:t>
      </w:r>
      <w:r w:rsidR="009768C0">
        <w:fldChar w:fldCharType="begin"/>
      </w:r>
      <w:r w:rsidR="009768C0">
        <w:instrText xml:space="preserve"> REF _Ref491870624 \h </w:instrText>
      </w:r>
      <w:r w:rsidR="009768C0">
        <w:fldChar w:fldCharType="separate"/>
      </w:r>
      <w:r w:rsidR="00F43782">
        <w:t xml:space="preserve">Figure </w:t>
      </w:r>
      <w:r w:rsidR="00F43782">
        <w:rPr>
          <w:noProof/>
        </w:rPr>
        <w:t>36</w:t>
      </w:r>
      <w:r w:rsidR="009768C0">
        <w:fldChar w:fldCharType="end"/>
      </w:r>
      <w:r w:rsidR="009768C0">
        <w:t xml:space="preserve">; </w:t>
      </w:r>
      <w:r w:rsidR="009768C0">
        <w:fldChar w:fldCharType="begin"/>
      </w:r>
      <w:r w:rsidR="009768C0">
        <w:instrText xml:space="preserve"> REF _Ref491870625 \h </w:instrText>
      </w:r>
      <w:r w:rsidR="009768C0">
        <w:fldChar w:fldCharType="separate"/>
      </w:r>
      <w:r w:rsidR="00F43782">
        <w:t xml:space="preserve">Figure </w:t>
      </w:r>
      <w:r w:rsidR="00F43782">
        <w:rPr>
          <w:noProof/>
        </w:rPr>
        <w:t>37</w:t>
      </w:r>
      <w:r w:rsidR="009768C0">
        <w:fldChar w:fldCharType="end"/>
      </w:r>
      <w:r w:rsidR="00C3610C">
        <w:t>)</w:t>
      </w:r>
      <w:r>
        <w:t xml:space="preserve">. Small </w:t>
      </w:r>
      <w:r w:rsidR="008D3038">
        <w:t>pulse flows provide a considerable increase in entry/exit point inundation</w:t>
      </w:r>
      <w:r>
        <w:t xml:space="preserve"> in </w:t>
      </w:r>
      <w:r w:rsidR="00485405">
        <w:t>the Roseneath</w:t>
      </w:r>
      <w:r>
        <w:t xml:space="preserve"> FGZ</w:t>
      </w:r>
      <w:r w:rsidR="00C3610C">
        <w:t xml:space="preserve">; </w:t>
      </w:r>
      <w:r w:rsidR="001269AA">
        <w:t xml:space="preserve">a flow increase in the Roseneath FGZ </w:t>
      </w:r>
      <w:r w:rsidR="00EB6949">
        <w:t>to 1,</w:t>
      </w:r>
      <w:r w:rsidR="001269AA">
        <w:t>040</w:t>
      </w:r>
      <w:r w:rsidR="00EB6949">
        <w:t xml:space="preserve"> ML/day </w:t>
      </w:r>
      <w:r w:rsidR="00C3610C">
        <w:t xml:space="preserve">results </w:t>
      </w:r>
      <w:r w:rsidR="001269AA">
        <w:t>in 65 wetland</w:t>
      </w:r>
      <w:r w:rsidR="00EB6949">
        <w:t xml:space="preserve"> connection point</w:t>
      </w:r>
      <w:r w:rsidR="001269AA">
        <w:t>s being</w:t>
      </w:r>
      <w:r w:rsidR="00EB6949">
        <w:t xml:space="preserve"> inundat</w:t>
      </w:r>
      <w:r w:rsidR="001269AA">
        <w:t>ed, an increase of 15%</w:t>
      </w:r>
      <w:r w:rsidR="00485405">
        <w:t>. A</w:t>
      </w:r>
      <w:r w:rsidR="001269AA">
        <w:t xml:space="preserve"> flow increase in the Glenarbon FGZ to 1,310 ML/day</w:t>
      </w:r>
      <w:r w:rsidR="00485405">
        <w:t xml:space="preserve"> results in 19 wetland connection points being inundated, an increase of 4%</w:t>
      </w:r>
      <w:r w:rsidR="00EB6949">
        <w:t xml:space="preserve">. </w:t>
      </w:r>
      <w:r w:rsidR="00485405">
        <w:t>A large managed pulse of 7,300 ML/day will see 32% of entry points inundated.</w:t>
      </w:r>
    </w:p>
    <w:p w14:paraId="08BCD776" w14:textId="3BF2613D" w:rsidR="00C3610C" w:rsidRDefault="00CB1B58" w:rsidP="005431E5">
      <w:r>
        <w:t>Flows over 100,000 ML/day would be required to inundate all entry/points in Ros</w:t>
      </w:r>
      <w:r w:rsidR="00D84E8B">
        <w:t>e</w:t>
      </w:r>
      <w:r>
        <w:t>neath FGZ</w:t>
      </w:r>
      <w:r w:rsidR="00C3610C">
        <w:t>,</w:t>
      </w:r>
      <w:r>
        <w:t xml:space="preserve"> while </w:t>
      </w:r>
      <w:r w:rsidR="00485405">
        <w:t>flows of</w:t>
      </w:r>
      <w:r>
        <w:t xml:space="preserve"> 7</w:t>
      </w:r>
      <w:r w:rsidR="00485405">
        <w:t>1</w:t>
      </w:r>
      <w:r>
        <w:t>,000</w:t>
      </w:r>
      <w:r w:rsidR="00526FFA">
        <w:t> </w:t>
      </w:r>
      <w:r>
        <w:t>ML/day would be required at Glenarbon Weir FGZ.</w:t>
      </w:r>
      <w:r w:rsidR="00565CAB">
        <w:t xml:space="preserve"> </w:t>
      </w:r>
    </w:p>
    <w:p w14:paraId="4FA2752D" w14:textId="0D299D75" w:rsidR="008D3038" w:rsidRDefault="00565CAB" w:rsidP="005431E5">
      <w:r>
        <w:t>While there was no quantification of the wetland area attached to the entry and exit points recorded it can be presumed that areas of off stream habitat will be inundated and there will be significant benefit to</w:t>
      </w:r>
      <w:r w:rsidR="00C3610C">
        <w:t xml:space="preserve"> all</w:t>
      </w:r>
      <w:r>
        <w:t xml:space="preserve"> native fish species, particularly Floodplain Specialist species.</w:t>
      </w:r>
      <w:r w:rsidR="00485405">
        <w:t xml:space="preserve"> Future gains in spatial data (LiDAR) may assist in determining wetland area associated with these inundation points.</w:t>
      </w:r>
    </w:p>
    <w:p w14:paraId="267618BD" w14:textId="77777777" w:rsidR="008D3038" w:rsidRDefault="008D3038" w:rsidP="008D3038"/>
    <w:p w14:paraId="1B9FD8E3" w14:textId="77777777" w:rsidR="008100F1" w:rsidRPr="008D3038" w:rsidRDefault="008100F1" w:rsidP="008D3038">
      <w:pPr>
        <w:sectPr w:rsidR="008100F1" w:rsidRPr="008D3038" w:rsidSect="005242DC">
          <w:headerReference w:type="even" r:id="rId174"/>
          <w:headerReference w:type="default" r:id="rId175"/>
          <w:headerReference w:type="first" r:id="rId176"/>
          <w:pgSz w:w="11907" w:h="16839" w:code="9"/>
          <w:pgMar w:top="1440" w:right="1440" w:bottom="1440" w:left="1440" w:header="708" w:footer="708" w:gutter="0"/>
          <w:cols w:space="708"/>
          <w:docGrid w:linePitch="360"/>
        </w:sectPr>
      </w:pPr>
    </w:p>
    <w:p w14:paraId="5E504837" w14:textId="3593DCF5" w:rsidR="008100F1" w:rsidRDefault="00DE68DF" w:rsidP="005431E5">
      <w:r>
        <w:rPr>
          <w:noProof/>
          <w:lang w:eastAsia="en-AU"/>
        </w:rPr>
        <w:lastRenderedPageBreak/>
        <mc:AlternateContent>
          <mc:Choice Requires="wps">
            <w:drawing>
              <wp:anchor distT="0" distB="0" distL="114300" distR="114300" simplePos="0" relativeHeight="251732992" behindDoc="0" locked="0" layoutInCell="1" allowOverlap="1" wp14:anchorId="4988E304" wp14:editId="5C63B359">
                <wp:simplePos x="0" y="0"/>
                <wp:positionH relativeFrom="column">
                  <wp:posOffset>685294</wp:posOffset>
                </wp:positionH>
                <wp:positionV relativeFrom="paragraph">
                  <wp:posOffset>3230245</wp:posOffset>
                </wp:positionV>
                <wp:extent cx="1311275" cy="1403985"/>
                <wp:effectExtent l="0" t="0" r="0" b="0"/>
                <wp:wrapNone/>
                <wp:docPr id="215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46AEFE77" w14:textId="77777777" w:rsidR="004760B6" w:rsidRPr="002409E5" w:rsidRDefault="004760B6" w:rsidP="00DE68DF">
                            <w:pPr>
                              <w:spacing w:before="0" w:after="0"/>
                              <w:rPr>
                                <w:b/>
                              </w:rPr>
                            </w:pPr>
                            <w:r w:rsidRPr="002409E5">
                              <w:rPr>
                                <w:b/>
                              </w:rPr>
                              <w:t>Flow component</w:t>
                            </w:r>
                          </w:p>
                          <w:p w14:paraId="426506AE" w14:textId="77777777" w:rsidR="004760B6" w:rsidRPr="002409E5" w:rsidRDefault="004760B6" w:rsidP="00DE68DF">
                            <w:pPr>
                              <w:spacing w:before="0" w:after="0" w:line="276" w:lineRule="auto"/>
                              <w:rPr>
                                <w:sz w:val="20"/>
                              </w:rPr>
                            </w:pPr>
                            <w:r w:rsidRPr="002409E5">
                              <w:rPr>
                                <w:sz w:val="20"/>
                              </w:rPr>
                              <w:t>Base flow</w:t>
                            </w:r>
                          </w:p>
                          <w:p w14:paraId="38BE06D2" w14:textId="77777777" w:rsidR="004760B6" w:rsidRPr="002409E5" w:rsidRDefault="004760B6" w:rsidP="00DE68DF">
                            <w:pPr>
                              <w:spacing w:before="0" w:after="0" w:line="276" w:lineRule="auto"/>
                              <w:rPr>
                                <w:sz w:val="20"/>
                              </w:rPr>
                            </w:pPr>
                            <w:r w:rsidRPr="002409E5">
                              <w:rPr>
                                <w:sz w:val="20"/>
                              </w:rPr>
                              <w:t>Small pulse</w:t>
                            </w:r>
                          </w:p>
                          <w:p w14:paraId="6D18764F"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5E7FB49A"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6440542E" w14:textId="77777777" w:rsidR="004760B6" w:rsidRPr="002409E5" w:rsidRDefault="004760B6" w:rsidP="00DE68DF">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88E304" id="_x0000_s1059" type="#_x0000_t202" style="position:absolute;margin-left:53.95pt;margin-top:254.35pt;width:103.25pt;height:110.55pt;z-index:2517329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" stroked="f">
                <v:fill opacity="0"/>
                <v:textbox style="mso-fit-shape-to-text:t">
                  <w:txbxContent>
                    <w:p w14:paraId="46AEFE77" w14:textId="77777777" w:rsidR="004760B6" w:rsidRPr="002409E5" w:rsidRDefault="004760B6" w:rsidP="00DE68DF">
                      <w:pPr>
                        <w:spacing w:before="0" w:after="0"/>
                        <w:rPr>
                          <w:b/>
                        </w:rPr>
                      </w:pPr>
                      <w:r w:rsidRPr="002409E5">
                        <w:rPr>
                          <w:b/>
                        </w:rPr>
                        <w:t>Flow component</w:t>
                      </w:r>
                    </w:p>
                    <w:p w14:paraId="426506AE" w14:textId="77777777" w:rsidR="004760B6" w:rsidRPr="002409E5" w:rsidRDefault="004760B6" w:rsidP="00DE68DF">
                      <w:pPr>
                        <w:spacing w:before="0" w:after="0" w:line="276" w:lineRule="auto"/>
                        <w:rPr>
                          <w:sz w:val="20"/>
                        </w:rPr>
                      </w:pPr>
                      <w:r w:rsidRPr="002409E5">
                        <w:rPr>
                          <w:sz w:val="20"/>
                        </w:rPr>
                        <w:t>Base flow</w:t>
                      </w:r>
                    </w:p>
                    <w:p w14:paraId="38BE06D2" w14:textId="77777777" w:rsidR="004760B6" w:rsidRPr="002409E5" w:rsidRDefault="004760B6" w:rsidP="00DE68DF">
                      <w:pPr>
                        <w:spacing w:before="0" w:after="0" w:line="276" w:lineRule="auto"/>
                        <w:rPr>
                          <w:sz w:val="20"/>
                        </w:rPr>
                      </w:pPr>
                      <w:r w:rsidRPr="002409E5">
                        <w:rPr>
                          <w:sz w:val="20"/>
                        </w:rPr>
                        <w:t>Small pulse</w:t>
                      </w:r>
                    </w:p>
                    <w:p w14:paraId="6D18764F"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5E7FB49A"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6440542E" w14:textId="77777777" w:rsidR="004760B6" w:rsidRPr="002409E5" w:rsidRDefault="004760B6" w:rsidP="00DE68DF">
                      <w:pPr>
                        <w:spacing w:before="0" w:after="0" w:line="276" w:lineRule="auto"/>
                        <w:rPr>
                          <w:sz w:val="20"/>
                        </w:rPr>
                      </w:pPr>
                      <w:r w:rsidRPr="002409E5">
                        <w:rPr>
                          <w:sz w:val="20"/>
                        </w:rPr>
                        <w:t>Overbank</w:t>
                      </w:r>
                    </w:p>
                  </w:txbxContent>
                </v:textbox>
              </v:shape>
            </w:pict>
          </mc:Fallback>
        </mc:AlternateContent>
      </w:r>
      <w:r w:rsidR="003B4F94">
        <w:rPr>
          <w:noProof/>
          <w:lang w:eastAsia="en-AU"/>
        </w:rPr>
        <mc:AlternateContent>
          <mc:Choice Requires="wps">
            <w:drawing>
              <wp:anchor distT="0" distB="0" distL="114300" distR="114300" simplePos="0" relativeHeight="251702272" behindDoc="0" locked="0" layoutInCell="1" allowOverlap="1" wp14:anchorId="0F500E5D" wp14:editId="0D43D058">
                <wp:simplePos x="0" y="0"/>
                <wp:positionH relativeFrom="column">
                  <wp:posOffset>2565069</wp:posOffset>
                </wp:positionH>
                <wp:positionV relativeFrom="paragraph">
                  <wp:posOffset>1282535</wp:posOffset>
                </wp:positionV>
                <wp:extent cx="5498275" cy="3099460"/>
                <wp:effectExtent l="0" t="0" r="26670" b="24765"/>
                <wp:wrapNone/>
                <wp:docPr id="3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8275" cy="3099460"/>
                        </a:xfrm>
                        <a:prstGeom prst="rect">
                          <a:avLst/>
                        </a:prstGeom>
                        <a:solidFill>
                          <a:srgbClr val="FFFFFF"/>
                        </a:solidFill>
                        <a:ln w="9525">
                          <a:solidFill>
                            <a:srgbClr val="000000"/>
                          </a:solidFill>
                          <a:miter lim="800000"/>
                          <a:headEnd/>
                          <a:tailEnd/>
                        </a:ln>
                      </wps:spPr>
                      <wps:txbx>
                        <w:txbxContent>
                          <w:p w14:paraId="11D9FCE3" w14:textId="77777777" w:rsidR="004760B6" w:rsidRDefault="004760B6">
                            <w:r>
                              <w:rPr>
                                <w:noProof/>
                                <w:lang w:eastAsia="en-AU"/>
                              </w:rPr>
                              <w:drawing>
                                <wp:inline distT="0" distB="0" distL="0" distR="0" wp14:anchorId="30357291" wp14:editId="71C16269">
                                  <wp:extent cx="5402827" cy="3016308"/>
                                  <wp:effectExtent l="0" t="0" r="7620" b="0"/>
                                  <wp:docPr id="318" name="Chart 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500E5D" id="_x0000_s1060" type="#_x0000_t202" style="position:absolute;margin-left:201.95pt;margin-top:101pt;width:432.95pt;height:244.0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">
                <v:textbox>
                  <w:txbxContent>
                    <w:p w14:paraId="11D9FCE3" w14:textId="77777777" w:rsidR="004760B6" w:rsidRDefault="004760B6">
                      <w:r>
                        <w:rPr>
                          <w:noProof/>
                          <w:lang w:eastAsia="en-AU"/>
                        </w:rPr>
                        <w:drawing>
                          <wp:inline distT="0" distB="0" distL="0" distR="0" wp14:anchorId="30357291" wp14:editId="71C16269">
                            <wp:extent cx="5402827" cy="3016308"/>
                            <wp:effectExtent l="0" t="0" r="7620" b="0"/>
                            <wp:docPr id="318" name="Chart 3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txbxContent>
                </v:textbox>
              </v:shape>
            </w:pict>
          </mc:Fallback>
        </mc:AlternateContent>
      </w:r>
      <w:r w:rsidR="000B0A61">
        <w:rPr>
          <w:noProof/>
          <w:lang w:eastAsia="en-AU"/>
        </w:rPr>
        <w:drawing>
          <wp:inline distT="0" distB="0" distL="0" distR="0" wp14:anchorId="7D9C692D" wp14:editId="1C1D4D38">
            <wp:extent cx="9360000" cy="5040000"/>
            <wp:effectExtent l="0" t="0" r="12700" b="27305"/>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
    <w:p w14:paraId="48EF5852" w14:textId="6F233ACE" w:rsidR="008100F1" w:rsidRDefault="00E17D2B" w:rsidP="00794219">
      <w:pPr>
        <w:pStyle w:val="Caption"/>
      </w:pPr>
      <w:bookmarkStart w:id="136" w:name="_Ref491870624"/>
      <w:bookmarkStart w:id="137" w:name="_Toc512253360"/>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36</w:t>
      </w:r>
      <w:r w:rsidR="004759DE">
        <w:rPr>
          <w:noProof/>
        </w:rPr>
        <w:fldChar w:fldCharType="end"/>
      </w:r>
      <w:bookmarkEnd w:id="136"/>
      <w:r w:rsidR="00C3610C">
        <w:t>:</w:t>
      </w:r>
      <w:r w:rsidR="00C3610C" w:rsidRPr="00E17D2B">
        <w:t xml:space="preserve"> </w:t>
      </w:r>
      <w:r w:rsidRPr="00E17D2B">
        <w:t xml:space="preserve">Cumulative inundation frequency curves for </w:t>
      </w:r>
      <w:r>
        <w:t>wetland entry points</w:t>
      </w:r>
      <w:r w:rsidRPr="00E17D2B">
        <w:t xml:space="preserve"> in the Roseneath FGZ</w:t>
      </w:r>
      <w:r w:rsidR="00C3610C">
        <w:t>, with inundation values during smaller flows highlighted in the inset box</w:t>
      </w:r>
      <w:r w:rsidRPr="00E17D2B">
        <w:t>.</w:t>
      </w:r>
      <w:bookmarkEnd w:id="137"/>
      <w:r w:rsidR="00DE68DF" w:rsidRPr="00DE68DF">
        <w:rPr>
          <w:noProof/>
          <w:lang w:eastAsia="en-AU"/>
        </w:rPr>
        <w:t xml:space="preserve"> </w:t>
      </w:r>
    </w:p>
    <w:p w14:paraId="211C22AC" w14:textId="77777777" w:rsidR="008100F1" w:rsidRDefault="008100F1" w:rsidP="008100F1"/>
    <w:p w14:paraId="4F6AF501" w14:textId="77777777" w:rsidR="008378E2" w:rsidRDefault="008378E2" w:rsidP="008100F1"/>
    <w:p w14:paraId="5545FD01" w14:textId="1A8667C0" w:rsidR="00E17D2B" w:rsidRDefault="00DE68DF" w:rsidP="008100F1">
      <w:r>
        <w:rPr>
          <w:noProof/>
          <w:lang w:eastAsia="en-AU"/>
        </w:rPr>
        <mc:AlternateContent>
          <mc:Choice Requires="wps">
            <w:drawing>
              <wp:anchor distT="0" distB="0" distL="114300" distR="114300" simplePos="0" relativeHeight="251735040" behindDoc="0" locked="0" layoutInCell="1" allowOverlap="1" wp14:anchorId="4FCE975C" wp14:editId="45F79F1A">
                <wp:simplePos x="0" y="0"/>
                <wp:positionH relativeFrom="column">
                  <wp:posOffset>1436370</wp:posOffset>
                </wp:positionH>
                <wp:positionV relativeFrom="paragraph">
                  <wp:posOffset>3353941</wp:posOffset>
                </wp:positionV>
                <wp:extent cx="1311275" cy="1403985"/>
                <wp:effectExtent l="0" t="0" r="0" b="0"/>
                <wp:wrapNone/>
                <wp:docPr id="215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403985"/>
                        </a:xfrm>
                        <a:prstGeom prst="rect">
                          <a:avLst/>
                        </a:prstGeom>
                        <a:solidFill>
                          <a:srgbClr val="FFFFFF">
                            <a:alpha val="0"/>
                          </a:srgbClr>
                        </a:solidFill>
                        <a:ln w="9525">
                          <a:noFill/>
                          <a:miter lim="800000"/>
                          <a:headEnd/>
                          <a:tailEnd/>
                        </a:ln>
                      </wps:spPr>
                      <wps:txbx>
                        <w:txbxContent>
                          <w:p w14:paraId="4CFC356D" w14:textId="77777777" w:rsidR="004760B6" w:rsidRPr="002409E5" w:rsidRDefault="004760B6" w:rsidP="00DE68DF">
                            <w:pPr>
                              <w:spacing w:before="0" w:after="0"/>
                              <w:rPr>
                                <w:b/>
                              </w:rPr>
                            </w:pPr>
                            <w:r w:rsidRPr="002409E5">
                              <w:rPr>
                                <w:b/>
                              </w:rPr>
                              <w:t>Flow component</w:t>
                            </w:r>
                          </w:p>
                          <w:p w14:paraId="029A8319" w14:textId="77777777" w:rsidR="004760B6" w:rsidRPr="002409E5" w:rsidRDefault="004760B6" w:rsidP="00DE68DF">
                            <w:pPr>
                              <w:spacing w:before="0" w:after="0" w:line="276" w:lineRule="auto"/>
                              <w:rPr>
                                <w:sz w:val="20"/>
                              </w:rPr>
                            </w:pPr>
                            <w:r w:rsidRPr="002409E5">
                              <w:rPr>
                                <w:sz w:val="20"/>
                              </w:rPr>
                              <w:t>Base flow</w:t>
                            </w:r>
                          </w:p>
                          <w:p w14:paraId="7CA40A27" w14:textId="77777777" w:rsidR="004760B6" w:rsidRPr="002409E5" w:rsidRDefault="004760B6" w:rsidP="00DE68DF">
                            <w:pPr>
                              <w:spacing w:before="0" w:after="0" w:line="276" w:lineRule="auto"/>
                              <w:rPr>
                                <w:sz w:val="20"/>
                              </w:rPr>
                            </w:pPr>
                            <w:r w:rsidRPr="002409E5">
                              <w:rPr>
                                <w:sz w:val="20"/>
                              </w:rPr>
                              <w:t>Small pulse</w:t>
                            </w:r>
                          </w:p>
                          <w:p w14:paraId="3C268397"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2C930735"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1F883D72" w14:textId="77777777" w:rsidR="004760B6" w:rsidRPr="002409E5" w:rsidRDefault="004760B6" w:rsidP="00DE68DF">
                            <w:pPr>
                              <w:spacing w:before="0" w:after="0" w:line="276" w:lineRule="auto"/>
                              <w:rPr>
                                <w:sz w:val="20"/>
                              </w:rPr>
                            </w:pPr>
                            <w:r w:rsidRPr="002409E5">
                              <w:rPr>
                                <w:sz w:val="20"/>
                              </w:rPr>
                              <w:t>Overbank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CE975C" id="_x0000_s1061" type="#_x0000_t202" style="position:absolute;margin-left:113.1pt;margin-top:264.1pt;width:103.25pt;height:110.55pt;z-index:251735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" stroked="f">
                <v:fill opacity="0"/>
                <v:textbox style="mso-fit-shape-to-text:t">
                  <w:txbxContent>
                    <w:p w14:paraId="4CFC356D" w14:textId="77777777" w:rsidR="004760B6" w:rsidRPr="002409E5" w:rsidRDefault="004760B6" w:rsidP="00DE68DF">
                      <w:pPr>
                        <w:spacing w:before="0" w:after="0"/>
                        <w:rPr>
                          <w:b/>
                        </w:rPr>
                      </w:pPr>
                      <w:r w:rsidRPr="002409E5">
                        <w:rPr>
                          <w:b/>
                        </w:rPr>
                        <w:t>Flow component</w:t>
                      </w:r>
                    </w:p>
                    <w:p w14:paraId="029A8319" w14:textId="77777777" w:rsidR="004760B6" w:rsidRPr="002409E5" w:rsidRDefault="004760B6" w:rsidP="00DE68DF">
                      <w:pPr>
                        <w:spacing w:before="0" w:after="0" w:line="276" w:lineRule="auto"/>
                        <w:rPr>
                          <w:sz w:val="20"/>
                        </w:rPr>
                      </w:pPr>
                      <w:r w:rsidRPr="002409E5">
                        <w:rPr>
                          <w:sz w:val="20"/>
                        </w:rPr>
                        <w:t>Base flow</w:t>
                      </w:r>
                    </w:p>
                    <w:p w14:paraId="7CA40A27" w14:textId="77777777" w:rsidR="004760B6" w:rsidRPr="002409E5" w:rsidRDefault="004760B6" w:rsidP="00DE68DF">
                      <w:pPr>
                        <w:spacing w:before="0" w:after="0" w:line="276" w:lineRule="auto"/>
                        <w:rPr>
                          <w:sz w:val="20"/>
                        </w:rPr>
                      </w:pPr>
                      <w:r w:rsidRPr="002409E5">
                        <w:rPr>
                          <w:sz w:val="20"/>
                        </w:rPr>
                        <w:t>Small pulse</w:t>
                      </w:r>
                    </w:p>
                    <w:p w14:paraId="3C268397"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1</w:t>
                      </w:r>
                    </w:p>
                    <w:p w14:paraId="2C930735" w14:textId="77777777" w:rsidR="004760B6" w:rsidRPr="00482106" w:rsidRDefault="004760B6" w:rsidP="00DE68DF">
                      <w:pPr>
                        <w:spacing w:before="0" w:after="0" w:line="276" w:lineRule="auto"/>
                        <w:rPr>
                          <w:sz w:val="20"/>
                          <w:vertAlign w:val="superscript"/>
                        </w:rPr>
                      </w:pPr>
                      <w:r w:rsidRPr="002409E5">
                        <w:rPr>
                          <w:sz w:val="20"/>
                        </w:rPr>
                        <w:t>Large pulse</w:t>
                      </w:r>
                      <w:r>
                        <w:rPr>
                          <w:sz w:val="20"/>
                          <w:vertAlign w:val="superscript"/>
                        </w:rPr>
                        <w:t>2</w:t>
                      </w:r>
                    </w:p>
                    <w:p w14:paraId="1F883D72" w14:textId="77777777" w:rsidR="004760B6" w:rsidRPr="002409E5" w:rsidRDefault="004760B6" w:rsidP="00DE68DF">
                      <w:pPr>
                        <w:spacing w:before="0" w:after="0" w:line="276" w:lineRule="auto"/>
                        <w:rPr>
                          <w:sz w:val="20"/>
                        </w:rPr>
                      </w:pPr>
                      <w:r w:rsidRPr="002409E5">
                        <w:rPr>
                          <w:sz w:val="20"/>
                        </w:rPr>
                        <w:t>Overbank</w:t>
                      </w:r>
                    </w:p>
                  </w:txbxContent>
                </v:textbox>
              </v:shape>
            </w:pict>
          </mc:Fallback>
        </mc:AlternateContent>
      </w:r>
      <w:r w:rsidR="00E67041">
        <w:rPr>
          <w:noProof/>
          <w:lang w:eastAsia="en-AU"/>
        </w:rPr>
        <mc:AlternateContent>
          <mc:Choice Requires="wps">
            <w:drawing>
              <wp:anchor distT="0" distB="0" distL="114300" distR="114300" simplePos="0" relativeHeight="251704320" behindDoc="0" locked="0" layoutInCell="1" allowOverlap="1" wp14:anchorId="4F45B06F" wp14:editId="3F8E80FE">
                <wp:simplePos x="0" y="0"/>
                <wp:positionH relativeFrom="column">
                  <wp:posOffset>3360717</wp:posOffset>
                </wp:positionH>
                <wp:positionV relativeFrom="paragraph">
                  <wp:posOffset>1616776</wp:posOffset>
                </wp:positionV>
                <wp:extent cx="5379522" cy="2763116"/>
                <wp:effectExtent l="0" t="0" r="12065" b="18415"/>
                <wp:wrapNone/>
                <wp:docPr id="3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9522" cy="2763116"/>
                        </a:xfrm>
                        <a:prstGeom prst="rect">
                          <a:avLst/>
                        </a:prstGeom>
                        <a:solidFill>
                          <a:srgbClr val="FFFFFF"/>
                        </a:solidFill>
                        <a:ln w="9525">
                          <a:solidFill>
                            <a:srgbClr val="000000"/>
                          </a:solidFill>
                          <a:miter lim="800000"/>
                          <a:headEnd/>
                          <a:tailEnd/>
                        </a:ln>
                      </wps:spPr>
                      <wps:txbx>
                        <w:txbxContent>
                          <w:p w14:paraId="62AB7908" w14:textId="77777777" w:rsidR="004760B6" w:rsidRDefault="004760B6">
                            <w:r>
                              <w:rPr>
                                <w:noProof/>
                                <w:lang w:eastAsia="en-AU"/>
                              </w:rPr>
                              <w:drawing>
                                <wp:inline distT="0" distB="0" distL="0" distR="0" wp14:anchorId="768C56D4" wp14:editId="59985ACF">
                                  <wp:extent cx="5284083" cy="2719450"/>
                                  <wp:effectExtent l="0" t="0" r="0" b="5080"/>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45B06F" id="_x0000_s1062" type="#_x0000_t202" style="position:absolute;margin-left:264.6pt;margin-top:127.3pt;width:423.6pt;height:217.5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">
                <v:textbox>
                  <w:txbxContent>
                    <w:p w14:paraId="62AB7908" w14:textId="77777777" w:rsidR="004760B6" w:rsidRDefault="004760B6">
                      <w:r>
                        <w:rPr>
                          <w:noProof/>
                          <w:lang w:eastAsia="en-AU"/>
                        </w:rPr>
                        <w:drawing>
                          <wp:inline distT="0" distB="0" distL="0" distR="0" wp14:anchorId="768C56D4" wp14:editId="59985ACF">
                            <wp:extent cx="5284083" cy="2719450"/>
                            <wp:effectExtent l="0" t="0" r="0" b="5080"/>
                            <wp:docPr id="319" name="Chart 3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txbxContent>
                </v:textbox>
              </v:shape>
            </w:pict>
          </mc:Fallback>
        </mc:AlternateContent>
      </w:r>
      <w:r w:rsidR="000B0A61">
        <w:rPr>
          <w:noProof/>
          <w:lang w:eastAsia="en-AU"/>
        </w:rPr>
        <w:drawing>
          <wp:inline distT="0" distB="0" distL="0" distR="0" wp14:anchorId="58F774FA" wp14:editId="33BF49FD">
            <wp:extent cx="9360000" cy="5040000"/>
            <wp:effectExtent l="0" t="0" r="12700" b="2730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inline>
        </w:drawing>
      </w:r>
    </w:p>
    <w:p w14:paraId="790800CD" w14:textId="286D068F" w:rsidR="0070078B" w:rsidRDefault="00E17D2B" w:rsidP="00794219">
      <w:pPr>
        <w:pStyle w:val="Caption"/>
      </w:pPr>
      <w:bookmarkStart w:id="138" w:name="_Ref491870625"/>
      <w:bookmarkStart w:id="139" w:name="_Toc512253361"/>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37</w:t>
      </w:r>
      <w:r w:rsidR="004759DE">
        <w:rPr>
          <w:noProof/>
        </w:rPr>
        <w:fldChar w:fldCharType="end"/>
      </w:r>
      <w:bookmarkEnd w:id="138"/>
      <w:r w:rsidR="00C3610C">
        <w:t xml:space="preserve">: </w:t>
      </w:r>
      <w:r w:rsidRPr="00E17D2B">
        <w:t xml:space="preserve">Cumulative inundation frequency curves for </w:t>
      </w:r>
      <w:r>
        <w:t>wetland entry points</w:t>
      </w:r>
      <w:r w:rsidRPr="00E17D2B">
        <w:t xml:space="preserve"> in the </w:t>
      </w:r>
      <w:r>
        <w:t>Glenarbon Weir</w:t>
      </w:r>
      <w:r w:rsidRPr="00E17D2B">
        <w:t xml:space="preserve"> FGZ</w:t>
      </w:r>
      <w:r w:rsidR="00C3610C">
        <w:t>, with inundation values during smaller flows highlighted in the inset box</w:t>
      </w:r>
      <w:r w:rsidRPr="00E17D2B">
        <w:t>.</w:t>
      </w:r>
      <w:bookmarkEnd w:id="139"/>
    </w:p>
    <w:p w14:paraId="4313B8D3" w14:textId="3B21CB70" w:rsidR="0070078B" w:rsidRDefault="0070078B" w:rsidP="005A16B4">
      <w:pPr>
        <w:pStyle w:val="Heading2"/>
        <w:sectPr w:rsidR="0070078B" w:rsidSect="00524DDF">
          <w:headerReference w:type="even" r:id="rId181"/>
          <w:headerReference w:type="default" r:id="rId182"/>
          <w:headerReference w:type="first" r:id="rId183"/>
          <w:pgSz w:w="16839" w:h="11907" w:orient="landscape" w:code="9"/>
          <w:pgMar w:top="1440" w:right="1440" w:bottom="1440" w:left="1440" w:header="708" w:footer="708" w:gutter="0"/>
          <w:cols w:space="708"/>
          <w:docGrid w:linePitch="360"/>
        </w:sectPr>
      </w:pPr>
    </w:p>
    <w:p w14:paraId="66A65655" w14:textId="77777777" w:rsidR="005431E5" w:rsidRDefault="005431E5" w:rsidP="005431E5">
      <w:pPr>
        <w:pStyle w:val="Heading1"/>
      </w:pPr>
      <w:bookmarkStart w:id="140" w:name="_Toc512253312"/>
      <w:r>
        <w:lastRenderedPageBreak/>
        <w:t>Recommendations and future directions</w:t>
      </w:r>
      <w:bookmarkEnd w:id="140"/>
    </w:p>
    <w:p w14:paraId="164AF95C" w14:textId="67C187A6" w:rsidR="0025261F" w:rsidRDefault="00CC7FD9" w:rsidP="00E255F6">
      <w:pPr>
        <w:pStyle w:val="Heading1"/>
      </w:pPr>
      <w:bookmarkStart w:id="141" w:name="_Toc512253313"/>
      <w:r>
        <w:t>F</w:t>
      </w:r>
      <w:r w:rsidR="007A0775">
        <w:t>lows for native fish</w:t>
      </w:r>
      <w:bookmarkEnd w:id="141"/>
    </w:p>
    <w:p w14:paraId="0C771778" w14:textId="531182F9" w:rsidR="008F72EA" w:rsidRDefault="008F72EA" w:rsidP="0025261F">
      <w:r>
        <w:rPr>
          <w:lang w:eastAsia="en-AU"/>
        </w:rPr>
        <w:t xml:space="preserve">The analysis conducted on the Dumaresq River as part of the </w:t>
      </w:r>
      <w:r>
        <w:rPr>
          <w:i/>
          <w:lang w:eastAsia="en-AU"/>
        </w:rPr>
        <w:t xml:space="preserve">Mapping the Dumaresq </w:t>
      </w:r>
      <w:r>
        <w:rPr>
          <w:lang w:eastAsia="en-AU"/>
        </w:rPr>
        <w:t xml:space="preserve">project, focuses on the flow relationships of in-channel habitat features and the fish communities of the reach, including the most abundant native species and modelled threatened species distribution for the reach. This analysis allows the </w:t>
      </w:r>
      <w:r w:rsidRPr="00D63E50">
        <w:t xml:space="preserve">knowledge of </w:t>
      </w:r>
      <w:r>
        <w:t xml:space="preserve">key </w:t>
      </w:r>
      <w:r w:rsidRPr="00D63E50">
        <w:t>native fish in the Dumaresq River, including their flow requirements during critical life history stages, and</w:t>
      </w:r>
      <w:r>
        <w:t xml:space="preserve"> the</w:t>
      </w:r>
      <w:r w:rsidRPr="00D63E50">
        <w:t xml:space="preserve"> detailed habitat inundation information</w:t>
      </w:r>
      <w:r>
        <w:rPr>
          <w:lang w:eastAsia="en-AU"/>
        </w:rPr>
        <w:t xml:space="preserve"> to be used to develop EWRs for fish in the Dumaresq River. </w:t>
      </w:r>
    </w:p>
    <w:p w14:paraId="554D0946" w14:textId="291F7A42" w:rsidR="00A61918" w:rsidRDefault="008F72EA" w:rsidP="0025261F">
      <w:r>
        <w:rPr>
          <w:lang w:eastAsia="en-AU"/>
        </w:rPr>
        <w:t>The proposed fish specific EWRs focus on in-channel flow requirements</w:t>
      </w:r>
      <w:r w:rsidDel="003E0CB5">
        <w:rPr>
          <w:lang w:eastAsia="en-AU"/>
        </w:rPr>
        <w:t xml:space="preserve"> </w:t>
      </w:r>
      <w:r>
        <w:rPr>
          <w:lang w:eastAsia="en-AU"/>
        </w:rPr>
        <w:t>based on an understanding of flow-ecology relationships for fish and habitat inundation in the Dumaresq River</w:t>
      </w:r>
      <w:r w:rsidR="004E39D5">
        <w:rPr>
          <w:lang w:eastAsia="en-AU"/>
        </w:rPr>
        <w:t xml:space="preserve"> to provide greater opportunity for spawning, recruitment, maintenance, and condition outcomes for native fish</w:t>
      </w:r>
      <w:r>
        <w:rPr>
          <w:lang w:eastAsia="en-AU"/>
        </w:rPr>
        <w:t>.</w:t>
      </w:r>
      <w:r w:rsidR="004E39D5">
        <w:rPr>
          <w:lang w:eastAsia="en-AU"/>
        </w:rPr>
        <w:t xml:space="preserve"> </w:t>
      </w:r>
      <w:r w:rsidR="004E39D5" w:rsidRPr="004E39D5">
        <w:rPr>
          <w:lang w:eastAsia="en-AU"/>
        </w:rPr>
        <w:t xml:space="preserve">The implementation of these EWRs would achieve significant native fish outcomes, especially for the </w:t>
      </w:r>
      <w:r w:rsidR="004E39D5">
        <w:rPr>
          <w:lang w:eastAsia="en-AU"/>
        </w:rPr>
        <w:t>target</w:t>
      </w:r>
      <w:r w:rsidR="004E39D5" w:rsidRPr="004E39D5">
        <w:rPr>
          <w:lang w:eastAsia="en-AU"/>
        </w:rPr>
        <w:t xml:space="preserve"> species of the fish community and fish with specific life-cycle requirements for flow events, including In-channel Specialists, by providing improved spawning and recruitment opportunities. The EWRs would also enhance the maintenance and condition of all native fish functional groups</w:t>
      </w:r>
      <w:r w:rsidR="00E27CA2">
        <w:t>.</w:t>
      </w:r>
      <w:r w:rsidR="00814DAC">
        <w:t xml:space="preserve"> </w:t>
      </w:r>
    </w:p>
    <w:p w14:paraId="2F113A49" w14:textId="242BB528" w:rsidR="00540A3B" w:rsidRDefault="00540A3B" w:rsidP="0025261F">
      <w:r>
        <w:t>A number of f</w:t>
      </w:r>
      <w:r w:rsidR="00C56A69">
        <w:t xml:space="preserve">low </w:t>
      </w:r>
      <w:r w:rsidR="00814DAC">
        <w:t>targets</w:t>
      </w:r>
      <w:r w:rsidR="00C56A69">
        <w:t xml:space="preserve"> </w:t>
      </w:r>
      <w:r>
        <w:t xml:space="preserve">have been described </w:t>
      </w:r>
      <w:r w:rsidR="00C56A69">
        <w:t xml:space="preserve">for EWRs </w:t>
      </w:r>
      <w:r>
        <w:t>that will</w:t>
      </w:r>
      <w:r w:rsidR="00C56A69">
        <w:t xml:space="preserve"> achieve </w:t>
      </w:r>
      <w:r w:rsidR="00CC7FD9">
        <w:t xml:space="preserve">beneficial </w:t>
      </w:r>
      <w:r w:rsidR="00C56A69">
        <w:t>outcome</w:t>
      </w:r>
      <w:r>
        <w:t>s</w:t>
      </w:r>
      <w:r w:rsidR="00C56A69">
        <w:t xml:space="preserve"> for native fish</w:t>
      </w:r>
      <w:r>
        <w:t>. It is hoped that this will</w:t>
      </w:r>
      <w:r w:rsidR="00C56A69">
        <w:t xml:space="preserve"> help guide management actions in the valley by recognising the potential value of all water in the system that will contribute to the ecological objectives</w:t>
      </w:r>
      <w:r>
        <w:t>, including Commonwealth environmental holdings, which are relatively small</w:t>
      </w:r>
      <w:r w:rsidR="007F1238">
        <w:t>;</w:t>
      </w:r>
      <w:r>
        <w:t xml:space="preserve"> </w:t>
      </w:r>
      <w:r w:rsidR="00814DAC">
        <w:t>natural flows</w:t>
      </w:r>
      <w:r>
        <w:t>, which could be supplemented</w:t>
      </w:r>
      <w:r w:rsidR="00D63E50">
        <w:t xml:space="preserve"> to contribute to greater inundation of key habitat features</w:t>
      </w:r>
      <w:r>
        <w:t xml:space="preserve"> and</w:t>
      </w:r>
      <w:r w:rsidR="007F1238">
        <w:t>;</w:t>
      </w:r>
      <w:r>
        <w:t xml:space="preserve"> consumptive water that </w:t>
      </w:r>
      <w:r w:rsidR="00520291">
        <w:t xml:space="preserve">may </w:t>
      </w:r>
      <w:r>
        <w:t xml:space="preserve">also </w:t>
      </w:r>
      <w:r w:rsidR="00520291">
        <w:t xml:space="preserve">potentially influence </w:t>
      </w:r>
      <w:r>
        <w:t>flows in the system</w:t>
      </w:r>
      <w:r w:rsidR="00520291">
        <w:t xml:space="preserve"> during </w:t>
      </w:r>
      <w:r>
        <w:t xml:space="preserve">key </w:t>
      </w:r>
      <w:r w:rsidR="00520291">
        <w:t>periods.</w:t>
      </w:r>
      <w:r w:rsidR="00490012" w:rsidRPr="00490012">
        <w:t xml:space="preserve"> </w:t>
      </w:r>
    </w:p>
    <w:p w14:paraId="3B3EB7C4" w14:textId="3BD17CD3" w:rsidR="0026179A" w:rsidRDefault="0026179A" w:rsidP="0026179A">
      <w:pPr>
        <w:rPr>
          <w:rFonts w:eastAsiaTheme="minorHAnsi" w:cs="Arial"/>
          <w:szCs w:val="22"/>
        </w:rPr>
      </w:pPr>
      <w:r>
        <w:t xml:space="preserve">As part of these management activities, consideration should also be given to the </w:t>
      </w:r>
      <w:r w:rsidR="007F1238">
        <w:t>requirements for timing</w:t>
      </w:r>
      <w:r>
        <w:t xml:space="preserve"> of flow events</w:t>
      </w:r>
      <w:r w:rsidR="007F1238">
        <w:t>.</w:t>
      </w:r>
      <w:r w:rsidRPr="0026179A">
        <w:rPr>
          <w:rFonts w:eastAsiaTheme="minorHAnsi" w:cs="Arial"/>
          <w:szCs w:val="22"/>
        </w:rPr>
        <w:t xml:space="preserve"> </w:t>
      </w:r>
      <w:r>
        <w:rPr>
          <w:rFonts w:eastAsiaTheme="minorHAnsi" w:cs="Arial"/>
          <w:szCs w:val="22"/>
        </w:rPr>
        <w:t xml:space="preserve">With many native fish species </w:t>
      </w:r>
      <w:r w:rsidR="00CC7FD9">
        <w:rPr>
          <w:rFonts w:eastAsiaTheme="minorHAnsi" w:cs="Arial"/>
          <w:szCs w:val="22"/>
        </w:rPr>
        <w:t xml:space="preserve">currently understood </w:t>
      </w:r>
      <w:r>
        <w:rPr>
          <w:rFonts w:eastAsiaTheme="minorHAnsi" w:cs="Arial"/>
          <w:szCs w:val="22"/>
        </w:rPr>
        <w:t>to have temperature cues for spawning, the impacts of cold water pollution should be considered when delivering flows as cold water releases may interrupt natural temperature cues for movement and spawning. Where possible, supplementing natural flows can increase inundation of habitat features and mitigate impacts of cold water pollution by dissipating the temperature variation of the water being released.</w:t>
      </w:r>
    </w:p>
    <w:p w14:paraId="1C4E7BE2" w14:textId="2C548CB9" w:rsidR="007D177E" w:rsidRDefault="007D177E" w:rsidP="0026179A">
      <w:pPr>
        <w:rPr>
          <w:rFonts w:eastAsiaTheme="minorHAnsi" w:cs="Arial"/>
          <w:szCs w:val="22"/>
        </w:rPr>
      </w:pPr>
      <w:r>
        <w:t>Additionally, in the absence of unregulated flows and the occurrence of significant drying, water delivery should shift to focus on supporting basic aquatic ecological functions. This includes flows to replenish refuge pools identified in the habitat mapping. This action should be targeted at reaching the end of the system, with a large proportion of refuge pools found in that area.</w:t>
      </w:r>
    </w:p>
    <w:p w14:paraId="0769ADE1" w14:textId="7E58761F" w:rsidR="00814DAC" w:rsidRDefault="00540A3B" w:rsidP="0025261F">
      <w:pPr>
        <w:rPr>
          <w:b/>
          <w:u w:val="single"/>
        </w:rPr>
      </w:pPr>
      <w:r>
        <w:t>All EWRs described below have been set at the Roseneath gauge due to h</w:t>
      </w:r>
      <w:r w:rsidRPr="00490012">
        <w:t xml:space="preserve">ighly </w:t>
      </w:r>
      <w:r w:rsidR="00490012" w:rsidRPr="00490012">
        <w:t>variable tributary influences between Roseneath and Glenarbon Weir</w:t>
      </w:r>
      <w:r>
        <w:t>, which</w:t>
      </w:r>
      <w:r w:rsidR="00A61918" w:rsidRPr="00490012">
        <w:t xml:space="preserve"> </w:t>
      </w:r>
      <w:r w:rsidR="00490012" w:rsidRPr="00490012">
        <w:t>limit</w:t>
      </w:r>
      <w:r>
        <w:t>s</w:t>
      </w:r>
      <w:r w:rsidR="00490012" w:rsidRPr="00490012">
        <w:t xml:space="preserve"> the capacity </w:t>
      </w:r>
      <w:r>
        <w:t xml:space="preserve">to </w:t>
      </w:r>
      <w:r w:rsidR="00490012" w:rsidRPr="00490012">
        <w:t xml:space="preserve">set targets at both gauges for a single flow. </w:t>
      </w:r>
    </w:p>
    <w:p w14:paraId="7C405658" w14:textId="49CA0826" w:rsidR="0025261F" w:rsidRPr="00A46FA7" w:rsidRDefault="006E4D32" w:rsidP="0025261F">
      <w:pPr>
        <w:rPr>
          <w:b/>
          <w:u w:val="single"/>
        </w:rPr>
      </w:pPr>
      <w:r>
        <w:rPr>
          <w:b/>
          <w:u w:val="single"/>
        </w:rPr>
        <w:t xml:space="preserve">Enhanced </w:t>
      </w:r>
      <w:r w:rsidR="00D63E50">
        <w:rPr>
          <w:b/>
          <w:u w:val="single"/>
        </w:rPr>
        <w:t>In-channel specialists</w:t>
      </w:r>
      <w:r w:rsidR="00530241">
        <w:rPr>
          <w:b/>
          <w:u w:val="single"/>
        </w:rPr>
        <w:t xml:space="preserve"> spawning</w:t>
      </w:r>
    </w:p>
    <w:p w14:paraId="477E5D61" w14:textId="77777777" w:rsidR="00530241" w:rsidRPr="00530241" w:rsidRDefault="00530241" w:rsidP="00530241">
      <w:pPr>
        <w:autoSpaceDE w:val="0"/>
        <w:autoSpaceDN w:val="0"/>
        <w:adjustRightInd w:val="0"/>
        <w:rPr>
          <w:rFonts w:cs="Arial"/>
          <w:b/>
        </w:rPr>
      </w:pPr>
      <w:r w:rsidRPr="00530241">
        <w:rPr>
          <w:rFonts w:cs="Arial"/>
          <w:b/>
        </w:rPr>
        <w:t xml:space="preserve">Ecological objective </w:t>
      </w:r>
    </w:p>
    <w:p w14:paraId="27789B8F" w14:textId="6836FD05" w:rsidR="00530241" w:rsidRDefault="00530241" w:rsidP="00530241">
      <w:pPr>
        <w:autoSpaceDE w:val="0"/>
        <w:autoSpaceDN w:val="0"/>
        <w:adjustRightInd w:val="0"/>
        <w:rPr>
          <w:rFonts w:cs="Arial"/>
        </w:rPr>
      </w:pPr>
      <w:r w:rsidRPr="00530241">
        <w:rPr>
          <w:rFonts w:cs="Arial"/>
        </w:rPr>
        <w:t>Provid</w:t>
      </w:r>
      <w:r>
        <w:rPr>
          <w:rFonts w:cs="Arial"/>
        </w:rPr>
        <w:t>e</w:t>
      </w:r>
      <w:r w:rsidRPr="00530241">
        <w:rPr>
          <w:rFonts w:cs="Arial"/>
        </w:rPr>
        <w:t xml:space="preserve"> flow regimes that enhance spawning opportunities for </w:t>
      </w:r>
      <w:r>
        <w:rPr>
          <w:rFonts w:cs="Arial"/>
        </w:rPr>
        <w:t>In-channel</w:t>
      </w:r>
      <w:r w:rsidRPr="00530241">
        <w:rPr>
          <w:rFonts w:cs="Arial"/>
        </w:rPr>
        <w:t xml:space="preserve"> Specialist native fish species</w:t>
      </w:r>
      <w:r>
        <w:rPr>
          <w:rFonts w:cs="Arial"/>
        </w:rPr>
        <w:t>, focussing on Murray Cod, Freshwater Catfish and Purple Spotted Gudgeon</w:t>
      </w:r>
      <w:r w:rsidRPr="00530241">
        <w:rPr>
          <w:rFonts w:cs="Arial"/>
        </w:rPr>
        <w:t>.</w:t>
      </w:r>
    </w:p>
    <w:p w14:paraId="5CF68590" w14:textId="53E2C266" w:rsidR="00530241" w:rsidRDefault="00530241" w:rsidP="00530241">
      <w:pPr>
        <w:autoSpaceDE w:val="0"/>
        <w:autoSpaceDN w:val="0"/>
        <w:adjustRightInd w:val="0"/>
        <w:rPr>
          <w:rFonts w:cs="Arial"/>
        </w:rPr>
      </w:pPr>
      <w:r>
        <w:rPr>
          <w:rFonts w:cs="Arial"/>
        </w:rPr>
        <w:lastRenderedPageBreak/>
        <w:t>I</w:t>
      </w:r>
      <w:r w:rsidRPr="00530241">
        <w:rPr>
          <w:rFonts w:cs="Arial"/>
        </w:rPr>
        <w:t xml:space="preserve">mprove the inundation and availability of key habitat features along the </w:t>
      </w:r>
      <w:r>
        <w:rPr>
          <w:rFonts w:cs="Arial"/>
        </w:rPr>
        <w:t>Dumaresq</w:t>
      </w:r>
      <w:r w:rsidRPr="00530241">
        <w:rPr>
          <w:rFonts w:cs="Arial"/>
        </w:rPr>
        <w:t xml:space="preserve"> River</w:t>
      </w:r>
      <w:r>
        <w:rPr>
          <w:rFonts w:cs="Arial"/>
        </w:rPr>
        <w:t xml:space="preserve"> for In-channel Specialists (Flow Dependent </w:t>
      </w:r>
      <w:r w:rsidR="00D17EC6">
        <w:rPr>
          <w:rFonts w:cs="Arial"/>
        </w:rPr>
        <w:t>–</w:t>
      </w:r>
      <w:r>
        <w:rPr>
          <w:rFonts w:cs="Arial"/>
        </w:rPr>
        <w:t xml:space="preserve"> Murray Cod)</w:t>
      </w:r>
      <w:r w:rsidRPr="00530241">
        <w:rPr>
          <w:rFonts w:cs="Arial"/>
        </w:rPr>
        <w:t xml:space="preserve">, particularly </w:t>
      </w:r>
      <w:r>
        <w:rPr>
          <w:rFonts w:cs="Arial"/>
        </w:rPr>
        <w:t>LWH, root balls, and undercut banks</w:t>
      </w:r>
      <w:r w:rsidRPr="00530241">
        <w:rPr>
          <w:rFonts w:cs="Arial"/>
        </w:rPr>
        <w:t>.</w:t>
      </w:r>
    </w:p>
    <w:p w14:paraId="55D1209D" w14:textId="4F33ACC5" w:rsidR="00530241" w:rsidRPr="00530241" w:rsidRDefault="00530241" w:rsidP="00530241">
      <w:pPr>
        <w:autoSpaceDE w:val="0"/>
        <w:autoSpaceDN w:val="0"/>
        <w:adjustRightInd w:val="0"/>
        <w:rPr>
          <w:rFonts w:cs="Arial"/>
        </w:rPr>
      </w:pPr>
      <w:r>
        <w:rPr>
          <w:rFonts w:cs="Arial"/>
        </w:rPr>
        <w:t>I</w:t>
      </w:r>
      <w:r w:rsidRPr="00530241">
        <w:rPr>
          <w:rFonts w:cs="Arial"/>
        </w:rPr>
        <w:t xml:space="preserve">mprove the inundation and availability of key habitat features along the </w:t>
      </w:r>
      <w:r>
        <w:rPr>
          <w:rFonts w:cs="Arial"/>
        </w:rPr>
        <w:t>Dumaresq</w:t>
      </w:r>
      <w:r w:rsidRPr="00530241">
        <w:rPr>
          <w:rFonts w:cs="Arial"/>
        </w:rPr>
        <w:t xml:space="preserve"> River</w:t>
      </w:r>
      <w:r>
        <w:rPr>
          <w:rFonts w:cs="Arial"/>
        </w:rPr>
        <w:t xml:space="preserve"> for In-channel Specialists (Flow </w:t>
      </w:r>
      <w:r w:rsidR="0091089E">
        <w:rPr>
          <w:rFonts w:cs="Arial"/>
        </w:rPr>
        <w:t>I</w:t>
      </w:r>
      <w:r>
        <w:rPr>
          <w:rFonts w:cs="Arial"/>
        </w:rPr>
        <w:t>ndependent – Freshwater Catfish and Purple Spotted Gudgeon)</w:t>
      </w:r>
      <w:r w:rsidRPr="00530241">
        <w:rPr>
          <w:rFonts w:cs="Arial"/>
        </w:rPr>
        <w:t xml:space="preserve">, particularly </w:t>
      </w:r>
      <w:r>
        <w:rPr>
          <w:rFonts w:cs="Arial"/>
        </w:rPr>
        <w:t>benches/cobble beds, and wetland entry points</w:t>
      </w:r>
      <w:r w:rsidRPr="00530241">
        <w:rPr>
          <w:rFonts w:cs="Arial"/>
        </w:rPr>
        <w:t xml:space="preserve">. </w:t>
      </w:r>
    </w:p>
    <w:p w14:paraId="52DD00B9" w14:textId="66A7839A" w:rsidR="00530241" w:rsidRPr="00530241" w:rsidRDefault="00D17EC6" w:rsidP="00530241">
      <w:pPr>
        <w:autoSpaceDE w:val="0"/>
        <w:autoSpaceDN w:val="0"/>
        <w:adjustRightInd w:val="0"/>
        <w:rPr>
          <w:rFonts w:cs="Arial"/>
        </w:rPr>
      </w:pPr>
      <w:r>
        <w:rPr>
          <w:rFonts w:cs="Arial"/>
        </w:rPr>
        <w:t>I</w:t>
      </w:r>
      <w:r w:rsidRPr="00530241">
        <w:rPr>
          <w:rFonts w:cs="Arial"/>
        </w:rPr>
        <w:t xml:space="preserve">mprove </w:t>
      </w:r>
      <w:r w:rsidR="00530241" w:rsidRPr="00530241">
        <w:rPr>
          <w:rFonts w:cs="Arial"/>
        </w:rPr>
        <w:t xml:space="preserve">the longitudinal connectivity along the </w:t>
      </w:r>
      <w:r w:rsidR="00530241">
        <w:rPr>
          <w:rFonts w:cs="Arial"/>
        </w:rPr>
        <w:t>Dumaresq</w:t>
      </w:r>
      <w:r w:rsidR="00530241" w:rsidRPr="00530241">
        <w:rPr>
          <w:rFonts w:cs="Arial"/>
        </w:rPr>
        <w:t xml:space="preserve"> River, enhancing</w:t>
      </w:r>
      <w:r>
        <w:rPr>
          <w:rFonts w:cs="Arial"/>
        </w:rPr>
        <w:t xml:space="preserve"> localised</w:t>
      </w:r>
      <w:r w:rsidR="00530241" w:rsidRPr="00530241">
        <w:rPr>
          <w:rFonts w:cs="Arial"/>
        </w:rPr>
        <w:t xml:space="preserve"> movement opportunities for native fish.</w:t>
      </w:r>
    </w:p>
    <w:p w14:paraId="3992C8F8" w14:textId="77777777" w:rsidR="00530241" w:rsidRPr="00530241" w:rsidRDefault="00530241" w:rsidP="00530241">
      <w:pPr>
        <w:autoSpaceDE w:val="0"/>
        <w:autoSpaceDN w:val="0"/>
        <w:adjustRightInd w:val="0"/>
        <w:rPr>
          <w:rFonts w:cs="Arial"/>
          <w:b/>
        </w:rPr>
      </w:pPr>
      <w:r w:rsidRPr="00530241">
        <w:rPr>
          <w:rFonts w:cs="Arial"/>
          <w:b/>
        </w:rPr>
        <w:t xml:space="preserve">Environmental Water Requirement </w:t>
      </w:r>
    </w:p>
    <w:p w14:paraId="672A45F5" w14:textId="1BA29D11" w:rsidR="0091089E" w:rsidRDefault="0091089E" w:rsidP="0091089E">
      <w:pPr>
        <w:rPr>
          <w:rFonts w:cs="Arial"/>
        </w:rPr>
      </w:pPr>
      <w:r>
        <w:rPr>
          <w:rFonts w:cs="Arial"/>
        </w:rPr>
        <w:t>F</w:t>
      </w:r>
      <w:r w:rsidRPr="00530241">
        <w:rPr>
          <w:rFonts w:cs="Arial"/>
        </w:rPr>
        <w:t xml:space="preserve">low event of </w:t>
      </w:r>
      <w:r>
        <w:rPr>
          <w:rFonts w:cs="Arial"/>
        </w:rPr>
        <w:t>1</w:t>
      </w:r>
      <w:r w:rsidR="00485405">
        <w:rPr>
          <w:rFonts w:cs="Arial"/>
        </w:rPr>
        <w:t>,</w:t>
      </w:r>
      <w:r w:rsidR="00441A55">
        <w:rPr>
          <w:rFonts w:cs="Arial"/>
        </w:rPr>
        <w:t>040</w:t>
      </w:r>
      <w:r w:rsidRPr="00530241">
        <w:rPr>
          <w:rFonts w:cs="Arial"/>
        </w:rPr>
        <w:t xml:space="preserve"> ML/day for a minimum of 14 consecutive days from </w:t>
      </w:r>
      <w:r>
        <w:rPr>
          <w:rFonts w:cs="Arial"/>
        </w:rPr>
        <w:t>August</w:t>
      </w:r>
      <w:r w:rsidRPr="00530241">
        <w:rPr>
          <w:rFonts w:cs="Arial"/>
        </w:rPr>
        <w:t xml:space="preserve"> to </w:t>
      </w:r>
      <w:r>
        <w:rPr>
          <w:rFonts w:cs="Arial"/>
        </w:rPr>
        <w:t>November, preferably every year but can be every second year, with a maximum inter-flow period of two years</w:t>
      </w:r>
      <w:r w:rsidR="002527BB">
        <w:rPr>
          <w:rFonts w:cs="Arial"/>
        </w:rPr>
        <w:t xml:space="preserve"> to enhance spawning outcomes for In-channel Specialists (Flow Dependent – Murray Cod) species</w:t>
      </w:r>
      <w:r w:rsidRPr="00530241">
        <w:rPr>
          <w:rFonts w:cs="Arial"/>
        </w:rPr>
        <w:t>.</w:t>
      </w:r>
      <w:r w:rsidR="00CC472E">
        <w:rPr>
          <w:rFonts w:cs="Arial"/>
        </w:rPr>
        <w:t xml:space="preserve"> The flow target could</w:t>
      </w:r>
      <w:r w:rsidR="00441A55">
        <w:rPr>
          <w:rFonts w:cs="Arial"/>
        </w:rPr>
        <w:t xml:space="preserve"> be adjusted to a minimum of 515</w:t>
      </w:r>
      <w:r w:rsidR="00CC472E">
        <w:rPr>
          <w:rFonts w:cs="Arial"/>
        </w:rPr>
        <w:t xml:space="preserve"> ML/day </w:t>
      </w:r>
      <w:r w:rsidR="00CC7FD9">
        <w:rPr>
          <w:rFonts w:cs="Arial"/>
        </w:rPr>
        <w:t xml:space="preserve">while </w:t>
      </w:r>
      <w:r w:rsidR="00CC472E">
        <w:rPr>
          <w:rFonts w:cs="Arial"/>
        </w:rPr>
        <w:t>still achiev</w:t>
      </w:r>
      <w:r w:rsidR="00CC7FD9">
        <w:rPr>
          <w:rFonts w:cs="Arial"/>
        </w:rPr>
        <w:t>ing some</w:t>
      </w:r>
      <w:r w:rsidR="00CC472E">
        <w:rPr>
          <w:rFonts w:cs="Arial"/>
        </w:rPr>
        <w:t xml:space="preserve"> the objectives</w:t>
      </w:r>
      <w:r w:rsidR="00AC339E">
        <w:rPr>
          <w:rFonts w:cs="Arial"/>
        </w:rPr>
        <w:t>,</w:t>
      </w:r>
      <w:r w:rsidR="00CC472E">
        <w:rPr>
          <w:rFonts w:cs="Arial"/>
        </w:rPr>
        <w:t xml:space="preserve"> </w:t>
      </w:r>
      <w:r w:rsidR="00154EEA">
        <w:rPr>
          <w:rFonts w:cs="Arial"/>
        </w:rPr>
        <w:t>although the effectiveness of outcomes may be compromised</w:t>
      </w:r>
      <w:r w:rsidR="00154EEA" w:rsidRPr="006E4D32">
        <w:rPr>
          <w:rFonts w:cs="Arial"/>
        </w:rPr>
        <w:t xml:space="preserve">, </w:t>
      </w:r>
      <w:r w:rsidR="00CC472E">
        <w:rPr>
          <w:rFonts w:cs="Arial"/>
        </w:rPr>
        <w:t>with a timing shift from September to March enhancing spawning outcomes for In-channel Specialists (Flow Independent – Freshwater Catfish and Purple Spotted Gudgeon) species. The duration and frequency should still be maintained.</w:t>
      </w:r>
    </w:p>
    <w:p w14:paraId="6574DACB" w14:textId="77777777" w:rsidR="00D17EC6" w:rsidRPr="00D17EC6" w:rsidRDefault="00D17EC6" w:rsidP="00D17EC6">
      <w:pPr>
        <w:autoSpaceDE w:val="0"/>
        <w:autoSpaceDN w:val="0"/>
        <w:adjustRightInd w:val="0"/>
        <w:rPr>
          <w:rFonts w:cs="Arial"/>
          <w:b/>
        </w:rPr>
      </w:pPr>
      <w:r w:rsidRPr="00D17EC6">
        <w:rPr>
          <w:rFonts w:cs="Arial"/>
          <w:b/>
        </w:rPr>
        <w:t>Rationale</w:t>
      </w:r>
    </w:p>
    <w:p w14:paraId="511A4449" w14:textId="767C5EB6" w:rsidR="00BA408F" w:rsidRDefault="00D17EC6" w:rsidP="00D17EC6">
      <w:pPr>
        <w:autoSpaceDE w:val="0"/>
        <w:autoSpaceDN w:val="0"/>
        <w:adjustRightInd w:val="0"/>
        <w:rPr>
          <w:rFonts w:cs="Arial"/>
        </w:rPr>
      </w:pPr>
      <w:r w:rsidRPr="00D17EC6">
        <w:rPr>
          <w:rFonts w:cs="Arial"/>
          <w:lang w:eastAsia="en-AU"/>
        </w:rPr>
        <w:t>Small in-channel pulse events</w:t>
      </w:r>
      <w:r>
        <w:rPr>
          <w:rFonts w:cs="Arial"/>
          <w:lang w:eastAsia="en-AU"/>
        </w:rPr>
        <w:t xml:space="preserve"> at the Roseneath gauge</w:t>
      </w:r>
      <w:r w:rsidRPr="00D17EC6">
        <w:rPr>
          <w:rFonts w:cs="Arial"/>
          <w:lang w:eastAsia="en-AU"/>
        </w:rPr>
        <w:t xml:space="preserve"> </w:t>
      </w:r>
      <w:r w:rsidRPr="00D17EC6">
        <w:rPr>
          <w:rFonts w:cs="Arial"/>
        </w:rPr>
        <w:t>would provide benefits for all functional groups of fish through improved habitat availability.</w:t>
      </w:r>
      <w:r>
        <w:rPr>
          <w:rFonts w:cs="Arial"/>
        </w:rPr>
        <w:t xml:space="preserve"> In particular, f</w:t>
      </w:r>
      <w:r w:rsidR="00441A55">
        <w:rPr>
          <w:rFonts w:cs="Arial"/>
        </w:rPr>
        <w:t>lows of 515</w:t>
      </w:r>
      <w:r w:rsidRPr="00D17EC6">
        <w:rPr>
          <w:rFonts w:cs="Arial"/>
        </w:rPr>
        <w:t> ML/day</w:t>
      </w:r>
      <w:r w:rsidR="001A6B68">
        <w:rPr>
          <w:rFonts w:cs="Arial"/>
        </w:rPr>
        <w:t>, which are targeted for enhancing spawning outcomes for Freshwater Catfish and Purple Spotted Gudgeon,</w:t>
      </w:r>
      <w:r w:rsidRPr="00D17EC6">
        <w:rPr>
          <w:rFonts w:cs="Arial"/>
        </w:rPr>
        <w:t xml:space="preserve"> </w:t>
      </w:r>
      <w:r>
        <w:rPr>
          <w:rFonts w:cs="Arial"/>
        </w:rPr>
        <w:t xml:space="preserve">would </w:t>
      </w:r>
      <w:r w:rsidRPr="00D17EC6">
        <w:rPr>
          <w:rFonts w:cs="Arial"/>
        </w:rPr>
        <w:t xml:space="preserve">inundate a significant proportion of </w:t>
      </w:r>
      <w:r w:rsidR="001A6B68">
        <w:rPr>
          <w:rFonts w:cs="Arial"/>
        </w:rPr>
        <w:t>habitat features thought to be related to spawning outcomes</w:t>
      </w:r>
      <w:r w:rsidR="00441A55">
        <w:rPr>
          <w:rFonts w:cs="Arial"/>
        </w:rPr>
        <w:t xml:space="preserve"> for these species, including 9</w:t>
      </w:r>
      <w:r w:rsidR="001A6B68">
        <w:rPr>
          <w:rFonts w:cs="Arial"/>
        </w:rPr>
        <w:t>% of benches (which also include cobble beds)</w:t>
      </w:r>
      <w:r w:rsidR="00A913DF">
        <w:rPr>
          <w:rFonts w:cs="Arial"/>
        </w:rPr>
        <w:t>, 60% of LWH,</w:t>
      </w:r>
      <w:r w:rsidR="00441A55">
        <w:rPr>
          <w:rFonts w:cs="Arial"/>
        </w:rPr>
        <w:t xml:space="preserve"> and over 42</w:t>
      </w:r>
      <w:r w:rsidR="001A6B68">
        <w:rPr>
          <w:rFonts w:cs="Arial"/>
        </w:rPr>
        <w:t xml:space="preserve">% </w:t>
      </w:r>
      <w:r w:rsidR="00861D36">
        <w:rPr>
          <w:rFonts w:cs="Arial"/>
        </w:rPr>
        <w:t>of</w:t>
      </w:r>
      <w:r w:rsidR="001A6B68">
        <w:rPr>
          <w:rFonts w:cs="Arial"/>
        </w:rPr>
        <w:t xml:space="preserve"> wetland entry points.</w:t>
      </w:r>
      <w:r w:rsidR="00BA408F">
        <w:rPr>
          <w:rFonts w:cs="Arial"/>
        </w:rPr>
        <w:t xml:space="preserve"> </w:t>
      </w:r>
    </w:p>
    <w:p w14:paraId="4EFA8E4A" w14:textId="281047CE" w:rsidR="00D17EC6" w:rsidRPr="00D17EC6" w:rsidRDefault="00BA408F" w:rsidP="00D17EC6">
      <w:pPr>
        <w:autoSpaceDE w:val="0"/>
        <w:autoSpaceDN w:val="0"/>
        <w:adjustRightInd w:val="0"/>
        <w:rPr>
          <w:rFonts w:cs="Arial"/>
          <w:lang w:eastAsia="en-AU"/>
        </w:rPr>
      </w:pPr>
      <w:r>
        <w:rPr>
          <w:rFonts w:cs="Arial"/>
        </w:rPr>
        <w:t xml:space="preserve">It is important to note that flows of </w:t>
      </w:r>
      <w:r w:rsidR="00441A55">
        <w:rPr>
          <w:rFonts w:cs="Arial"/>
        </w:rPr>
        <w:t>515</w:t>
      </w:r>
      <w:r>
        <w:rPr>
          <w:rFonts w:cs="Arial"/>
        </w:rPr>
        <w:t> ML/day may also provide spawning opportunit</w:t>
      </w:r>
      <w:r w:rsidR="00441A55">
        <w:rPr>
          <w:rFonts w:cs="Arial"/>
        </w:rPr>
        <w:t>ies for Murray Cod, inundating 59% of root balls and 95</w:t>
      </w:r>
      <w:r>
        <w:rPr>
          <w:rFonts w:cs="Arial"/>
        </w:rPr>
        <w:t xml:space="preserve">% of overhangs; however this outcome would be </w:t>
      </w:r>
      <w:r w:rsidR="0091089E">
        <w:rPr>
          <w:rFonts w:cs="Arial"/>
        </w:rPr>
        <w:t>further improved</w:t>
      </w:r>
      <w:r>
        <w:rPr>
          <w:rFonts w:cs="Arial"/>
        </w:rPr>
        <w:t xml:space="preserve"> by </w:t>
      </w:r>
      <w:r w:rsidR="0091089E">
        <w:rPr>
          <w:rFonts w:cs="Arial"/>
        </w:rPr>
        <w:t xml:space="preserve">achieving </w:t>
      </w:r>
      <w:r>
        <w:rPr>
          <w:rFonts w:cs="Arial"/>
        </w:rPr>
        <w:t xml:space="preserve">the flow target of </w:t>
      </w:r>
      <w:r w:rsidR="001A6B68">
        <w:rPr>
          <w:rFonts w:cs="Arial"/>
        </w:rPr>
        <w:t>1,</w:t>
      </w:r>
      <w:r w:rsidR="00441A55">
        <w:rPr>
          <w:rFonts w:cs="Arial"/>
        </w:rPr>
        <w:t>040</w:t>
      </w:r>
      <w:r w:rsidR="001A6B68">
        <w:rPr>
          <w:rFonts w:cs="Arial"/>
        </w:rPr>
        <w:t> ML/day</w:t>
      </w:r>
      <w:r>
        <w:rPr>
          <w:rFonts w:cs="Arial"/>
        </w:rPr>
        <w:t xml:space="preserve">. This flow target would </w:t>
      </w:r>
      <w:r w:rsidR="001A6B68">
        <w:rPr>
          <w:rFonts w:cs="Arial"/>
        </w:rPr>
        <w:t>enhanc</w:t>
      </w:r>
      <w:r>
        <w:rPr>
          <w:rFonts w:cs="Arial"/>
        </w:rPr>
        <w:t>e</w:t>
      </w:r>
      <w:r w:rsidR="001A6B68">
        <w:rPr>
          <w:rFonts w:cs="Arial"/>
        </w:rPr>
        <w:t xml:space="preserve"> Murray Cod spawning opportunities</w:t>
      </w:r>
      <w:r>
        <w:rPr>
          <w:rFonts w:cs="Arial"/>
        </w:rPr>
        <w:t xml:space="preserve"> through the</w:t>
      </w:r>
      <w:r w:rsidR="001A6B68">
        <w:rPr>
          <w:rFonts w:cs="Arial"/>
        </w:rPr>
        <w:t xml:space="preserve"> inundat</w:t>
      </w:r>
      <w:r>
        <w:rPr>
          <w:rFonts w:cs="Arial"/>
        </w:rPr>
        <w:t>ion</w:t>
      </w:r>
      <w:r w:rsidR="001A6B68">
        <w:rPr>
          <w:rFonts w:cs="Arial"/>
        </w:rPr>
        <w:t xml:space="preserve"> </w:t>
      </w:r>
      <w:r>
        <w:rPr>
          <w:rFonts w:cs="Arial"/>
        </w:rPr>
        <w:t xml:space="preserve">of </w:t>
      </w:r>
      <w:r w:rsidR="0091089E">
        <w:rPr>
          <w:rFonts w:cs="Arial"/>
        </w:rPr>
        <w:t xml:space="preserve">an additional </w:t>
      </w:r>
      <w:r w:rsidR="001A6B68">
        <w:rPr>
          <w:rFonts w:cs="Arial"/>
        </w:rPr>
        <w:t>5% of LWH and root balls</w:t>
      </w:r>
      <w:r w:rsidR="0091089E">
        <w:rPr>
          <w:rFonts w:cs="Arial"/>
        </w:rPr>
        <w:t xml:space="preserve"> (65% inundated)</w:t>
      </w:r>
      <w:r w:rsidR="001A6B68">
        <w:rPr>
          <w:rFonts w:cs="Arial"/>
        </w:rPr>
        <w:t>, a</w:t>
      </w:r>
      <w:r w:rsidR="0091089E">
        <w:rPr>
          <w:rFonts w:cs="Arial"/>
        </w:rPr>
        <w:t>s well as</w:t>
      </w:r>
      <w:r w:rsidR="001A6B68">
        <w:rPr>
          <w:rFonts w:cs="Arial"/>
        </w:rPr>
        <w:t xml:space="preserve"> 9</w:t>
      </w:r>
      <w:r w:rsidR="00441A55">
        <w:rPr>
          <w:rFonts w:cs="Arial"/>
        </w:rPr>
        <w:t>8</w:t>
      </w:r>
      <w:r w:rsidR="001A6B68">
        <w:rPr>
          <w:rFonts w:cs="Arial"/>
        </w:rPr>
        <w:t xml:space="preserve">% of bank overhangs in the system.  </w:t>
      </w:r>
      <w:r w:rsidR="001A6B68" w:rsidRPr="000E2F1D">
        <w:t>Research throughout parts of the Murray Cod</w:t>
      </w:r>
      <w:r w:rsidR="001A6B68">
        <w:t>’</w:t>
      </w:r>
      <w:r w:rsidR="001A6B68" w:rsidRPr="000E2F1D">
        <w:t xml:space="preserve">s range has suggested a strong association between </w:t>
      </w:r>
      <w:r w:rsidR="001A6B68">
        <w:t xml:space="preserve">the species </w:t>
      </w:r>
      <w:r w:rsidR="001A6B68" w:rsidRPr="000E2F1D">
        <w:t xml:space="preserve">and complex woody habitat (Koehn </w:t>
      </w:r>
      <w:r w:rsidR="001A6B68">
        <w:t>and</w:t>
      </w:r>
      <w:r w:rsidR="001A6B68" w:rsidRPr="000E2F1D">
        <w:t xml:space="preserve"> Nicol, 2014). With the increase in availability of these habitats </w:t>
      </w:r>
      <w:r w:rsidR="001A6B68">
        <w:t>from this</w:t>
      </w:r>
      <w:r w:rsidR="001A6B68" w:rsidRPr="000E2F1D">
        <w:t xml:space="preserve"> higher flow</w:t>
      </w:r>
      <w:r w:rsidR="001A6B68">
        <w:t xml:space="preserve"> target</w:t>
      </w:r>
      <w:r w:rsidR="001A6B68" w:rsidRPr="000E2F1D">
        <w:t xml:space="preserve"> there </w:t>
      </w:r>
      <w:r w:rsidR="0091089E">
        <w:t xml:space="preserve">would be </w:t>
      </w:r>
      <w:r w:rsidR="001A6B68" w:rsidRPr="000E2F1D">
        <w:t xml:space="preserve">more opportunities for </w:t>
      </w:r>
      <w:r w:rsidR="001A6B68">
        <w:t>spawning</w:t>
      </w:r>
      <w:r w:rsidR="001A6B68" w:rsidRPr="000E2F1D">
        <w:t>. Additionally, this</w:t>
      </w:r>
      <w:r w:rsidR="0091089E">
        <w:t xml:space="preserve"> higher</w:t>
      </w:r>
      <w:r w:rsidR="001A6B68" w:rsidRPr="000E2F1D">
        <w:t xml:space="preserve"> flow</w:t>
      </w:r>
      <w:r w:rsidR="0091089E">
        <w:t xml:space="preserve"> rate</w:t>
      </w:r>
      <w:r w:rsidR="001A6B68" w:rsidRPr="000E2F1D">
        <w:t xml:space="preserve"> would increase productivity</w:t>
      </w:r>
      <w:r w:rsidR="001A6B68">
        <w:t xml:space="preserve"> through increased inund</w:t>
      </w:r>
      <w:r w:rsidR="00441A55">
        <w:t>ation of benches (13</w:t>
      </w:r>
      <w:r w:rsidR="001A6B68">
        <w:t>% inunda</w:t>
      </w:r>
      <w:r w:rsidR="00441A55">
        <w:t>ted) and wetland entry points (49</w:t>
      </w:r>
      <w:r w:rsidR="001A6B68">
        <w:t>% inundated)</w:t>
      </w:r>
      <w:r w:rsidR="001A6B68" w:rsidRPr="000E2F1D">
        <w:t xml:space="preserve"> providing more food for larval stage Murray Cod</w:t>
      </w:r>
      <w:r w:rsidR="001A6B68">
        <w:t xml:space="preserve"> and other fish in the system</w:t>
      </w:r>
      <w:r w:rsidR="001A6B68" w:rsidRPr="000E2F1D">
        <w:t>.</w:t>
      </w:r>
      <w:r w:rsidR="00D17EC6" w:rsidRPr="00D17EC6">
        <w:rPr>
          <w:rFonts w:cs="Arial"/>
        </w:rPr>
        <w:t xml:space="preserve"> </w:t>
      </w:r>
    </w:p>
    <w:p w14:paraId="524CD3A0" w14:textId="328FBDCB" w:rsidR="00A6682A" w:rsidRDefault="00D17EC6" w:rsidP="00D17EC6">
      <w:pPr>
        <w:autoSpaceDE w:val="0"/>
        <w:autoSpaceDN w:val="0"/>
        <w:adjustRightInd w:val="0"/>
        <w:rPr>
          <w:rFonts w:cs="Arial"/>
          <w:lang w:eastAsia="en-AU"/>
        </w:rPr>
      </w:pPr>
      <w:r w:rsidRPr="00D17EC6">
        <w:rPr>
          <w:rFonts w:cs="Arial"/>
          <w:lang w:eastAsia="en-AU"/>
        </w:rPr>
        <w:t>The availability of these core habitat features provided by th</w:t>
      </w:r>
      <w:r w:rsidR="001A6B68">
        <w:rPr>
          <w:rFonts w:cs="Arial"/>
          <w:lang w:eastAsia="en-AU"/>
        </w:rPr>
        <w:t>e</w:t>
      </w:r>
      <w:r w:rsidRPr="00D17EC6">
        <w:rPr>
          <w:rFonts w:cs="Arial"/>
          <w:lang w:eastAsia="en-AU"/>
        </w:rPr>
        <w:t xml:space="preserve"> small pulse event</w:t>
      </w:r>
      <w:r w:rsidR="001A6B68">
        <w:rPr>
          <w:rFonts w:cs="Arial"/>
          <w:lang w:eastAsia="en-AU"/>
        </w:rPr>
        <w:t>s</w:t>
      </w:r>
      <w:r w:rsidRPr="00D17EC6">
        <w:rPr>
          <w:rFonts w:cs="Arial"/>
          <w:lang w:eastAsia="en-AU"/>
        </w:rPr>
        <w:t xml:space="preserve"> would </w:t>
      </w:r>
      <w:r w:rsidR="00A6682A">
        <w:rPr>
          <w:rFonts w:cs="Arial"/>
          <w:lang w:eastAsia="en-AU"/>
        </w:rPr>
        <w:t>allow</w:t>
      </w:r>
      <w:r w:rsidRPr="00D17EC6">
        <w:rPr>
          <w:rFonts w:cs="Arial"/>
          <w:lang w:eastAsia="en-AU"/>
        </w:rPr>
        <w:t xml:space="preserve"> regular maintenance and condition opportunities for all fish communities, as well as opportunities for short to moderate </w:t>
      </w:r>
      <w:r w:rsidR="001A6B68">
        <w:rPr>
          <w:rFonts w:cs="Arial"/>
          <w:lang w:eastAsia="en-AU"/>
        </w:rPr>
        <w:t>movements</w:t>
      </w:r>
      <w:r w:rsidRPr="00D17EC6">
        <w:rPr>
          <w:rFonts w:cs="Arial"/>
          <w:lang w:eastAsia="en-AU"/>
        </w:rPr>
        <w:t xml:space="preserve"> in the system through improved longitudinal connectivity. The</w:t>
      </w:r>
      <w:r w:rsidR="001A6B68">
        <w:rPr>
          <w:rFonts w:cs="Arial"/>
          <w:lang w:eastAsia="en-AU"/>
        </w:rPr>
        <w:t xml:space="preserve"> proposed</w:t>
      </w:r>
      <w:r w:rsidRPr="00D17EC6">
        <w:rPr>
          <w:rFonts w:cs="Arial"/>
          <w:lang w:eastAsia="en-AU"/>
        </w:rPr>
        <w:t xml:space="preserve"> frequency</w:t>
      </w:r>
      <w:r w:rsidR="001A6B68">
        <w:rPr>
          <w:rFonts w:cs="Arial"/>
          <w:lang w:eastAsia="en-AU"/>
        </w:rPr>
        <w:t xml:space="preserve"> of the events</w:t>
      </w:r>
      <w:r w:rsidRPr="00D17EC6">
        <w:rPr>
          <w:rFonts w:cs="Arial"/>
          <w:lang w:eastAsia="en-AU"/>
        </w:rPr>
        <w:t xml:space="preserve"> is especially important for short-lived fish</w:t>
      </w:r>
      <w:r w:rsidR="00A913DF">
        <w:rPr>
          <w:rFonts w:cs="Arial"/>
          <w:lang w:eastAsia="en-AU"/>
        </w:rPr>
        <w:t xml:space="preserve">, including those described as Stable Low Flow Spawning Fish (SLFSF) by Kerr </w:t>
      </w:r>
      <w:r w:rsidR="00A913DF">
        <w:rPr>
          <w:rFonts w:cs="Arial"/>
          <w:i/>
          <w:lang w:eastAsia="en-AU"/>
        </w:rPr>
        <w:t>et al</w:t>
      </w:r>
      <w:r w:rsidR="00A913DF">
        <w:rPr>
          <w:rFonts w:cs="Arial"/>
          <w:lang w:eastAsia="en-AU"/>
        </w:rPr>
        <w:t>. (2017),</w:t>
      </w:r>
      <w:r w:rsidRPr="00D17EC6">
        <w:rPr>
          <w:rFonts w:cs="Arial"/>
          <w:lang w:eastAsia="en-AU"/>
        </w:rPr>
        <w:t xml:space="preserve"> as they need regular</w:t>
      </w:r>
      <w:r w:rsidR="00A913DF">
        <w:rPr>
          <w:rFonts w:cs="Arial"/>
          <w:lang w:eastAsia="en-AU"/>
        </w:rPr>
        <w:t xml:space="preserve"> flow</w:t>
      </w:r>
      <w:r w:rsidRPr="00D17EC6">
        <w:rPr>
          <w:rFonts w:cs="Arial"/>
          <w:lang w:eastAsia="en-AU"/>
        </w:rPr>
        <w:t xml:space="preserve"> </w:t>
      </w:r>
      <w:r w:rsidR="00A913DF">
        <w:rPr>
          <w:rFonts w:cs="Arial"/>
          <w:lang w:eastAsia="en-AU"/>
        </w:rPr>
        <w:t>events</w:t>
      </w:r>
      <w:r w:rsidRPr="00D17EC6">
        <w:rPr>
          <w:rFonts w:cs="Arial"/>
          <w:lang w:eastAsia="en-AU"/>
        </w:rPr>
        <w:t xml:space="preserve"> to complete important life-cycle stages. </w:t>
      </w:r>
    </w:p>
    <w:p w14:paraId="7D317FFA" w14:textId="694C18D6" w:rsidR="00D17EC6" w:rsidRDefault="00D17EC6" w:rsidP="00D17EC6">
      <w:pPr>
        <w:autoSpaceDE w:val="0"/>
        <w:autoSpaceDN w:val="0"/>
        <w:adjustRightInd w:val="0"/>
        <w:rPr>
          <w:rFonts w:cs="Arial"/>
        </w:rPr>
      </w:pPr>
      <w:r w:rsidRPr="00D17EC6">
        <w:rPr>
          <w:rFonts w:cs="Arial"/>
        </w:rPr>
        <w:t xml:space="preserve">The minimum duration of 14 days is linked to the natural hydrology and the hatch time for </w:t>
      </w:r>
      <w:r w:rsidR="001A6B68">
        <w:rPr>
          <w:rFonts w:cs="Arial"/>
        </w:rPr>
        <w:t xml:space="preserve">eggs </w:t>
      </w:r>
      <w:r w:rsidR="00716A7B">
        <w:rPr>
          <w:rFonts w:cs="Arial"/>
        </w:rPr>
        <w:t>of</w:t>
      </w:r>
      <w:r w:rsidR="001A6B68">
        <w:rPr>
          <w:rFonts w:cs="Arial"/>
        </w:rPr>
        <w:t xml:space="preserve"> the target species to ensure a stable flow </w:t>
      </w:r>
      <w:r w:rsidR="00716A7B">
        <w:rPr>
          <w:rFonts w:cs="Arial"/>
        </w:rPr>
        <w:t xml:space="preserve">when eggs are on the nest, </w:t>
      </w:r>
      <w:r w:rsidR="00BA408F">
        <w:rPr>
          <w:rFonts w:cs="Arial"/>
        </w:rPr>
        <w:t xml:space="preserve">with rapid changes in height and flow rate, either up or down, to be avoided to </w:t>
      </w:r>
      <w:r w:rsidR="00716A7B">
        <w:rPr>
          <w:rFonts w:cs="Arial"/>
        </w:rPr>
        <w:t>maximis</w:t>
      </w:r>
      <w:r w:rsidR="00BA408F">
        <w:rPr>
          <w:rFonts w:cs="Arial"/>
        </w:rPr>
        <w:t>e</w:t>
      </w:r>
      <w:r w:rsidR="00716A7B">
        <w:rPr>
          <w:rFonts w:cs="Arial"/>
        </w:rPr>
        <w:t xml:space="preserve"> spawning outcomes</w:t>
      </w:r>
      <w:r w:rsidR="00441A55">
        <w:rPr>
          <w:rFonts w:cs="Arial"/>
        </w:rPr>
        <w:t>. The main outcome for the 515</w:t>
      </w:r>
      <w:r w:rsidRPr="00D17EC6">
        <w:rPr>
          <w:rFonts w:cs="Arial"/>
        </w:rPr>
        <w:t xml:space="preserve"> ML/day</w:t>
      </w:r>
      <w:r w:rsidR="00716A7B">
        <w:rPr>
          <w:rFonts w:cs="Arial"/>
        </w:rPr>
        <w:t xml:space="preserve"> and the 1,</w:t>
      </w:r>
      <w:r w:rsidR="00441A55">
        <w:rPr>
          <w:rFonts w:cs="Arial"/>
        </w:rPr>
        <w:t>040</w:t>
      </w:r>
      <w:r w:rsidR="00716A7B">
        <w:rPr>
          <w:rFonts w:cs="Arial"/>
        </w:rPr>
        <w:t> ML/day</w:t>
      </w:r>
      <w:r w:rsidRPr="00D17EC6">
        <w:rPr>
          <w:rFonts w:cs="Arial"/>
        </w:rPr>
        <w:t xml:space="preserve"> event</w:t>
      </w:r>
      <w:r w:rsidR="00716A7B">
        <w:rPr>
          <w:rFonts w:cs="Arial"/>
        </w:rPr>
        <w:t>s</w:t>
      </w:r>
      <w:r w:rsidRPr="00D17EC6">
        <w:rPr>
          <w:rFonts w:cs="Arial"/>
        </w:rPr>
        <w:t xml:space="preserve"> </w:t>
      </w:r>
      <w:r w:rsidR="00716A7B">
        <w:rPr>
          <w:rFonts w:cs="Arial"/>
        </w:rPr>
        <w:t>are</w:t>
      </w:r>
      <w:r w:rsidRPr="00D17EC6">
        <w:rPr>
          <w:rFonts w:cs="Arial"/>
        </w:rPr>
        <w:t xml:space="preserve"> regular access</w:t>
      </w:r>
      <w:r w:rsidR="00A6682A">
        <w:rPr>
          <w:rFonts w:cs="Arial"/>
        </w:rPr>
        <w:t xml:space="preserve"> to spawning habitat</w:t>
      </w:r>
      <w:r w:rsidRPr="00D17EC6">
        <w:rPr>
          <w:rFonts w:cs="Arial"/>
        </w:rPr>
        <w:t xml:space="preserve"> and movement opportunities</w:t>
      </w:r>
      <w:r w:rsidR="00716A7B">
        <w:rPr>
          <w:rFonts w:cs="Arial"/>
        </w:rPr>
        <w:t xml:space="preserve"> for spawning outcomes</w:t>
      </w:r>
      <w:r w:rsidRPr="00D17EC6">
        <w:rPr>
          <w:rFonts w:cs="Arial"/>
        </w:rPr>
        <w:t xml:space="preserve">, and it is </w:t>
      </w:r>
      <w:r w:rsidRPr="00D17EC6">
        <w:rPr>
          <w:rFonts w:cs="Arial"/>
        </w:rPr>
        <w:lastRenderedPageBreak/>
        <w:t xml:space="preserve">therefore considered appropriate for the event to occur </w:t>
      </w:r>
      <w:r w:rsidR="00716A7B">
        <w:rPr>
          <w:rFonts w:cs="Arial"/>
        </w:rPr>
        <w:t>during the prescribed spawning window for target species</w:t>
      </w:r>
      <w:r w:rsidRPr="00D17EC6">
        <w:rPr>
          <w:rFonts w:cs="Arial"/>
        </w:rPr>
        <w:t>.</w:t>
      </w:r>
    </w:p>
    <w:p w14:paraId="4415C80E" w14:textId="2EED2F15" w:rsidR="00EF514A" w:rsidRDefault="00EF514A" w:rsidP="00D17EC6">
      <w:pPr>
        <w:autoSpaceDE w:val="0"/>
        <w:autoSpaceDN w:val="0"/>
        <w:adjustRightInd w:val="0"/>
        <w:rPr>
          <w:rFonts w:cs="Arial"/>
        </w:rPr>
      </w:pPr>
      <w:r>
        <w:t>When planning for this spawning flow</w:t>
      </w:r>
      <w:r w:rsidR="00154EEA">
        <w:t>,</w:t>
      </w:r>
      <w:r>
        <w:t xml:space="preserve"> consideration should be given to time since the last flow targets of suitable timing and duration, remembering that the </w:t>
      </w:r>
      <w:r w:rsidR="00441A55">
        <w:t>EWRs related to the target of 515</w:t>
      </w:r>
      <w:r>
        <w:t> ML/day will satisfy the outcomes of the 1,</w:t>
      </w:r>
      <w:r w:rsidR="004F4657">
        <w:t>040</w:t>
      </w:r>
      <w:r>
        <w:t xml:space="preserve"> ML/day flow; however this flow should still be considered as part of planning due to increased opportunities provided for Murray Cod spawning. </w:t>
      </w:r>
      <w:r w:rsidRPr="002F4AAB">
        <w:t xml:space="preserve">This flow </w:t>
      </w:r>
      <w:r>
        <w:t>c</w:t>
      </w:r>
      <w:r w:rsidRPr="002F4AAB">
        <w:t xml:space="preserve">ould be delivered </w:t>
      </w:r>
      <w:r>
        <w:t xml:space="preserve">using Held Environmental Water </w:t>
      </w:r>
      <w:r w:rsidRPr="002F4AAB">
        <w:t xml:space="preserve">during years with </w:t>
      </w:r>
      <w:r>
        <w:t>good</w:t>
      </w:r>
      <w:r w:rsidRPr="002F4AAB">
        <w:t xml:space="preserve"> entitlement and sufficient natural flows.</w:t>
      </w:r>
      <w:r>
        <w:t xml:space="preserve"> Held Environmental Water should be used to shape the hydrograph rather than providing the bulk of the flow delivery, adding to the natural flow to reach the threshold or providing a stable recession while not impacting on water temperature.</w:t>
      </w:r>
    </w:p>
    <w:p w14:paraId="29A91FBF" w14:textId="17A4039F" w:rsidR="00EF514A" w:rsidRPr="00A46FA7" w:rsidRDefault="006E4D32" w:rsidP="00EF514A">
      <w:pPr>
        <w:rPr>
          <w:b/>
          <w:u w:val="single"/>
        </w:rPr>
      </w:pPr>
      <w:r>
        <w:rPr>
          <w:b/>
          <w:u w:val="single"/>
        </w:rPr>
        <w:t>Enhanced n</w:t>
      </w:r>
      <w:r w:rsidR="007807DD">
        <w:rPr>
          <w:b/>
          <w:u w:val="single"/>
        </w:rPr>
        <w:t>ative fish recruitment</w:t>
      </w:r>
    </w:p>
    <w:p w14:paraId="5833B57B" w14:textId="77777777" w:rsidR="00EF514A" w:rsidRPr="00530241" w:rsidRDefault="00EF514A" w:rsidP="00EF514A">
      <w:pPr>
        <w:autoSpaceDE w:val="0"/>
        <w:autoSpaceDN w:val="0"/>
        <w:adjustRightInd w:val="0"/>
        <w:rPr>
          <w:rFonts w:cs="Arial"/>
          <w:b/>
        </w:rPr>
      </w:pPr>
      <w:r w:rsidRPr="00530241">
        <w:rPr>
          <w:rFonts w:cs="Arial"/>
          <w:b/>
        </w:rPr>
        <w:t xml:space="preserve">Ecological objective </w:t>
      </w:r>
    </w:p>
    <w:p w14:paraId="52C61A61" w14:textId="57076427" w:rsidR="00EF514A" w:rsidRDefault="00EF514A" w:rsidP="00EF514A">
      <w:pPr>
        <w:autoSpaceDE w:val="0"/>
        <w:autoSpaceDN w:val="0"/>
        <w:adjustRightInd w:val="0"/>
        <w:rPr>
          <w:rFonts w:cs="Arial"/>
        </w:rPr>
      </w:pPr>
      <w:r w:rsidRPr="00530241">
        <w:rPr>
          <w:rFonts w:cs="Arial"/>
        </w:rPr>
        <w:t>Provid</w:t>
      </w:r>
      <w:r>
        <w:rPr>
          <w:rFonts w:cs="Arial"/>
        </w:rPr>
        <w:t>e</w:t>
      </w:r>
      <w:r w:rsidRPr="00530241">
        <w:rPr>
          <w:rFonts w:cs="Arial"/>
        </w:rPr>
        <w:t xml:space="preserve"> flow regimes that enhance </w:t>
      </w:r>
      <w:r w:rsidR="00CC472E">
        <w:rPr>
          <w:rFonts w:cs="Arial"/>
        </w:rPr>
        <w:t>recruitment outcomes for native fish, including</w:t>
      </w:r>
      <w:r w:rsidRPr="00530241">
        <w:rPr>
          <w:rFonts w:cs="Arial"/>
        </w:rPr>
        <w:t xml:space="preserve"> </w:t>
      </w:r>
      <w:r>
        <w:rPr>
          <w:rFonts w:cs="Arial"/>
        </w:rPr>
        <w:t>In-channel</w:t>
      </w:r>
      <w:r w:rsidRPr="00530241">
        <w:rPr>
          <w:rFonts w:cs="Arial"/>
        </w:rPr>
        <w:t xml:space="preserve"> Specialist species</w:t>
      </w:r>
      <w:r>
        <w:rPr>
          <w:rFonts w:cs="Arial"/>
        </w:rPr>
        <w:t>, focussing on Murray Cod, Freshwater Catfish and Purple Spotted Gudgeon</w:t>
      </w:r>
      <w:r w:rsidR="00CC472E">
        <w:rPr>
          <w:rFonts w:cs="Arial"/>
        </w:rPr>
        <w:t>, Generalists species, and Floodplain Specialists</w:t>
      </w:r>
      <w:r w:rsidRPr="00530241">
        <w:rPr>
          <w:rFonts w:cs="Arial"/>
        </w:rPr>
        <w:t>.</w:t>
      </w:r>
    </w:p>
    <w:p w14:paraId="14EEEE42" w14:textId="2BDDBE69" w:rsidR="00EF514A" w:rsidRDefault="00EF514A" w:rsidP="00EF514A">
      <w:pPr>
        <w:autoSpaceDE w:val="0"/>
        <w:autoSpaceDN w:val="0"/>
        <w:adjustRightInd w:val="0"/>
        <w:rPr>
          <w:rFonts w:cs="Arial"/>
        </w:rPr>
      </w:pPr>
      <w:r>
        <w:rPr>
          <w:rFonts w:cs="Arial"/>
        </w:rPr>
        <w:t>I</w:t>
      </w:r>
      <w:r w:rsidRPr="00530241">
        <w:rPr>
          <w:rFonts w:cs="Arial"/>
        </w:rPr>
        <w:t xml:space="preserve">mprove the inundation and availability of key habitat features </w:t>
      </w:r>
      <w:r w:rsidR="00CC472E">
        <w:rPr>
          <w:rFonts w:cs="Arial"/>
        </w:rPr>
        <w:t xml:space="preserve">that contribute to productivity outcomes </w:t>
      </w:r>
      <w:r w:rsidRPr="00530241">
        <w:rPr>
          <w:rFonts w:cs="Arial"/>
        </w:rPr>
        <w:t xml:space="preserve">along the </w:t>
      </w:r>
      <w:r>
        <w:rPr>
          <w:rFonts w:cs="Arial"/>
        </w:rPr>
        <w:t>Dumaresq</w:t>
      </w:r>
      <w:r w:rsidRPr="00530241">
        <w:rPr>
          <w:rFonts w:cs="Arial"/>
        </w:rPr>
        <w:t xml:space="preserve"> River, particularly </w:t>
      </w:r>
      <w:r w:rsidR="00CC472E">
        <w:rPr>
          <w:rFonts w:cs="Arial"/>
        </w:rPr>
        <w:t>benches/cobble beds, and wetland entry points</w:t>
      </w:r>
      <w:r w:rsidRPr="00530241">
        <w:rPr>
          <w:rFonts w:cs="Arial"/>
        </w:rPr>
        <w:t>.</w:t>
      </w:r>
    </w:p>
    <w:p w14:paraId="330098D7" w14:textId="77777777" w:rsidR="00EF514A" w:rsidRPr="00530241" w:rsidRDefault="00EF514A" w:rsidP="00EF514A">
      <w:pPr>
        <w:autoSpaceDE w:val="0"/>
        <w:autoSpaceDN w:val="0"/>
        <w:adjustRightInd w:val="0"/>
        <w:rPr>
          <w:rFonts w:cs="Arial"/>
        </w:rPr>
      </w:pPr>
      <w:r>
        <w:rPr>
          <w:rFonts w:cs="Arial"/>
        </w:rPr>
        <w:t>I</w:t>
      </w:r>
      <w:r w:rsidRPr="00530241">
        <w:rPr>
          <w:rFonts w:cs="Arial"/>
        </w:rPr>
        <w:t xml:space="preserve">mprove the longitudinal connectivity along the </w:t>
      </w:r>
      <w:r>
        <w:rPr>
          <w:rFonts w:cs="Arial"/>
        </w:rPr>
        <w:t>Dumaresq</w:t>
      </w:r>
      <w:r w:rsidRPr="00530241">
        <w:rPr>
          <w:rFonts w:cs="Arial"/>
        </w:rPr>
        <w:t xml:space="preserve"> River, enhancing</w:t>
      </w:r>
      <w:r>
        <w:rPr>
          <w:rFonts w:cs="Arial"/>
        </w:rPr>
        <w:t xml:space="preserve"> localised</w:t>
      </w:r>
      <w:r w:rsidRPr="00530241">
        <w:rPr>
          <w:rFonts w:cs="Arial"/>
        </w:rPr>
        <w:t xml:space="preserve"> movement opportunities for native fish.</w:t>
      </w:r>
    </w:p>
    <w:p w14:paraId="38F4491F" w14:textId="77777777" w:rsidR="00EF514A" w:rsidRPr="00530241" w:rsidRDefault="00EF514A" w:rsidP="00EF514A">
      <w:pPr>
        <w:autoSpaceDE w:val="0"/>
        <w:autoSpaceDN w:val="0"/>
        <w:adjustRightInd w:val="0"/>
        <w:rPr>
          <w:rFonts w:cs="Arial"/>
          <w:b/>
        </w:rPr>
      </w:pPr>
      <w:r w:rsidRPr="00530241">
        <w:rPr>
          <w:rFonts w:cs="Arial"/>
          <w:b/>
        </w:rPr>
        <w:t xml:space="preserve">Environmental Water Requirement </w:t>
      </w:r>
    </w:p>
    <w:p w14:paraId="0EA5FC03" w14:textId="2FE9E236" w:rsidR="00EF514A" w:rsidRDefault="00CC472E" w:rsidP="00EF514A">
      <w:pPr>
        <w:rPr>
          <w:rFonts w:cs="Arial"/>
        </w:rPr>
      </w:pPr>
      <w:r>
        <w:rPr>
          <w:rFonts w:cs="Arial"/>
        </w:rPr>
        <w:t>Optimum f</w:t>
      </w:r>
      <w:r w:rsidR="00EF514A" w:rsidRPr="00530241">
        <w:rPr>
          <w:rFonts w:cs="Arial"/>
        </w:rPr>
        <w:t xml:space="preserve">low event of </w:t>
      </w:r>
      <w:r>
        <w:rPr>
          <w:rFonts w:cs="Arial"/>
        </w:rPr>
        <w:t>6</w:t>
      </w:r>
      <w:r w:rsidR="00EF514A" w:rsidRPr="00530241">
        <w:rPr>
          <w:rFonts w:cs="Arial"/>
        </w:rPr>
        <w:t xml:space="preserve">00 ML/day for a minimum of </w:t>
      </w:r>
      <w:r w:rsidR="00924429">
        <w:rPr>
          <w:rFonts w:cs="Arial"/>
        </w:rPr>
        <w:t>1</w:t>
      </w:r>
      <w:r>
        <w:rPr>
          <w:rFonts w:cs="Arial"/>
        </w:rPr>
        <w:t>0</w:t>
      </w:r>
      <w:r w:rsidR="00EF514A" w:rsidRPr="00530241">
        <w:rPr>
          <w:rFonts w:cs="Arial"/>
        </w:rPr>
        <w:t xml:space="preserve"> </w:t>
      </w:r>
      <w:r w:rsidR="00924429">
        <w:rPr>
          <w:rFonts w:cs="Arial"/>
        </w:rPr>
        <w:t>(optimal 20 days</w:t>
      </w:r>
      <w:r w:rsidR="002002E1">
        <w:rPr>
          <w:rFonts w:cs="Arial"/>
        </w:rPr>
        <w:t xml:space="preserve"> or more</w:t>
      </w:r>
      <w:r w:rsidR="00924429">
        <w:rPr>
          <w:rFonts w:cs="Arial"/>
        </w:rPr>
        <w:t xml:space="preserve">) </w:t>
      </w:r>
      <w:r w:rsidR="00EF514A" w:rsidRPr="00530241">
        <w:rPr>
          <w:rFonts w:cs="Arial"/>
        </w:rPr>
        <w:t xml:space="preserve">consecutive days from </w:t>
      </w:r>
      <w:r>
        <w:rPr>
          <w:rFonts w:cs="Arial"/>
        </w:rPr>
        <w:t>September</w:t>
      </w:r>
      <w:r w:rsidRPr="00530241">
        <w:rPr>
          <w:rFonts w:cs="Arial"/>
        </w:rPr>
        <w:t xml:space="preserve"> to </w:t>
      </w:r>
      <w:r>
        <w:rPr>
          <w:rFonts w:cs="Arial"/>
        </w:rPr>
        <w:t>March</w:t>
      </w:r>
      <w:r w:rsidR="00EF514A">
        <w:rPr>
          <w:rFonts w:cs="Arial"/>
        </w:rPr>
        <w:t>, preferably every year but can be every second year, with a maximum inter-flow period of two years</w:t>
      </w:r>
      <w:r w:rsidR="00EF514A" w:rsidRPr="00530241">
        <w:rPr>
          <w:rFonts w:cs="Arial"/>
        </w:rPr>
        <w:t>.</w:t>
      </w:r>
      <w:r>
        <w:rPr>
          <w:rFonts w:cs="Arial"/>
        </w:rPr>
        <w:t xml:space="preserve"> The flow target cou</w:t>
      </w:r>
      <w:r w:rsidR="005661E8">
        <w:rPr>
          <w:rFonts w:cs="Arial"/>
        </w:rPr>
        <w:t>ld be adjusted to a minimum of 341</w:t>
      </w:r>
      <w:r>
        <w:rPr>
          <w:rFonts w:cs="Arial"/>
        </w:rPr>
        <w:t xml:space="preserve"> ML/day </w:t>
      </w:r>
      <w:r w:rsidR="00CC7FD9">
        <w:rPr>
          <w:rFonts w:cs="Arial"/>
        </w:rPr>
        <w:t>while still achieving some of</w:t>
      </w:r>
      <w:r>
        <w:rPr>
          <w:rFonts w:cs="Arial"/>
        </w:rPr>
        <w:t xml:space="preserve"> the objectives under resource constrained conditions</w:t>
      </w:r>
      <w:r w:rsidR="00154EEA">
        <w:rPr>
          <w:rFonts w:cs="Arial"/>
        </w:rPr>
        <w:t>, although the effectiveness of outcomes may be compromised</w:t>
      </w:r>
      <w:r>
        <w:rPr>
          <w:rFonts w:cs="Arial"/>
        </w:rPr>
        <w:t>.</w:t>
      </w:r>
    </w:p>
    <w:p w14:paraId="72E64B18" w14:textId="77777777" w:rsidR="00EF514A" w:rsidRPr="00D17EC6" w:rsidRDefault="00EF514A" w:rsidP="00EF514A">
      <w:pPr>
        <w:autoSpaceDE w:val="0"/>
        <w:autoSpaceDN w:val="0"/>
        <w:adjustRightInd w:val="0"/>
        <w:rPr>
          <w:rFonts w:cs="Arial"/>
          <w:b/>
        </w:rPr>
      </w:pPr>
      <w:r w:rsidRPr="00D17EC6">
        <w:rPr>
          <w:rFonts w:cs="Arial"/>
          <w:b/>
        </w:rPr>
        <w:t>Rationale</w:t>
      </w:r>
    </w:p>
    <w:p w14:paraId="07DBCA37" w14:textId="60EF90BF" w:rsidR="00EF514A" w:rsidRDefault="00EF514A" w:rsidP="00EF514A">
      <w:pPr>
        <w:autoSpaceDE w:val="0"/>
        <w:autoSpaceDN w:val="0"/>
        <w:adjustRightInd w:val="0"/>
        <w:rPr>
          <w:rFonts w:cs="Arial"/>
        </w:rPr>
      </w:pPr>
      <w:r w:rsidRPr="00D17EC6">
        <w:rPr>
          <w:rFonts w:cs="Arial"/>
          <w:lang w:eastAsia="en-AU"/>
        </w:rPr>
        <w:t>Small in-channel pulse events</w:t>
      </w:r>
      <w:r>
        <w:rPr>
          <w:rFonts w:cs="Arial"/>
          <w:lang w:eastAsia="en-AU"/>
        </w:rPr>
        <w:t xml:space="preserve"> at the Roseneath gauge</w:t>
      </w:r>
      <w:r w:rsidRPr="00D17EC6">
        <w:rPr>
          <w:rFonts w:cs="Arial"/>
          <w:lang w:eastAsia="en-AU"/>
        </w:rPr>
        <w:t xml:space="preserve"> </w:t>
      </w:r>
      <w:r w:rsidRPr="00D17EC6">
        <w:rPr>
          <w:rFonts w:cs="Arial"/>
        </w:rPr>
        <w:t>would provide benefits for all functional groups of fish through improved habitat availability.</w:t>
      </w:r>
      <w:r>
        <w:rPr>
          <w:rFonts w:cs="Arial"/>
        </w:rPr>
        <w:t xml:space="preserve"> In particular, f</w:t>
      </w:r>
      <w:r w:rsidR="000C7DCD">
        <w:rPr>
          <w:rFonts w:cs="Arial"/>
        </w:rPr>
        <w:t>lows of 3</w:t>
      </w:r>
      <w:r w:rsidR="006C1396">
        <w:rPr>
          <w:rFonts w:cs="Arial"/>
        </w:rPr>
        <w:t>41</w:t>
      </w:r>
      <w:r w:rsidRPr="00D17EC6">
        <w:rPr>
          <w:rFonts w:cs="Arial"/>
        </w:rPr>
        <w:t> ML/day</w:t>
      </w:r>
      <w:r w:rsidR="00CC472E">
        <w:rPr>
          <w:rFonts w:cs="Arial"/>
        </w:rPr>
        <w:t xml:space="preserve"> </w:t>
      </w:r>
      <w:r>
        <w:rPr>
          <w:rFonts w:cs="Arial"/>
        </w:rPr>
        <w:t xml:space="preserve">would </w:t>
      </w:r>
      <w:r w:rsidRPr="00D17EC6">
        <w:rPr>
          <w:rFonts w:cs="Arial"/>
        </w:rPr>
        <w:t xml:space="preserve">inundate a significant proportion of </w:t>
      </w:r>
      <w:r>
        <w:rPr>
          <w:rFonts w:cs="Arial"/>
        </w:rPr>
        <w:t xml:space="preserve">habitat features related to </w:t>
      </w:r>
      <w:r w:rsidR="00CC472E">
        <w:rPr>
          <w:rFonts w:cs="Arial"/>
        </w:rPr>
        <w:t>enhanced recruitment</w:t>
      </w:r>
      <w:r>
        <w:rPr>
          <w:rFonts w:cs="Arial"/>
        </w:rPr>
        <w:t xml:space="preserve"> outcomes for </w:t>
      </w:r>
      <w:r w:rsidR="00CC472E">
        <w:rPr>
          <w:rFonts w:cs="Arial"/>
        </w:rPr>
        <w:t>native fish</w:t>
      </w:r>
      <w:r>
        <w:rPr>
          <w:rFonts w:cs="Arial"/>
        </w:rPr>
        <w:t xml:space="preserve">, including </w:t>
      </w:r>
      <w:r w:rsidR="000C7DCD">
        <w:rPr>
          <w:rFonts w:cs="Arial"/>
        </w:rPr>
        <w:t>8</w:t>
      </w:r>
      <w:r>
        <w:rPr>
          <w:rFonts w:cs="Arial"/>
        </w:rPr>
        <w:t xml:space="preserve">% of benches (which also include cobble beds), </w:t>
      </w:r>
      <w:r w:rsidR="000C7DCD">
        <w:rPr>
          <w:rFonts w:cs="Arial"/>
        </w:rPr>
        <w:t>50</w:t>
      </w:r>
      <w:r>
        <w:rPr>
          <w:rFonts w:cs="Arial"/>
        </w:rPr>
        <w:t>% of LWH</w:t>
      </w:r>
      <w:r w:rsidR="000C7DCD">
        <w:rPr>
          <w:rFonts w:cs="Arial"/>
        </w:rPr>
        <w:t xml:space="preserve"> and root balls</w:t>
      </w:r>
      <w:r>
        <w:rPr>
          <w:rFonts w:cs="Arial"/>
        </w:rPr>
        <w:t xml:space="preserve">, and over 40% </w:t>
      </w:r>
      <w:r w:rsidR="00861D36">
        <w:rPr>
          <w:rFonts w:cs="Arial"/>
        </w:rPr>
        <w:t>of</w:t>
      </w:r>
      <w:r>
        <w:rPr>
          <w:rFonts w:cs="Arial"/>
        </w:rPr>
        <w:t xml:space="preserve"> wetland entry points. </w:t>
      </w:r>
    </w:p>
    <w:p w14:paraId="15E94213" w14:textId="02584584" w:rsidR="00EF514A" w:rsidRPr="00D17EC6" w:rsidRDefault="000C7DCD" w:rsidP="00EF514A">
      <w:pPr>
        <w:autoSpaceDE w:val="0"/>
        <w:autoSpaceDN w:val="0"/>
        <w:adjustRightInd w:val="0"/>
        <w:rPr>
          <w:rFonts w:cs="Arial"/>
          <w:lang w:eastAsia="en-AU"/>
        </w:rPr>
      </w:pPr>
      <w:r>
        <w:rPr>
          <w:rFonts w:cs="Arial"/>
        </w:rPr>
        <w:t>T</w:t>
      </w:r>
      <w:r w:rsidR="00EF514A">
        <w:rPr>
          <w:rFonts w:cs="Arial"/>
        </w:rPr>
        <w:t xml:space="preserve">his outcome would be further improved by achieving the flow target of </w:t>
      </w:r>
      <w:r w:rsidR="005661E8">
        <w:rPr>
          <w:rFonts w:cs="Arial"/>
        </w:rPr>
        <w:t>600</w:t>
      </w:r>
      <w:r w:rsidR="00EF514A">
        <w:rPr>
          <w:rFonts w:cs="Arial"/>
        </w:rPr>
        <w:t xml:space="preserve"> ML/day. This flow target would enhance </w:t>
      </w:r>
      <w:r>
        <w:rPr>
          <w:rFonts w:cs="Arial"/>
        </w:rPr>
        <w:t>recruitment</w:t>
      </w:r>
      <w:r w:rsidR="00EF514A">
        <w:rPr>
          <w:rFonts w:cs="Arial"/>
        </w:rPr>
        <w:t xml:space="preserve"> opportunities through the inundation of an additional </w:t>
      </w:r>
      <w:r>
        <w:rPr>
          <w:rFonts w:cs="Arial"/>
        </w:rPr>
        <w:t>2</w:t>
      </w:r>
      <w:r w:rsidR="00EF514A">
        <w:rPr>
          <w:rFonts w:cs="Arial"/>
        </w:rPr>
        <w:t>% of</w:t>
      </w:r>
      <w:r>
        <w:rPr>
          <w:rFonts w:cs="Arial"/>
        </w:rPr>
        <w:t xml:space="preserve"> benches (10% inundated), and</w:t>
      </w:r>
      <w:r w:rsidR="00EF514A">
        <w:rPr>
          <w:rFonts w:cs="Arial"/>
        </w:rPr>
        <w:t xml:space="preserve"> </w:t>
      </w:r>
      <w:r>
        <w:rPr>
          <w:rFonts w:cs="Arial"/>
        </w:rPr>
        <w:t xml:space="preserve">15% </w:t>
      </w:r>
      <w:r w:rsidR="00EF514A">
        <w:rPr>
          <w:rFonts w:cs="Arial"/>
        </w:rPr>
        <w:t>LWH and root balls (65% inundated) in the system</w:t>
      </w:r>
      <w:r>
        <w:rPr>
          <w:rFonts w:cs="Arial"/>
        </w:rPr>
        <w:t xml:space="preserve">, </w:t>
      </w:r>
      <w:r w:rsidR="00EF514A" w:rsidRPr="000E2F1D">
        <w:t xml:space="preserve">providing more </w:t>
      </w:r>
      <w:r w:rsidR="002527BB">
        <w:t xml:space="preserve">protective habitat and </w:t>
      </w:r>
      <w:r w:rsidR="00EF514A" w:rsidRPr="000E2F1D">
        <w:t>food for larval stage</w:t>
      </w:r>
      <w:r>
        <w:t>s</w:t>
      </w:r>
      <w:r w:rsidR="00EF514A" w:rsidRPr="000E2F1D">
        <w:t xml:space="preserve"> </w:t>
      </w:r>
      <w:r>
        <w:t>of any</w:t>
      </w:r>
      <w:r w:rsidR="00EF514A">
        <w:t xml:space="preserve"> </w:t>
      </w:r>
      <w:r>
        <w:t>new native fish recruits</w:t>
      </w:r>
      <w:r w:rsidR="00EF514A">
        <w:t xml:space="preserve"> in the system</w:t>
      </w:r>
      <w:r w:rsidR="00EF514A" w:rsidRPr="000E2F1D">
        <w:t>.</w:t>
      </w:r>
      <w:r w:rsidR="00EF514A" w:rsidRPr="00D17EC6">
        <w:rPr>
          <w:rFonts w:cs="Arial"/>
        </w:rPr>
        <w:t xml:space="preserve"> </w:t>
      </w:r>
    </w:p>
    <w:p w14:paraId="30989F2E" w14:textId="4ED757DF" w:rsidR="00EF514A" w:rsidRDefault="00EF514A" w:rsidP="00EF514A">
      <w:pPr>
        <w:autoSpaceDE w:val="0"/>
        <w:autoSpaceDN w:val="0"/>
        <w:adjustRightInd w:val="0"/>
        <w:rPr>
          <w:rFonts w:cs="Arial"/>
          <w:lang w:eastAsia="en-AU"/>
        </w:rPr>
      </w:pPr>
      <w:r w:rsidRPr="00D17EC6">
        <w:rPr>
          <w:rFonts w:cs="Arial"/>
          <w:lang w:eastAsia="en-AU"/>
        </w:rPr>
        <w:t>The availability of these core habitat features provided by th</w:t>
      </w:r>
      <w:r>
        <w:rPr>
          <w:rFonts w:cs="Arial"/>
          <w:lang w:eastAsia="en-AU"/>
        </w:rPr>
        <w:t>e</w:t>
      </w:r>
      <w:r w:rsidRPr="00D17EC6">
        <w:rPr>
          <w:rFonts w:cs="Arial"/>
          <w:lang w:eastAsia="en-AU"/>
        </w:rPr>
        <w:t xml:space="preserve"> small pulse event would </w:t>
      </w:r>
      <w:r w:rsidR="002527BB">
        <w:t xml:space="preserve">also improve the </w:t>
      </w:r>
      <w:r w:rsidR="002527BB" w:rsidRPr="00B778EB">
        <w:rPr>
          <w:noProof/>
        </w:rPr>
        <w:t>condition</w:t>
      </w:r>
      <w:r w:rsidR="002527BB">
        <w:t xml:space="preserve"> of emergent aquatic macrophytes such as </w:t>
      </w:r>
      <w:r w:rsidR="002527BB" w:rsidRPr="00B778EB">
        <w:rPr>
          <w:noProof/>
        </w:rPr>
        <w:t>cumbungi</w:t>
      </w:r>
      <w:r w:rsidR="002527BB">
        <w:t xml:space="preserve">, phragmites and </w:t>
      </w:r>
      <w:r w:rsidR="002527BB" w:rsidRPr="00B778EB">
        <w:rPr>
          <w:noProof/>
        </w:rPr>
        <w:t>juncus</w:t>
      </w:r>
      <w:r w:rsidR="002527BB">
        <w:t>/sedge</w:t>
      </w:r>
      <w:r w:rsidR="002527BB">
        <w:rPr>
          <w:rFonts w:cs="Arial"/>
          <w:lang w:eastAsia="en-AU"/>
        </w:rPr>
        <w:t xml:space="preserve">, helping contribute to </w:t>
      </w:r>
      <w:r w:rsidRPr="00D17EC6">
        <w:rPr>
          <w:rFonts w:cs="Arial"/>
          <w:lang w:eastAsia="en-AU"/>
        </w:rPr>
        <w:t xml:space="preserve">regular maintenance and condition opportunities for all fish communities, as well as opportunities for short to moderate </w:t>
      </w:r>
      <w:r>
        <w:rPr>
          <w:rFonts w:cs="Arial"/>
          <w:lang w:eastAsia="en-AU"/>
        </w:rPr>
        <w:t>movements</w:t>
      </w:r>
      <w:r w:rsidRPr="00D17EC6">
        <w:rPr>
          <w:rFonts w:cs="Arial"/>
          <w:lang w:eastAsia="en-AU"/>
        </w:rPr>
        <w:t xml:space="preserve"> in the system through improved longitudinal connectivity. The</w:t>
      </w:r>
      <w:r>
        <w:rPr>
          <w:rFonts w:cs="Arial"/>
          <w:lang w:eastAsia="en-AU"/>
        </w:rPr>
        <w:t xml:space="preserve"> proposed</w:t>
      </w:r>
      <w:r w:rsidRPr="00D17EC6">
        <w:rPr>
          <w:rFonts w:cs="Arial"/>
          <w:lang w:eastAsia="en-AU"/>
        </w:rPr>
        <w:t xml:space="preserve"> frequency</w:t>
      </w:r>
      <w:r>
        <w:rPr>
          <w:rFonts w:cs="Arial"/>
          <w:lang w:eastAsia="en-AU"/>
        </w:rPr>
        <w:t xml:space="preserve"> of the events</w:t>
      </w:r>
      <w:r w:rsidRPr="00D17EC6">
        <w:rPr>
          <w:rFonts w:cs="Arial"/>
          <w:lang w:eastAsia="en-AU"/>
        </w:rPr>
        <w:t xml:space="preserve"> is especially important for short-lived fish</w:t>
      </w:r>
      <w:r>
        <w:rPr>
          <w:rFonts w:cs="Arial"/>
          <w:lang w:eastAsia="en-AU"/>
        </w:rPr>
        <w:t xml:space="preserve">, including those described as </w:t>
      </w:r>
      <w:r w:rsidR="00541EC4">
        <w:rPr>
          <w:rFonts w:cs="Arial"/>
          <w:lang w:eastAsia="en-AU"/>
        </w:rPr>
        <w:t>SLFSF species</w:t>
      </w:r>
      <w:r>
        <w:rPr>
          <w:rFonts w:cs="Arial"/>
          <w:lang w:eastAsia="en-AU"/>
        </w:rPr>
        <w:t xml:space="preserve"> by Kerr </w:t>
      </w:r>
      <w:r>
        <w:rPr>
          <w:rFonts w:cs="Arial"/>
          <w:i/>
          <w:lang w:eastAsia="en-AU"/>
        </w:rPr>
        <w:t>et al</w:t>
      </w:r>
      <w:r>
        <w:rPr>
          <w:rFonts w:cs="Arial"/>
          <w:lang w:eastAsia="en-AU"/>
        </w:rPr>
        <w:t>. (2017),</w:t>
      </w:r>
      <w:r w:rsidRPr="00D17EC6">
        <w:rPr>
          <w:rFonts w:cs="Arial"/>
          <w:lang w:eastAsia="en-AU"/>
        </w:rPr>
        <w:t xml:space="preserve"> as they need regular</w:t>
      </w:r>
      <w:r>
        <w:rPr>
          <w:rFonts w:cs="Arial"/>
          <w:lang w:eastAsia="en-AU"/>
        </w:rPr>
        <w:t xml:space="preserve"> flow</w:t>
      </w:r>
      <w:r w:rsidRPr="00D17EC6">
        <w:rPr>
          <w:rFonts w:cs="Arial"/>
          <w:lang w:eastAsia="en-AU"/>
        </w:rPr>
        <w:t xml:space="preserve"> </w:t>
      </w:r>
      <w:r>
        <w:rPr>
          <w:rFonts w:cs="Arial"/>
          <w:lang w:eastAsia="en-AU"/>
        </w:rPr>
        <w:t>events</w:t>
      </w:r>
      <w:r w:rsidRPr="00D17EC6">
        <w:rPr>
          <w:rFonts w:cs="Arial"/>
          <w:lang w:eastAsia="en-AU"/>
        </w:rPr>
        <w:t xml:space="preserve"> to complete important life-cycle stages. </w:t>
      </w:r>
    </w:p>
    <w:p w14:paraId="2F182117" w14:textId="72D49D83" w:rsidR="0026179A" w:rsidRDefault="00EF514A" w:rsidP="00FD55FA">
      <w:r w:rsidRPr="00D17EC6">
        <w:rPr>
          <w:rFonts w:cs="Arial"/>
        </w:rPr>
        <w:lastRenderedPageBreak/>
        <w:t xml:space="preserve">The </w:t>
      </w:r>
      <w:r w:rsidR="002527BB">
        <w:rPr>
          <w:rFonts w:cs="Arial"/>
        </w:rPr>
        <w:t>proposed</w:t>
      </w:r>
      <w:r w:rsidRPr="00D17EC6">
        <w:rPr>
          <w:rFonts w:cs="Arial"/>
        </w:rPr>
        <w:t xml:space="preserve"> duration of </w:t>
      </w:r>
      <w:r w:rsidR="002002E1">
        <w:rPr>
          <w:rFonts w:cs="Arial"/>
        </w:rPr>
        <w:t>1</w:t>
      </w:r>
      <w:r w:rsidR="00541EC4">
        <w:rPr>
          <w:rFonts w:cs="Arial"/>
        </w:rPr>
        <w:t>0</w:t>
      </w:r>
      <w:r w:rsidRPr="00D17EC6">
        <w:rPr>
          <w:rFonts w:cs="Arial"/>
        </w:rPr>
        <w:t xml:space="preserve"> days </w:t>
      </w:r>
      <w:r w:rsidR="002527BB">
        <w:rPr>
          <w:rFonts w:cs="Arial"/>
        </w:rPr>
        <w:t xml:space="preserve">can be adjusted as needed, depending on hydrological and antecedent conditions, but has been recommended as a </w:t>
      </w:r>
      <w:r w:rsidR="00AC339E">
        <w:rPr>
          <w:rFonts w:cs="Arial"/>
        </w:rPr>
        <w:t>target</w:t>
      </w:r>
      <w:r w:rsidR="002527BB">
        <w:rPr>
          <w:rFonts w:cs="Arial"/>
        </w:rPr>
        <w:t xml:space="preserve"> based on the </w:t>
      </w:r>
      <w:r w:rsidR="00541EC4">
        <w:rPr>
          <w:rFonts w:cs="Arial"/>
        </w:rPr>
        <w:t>larval development of native fish</w:t>
      </w:r>
      <w:r>
        <w:rPr>
          <w:rFonts w:cs="Arial"/>
        </w:rPr>
        <w:t xml:space="preserve"> to ensure flow</w:t>
      </w:r>
      <w:r w:rsidR="00541EC4">
        <w:rPr>
          <w:rFonts w:cs="Arial"/>
        </w:rPr>
        <w:t>s</w:t>
      </w:r>
      <w:r>
        <w:rPr>
          <w:rFonts w:cs="Arial"/>
        </w:rPr>
        <w:t xml:space="preserve"> </w:t>
      </w:r>
      <w:r w:rsidR="00541EC4">
        <w:rPr>
          <w:rFonts w:cs="Arial"/>
        </w:rPr>
        <w:t xml:space="preserve">are maintained in the system </w:t>
      </w:r>
      <w:r w:rsidR="00AC339E">
        <w:rPr>
          <w:rFonts w:cs="Arial"/>
        </w:rPr>
        <w:t>that will</w:t>
      </w:r>
      <w:r>
        <w:rPr>
          <w:rFonts w:cs="Arial"/>
        </w:rPr>
        <w:t xml:space="preserve"> maximise </w:t>
      </w:r>
      <w:r w:rsidR="002527BB">
        <w:rPr>
          <w:rFonts w:cs="Arial"/>
        </w:rPr>
        <w:t>recruitment</w:t>
      </w:r>
      <w:r>
        <w:rPr>
          <w:rFonts w:cs="Arial"/>
        </w:rPr>
        <w:t xml:space="preserve"> outcomes</w:t>
      </w:r>
      <w:r w:rsidRPr="00D17EC6">
        <w:rPr>
          <w:rFonts w:cs="Arial"/>
        </w:rPr>
        <w:t xml:space="preserve">. </w:t>
      </w:r>
      <w:r w:rsidR="002527BB">
        <w:rPr>
          <w:rFonts w:cs="Arial"/>
        </w:rPr>
        <w:t>Flows may be reduced below the proposed target rates, but very low</w:t>
      </w:r>
      <w:r w:rsidR="00AC339E">
        <w:rPr>
          <w:rFonts w:cs="Arial"/>
        </w:rPr>
        <w:t xml:space="preserve"> flow</w:t>
      </w:r>
      <w:r w:rsidR="002527BB">
        <w:rPr>
          <w:rFonts w:cs="Arial"/>
        </w:rPr>
        <w:t xml:space="preserve"> and cease to flow events should be avoided during this time to maintain connection through the system and support native fish recruitment. </w:t>
      </w:r>
      <w:r w:rsidRPr="00D17EC6">
        <w:rPr>
          <w:rFonts w:cs="Arial"/>
        </w:rPr>
        <w:t>The main outcome</w:t>
      </w:r>
      <w:r w:rsidR="002527BB">
        <w:rPr>
          <w:rFonts w:cs="Arial"/>
        </w:rPr>
        <w:t>s</w:t>
      </w:r>
      <w:r w:rsidRPr="00D17EC6">
        <w:rPr>
          <w:rFonts w:cs="Arial"/>
        </w:rPr>
        <w:t xml:space="preserve"> for th</w:t>
      </w:r>
      <w:r w:rsidR="002527BB">
        <w:rPr>
          <w:rFonts w:cs="Arial"/>
        </w:rPr>
        <w:t>is EWR</w:t>
      </w:r>
      <w:r w:rsidRPr="00D17EC6">
        <w:rPr>
          <w:rFonts w:cs="Arial"/>
        </w:rPr>
        <w:t xml:space="preserve"> </w:t>
      </w:r>
      <w:r w:rsidR="002527BB">
        <w:rPr>
          <w:rFonts w:cs="Arial"/>
        </w:rPr>
        <w:t>are</w:t>
      </w:r>
      <w:r w:rsidRPr="00D17EC6">
        <w:rPr>
          <w:rFonts w:cs="Arial"/>
        </w:rPr>
        <w:t xml:space="preserve"> </w:t>
      </w:r>
      <w:r w:rsidR="002527BB">
        <w:rPr>
          <w:rFonts w:cs="Arial"/>
        </w:rPr>
        <w:t>recruitment, productivity,</w:t>
      </w:r>
      <w:r w:rsidRPr="00D17EC6">
        <w:rPr>
          <w:rFonts w:cs="Arial"/>
        </w:rPr>
        <w:t xml:space="preserve"> and movement opportunities</w:t>
      </w:r>
      <w:r>
        <w:rPr>
          <w:rFonts w:cs="Arial"/>
        </w:rPr>
        <w:t xml:space="preserve"> for </w:t>
      </w:r>
      <w:r w:rsidR="002527BB">
        <w:rPr>
          <w:rFonts w:cs="Arial"/>
        </w:rPr>
        <w:t>dispersal</w:t>
      </w:r>
      <w:r w:rsidRPr="00D17EC6">
        <w:rPr>
          <w:rFonts w:cs="Arial"/>
        </w:rPr>
        <w:t xml:space="preserve">, and it is therefore considered appropriate for the event to occur </w:t>
      </w:r>
      <w:r>
        <w:rPr>
          <w:rFonts w:cs="Arial"/>
        </w:rPr>
        <w:t xml:space="preserve">during the </w:t>
      </w:r>
      <w:r w:rsidR="002527BB">
        <w:rPr>
          <w:rFonts w:cs="Arial"/>
        </w:rPr>
        <w:t>main post-</w:t>
      </w:r>
      <w:r>
        <w:rPr>
          <w:rFonts w:cs="Arial"/>
        </w:rPr>
        <w:t xml:space="preserve">spawning </w:t>
      </w:r>
      <w:r w:rsidR="002527BB">
        <w:rPr>
          <w:rFonts w:cs="Arial"/>
        </w:rPr>
        <w:t>timeframes</w:t>
      </w:r>
      <w:r>
        <w:rPr>
          <w:rFonts w:cs="Arial"/>
        </w:rPr>
        <w:t xml:space="preserve"> for </w:t>
      </w:r>
      <w:r w:rsidR="002527BB">
        <w:rPr>
          <w:rFonts w:cs="Arial"/>
        </w:rPr>
        <w:t xml:space="preserve">the majority of </w:t>
      </w:r>
      <w:r>
        <w:rPr>
          <w:rFonts w:cs="Arial"/>
        </w:rPr>
        <w:t>species</w:t>
      </w:r>
      <w:r w:rsidR="00154EEA">
        <w:rPr>
          <w:rFonts w:cs="Arial"/>
        </w:rPr>
        <w:t>, taking into consideration any water quality issues such as water temperature</w:t>
      </w:r>
      <w:r w:rsidRPr="00D17EC6">
        <w:rPr>
          <w:rFonts w:cs="Arial"/>
        </w:rPr>
        <w:t>.</w:t>
      </w:r>
    </w:p>
    <w:p w14:paraId="03FFC62D" w14:textId="77777777" w:rsidR="00264B81" w:rsidRPr="00A46FA7" w:rsidRDefault="00264B81" w:rsidP="00264B81">
      <w:pPr>
        <w:rPr>
          <w:b/>
          <w:u w:val="single"/>
        </w:rPr>
      </w:pPr>
      <w:r>
        <w:rPr>
          <w:b/>
          <w:u w:val="single"/>
        </w:rPr>
        <w:t>Enhanced native fish condition and maintenance</w:t>
      </w:r>
    </w:p>
    <w:p w14:paraId="06626526" w14:textId="77777777" w:rsidR="00264B81" w:rsidRPr="00530241" w:rsidRDefault="00264B81" w:rsidP="00264B81">
      <w:pPr>
        <w:autoSpaceDE w:val="0"/>
        <w:autoSpaceDN w:val="0"/>
        <w:adjustRightInd w:val="0"/>
        <w:rPr>
          <w:rFonts w:cs="Arial"/>
          <w:b/>
        </w:rPr>
      </w:pPr>
      <w:r w:rsidRPr="00530241">
        <w:rPr>
          <w:rFonts w:cs="Arial"/>
          <w:b/>
        </w:rPr>
        <w:t xml:space="preserve">Ecological objective </w:t>
      </w:r>
    </w:p>
    <w:p w14:paraId="07CF0A25" w14:textId="77777777" w:rsidR="00264B81" w:rsidRPr="00530241" w:rsidRDefault="00264B81" w:rsidP="00264B81">
      <w:pPr>
        <w:autoSpaceDE w:val="0"/>
        <w:autoSpaceDN w:val="0"/>
        <w:adjustRightInd w:val="0"/>
        <w:rPr>
          <w:rFonts w:cs="Arial"/>
        </w:rPr>
      </w:pPr>
      <w:r w:rsidRPr="00530241">
        <w:rPr>
          <w:rFonts w:cs="Arial"/>
        </w:rPr>
        <w:t>Provid</w:t>
      </w:r>
      <w:r>
        <w:rPr>
          <w:rFonts w:cs="Arial"/>
        </w:rPr>
        <w:t>e</w:t>
      </w:r>
      <w:r w:rsidRPr="00530241">
        <w:rPr>
          <w:rFonts w:cs="Arial"/>
        </w:rPr>
        <w:t xml:space="preserve"> flow regimes that </w:t>
      </w:r>
      <w:r>
        <w:rPr>
          <w:rFonts w:cs="Arial"/>
        </w:rPr>
        <w:t>increases productivity in the system and improves condition of all native fish through i</w:t>
      </w:r>
      <w:r w:rsidRPr="00530241">
        <w:rPr>
          <w:rFonts w:cs="Arial"/>
        </w:rPr>
        <w:t>mprove</w:t>
      </w:r>
      <w:r>
        <w:rPr>
          <w:rFonts w:cs="Arial"/>
        </w:rPr>
        <w:t>d</w:t>
      </w:r>
      <w:r w:rsidRPr="00530241">
        <w:rPr>
          <w:rFonts w:cs="Arial"/>
        </w:rPr>
        <w:t xml:space="preserve"> inundation and availability of key habitat features along the </w:t>
      </w:r>
      <w:r>
        <w:rPr>
          <w:rFonts w:cs="Arial"/>
        </w:rPr>
        <w:t>Dumaresq</w:t>
      </w:r>
      <w:r w:rsidRPr="00530241">
        <w:rPr>
          <w:rFonts w:cs="Arial"/>
        </w:rPr>
        <w:t xml:space="preserve"> River, particularly </w:t>
      </w:r>
      <w:r>
        <w:rPr>
          <w:rFonts w:cs="Arial"/>
        </w:rPr>
        <w:t>LWH, benches/cobble beds, and wetland entry points</w:t>
      </w:r>
      <w:r w:rsidRPr="00530241">
        <w:rPr>
          <w:rFonts w:cs="Arial"/>
        </w:rPr>
        <w:t xml:space="preserve">. </w:t>
      </w:r>
    </w:p>
    <w:p w14:paraId="2CC4EEC8" w14:textId="77777777" w:rsidR="00264B81" w:rsidRPr="00530241" w:rsidRDefault="00264B81" w:rsidP="00264B81">
      <w:pPr>
        <w:autoSpaceDE w:val="0"/>
        <w:autoSpaceDN w:val="0"/>
        <w:adjustRightInd w:val="0"/>
        <w:rPr>
          <w:rFonts w:cs="Arial"/>
        </w:rPr>
      </w:pPr>
      <w:r>
        <w:rPr>
          <w:rFonts w:cs="Arial"/>
        </w:rPr>
        <w:t>I</w:t>
      </w:r>
      <w:r w:rsidRPr="00530241">
        <w:rPr>
          <w:rFonts w:cs="Arial"/>
        </w:rPr>
        <w:t xml:space="preserve">mprove the longitudinal connectivity along the </w:t>
      </w:r>
      <w:r>
        <w:rPr>
          <w:rFonts w:cs="Arial"/>
        </w:rPr>
        <w:t>Dumaresq</w:t>
      </w:r>
      <w:r w:rsidRPr="00530241">
        <w:rPr>
          <w:rFonts w:cs="Arial"/>
        </w:rPr>
        <w:t xml:space="preserve"> River, enhancing</w:t>
      </w:r>
      <w:r>
        <w:rPr>
          <w:rFonts w:cs="Arial"/>
        </w:rPr>
        <w:t xml:space="preserve"> localised</w:t>
      </w:r>
      <w:r w:rsidRPr="00530241">
        <w:rPr>
          <w:rFonts w:cs="Arial"/>
        </w:rPr>
        <w:t xml:space="preserve"> movement opportunities for native fish.</w:t>
      </w:r>
    </w:p>
    <w:p w14:paraId="1A09311F" w14:textId="77777777" w:rsidR="00264B81" w:rsidRPr="00530241" w:rsidRDefault="00264B81" w:rsidP="00264B81">
      <w:pPr>
        <w:autoSpaceDE w:val="0"/>
        <w:autoSpaceDN w:val="0"/>
        <w:adjustRightInd w:val="0"/>
        <w:rPr>
          <w:rFonts w:cs="Arial"/>
          <w:b/>
        </w:rPr>
      </w:pPr>
      <w:r w:rsidRPr="00530241">
        <w:rPr>
          <w:rFonts w:cs="Arial"/>
          <w:b/>
        </w:rPr>
        <w:t xml:space="preserve">Environmental Water Requirement </w:t>
      </w:r>
    </w:p>
    <w:p w14:paraId="6DAE2A28" w14:textId="1CF89543" w:rsidR="00264B81" w:rsidRDefault="00264B81" w:rsidP="00264B81">
      <w:pPr>
        <w:autoSpaceDE w:val="0"/>
        <w:autoSpaceDN w:val="0"/>
        <w:adjustRightInd w:val="0"/>
        <w:rPr>
          <w:rFonts w:cs="Arial"/>
        </w:rPr>
      </w:pPr>
      <w:r>
        <w:rPr>
          <w:rFonts w:cs="Arial"/>
        </w:rPr>
        <w:t>Optimum f</w:t>
      </w:r>
      <w:r w:rsidRPr="00530241">
        <w:rPr>
          <w:rFonts w:cs="Arial"/>
        </w:rPr>
        <w:t xml:space="preserve">low event of </w:t>
      </w:r>
      <w:r w:rsidR="004F4657">
        <w:rPr>
          <w:rFonts w:cs="Arial"/>
        </w:rPr>
        <w:t>6,25</w:t>
      </w:r>
      <w:r w:rsidRPr="00530241">
        <w:rPr>
          <w:rFonts w:cs="Arial"/>
        </w:rPr>
        <w:t xml:space="preserve">0 ML/day for a minimum of </w:t>
      </w:r>
      <w:r>
        <w:rPr>
          <w:rFonts w:cs="Arial"/>
        </w:rPr>
        <w:t>5</w:t>
      </w:r>
      <w:r w:rsidRPr="00530241">
        <w:rPr>
          <w:rFonts w:cs="Arial"/>
        </w:rPr>
        <w:t xml:space="preserve"> consecutive days</w:t>
      </w:r>
      <w:r>
        <w:rPr>
          <w:rFonts w:cs="Arial"/>
        </w:rPr>
        <w:t xml:space="preserve"> (whole event, with peak potentially only being 2 days)</w:t>
      </w:r>
      <w:r w:rsidRPr="00530241">
        <w:rPr>
          <w:rFonts w:cs="Arial"/>
        </w:rPr>
        <w:t xml:space="preserve"> </w:t>
      </w:r>
      <w:r w:rsidR="008905FB">
        <w:rPr>
          <w:rFonts w:cs="Arial"/>
        </w:rPr>
        <w:t>anytime from</w:t>
      </w:r>
      <w:r w:rsidR="008905FB" w:rsidRPr="00530241">
        <w:rPr>
          <w:rFonts w:cs="Arial"/>
        </w:rPr>
        <w:t xml:space="preserve"> </w:t>
      </w:r>
      <w:r>
        <w:rPr>
          <w:rFonts w:cs="Arial"/>
        </w:rPr>
        <w:t>July to June, preferably every year but can be every second year, with a maximum inter-flow period of two years</w:t>
      </w:r>
      <w:r w:rsidRPr="00530241">
        <w:rPr>
          <w:rFonts w:cs="Arial"/>
        </w:rPr>
        <w:t>.</w:t>
      </w:r>
      <w:r>
        <w:rPr>
          <w:rFonts w:cs="Arial"/>
        </w:rPr>
        <w:t xml:space="preserve"> The flow target could </w:t>
      </w:r>
      <w:r w:rsidR="000324C0">
        <w:rPr>
          <w:rFonts w:cs="Arial"/>
        </w:rPr>
        <w:t>be adjusted to a minimum of 2,38</w:t>
      </w:r>
      <w:r>
        <w:rPr>
          <w:rFonts w:cs="Arial"/>
        </w:rPr>
        <w:t xml:space="preserve">0 ML/day </w:t>
      </w:r>
      <w:r w:rsidR="00CC7FD9">
        <w:rPr>
          <w:rFonts w:cs="Arial"/>
        </w:rPr>
        <w:t>while still achieving som</w:t>
      </w:r>
      <w:r>
        <w:rPr>
          <w:rFonts w:cs="Arial"/>
        </w:rPr>
        <w:t>e</w:t>
      </w:r>
      <w:r w:rsidR="00CC7FD9">
        <w:rPr>
          <w:rFonts w:cs="Arial"/>
        </w:rPr>
        <w:t xml:space="preserve"> of</w:t>
      </w:r>
      <w:r>
        <w:rPr>
          <w:rFonts w:cs="Arial"/>
        </w:rPr>
        <w:t xml:space="preserve"> the objectives under resource constrained conditions</w:t>
      </w:r>
      <w:r w:rsidR="00154EEA">
        <w:rPr>
          <w:rFonts w:cs="Arial"/>
        </w:rPr>
        <w:t>, although the effectiveness of outcomes may be compromised</w:t>
      </w:r>
      <w:r>
        <w:rPr>
          <w:rFonts w:cs="Arial"/>
        </w:rPr>
        <w:t>.</w:t>
      </w:r>
    </w:p>
    <w:p w14:paraId="4D942DB4" w14:textId="77777777" w:rsidR="00264B81" w:rsidRPr="00D17EC6" w:rsidRDefault="00264B81" w:rsidP="00264B81">
      <w:pPr>
        <w:autoSpaceDE w:val="0"/>
        <w:autoSpaceDN w:val="0"/>
        <w:adjustRightInd w:val="0"/>
        <w:rPr>
          <w:rFonts w:cs="Arial"/>
          <w:b/>
        </w:rPr>
      </w:pPr>
      <w:r w:rsidRPr="00D17EC6">
        <w:rPr>
          <w:rFonts w:cs="Arial"/>
          <w:b/>
        </w:rPr>
        <w:t>Rationale</w:t>
      </w:r>
    </w:p>
    <w:p w14:paraId="48AA1EE4" w14:textId="02E6ABF4" w:rsidR="00264B81" w:rsidRDefault="00264B81" w:rsidP="00264B81">
      <w:pPr>
        <w:autoSpaceDE w:val="0"/>
        <w:autoSpaceDN w:val="0"/>
        <w:adjustRightInd w:val="0"/>
        <w:rPr>
          <w:rFonts w:cs="Arial"/>
        </w:rPr>
      </w:pPr>
      <w:r>
        <w:rPr>
          <w:rFonts w:cs="Arial"/>
          <w:lang w:eastAsia="en-AU"/>
        </w:rPr>
        <w:t>Large</w:t>
      </w:r>
      <w:r w:rsidRPr="00D17EC6">
        <w:rPr>
          <w:rFonts w:cs="Arial"/>
          <w:lang w:eastAsia="en-AU"/>
        </w:rPr>
        <w:t xml:space="preserve"> in-channel pulse events</w:t>
      </w:r>
      <w:r>
        <w:rPr>
          <w:rFonts w:cs="Arial"/>
          <w:lang w:eastAsia="en-AU"/>
        </w:rPr>
        <w:t xml:space="preserve"> at the Roseneath gauge</w:t>
      </w:r>
      <w:r w:rsidRPr="00D17EC6">
        <w:rPr>
          <w:rFonts w:cs="Arial"/>
          <w:lang w:eastAsia="en-AU"/>
        </w:rPr>
        <w:t xml:space="preserve"> </w:t>
      </w:r>
      <w:r w:rsidRPr="00D17EC6">
        <w:rPr>
          <w:rFonts w:cs="Arial"/>
        </w:rPr>
        <w:t>would provide benefits for all functional groups of fish through improved habitat availability</w:t>
      </w:r>
      <w:r>
        <w:rPr>
          <w:rFonts w:cs="Arial"/>
        </w:rPr>
        <w:t>, productivity and movement opportunities</w:t>
      </w:r>
      <w:r w:rsidRPr="00D17EC6">
        <w:rPr>
          <w:rFonts w:cs="Arial"/>
        </w:rPr>
        <w:t>.</w:t>
      </w:r>
      <w:r w:rsidR="000324C0">
        <w:rPr>
          <w:rFonts w:cs="Arial"/>
        </w:rPr>
        <w:t xml:space="preserve"> In particular, flows of 2,38</w:t>
      </w:r>
      <w:r w:rsidRPr="00D17EC6">
        <w:rPr>
          <w:rFonts w:cs="Arial"/>
        </w:rPr>
        <w:t>0 ML/day</w:t>
      </w:r>
      <w:r>
        <w:rPr>
          <w:rFonts w:cs="Arial"/>
        </w:rPr>
        <w:t xml:space="preserve"> would </w:t>
      </w:r>
      <w:r w:rsidRPr="00D17EC6">
        <w:rPr>
          <w:rFonts w:cs="Arial"/>
        </w:rPr>
        <w:t xml:space="preserve">inundate a significant proportion of </w:t>
      </w:r>
      <w:r>
        <w:rPr>
          <w:rFonts w:cs="Arial"/>
        </w:rPr>
        <w:t>habitat features related to enhanced condition and connection outcom</w:t>
      </w:r>
      <w:r w:rsidR="000324C0">
        <w:rPr>
          <w:rFonts w:cs="Arial"/>
        </w:rPr>
        <w:t>es for native fish, including 19</w:t>
      </w:r>
      <w:r>
        <w:rPr>
          <w:rFonts w:cs="Arial"/>
        </w:rPr>
        <w:t>% of benches, 6</w:t>
      </w:r>
      <w:r w:rsidR="000324C0">
        <w:rPr>
          <w:rFonts w:cs="Arial"/>
        </w:rPr>
        <w:t>6% of LWH and root balls, and 53</w:t>
      </w:r>
      <w:r>
        <w:rPr>
          <w:rFonts w:cs="Arial"/>
        </w:rPr>
        <w:t xml:space="preserve">% of wetland entry points. </w:t>
      </w:r>
    </w:p>
    <w:p w14:paraId="416FFC20" w14:textId="1CCB97C3" w:rsidR="00264B81" w:rsidRDefault="00264B81" w:rsidP="00264B81">
      <w:pPr>
        <w:autoSpaceDE w:val="0"/>
        <w:autoSpaceDN w:val="0"/>
        <w:adjustRightInd w:val="0"/>
        <w:rPr>
          <w:rFonts w:cs="Arial"/>
        </w:rPr>
      </w:pPr>
      <w:r>
        <w:rPr>
          <w:rFonts w:cs="Arial"/>
        </w:rPr>
        <w:t>This outcome would be further improved by ac</w:t>
      </w:r>
      <w:r w:rsidR="000324C0">
        <w:rPr>
          <w:rFonts w:cs="Arial"/>
        </w:rPr>
        <w:t>hieving the flow target of 6,25</w:t>
      </w:r>
      <w:r>
        <w:rPr>
          <w:rFonts w:cs="Arial"/>
        </w:rPr>
        <w:t>0 ML/day. This flow target would enhance condition outcomes through t</w:t>
      </w:r>
      <w:r w:rsidR="000324C0">
        <w:rPr>
          <w:rFonts w:cs="Arial"/>
        </w:rPr>
        <w:t>he inundation of an additional 21% of benches (40% inundated), 5</w:t>
      </w:r>
      <w:r>
        <w:rPr>
          <w:rFonts w:cs="Arial"/>
        </w:rPr>
        <w:t>% of LWH (7</w:t>
      </w:r>
      <w:r w:rsidR="000324C0">
        <w:rPr>
          <w:rFonts w:cs="Arial"/>
        </w:rPr>
        <w:t>1% inundated), 8</w:t>
      </w:r>
      <w:r>
        <w:rPr>
          <w:rFonts w:cs="Arial"/>
        </w:rPr>
        <w:t>%</w:t>
      </w:r>
      <w:r w:rsidR="000324C0">
        <w:rPr>
          <w:rFonts w:cs="Arial"/>
        </w:rPr>
        <w:t xml:space="preserve"> of root balls (73% inundated), and 19</w:t>
      </w:r>
      <w:r>
        <w:rPr>
          <w:rFonts w:cs="Arial"/>
        </w:rPr>
        <w:t>% of wetland entry points (</w:t>
      </w:r>
      <w:r w:rsidR="000324C0">
        <w:rPr>
          <w:rFonts w:cs="Arial"/>
        </w:rPr>
        <w:t>72</w:t>
      </w:r>
      <w:r>
        <w:rPr>
          <w:rFonts w:cs="Arial"/>
        </w:rPr>
        <w:t xml:space="preserve">% inundated) in the system, </w:t>
      </w:r>
      <w:r w:rsidRPr="000E2F1D">
        <w:t xml:space="preserve">providing more </w:t>
      </w:r>
      <w:r>
        <w:t xml:space="preserve">productivity in the system and access to greater habitat </w:t>
      </w:r>
      <w:r w:rsidRPr="000E2F1D">
        <w:t xml:space="preserve">for </w:t>
      </w:r>
      <w:r>
        <w:t>any native fish, including new recruits, juveniles and adults</w:t>
      </w:r>
      <w:r w:rsidRPr="000E2F1D">
        <w:t>.</w:t>
      </w:r>
      <w:r w:rsidRPr="00D17EC6">
        <w:rPr>
          <w:rFonts w:cs="Arial"/>
        </w:rPr>
        <w:t xml:space="preserve"> </w:t>
      </w:r>
    </w:p>
    <w:p w14:paraId="002835AA" w14:textId="77777777" w:rsidR="00264B81" w:rsidRDefault="00264B81" w:rsidP="00264B81">
      <w:pPr>
        <w:autoSpaceDE w:val="0"/>
        <w:autoSpaceDN w:val="0"/>
        <w:adjustRightInd w:val="0"/>
      </w:pPr>
      <w:r>
        <w:t xml:space="preserve">A large portion of the in-channel food resources in lowland river systems comes from organic material on the floodplain, while in the headwaters productivity is dominated by in channel </w:t>
      </w:r>
      <w:r w:rsidRPr="00B778EB">
        <w:rPr>
          <w:noProof/>
        </w:rPr>
        <w:t>photosyn</w:t>
      </w:r>
      <w:r>
        <w:rPr>
          <w:noProof/>
        </w:rPr>
        <w:t>thet</w:t>
      </w:r>
      <w:r w:rsidRPr="00B778EB">
        <w:rPr>
          <w:noProof/>
        </w:rPr>
        <w:t>ic</w:t>
      </w:r>
      <w:r>
        <w:t xml:space="preserve"> organisms (Vannote </w:t>
      </w:r>
      <w:r w:rsidRPr="008A3354">
        <w:rPr>
          <w:i/>
        </w:rPr>
        <w:t>et al.</w:t>
      </w:r>
      <w:r>
        <w:t xml:space="preserve"> 1980; Oliver and Merrick, 2006).</w:t>
      </w:r>
      <w:r w:rsidRPr="00B47BDD">
        <w:t xml:space="preserve"> </w:t>
      </w:r>
      <w:r>
        <w:t>A</w:t>
      </w:r>
      <w:r w:rsidRPr="00B47BDD">
        <w:t xml:space="preserve">s the project area </w:t>
      </w:r>
      <w:r>
        <w:t>is</w:t>
      </w:r>
      <w:r w:rsidRPr="00B47BDD">
        <w:t xml:space="preserve"> considered to be at the interface of these zones producti</w:t>
      </w:r>
      <w:r>
        <w:t xml:space="preserve">vity is presumably impacted by both sources. Inundating areas out of the main channel increases availability of these resources and increases in channel productivity while increasing the condition and growing area for macrophytes. Inundation of benches mobilises carbon which stimulates river productivity. Wetland inundation provides a stimulus for plant germination and the emergence of invertebrates from resting life stages, many of which can become abundant within days of inundation (Kerr </w:t>
      </w:r>
      <w:r w:rsidRPr="00524DDF">
        <w:rPr>
          <w:i/>
        </w:rPr>
        <w:t>et al</w:t>
      </w:r>
      <w:r>
        <w:t>. 2017).</w:t>
      </w:r>
    </w:p>
    <w:p w14:paraId="219F6CAA" w14:textId="77777777" w:rsidR="00264B81" w:rsidRDefault="00264B81" w:rsidP="00264B81">
      <w:pPr>
        <w:rPr>
          <w:rFonts w:cs="Arial"/>
        </w:rPr>
      </w:pPr>
      <w:r w:rsidRPr="00D17EC6">
        <w:rPr>
          <w:rFonts w:cs="Arial"/>
        </w:rPr>
        <w:lastRenderedPageBreak/>
        <w:t xml:space="preserve">The </w:t>
      </w:r>
      <w:r>
        <w:rPr>
          <w:rFonts w:cs="Arial"/>
        </w:rPr>
        <w:t>proposed duration for events of 5</w:t>
      </w:r>
      <w:r w:rsidRPr="00D17EC6">
        <w:rPr>
          <w:rFonts w:cs="Arial"/>
        </w:rPr>
        <w:t xml:space="preserve"> days </w:t>
      </w:r>
      <w:r>
        <w:rPr>
          <w:rFonts w:cs="Arial"/>
        </w:rPr>
        <w:t>can be adjusted as needed, depending on hydrological and antecedent conditions, but has been recommended as a target based on enhancing the release of nutrients and carbon into the system to maximise improved fish condition outcomes</w:t>
      </w:r>
      <w:r w:rsidRPr="00D17EC6">
        <w:rPr>
          <w:rFonts w:cs="Arial"/>
        </w:rPr>
        <w:t>. The main outcome</w:t>
      </w:r>
      <w:r>
        <w:rPr>
          <w:rFonts w:cs="Arial"/>
        </w:rPr>
        <w:t>s</w:t>
      </w:r>
      <w:r w:rsidRPr="00D17EC6">
        <w:rPr>
          <w:rFonts w:cs="Arial"/>
        </w:rPr>
        <w:t xml:space="preserve"> for th</w:t>
      </w:r>
      <w:r>
        <w:rPr>
          <w:rFonts w:cs="Arial"/>
        </w:rPr>
        <w:t>is EWR</w:t>
      </w:r>
      <w:r w:rsidRPr="00D17EC6">
        <w:rPr>
          <w:rFonts w:cs="Arial"/>
        </w:rPr>
        <w:t xml:space="preserve"> </w:t>
      </w:r>
      <w:r>
        <w:rPr>
          <w:rFonts w:cs="Arial"/>
        </w:rPr>
        <w:t>are</w:t>
      </w:r>
      <w:r w:rsidRPr="00D17EC6">
        <w:rPr>
          <w:rFonts w:cs="Arial"/>
        </w:rPr>
        <w:t xml:space="preserve"> </w:t>
      </w:r>
      <w:r>
        <w:rPr>
          <w:rFonts w:cs="Arial"/>
        </w:rPr>
        <w:t xml:space="preserve">improved condition of native fish and </w:t>
      </w:r>
      <w:r w:rsidRPr="00D17EC6">
        <w:rPr>
          <w:rFonts w:cs="Arial"/>
        </w:rPr>
        <w:t>movement opportunities</w:t>
      </w:r>
      <w:r>
        <w:rPr>
          <w:rFonts w:cs="Arial"/>
        </w:rPr>
        <w:t xml:space="preserve"> for dispersal</w:t>
      </w:r>
      <w:r w:rsidRPr="00D17EC6">
        <w:rPr>
          <w:rFonts w:cs="Arial"/>
        </w:rPr>
        <w:t xml:space="preserve">, and it is therefore considered appropriate for the event to occur </w:t>
      </w:r>
      <w:r>
        <w:rPr>
          <w:rFonts w:cs="Arial"/>
        </w:rPr>
        <w:t>during at any time of the year</w:t>
      </w:r>
      <w:r w:rsidRPr="00D17EC6">
        <w:rPr>
          <w:rFonts w:cs="Arial"/>
        </w:rPr>
        <w:t>.</w:t>
      </w:r>
      <w:r>
        <w:rPr>
          <w:rFonts w:cs="Arial"/>
        </w:rPr>
        <w:t xml:space="preserve"> </w:t>
      </w:r>
      <w:r>
        <w:t>This flow can be used to prime the system for spawning events when delivered in late winter to early spring or can be used to increase food availability and connectivity for larval and juvenile fish in mid-summer to mid-Autumn. Late winter/early spring flows are intended primarily to support pre-spawning conditioning for all functional groups through inundation of in-channel benches and aquatic habitat. Mid-summer to autumn peaks are intended to provide inundation of in-channel benches and habitat to increase productivity and support larval and juvenile drift.</w:t>
      </w:r>
    </w:p>
    <w:p w14:paraId="7C18682F" w14:textId="77777777" w:rsidR="00264B81" w:rsidRDefault="00264B81" w:rsidP="00264B81">
      <w:r>
        <w:t>Although not the primary environmental objective, these flows may also provide some opportunities for spawning and recruitment outcomes for Generalists, Flow Dependent Specialists, In-channel Specialists and Floodplain Specialists that are more opportunistic and quicker to respond to the shorter duration event. Species that might respond include Bony Bream, Golden Perch, Spangled Perch and the threatened Silver Perch and Olive Perchlet.</w:t>
      </w:r>
    </w:p>
    <w:p w14:paraId="606237AC" w14:textId="77777777" w:rsidR="00FE0160" w:rsidRDefault="00264B81" w:rsidP="00FE0160">
      <w:r>
        <w:t>However, it is important to note that delivering flows of a sufficient magnitude to promote spawning and recruitment of Flow-dependent Specialists and Floodplain S</w:t>
      </w:r>
      <w:r w:rsidRPr="00C50920">
        <w:t>pecialist</w:t>
      </w:r>
      <w:r>
        <w:t>s requires f</w:t>
      </w:r>
      <w:r w:rsidRPr="00641410">
        <w:t xml:space="preserve">urther floodplain inundation modelling. </w:t>
      </w:r>
      <w:r>
        <w:t>It is likely that targeted flows for these groups of fish would not be feasible in the project area. Supplementing natural flows to reach heights of a sufficient magnitude is problematic as infrastructure becomes inundated and other third party impacts become apparent. Complementary water delivery actions for Floodplain Specialists may be needed in some situations. In the absence of overbank flows, d</w:t>
      </w:r>
      <w:r w:rsidRPr="001D3D48">
        <w:t>elivery of water to</w:t>
      </w:r>
      <w:r>
        <w:t xml:space="preserve"> replenish</w:t>
      </w:r>
      <w:r w:rsidRPr="001D3D48">
        <w:t xml:space="preserve"> </w:t>
      </w:r>
      <w:r>
        <w:t xml:space="preserve">floodplain wetlands may be required via pumping from the main channel do avoid drying of these habitats and subsequent localised extinctions. The Floodplain Specialist species </w:t>
      </w:r>
      <w:r w:rsidRPr="009024D9">
        <w:t>Olive Perchlet</w:t>
      </w:r>
      <w:r>
        <w:t xml:space="preserve"> has been found </w:t>
      </w:r>
      <w:r w:rsidRPr="009024D9">
        <w:t>in the project area</w:t>
      </w:r>
      <w:r>
        <w:t>,</w:t>
      </w:r>
      <w:r w:rsidRPr="009024D9">
        <w:t xml:space="preserve"> </w:t>
      </w:r>
      <w:r>
        <w:t>and is of particular conservation significance, with protection of their population a priority.</w:t>
      </w:r>
    </w:p>
    <w:p w14:paraId="4B3516A5" w14:textId="77777777" w:rsidR="00CC7FD9" w:rsidRDefault="00CC7FD9">
      <w:pPr>
        <w:tabs>
          <w:tab w:val="clear" w:pos="340"/>
        </w:tabs>
        <w:spacing w:before="0" w:after="0" w:line="240" w:lineRule="auto"/>
        <w:rPr>
          <w:rFonts w:eastAsia="Arial" w:cs="Arial"/>
          <w:b/>
          <w:color w:val="0091CC"/>
          <w:sz w:val="28"/>
          <w:szCs w:val="28"/>
        </w:rPr>
      </w:pPr>
      <w:r>
        <w:br w:type="page"/>
      </w:r>
    </w:p>
    <w:p w14:paraId="6495DD82" w14:textId="0F3A50A9" w:rsidR="007F662F" w:rsidRPr="001D3D48" w:rsidRDefault="007F662F" w:rsidP="00FE0160">
      <w:pPr>
        <w:pStyle w:val="Heading1"/>
      </w:pPr>
      <w:bookmarkStart w:id="142" w:name="_Toc512253314"/>
      <w:r>
        <w:lastRenderedPageBreak/>
        <w:t>Recommendations for future management in the Border Rivers</w:t>
      </w:r>
      <w:bookmarkEnd w:id="142"/>
    </w:p>
    <w:p w14:paraId="645FACD3" w14:textId="4DC2D79B" w:rsidR="007A50F8" w:rsidRDefault="00024A53" w:rsidP="00524DDF">
      <w:r>
        <w:t xml:space="preserve">The Dumaresq </w:t>
      </w:r>
      <w:r w:rsidR="00E31BB7">
        <w:t>habitat mapping</w:t>
      </w:r>
      <w:r>
        <w:t xml:space="preserve"> project has considerably advanced information and thinking for water management in the Dumaresq River </w:t>
      </w:r>
      <w:r w:rsidR="000130FC">
        <w:t>related</w:t>
      </w:r>
      <w:r>
        <w:t xml:space="preserve"> to fish and river outcomes. However, knowledge gaps still exist that require attention to enhance the development of future environmental water </w:t>
      </w:r>
      <w:r w:rsidR="000130FC">
        <w:t>requirements</w:t>
      </w:r>
      <w:r>
        <w:t xml:space="preserve">. The outcomes of water management </w:t>
      </w:r>
      <w:r w:rsidR="007A50F8">
        <w:t>in the Dumaresq River would be greatly enhanced by the development and implementation of complementary aquatic habitat rehabilitation and adaptive monitoring programs.</w:t>
      </w:r>
    </w:p>
    <w:p w14:paraId="45760A5F" w14:textId="470DA925" w:rsidR="007A50F8" w:rsidRDefault="007A50F8" w:rsidP="00524DDF">
      <w:r>
        <w:t xml:space="preserve">To improve native fish populations and river health in the Dumaresq River and throughout the Border Rivers, future management </w:t>
      </w:r>
      <w:r w:rsidR="00C74273">
        <w:t xml:space="preserve">of water for the environment </w:t>
      </w:r>
      <w:r w:rsidR="00FA09A4">
        <w:t>should</w:t>
      </w:r>
      <w:r>
        <w:t xml:space="preserve"> consider</w:t>
      </w:r>
      <w:r w:rsidR="00BA0051">
        <w:t>:</w:t>
      </w:r>
    </w:p>
    <w:p w14:paraId="5C78B1AE" w14:textId="721ECCC0" w:rsidR="00024A53" w:rsidRDefault="007A50F8" w:rsidP="00D40235">
      <w:pPr>
        <w:pStyle w:val="Heading4"/>
        <w:numPr>
          <w:ilvl w:val="0"/>
          <w:numId w:val="39"/>
        </w:numPr>
        <w:tabs>
          <w:tab w:val="clear" w:pos="340"/>
          <w:tab w:val="num" w:pos="360"/>
        </w:tabs>
      </w:pPr>
      <w:r>
        <w:t xml:space="preserve">Undertaking further habitat mapping </w:t>
      </w:r>
      <w:r w:rsidR="008539E1">
        <w:t>in the</w:t>
      </w:r>
      <w:r>
        <w:t xml:space="preserve"> Border Rivers</w:t>
      </w:r>
      <w:r w:rsidR="008539E1">
        <w:t xml:space="preserve"> </w:t>
      </w:r>
      <w:r w:rsidR="00D91036">
        <w:t>catchment</w:t>
      </w:r>
    </w:p>
    <w:p w14:paraId="1D4551E1" w14:textId="22A1D990" w:rsidR="00BA0051" w:rsidRDefault="005C6C78" w:rsidP="00524DDF">
      <w:r>
        <w:t xml:space="preserve">Significant gaps still exist in our understanding of habitat features and their relationship to river flow across the remainder of the Border River </w:t>
      </w:r>
      <w:r w:rsidR="009006EB">
        <w:t>catchment</w:t>
      </w:r>
      <w:r>
        <w:t xml:space="preserve">. </w:t>
      </w:r>
      <w:r w:rsidRPr="005C6C78">
        <w:t xml:space="preserve">Complementing the habitat mapping database from this project with further mapping in the Macintyre River downstream of this project area and in the Severn River </w:t>
      </w:r>
      <w:r>
        <w:t xml:space="preserve">will help </w:t>
      </w:r>
      <w:r w:rsidRPr="005C6C78">
        <w:t>inform whole of valley water management.</w:t>
      </w:r>
      <w:r>
        <w:t xml:space="preserve"> This information, coupled with fish community details and water management </w:t>
      </w:r>
      <w:r w:rsidR="00BA4FAB">
        <w:t>activities</w:t>
      </w:r>
      <w:r>
        <w:t>, would allow critical flow thresholds to be identified in relation to inundation values, structure drown out requirements, and bankfull capacity volumes, helping to develop specific water requirements and strengthen water management actions across the Border Rivers.</w:t>
      </w:r>
      <w:r w:rsidR="00DE624B">
        <w:t xml:space="preserve"> </w:t>
      </w:r>
      <w:r w:rsidR="00BA0051">
        <w:t xml:space="preserve">Priority reaches include: </w:t>
      </w:r>
    </w:p>
    <w:p w14:paraId="0762ED46" w14:textId="36242DDF" w:rsidR="00BA0051" w:rsidRDefault="00BA4FAB" w:rsidP="00BA4FAB">
      <w:pPr>
        <w:pStyle w:val="ListParagraph"/>
        <w:numPr>
          <w:ilvl w:val="1"/>
          <w:numId w:val="40"/>
        </w:numPr>
        <w:tabs>
          <w:tab w:val="clear" w:pos="340"/>
          <w:tab w:val="num" w:pos="2160"/>
        </w:tabs>
      </w:pPr>
      <w:r>
        <w:t xml:space="preserve">Severn River - </w:t>
      </w:r>
      <w:r w:rsidR="00BA0051">
        <w:t xml:space="preserve">Pindari Dam to </w:t>
      </w:r>
      <w:r w:rsidR="008539E1">
        <w:t xml:space="preserve">the </w:t>
      </w:r>
      <w:r w:rsidR="00BA0051">
        <w:t xml:space="preserve">Dumaresq </w:t>
      </w:r>
      <w:r w:rsidR="008539E1">
        <w:t>River c</w:t>
      </w:r>
      <w:r w:rsidR="00BA0051">
        <w:t>onfluence (~180 km)</w:t>
      </w:r>
    </w:p>
    <w:p w14:paraId="7935434F" w14:textId="2500A592" w:rsidR="00BA0051" w:rsidRDefault="00BA4FAB" w:rsidP="00BA4FAB">
      <w:pPr>
        <w:pStyle w:val="ListParagraph"/>
        <w:numPr>
          <w:ilvl w:val="1"/>
          <w:numId w:val="40"/>
        </w:numPr>
        <w:tabs>
          <w:tab w:val="clear" w:pos="340"/>
          <w:tab w:val="num" w:pos="2160"/>
        </w:tabs>
      </w:pPr>
      <w:r>
        <w:t xml:space="preserve">Macintyre River - </w:t>
      </w:r>
      <w:r w:rsidR="008539E1">
        <w:t>Dumaresq River c</w:t>
      </w:r>
      <w:r w:rsidR="00BA0051">
        <w:t xml:space="preserve">onfluence to </w:t>
      </w:r>
      <w:r w:rsidR="008539E1">
        <w:t xml:space="preserve">Mungindi </w:t>
      </w:r>
      <w:r w:rsidR="00BA0051">
        <w:t>(~</w:t>
      </w:r>
      <w:r w:rsidR="008539E1">
        <w:t>340 km)</w:t>
      </w:r>
    </w:p>
    <w:p w14:paraId="0B642656" w14:textId="24DC988C" w:rsidR="007A50F8" w:rsidRDefault="007A50F8" w:rsidP="00D40235">
      <w:pPr>
        <w:pStyle w:val="Heading4"/>
        <w:numPr>
          <w:ilvl w:val="0"/>
          <w:numId w:val="39"/>
        </w:numPr>
        <w:tabs>
          <w:tab w:val="clear" w:pos="340"/>
          <w:tab w:val="num" w:pos="360"/>
        </w:tabs>
      </w:pPr>
      <w:r>
        <w:t xml:space="preserve">Developing a fish management strategy for the Border Rivers </w:t>
      </w:r>
      <w:r w:rsidR="009006EB">
        <w:t>catchment</w:t>
      </w:r>
    </w:p>
    <w:p w14:paraId="1C1F75CE" w14:textId="3DD509C7" w:rsidR="00F07049" w:rsidRDefault="001843D5" w:rsidP="00F07049">
      <w:r>
        <w:t xml:space="preserve">In addition to addressing key knowledge gaps related to </w:t>
      </w:r>
      <w:r w:rsidR="00C74273">
        <w:t>water for the environment</w:t>
      </w:r>
      <w:r>
        <w:t xml:space="preserve"> it is also important to acknowledge that flow management actions in isolation may not achieve the desired objectives and outcomes for river health and native fish populations in the Border Rivers </w:t>
      </w:r>
      <w:r w:rsidR="009006EB">
        <w:t>catchment</w:t>
      </w:r>
      <w:r>
        <w:t xml:space="preserve">. </w:t>
      </w:r>
      <w:r w:rsidR="00F07049">
        <w:t xml:space="preserve">The critical riverine components of habitat and connectivity will also need to be considered in management planning and implementation, and whilst aspects of these components are integrated with flow management, additional </w:t>
      </w:r>
      <w:r w:rsidR="009006EB">
        <w:t xml:space="preserve">complementary </w:t>
      </w:r>
      <w:r w:rsidR="00F07049">
        <w:t>actions will also be needed to achieve the most effective and efficient outcomes.</w:t>
      </w:r>
    </w:p>
    <w:p w14:paraId="7DF71B07" w14:textId="4869229A" w:rsidR="00F07049" w:rsidRDefault="00F07049" w:rsidP="00F07049">
      <w:r>
        <w:t>These actions should include targeted habitat rehabilitation such as riparian management, including native revegetation, aquatic planting, and weed control; resnagging; erosion control; fish passage/connectivity remediation; reducing the impact of extraction through offtakes on fish; cold water pollution mitigation and; alien fish management. The development of valley scale aquatic management plans would benefit from and be guided by fine-scale habitat mapping activities, which would also collect information on the condition of aquatic and riparian habitat, and provide a prioritised and coordinated strategy that maximises water management for improved river health.</w:t>
      </w:r>
    </w:p>
    <w:p w14:paraId="0BD4C86B" w14:textId="77777777" w:rsidR="009006EB" w:rsidRPr="000F6F42" w:rsidRDefault="009006EB" w:rsidP="009006EB">
      <w:pPr>
        <w:rPr>
          <w:lang w:eastAsia="en-AU"/>
        </w:rPr>
      </w:pPr>
      <w:r>
        <w:rPr>
          <w:lang w:eastAsia="en-AU"/>
        </w:rPr>
        <w:t>The habitat mapping data can be used to provide direction on how to proceed with aquatic habitat restoration and protection initiatives. This information can be used by natural resource managers to prioritise areas for action increasing the benefits of environmental flow deliveries in the project area. For example, habitat mapping data could be used to improve the condition of riparian vegetation by showing where there are significant weed issues and where there is revegetation of native riparian species, allowing natural resource managers to make more informed decision when directing their resources.</w:t>
      </w:r>
    </w:p>
    <w:p w14:paraId="7D19617F" w14:textId="77777777" w:rsidR="009006EB" w:rsidRDefault="009006EB" w:rsidP="009006EB">
      <w:r>
        <w:rPr>
          <w:lang w:eastAsia="en-AU"/>
        </w:rPr>
        <w:t xml:space="preserve">There are a number of small tributaries that join the main channel in the project area including Reedy Creek, Beardy River, Camp Creek and Macintyre Brook. These tributaries, excluding Macintyre Brook, contribute unregulated flows to the main channel. Macintyre </w:t>
      </w:r>
      <w:r>
        <w:rPr>
          <w:lang w:eastAsia="en-AU"/>
        </w:rPr>
        <w:lastRenderedPageBreak/>
        <w:t>Brook is regulated by Coolmunda Dam, a major public storage with a capacity of 69 GL. The conservation and enhancement of these areas would have significance benefits to the fish communities of the main channel.</w:t>
      </w:r>
    </w:p>
    <w:p w14:paraId="51BE40EB" w14:textId="584E8AAE" w:rsidR="009006EB" w:rsidRDefault="00F07049" w:rsidP="00F07049">
      <w:r>
        <w:t xml:space="preserve">The development of a fish management strategy for the Border Rivers </w:t>
      </w:r>
      <w:r w:rsidR="009006EB">
        <w:t xml:space="preserve">catchment </w:t>
      </w:r>
      <w:r w:rsidR="00BA4FAB">
        <w:t xml:space="preserve">would </w:t>
      </w:r>
      <w:r>
        <w:t xml:space="preserve">also need to consider and manage for potential negative impacts associated with </w:t>
      </w:r>
      <w:r w:rsidR="00BA4FAB">
        <w:t>managing water for the environment</w:t>
      </w:r>
      <w:r>
        <w:t xml:space="preserve">. In the Border Rivers </w:t>
      </w:r>
      <w:r w:rsidR="009006EB">
        <w:t xml:space="preserve">catchment </w:t>
      </w:r>
      <w:r>
        <w:t xml:space="preserve">this may include the proliferation of alien fish species and the occurrence of water quality impacts such as </w:t>
      </w:r>
      <w:r w:rsidR="00CA3BEB">
        <w:t>thermal</w:t>
      </w:r>
      <w:r>
        <w:t xml:space="preserve"> pollution and black water events. Using relevant flow related information of all fish species to form functional groups and develop flow regimes will ensure that the effects of both alien and native fish are considered, allowing water requirements to be developed that do not provide an unnecessary advantage to alien fish over native fish. </w:t>
      </w:r>
    </w:p>
    <w:p w14:paraId="0ACD53E9" w14:textId="582B1B30" w:rsidR="00F07049" w:rsidRDefault="00F07049" w:rsidP="00F07049">
      <w:r>
        <w:t xml:space="preserve">The historical occurrence of </w:t>
      </w:r>
      <w:r w:rsidR="00CA3BEB">
        <w:t>thermal</w:t>
      </w:r>
      <w:r>
        <w:t xml:space="preserve"> pollution in the Border Rivers also provides a challenge for the responsible delivery of </w:t>
      </w:r>
      <w:r w:rsidR="00C74273">
        <w:t>water for the environment</w:t>
      </w:r>
      <w:r>
        <w:t>. The impacts of cold water pollution are exacerbated downstream of major impoundments when water is delivered during warmer periods, with cold water releases from the bottom of dams severely reducing the natural warmer water temperatures, whilst black water events are intensified when periods of drought are punctuated by floodplain inundating flows that return organic matter to the river channel. Both impacts have the potential to reduce water quality and affect aquatic biota responses, with their consideration required in the development and implementation of flow regimes, as well as the implementation of appropriate mitigation actions, such as the installation of thermal curtains</w:t>
      </w:r>
      <w:r w:rsidR="009006EB">
        <w:t>, selective withdrawal or de</w:t>
      </w:r>
      <w:r w:rsidR="001A3B4E">
        <w:t>-</w:t>
      </w:r>
      <w:r w:rsidR="009006EB">
        <w:t>stratification measures</w:t>
      </w:r>
      <w:r>
        <w:t>.</w:t>
      </w:r>
    </w:p>
    <w:p w14:paraId="0218D1A3" w14:textId="30267522" w:rsidR="009006EB" w:rsidRDefault="009006EB" w:rsidP="009006EB">
      <w:r>
        <w:t>Options for mitigating the impacts of thermal pollution exist</w:t>
      </w:r>
      <w:r w:rsidR="00BA4FAB">
        <w:t>,</w:t>
      </w:r>
      <w:r>
        <w:t xml:space="preserve"> with successful implementation already recorded at other sites. Unlike some other dams in NSW, Glenlyon does not have a variable level offtake, so </w:t>
      </w:r>
      <w:r w:rsidR="00BA4FAB">
        <w:t xml:space="preserve">potentially </w:t>
      </w:r>
      <w:r>
        <w:t>the best option for mitigating thermal pollution is de-stratification. De-stratification can be achieved through the installation and maintenance of thermal mixing technology.</w:t>
      </w:r>
      <w:r w:rsidR="007D7F87">
        <w:t xml:space="preserve"> </w:t>
      </w:r>
      <w:r w:rsidR="007D7F87">
        <w:fldChar w:fldCharType="begin"/>
      </w:r>
      <w:r w:rsidR="007D7F87">
        <w:instrText xml:space="preserve"> REF _Ref510012106 \h </w:instrText>
      </w:r>
      <w:r w:rsidR="007D7F87">
        <w:fldChar w:fldCharType="separate"/>
      </w:r>
      <w:r w:rsidR="00F43782">
        <w:t xml:space="preserve">Figure </w:t>
      </w:r>
      <w:r w:rsidR="00F43782">
        <w:rPr>
          <w:noProof/>
        </w:rPr>
        <w:t>38</w:t>
      </w:r>
      <w:r w:rsidR="007D7F87">
        <w:fldChar w:fldCharType="end"/>
      </w:r>
      <w:r w:rsidRPr="00876301">
        <w:t xml:space="preserve"> shows the circulation pattern provided by a compressed air de</w:t>
      </w:r>
      <w:r>
        <w:t>-</w:t>
      </w:r>
      <w:r w:rsidRPr="00876301">
        <w:t>stratification unit</w:t>
      </w:r>
      <w:r>
        <w:t>. Similar technology has already been successfully implemented at Tallowa Dam on the Shoalhaven River and resulted in increased abundance and diversity of native fish species below the structure (Miles and West, 2010).</w:t>
      </w:r>
    </w:p>
    <w:p w14:paraId="0D2F1257" w14:textId="77777777" w:rsidR="009006EB" w:rsidRDefault="009006EB" w:rsidP="00796144">
      <w:pPr>
        <w:spacing w:before="120"/>
        <w:jc w:val="center"/>
      </w:pPr>
      <w:r>
        <w:rPr>
          <w:noProof/>
          <w:lang w:eastAsia="en-AU"/>
        </w:rPr>
        <w:drawing>
          <wp:inline distT="0" distB="0" distL="0" distR="0" wp14:anchorId="2ABD6207" wp14:editId="3E667E49">
            <wp:extent cx="5457825" cy="2962274"/>
            <wp:effectExtent l="19050" t="19050" r="9525" b="10160"/>
            <wp:docPr id="21516"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1506" name="Picture 2"/>
                    <pic:cNvPicPr>
                      <a:picLocks noGrp="1" noChangeAspect="1" noChangeArrowheads="1"/>
                    </pic:cNvPicPr>
                  </pic:nvPicPr>
                  <pic:blipFill rotWithShape="1">
                    <a:blip r:embed="rId184" cstate="email">
                      <a:extLst>
                        <a:ext uri="{28A0092B-C50C-407E-A947-70E740481C1C}">
                          <a14:useLocalDpi xmlns:a14="http://schemas.microsoft.com/office/drawing/2010/main"/>
                        </a:ext>
                      </a:extLst>
                    </a:blip>
                    <a:srcRect l="2645" t="3271" r="7126" b="11938"/>
                    <a:stretch/>
                  </pic:blipFill>
                  <pic:spPr bwMode="auto">
                    <a:xfrm>
                      <a:off x="0" y="0"/>
                      <a:ext cx="5486126" cy="297763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1DF48F4" w14:textId="78A6D375" w:rsidR="009006EB" w:rsidRDefault="007D7F87" w:rsidP="007D7F87">
      <w:pPr>
        <w:pStyle w:val="Caption"/>
      </w:pPr>
      <w:bookmarkStart w:id="143" w:name="_Ref510012106"/>
      <w:bookmarkStart w:id="144" w:name="_Toc512253362"/>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38</w:t>
      </w:r>
      <w:r w:rsidR="004759DE">
        <w:rPr>
          <w:noProof/>
        </w:rPr>
        <w:fldChar w:fldCharType="end"/>
      </w:r>
      <w:bookmarkEnd w:id="143"/>
      <w:r w:rsidR="009006EB">
        <w:t xml:space="preserve">: </w:t>
      </w:r>
      <w:r w:rsidR="009006EB" w:rsidRPr="00992B62">
        <w:t>Typical circulation pattern set up by artificial de-stratification</w:t>
      </w:r>
      <w:r w:rsidR="009006EB">
        <w:t xml:space="preserve">, which could be a feasible option for </w:t>
      </w:r>
      <w:r w:rsidR="001A3B4E">
        <w:t>mitigating</w:t>
      </w:r>
      <w:r w:rsidR="009006EB">
        <w:t xml:space="preserve"> cold water pollution at Glenlyon Dam.</w:t>
      </w:r>
      <w:bookmarkEnd w:id="144"/>
    </w:p>
    <w:p w14:paraId="4DFEB610" w14:textId="08BEE273" w:rsidR="00F358A5" w:rsidRDefault="00F358A5" w:rsidP="00BA4FAB">
      <w:pPr>
        <w:pStyle w:val="Heading4"/>
        <w:numPr>
          <w:ilvl w:val="0"/>
          <w:numId w:val="39"/>
        </w:numPr>
        <w:tabs>
          <w:tab w:val="clear" w:pos="340"/>
          <w:tab w:val="clear" w:pos="720"/>
          <w:tab w:val="num" w:pos="360"/>
          <w:tab w:val="num" w:pos="426"/>
        </w:tabs>
        <w:ind w:left="426" w:hanging="426"/>
      </w:pPr>
      <w:r>
        <w:lastRenderedPageBreak/>
        <w:t>Committing to a long</w:t>
      </w:r>
      <w:r w:rsidR="006C2A9F">
        <w:t>-</w:t>
      </w:r>
      <w:r>
        <w:t xml:space="preserve">term, </w:t>
      </w:r>
      <w:r w:rsidR="00E367BF">
        <w:t>adaptive management plan driven by monitoring and evaluation</w:t>
      </w:r>
    </w:p>
    <w:p w14:paraId="09517E93" w14:textId="77777777" w:rsidR="00CC7FD9" w:rsidRDefault="00F07049" w:rsidP="00AD18A7">
      <w:r>
        <w:t>The hydrological and hydraulic variation required to restore key elements for fish in the Border Rivers will differ across functional groups, and whilst some benefits will be experienced across groups from different flow regimes, a long</w:t>
      </w:r>
      <w:r w:rsidR="006C2A9F">
        <w:t>-</w:t>
      </w:r>
      <w:r>
        <w:t xml:space="preserve">term commitment to adaptive management to flow and aquatic habitat management is required to maximise outcomes. Management plans that consider flow, habitat and connectivity need to include objectives for each functional group to ensure benefits are experienced across all native fish communities over relevant spatial and temporal scales. The development and implementation of a rigorous monitoring program is essential to help validate program assumptions and measure the success of flow delivery and water requirements against the program objectives. </w:t>
      </w:r>
    </w:p>
    <w:p w14:paraId="3F9B50EA" w14:textId="046137AE" w:rsidR="001E3EDE" w:rsidRDefault="00F07049" w:rsidP="00AD18A7">
      <w:r>
        <w:t>Information about the use of habitat by fish and their response to certain flow delivery scenarios will allow management plans to be evaluated and flow hydrographs to be adapted to ensure that outcomes are optimised, whilst providing confidence in stakeholders that decision making is being informed by biological information. Monitoring activities</w:t>
      </w:r>
      <w:r w:rsidR="009006EB">
        <w:t xml:space="preserve"> in the Border Rivers</w:t>
      </w:r>
      <w:r>
        <w:t xml:space="preserve"> are being implemented as part of Commonwealth environmental watering actions (</w:t>
      </w:r>
      <w:r w:rsidR="009006EB">
        <w:t xml:space="preserve">Short </w:t>
      </w:r>
      <w:r>
        <w:t>Term Intervention Monitoring) and Basin Plan implementation</w:t>
      </w:r>
      <w:r w:rsidR="009006EB">
        <w:t xml:space="preserve"> (NSW Basin Plan Ecological Objective Monitoring)</w:t>
      </w:r>
      <w:r>
        <w:t xml:space="preserve">; </w:t>
      </w:r>
      <w:r w:rsidR="006C2A9F">
        <w:t>however,</w:t>
      </w:r>
      <w:r>
        <w:t xml:space="preserve"> it is important that </w:t>
      </w:r>
      <w:r w:rsidR="00BA4FAB">
        <w:t xml:space="preserve">these activities continue over time and </w:t>
      </w:r>
      <w:r>
        <w:t>any gaps in existing programs are identified and prioritised for action</w:t>
      </w:r>
      <w:r w:rsidR="00CC7FD9">
        <w:t>. This will</w:t>
      </w:r>
      <w:r>
        <w:t xml:space="preserve"> ensure that outcomes from </w:t>
      </w:r>
      <w:r w:rsidR="00BA4FAB">
        <w:t>managing water for the environment</w:t>
      </w:r>
      <w:r>
        <w:t xml:space="preserve"> across a range of different valley types are captured and used to guide management decisions. In addition to this, it is essential that monitoring information and research outcomes are communicated and readily accessible to advance knowledge and management actions across related systems where applicable.</w:t>
      </w:r>
    </w:p>
    <w:p w14:paraId="447BF753" w14:textId="4CC86FB4" w:rsidR="00B471F7" w:rsidRDefault="00B471F7" w:rsidP="00BA4FAB">
      <w:pPr>
        <w:pStyle w:val="Heading4"/>
        <w:numPr>
          <w:ilvl w:val="0"/>
          <w:numId w:val="39"/>
        </w:numPr>
        <w:tabs>
          <w:tab w:val="clear" w:pos="340"/>
          <w:tab w:val="clear" w:pos="720"/>
          <w:tab w:val="num" w:pos="360"/>
        </w:tabs>
        <w:ind w:left="426" w:hanging="426"/>
      </w:pPr>
      <w:r>
        <w:t>Continued and sustained cross-disciplinary and inter-jurisdictional collaboration on information and knowledge of ecological relationships in the Dumaresq River and the Border Rivers Catchment</w:t>
      </w:r>
    </w:p>
    <w:p w14:paraId="73D3C521" w14:textId="77777777" w:rsidR="00CC7FD9" w:rsidRDefault="00B471F7" w:rsidP="00B471F7">
      <w:r>
        <w:rPr>
          <w:szCs w:val="22"/>
        </w:rPr>
        <w:t>Current activities across the Murray-Darling Basin related to water management provide opportunities to</w:t>
      </w:r>
      <w:r w:rsidRPr="00427C65">
        <w:t xml:space="preserve"> effectively establish and foster linkages between relevant </w:t>
      </w:r>
      <w:r>
        <w:t xml:space="preserve">community, </w:t>
      </w:r>
      <w:r w:rsidRPr="00427C65">
        <w:t xml:space="preserve">academic and government experts. The </w:t>
      </w:r>
      <w:r>
        <w:rPr>
          <w:i/>
        </w:rPr>
        <w:t>Mapping the Dumaresq</w:t>
      </w:r>
      <w:r w:rsidRPr="00427C65">
        <w:t xml:space="preserve"> project gathered a range of relevant knowledge, expertise and information related to fish and flow relationships in the </w:t>
      </w:r>
      <w:r>
        <w:t>Border Rivers</w:t>
      </w:r>
      <w:r w:rsidRPr="00427C65">
        <w:t xml:space="preserve">. While much of this information is readily accessible, other material occurs in variable formats and is held by a number of different institutions and agencies. </w:t>
      </w:r>
    </w:p>
    <w:p w14:paraId="62CC0E95" w14:textId="1E3E6B37" w:rsidR="00B471F7" w:rsidRPr="00427C65" w:rsidRDefault="00B471F7" w:rsidP="00B471F7">
      <w:r w:rsidRPr="00427C65">
        <w:t xml:space="preserve">To support the proposed long-term adaptive management plan and </w:t>
      </w:r>
      <w:r>
        <w:t>Border Rivers</w:t>
      </w:r>
      <w:r w:rsidRPr="00427C65">
        <w:t xml:space="preserve"> fish management strategy, it would also be useful to review existing management </w:t>
      </w:r>
      <w:r>
        <w:t xml:space="preserve">and research needs, including data </w:t>
      </w:r>
      <w:r w:rsidRPr="00427C65">
        <w:t>sharing arrangements</w:t>
      </w:r>
      <w:r>
        <w:t xml:space="preserve"> and management actions</w:t>
      </w:r>
      <w:r w:rsidRPr="00427C65">
        <w:t xml:space="preserve"> relating to fish and flow information in the </w:t>
      </w:r>
      <w:r>
        <w:t>Border Rivers</w:t>
      </w:r>
      <w:r w:rsidRPr="00427C65">
        <w:t xml:space="preserve">. This could form the basis of a </w:t>
      </w:r>
      <w:r>
        <w:t>formal water management group for the Border Rivers,</w:t>
      </w:r>
      <w:r w:rsidRPr="00427C65">
        <w:t xml:space="preserve"> promoting a collaborative and open approach to management of existing and future </w:t>
      </w:r>
      <w:r>
        <w:t>watering activities, including a</w:t>
      </w:r>
      <w:r w:rsidRPr="00427C65">
        <w:t xml:space="preserve"> shared commitment to identifying and addressing knowledge gaps.</w:t>
      </w:r>
    </w:p>
    <w:p w14:paraId="49584564" w14:textId="77777777" w:rsidR="00B471F7" w:rsidRDefault="00B471F7" w:rsidP="00AD18A7">
      <w:pPr>
        <w:sectPr w:rsidR="00B471F7" w:rsidSect="00524DDF">
          <w:headerReference w:type="even" r:id="rId185"/>
          <w:headerReference w:type="default" r:id="rId186"/>
          <w:headerReference w:type="first" r:id="rId187"/>
          <w:pgSz w:w="11906" w:h="16838"/>
          <w:pgMar w:top="1440" w:right="1440" w:bottom="1440" w:left="1440" w:header="708" w:footer="708" w:gutter="0"/>
          <w:cols w:space="708"/>
          <w:docGrid w:linePitch="360"/>
        </w:sectPr>
      </w:pPr>
    </w:p>
    <w:p w14:paraId="5A6AF04F" w14:textId="77777777" w:rsidR="00D91036" w:rsidRDefault="00D91036" w:rsidP="00D91036">
      <w:pPr>
        <w:pStyle w:val="Heading1"/>
      </w:pPr>
      <w:bookmarkStart w:id="145" w:name="_Toc512253315"/>
      <w:r>
        <w:lastRenderedPageBreak/>
        <w:t>Conclusion</w:t>
      </w:r>
      <w:bookmarkEnd w:id="145"/>
    </w:p>
    <w:p w14:paraId="5391DE84" w14:textId="74D2C6E1" w:rsidR="00D91036" w:rsidRDefault="00D91036" w:rsidP="00D91036">
      <w:r>
        <w:t xml:space="preserve">The </w:t>
      </w:r>
      <w:r w:rsidR="00BA4FAB">
        <w:t>Mapping the Dumaresq</w:t>
      </w:r>
      <w:r w:rsidR="00E31BB7">
        <w:t xml:space="preserve"> </w:t>
      </w:r>
      <w:r>
        <w:t>project has improved the understanding of habitat inundation and the implications for environmental water requirements for the fish functional groups in the Dumaresq River.</w:t>
      </w:r>
      <w:r w:rsidRPr="008F1952">
        <w:t xml:space="preserve"> </w:t>
      </w:r>
      <w:r>
        <w:t>Prioritised reach scale assessment for the Dumaresq River has helped describe flow related attributes of the valley, including hydrological conditions, fish barriers and connectivity issues, aquatic habitat condition, and fish community status, improving and consolidating the understanding of hydrological and ecological information for the system.</w:t>
      </w:r>
    </w:p>
    <w:p w14:paraId="5BA3E9EE" w14:textId="77777777" w:rsidR="00CC7FD9" w:rsidRDefault="00D91036" w:rsidP="00D91036">
      <w:r>
        <w:t xml:space="preserve">River regulation has had a significant impact on the natural flow regime in the Dumaresq River, with Glenlyon Dam reducing flows from Pike Creek and Tenterfield Creek Dam reducing flows from Tenterfield Creek. These structures, as well as extraction have impacted the frequency, duration and magnitude of flow events in the Dumaresq River, influencing the hydrological, hydraulic and ecological conditions that native aquatic biota, including fish are reliant on for survival. </w:t>
      </w:r>
    </w:p>
    <w:p w14:paraId="1E12434D" w14:textId="3A523E35" w:rsidR="00D91036" w:rsidRDefault="00D91036" w:rsidP="00D91036">
      <w:r>
        <w:t>The degradation of key habitat features on the Dumaresq River has been exacerbated by the modification of natural flows, having a significant effect on the status of native fish populations in the system. A large portion of the fish community in the Dumaresq River is considered to be in a moderate condition with remainder in good condition.</w:t>
      </w:r>
      <w:r w:rsidRPr="00D229E7">
        <w:t xml:space="preserve"> </w:t>
      </w:r>
      <w:r>
        <w:t>The identification of these reaches, in a moderate condition, presents excellent potential for population recovery if management decisions are developed and implemented based on best available science in a holistic adaptive framework.</w:t>
      </w:r>
    </w:p>
    <w:p w14:paraId="3DAC902E" w14:textId="7A88DA16" w:rsidR="00D91036" w:rsidRDefault="00D91036" w:rsidP="00D91036">
      <w:r>
        <w:t xml:space="preserve">The habitat data recorded during habitat mapping can be used by natural resource managers and landholders to direct resources for protection and rehabilitation of riparian and instream habitats. These actions can complement the benefits from the </w:t>
      </w:r>
      <w:r w:rsidR="005F55BA">
        <w:t xml:space="preserve">management </w:t>
      </w:r>
      <w:r>
        <w:t>of water</w:t>
      </w:r>
      <w:r w:rsidR="005F55BA">
        <w:t xml:space="preserve"> for the environment</w:t>
      </w:r>
      <w:r>
        <w:t>, providing a greater benefit to the fish communities in the project area. The dataset may also have potential benefits for land managers with information on erosion, areas of stock damage, weeds and other features that may be of interest.</w:t>
      </w:r>
    </w:p>
    <w:p w14:paraId="2023F8D3" w14:textId="6F237EB7" w:rsidR="00D91036" w:rsidRDefault="00D91036" w:rsidP="00D91036">
      <w:r w:rsidRPr="008439C6">
        <w:t>Information from the Fish and Flows in the Northern Basin project</w:t>
      </w:r>
      <w:r>
        <w:t xml:space="preserve"> (NSW DPI, 2015)</w:t>
      </w:r>
      <w:r w:rsidRPr="008439C6">
        <w:t xml:space="preserve"> and review of the most current literature has helped to refine fish functional groups specific to conditions of the Dumaresq River based on biological, hydrological and hydraulic similarities related to spawning, recruitment and movement. The formation of fish functional groups for the Dumaresq has enabled overarching conceptual flow models to be developed that identify the importance of certain flow characteristics and hydrological variability for groups of species. This information can be used to guide the development of the environmental watering requirements that can be used by water managers to improve outcomes for certain species in certain functional groups. The information will also guide </w:t>
      </w:r>
      <w:r w:rsidR="00C74273">
        <w:t>management of water for the environment</w:t>
      </w:r>
      <w:r w:rsidRPr="008439C6">
        <w:t xml:space="preserve"> for a system over long</w:t>
      </w:r>
      <w:r>
        <w:t>-</w:t>
      </w:r>
      <w:r w:rsidRPr="008439C6">
        <w:t>term planning frameworks to maximise water use and environmental benefits.</w:t>
      </w:r>
    </w:p>
    <w:p w14:paraId="1F0D6E67" w14:textId="77777777" w:rsidR="0087765D" w:rsidRPr="00CE7557" w:rsidRDefault="0087765D" w:rsidP="00CE7557">
      <w:pPr>
        <w:rPr>
          <w:rFonts w:eastAsia="Arial"/>
        </w:rPr>
      </w:pPr>
      <w:r>
        <w:br w:type="page"/>
      </w:r>
    </w:p>
    <w:p w14:paraId="61511E49" w14:textId="77777777" w:rsidR="005431E5" w:rsidRDefault="005431E5" w:rsidP="005431E5">
      <w:pPr>
        <w:pStyle w:val="Heading1"/>
      </w:pPr>
      <w:bookmarkStart w:id="146" w:name="_Toc512253316"/>
      <w:r>
        <w:lastRenderedPageBreak/>
        <w:t>References</w:t>
      </w:r>
      <w:bookmarkEnd w:id="146"/>
    </w:p>
    <w:p w14:paraId="0003D18E" w14:textId="77777777" w:rsidR="005431E5" w:rsidRPr="005431E5" w:rsidRDefault="005431E5" w:rsidP="005431E5">
      <w:pPr>
        <w:spacing w:before="200" w:after="200" w:line="288" w:lineRule="auto"/>
        <w:rPr>
          <w:szCs w:val="22"/>
        </w:rPr>
      </w:pPr>
      <w:r w:rsidRPr="005431E5">
        <w:rPr>
          <w:szCs w:val="22"/>
        </w:rPr>
        <w:t xml:space="preserve">Barrett, J. (Ed.). </w:t>
      </w:r>
      <w:r w:rsidR="00751D89">
        <w:rPr>
          <w:szCs w:val="22"/>
        </w:rPr>
        <w:t>(</w:t>
      </w:r>
      <w:r w:rsidRPr="005431E5">
        <w:rPr>
          <w:szCs w:val="22"/>
        </w:rPr>
        <w:t>2008</w:t>
      </w:r>
      <w:r w:rsidR="00751D89">
        <w:rPr>
          <w:szCs w:val="22"/>
        </w:rPr>
        <w:t>)</w:t>
      </w:r>
      <w:r w:rsidRPr="005431E5">
        <w:rPr>
          <w:szCs w:val="22"/>
        </w:rPr>
        <w:t xml:space="preserve">. </w:t>
      </w:r>
      <w:r w:rsidRPr="005431E5">
        <w:rPr>
          <w:i/>
          <w:szCs w:val="22"/>
        </w:rPr>
        <w:t>The Sea to Hume Dam: Restoring Fish Passage in the Murray River</w:t>
      </w:r>
      <w:r w:rsidRPr="005431E5">
        <w:rPr>
          <w:szCs w:val="22"/>
        </w:rPr>
        <w:t>. Murray-Darling Basin Commission, Canberra.</w:t>
      </w:r>
    </w:p>
    <w:p w14:paraId="2D8AF1CE" w14:textId="77777777" w:rsidR="008B7C54" w:rsidRDefault="008B7C54" w:rsidP="005431E5">
      <w:pPr>
        <w:spacing w:before="200" w:after="200" w:line="288" w:lineRule="auto"/>
        <w:rPr>
          <w:szCs w:val="22"/>
        </w:rPr>
      </w:pPr>
      <w:r>
        <w:rPr>
          <w:szCs w:val="22"/>
        </w:rPr>
        <w:t xml:space="preserve">Baumgartner, L., Conallin, J., Campbell, B., Gee, R., Robinson, W. and Mallen-Cooper, M. </w:t>
      </w:r>
      <w:r w:rsidR="00751D89">
        <w:rPr>
          <w:szCs w:val="22"/>
        </w:rPr>
        <w:t>(</w:t>
      </w:r>
      <w:r>
        <w:rPr>
          <w:szCs w:val="22"/>
        </w:rPr>
        <w:t>2013</w:t>
      </w:r>
      <w:r w:rsidR="00751D89">
        <w:rPr>
          <w:szCs w:val="22"/>
        </w:rPr>
        <w:t>)</w:t>
      </w:r>
      <w:r>
        <w:rPr>
          <w:szCs w:val="22"/>
        </w:rPr>
        <w:t>. Using Flow Guilds of Freshwater Fish in an Adaptive Management Framework to Simplify Environmental Flow Delivery for Semi-</w:t>
      </w:r>
      <w:r w:rsidR="000371C5">
        <w:rPr>
          <w:szCs w:val="22"/>
        </w:rPr>
        <w:t>Arid</w:t>
      </w:r>
      <w:r>
        <w:rPr>
          <w:szCs w:val="22"/>
        </w:rPr>
        <w:t xml:space="preserve"> Riverine Systems. </w:t>
      </w:r>
      <w:r w:rsidRPr="008B7C54">
        <w:rPr>
          <w:i/>
          <w:szCs w:val="22"/>
        </w:rPr>
        <w:t>Fish and Fisheries</w:t>
      </w:r>
      <w:r w:rsidR="0038563A">
        <w:rPr>
          <w:i/>
          <w:szCs w:val="22"/>
        </w:rPr>
        <w:t>.</w:t>
      </w:r>
      <w:r>
        <w:rPr>
          <w:szCs w:val="22"/>
        </w:rPr>
        <w:t xml:space="preserve"> 15: 410-427.</w:t>
      </w:r>
    </w:p>
    <w:p w14:paraId="466B2EAC" w14:textId="77777777" w:rsidR="00172C77" w:rsidRDefault="00172C77" w:rsidP="00172C77">
      <w:pPr>
        <w:spacing w:before="200" w:after="200" w:line="288" w:lineRule="auto"/>
        <w:rPr>
          <w:szCs w:val="22"/>
        </w:rPr>
      </w:pPr>
      <w:r w:rsidRPr="00172C77">
        <w:rPr>
          <w:szCs w:val="22"/>
        </w:rPr>
        <w:t>Beesley, L., King, A., Amstaetter, F., Koehn, J., Gawne, B., Price, A., Nielson, D., Vilizzi, D. and</w:t>
      </w:r>
      <w:r>
        <w:rPr>
          <w:szCs w:val="22"/>
        </w:rPr>
        <w:t xml:space="preserve"> </w:t>
      </w:r>
      <w:r w:rsidR="00E91C15">
        <w:rPr>
          <w:szCs w:val="22"/>
        </w:rPr>
        <w:t xml:space="preserve">Meredith, S. </w:t>
      </w:r>
      <w:r w:rsidR="00751D89">
        <w:rPr>
          <w:szCs w:val="22"/>
        </w:rPr>
        <w:t>(</w:t>
      </w:r>
      <w:r w:rsidR="00E91C15">
        <w:rPr>
          <w:szCs w:val="22"/>
        </w:rPr>
        <w:t>2012</w:t>
      </w:r>
      <w:r w:rsidR="00751D89">
        <w:rPr>
          <w:szCs w:val="22"/>
        </w:rPr>
        <w:t>)</w:t>
      </w:r>
      <w:r w:rsidRPr="00172C77">
        <w:rPr>
          <w:szCs w:val="22"/>
        </w:rPr>
        <w:t xml:space="preserve">. Does flooding affect </w:t>
      </w:r>
      <w:r w:rsidRPr="00B778EB">
        <w:rPr>
          <w:noProof/>
          <w:szCs w:val="22"/>
        </w:rPr>
        <w:t>spatiotemporal</w:t>
      </w:r>
      <w:r w:rsidRPr="00172C77">
        <w:rPr>
          <w:szCs w:val="22"/>
        </w:rPr>
        <w:t xml:space="preserve"> variation o</w:t>
      </w:r>
      <w:r>
        <w:rPr>
          <w:szCs w:val="22"/>
        </w:rPr>
        <w:t xml:space="preserve">f fish assemblages in temperate </w:t>
      </w:r>
      <w:r w:rsidRPr="00172C77">
        <w:rPr>
          <w:szCs w:val="22"/>
        </w:rPr>
        <w:t xml:space="preserve">floodplain wetlands? </w:t>
      </w:r>
      <w:r w:rsidRPr="0038563A">
        <w:rPr>
          <w:i/>
          <w:szCs w:val="22"/>
        </w:rPr>
        <w:t>Freshwater Biology</w:t>
      </w:r>
      <w:r w:rsidR="0038563A">
        <w:rPr>
          <w:szCs w:val="22"/>
        </w:rPr>
        <w:t>.</w:t>
      </w:r>
      <w:r w:rsidR="00883ABF">
        <w:rPr>
          <w:szCs w:val="22"/>
        </w:rPr>
        <w:t xml:space="preserve"> 57,</w:t>
      </w:r>
      <w:r w:rsidRPr="00172C77">
        <w:rPr>
          <w:szCs w:val="22"/>
        </w:rPr>
        <w:t xml:space="preserve"> 2230-2246.</w:t>
      </w:r>
    </w:p>
    <w:p w14:paraId="18EA650D" w14:textId="489003A7" w:rsidR="00CD3DB8" w:rsidRDefault="00CD3DB8" w:rsidP="005431E5">
      <w:pPr>
        <w:spacing w:before="200" w:after="200" w:line="288" w:lineRule="auto"/>
        <w:rPr>
          <w:szCs w:val="22"/>
        </w:rPr>
      </w:pPr>
      <w:r w:rsidRPr="00CD3DB8">
        <w:rPr>
          <w:szCs w:val="22"/>
        </w:rPr>
        <w:t xml:space="preserve">Boys, C. A. (2007).  </w:t>
      </w:r>
      <w:r w:rsidRPr="008E69BF">
        <w:rPr>
          <w:i/>
          <w:szCs w:val="22"/>
        </w:rPr>
        <w:t xml:space="preserve">Fish-habitat </w:t>
      </w:r>
      <w:r w:rsidR="00AD4CEA">
        <w:rPr>
          <w:i/>
          <w:szCs w:val="22"/>
        </w:rPr>
        <w:t>associations in a large dryland</w:t>
      </w:r>
      <w:r w:rsidRPr="008E69BF">
        <w:rPr>
          <w:i/>
          <w:szCs w:val="22"/>
        </w:rPr>
        <w:t xml:space="preserve"> river of the Murray-Darling Basin, Australia</w:t>
      </w:r>
      <w:r w:rsidR="00AD4CEA">
        <w:rPr>
          <w:szCs w:val="22"/>
        </w:rPr>
        <w:t>. PhD Thesis, University</w:t>
      </w:r>
      <w:r w:rsidRPr="00CD3DB8">
        <w:rPr>
          <w:szCs w:val="22"/>
        </w:rPr>
        <w:t xml:space="preserve"> of Canberra, Canberra. 320 pp</w:t>
      </w:r>
    </w:p>
    <w:p w14:paraId="7333565F" w14:textId="77777777" w:rsidR="007D2EAA" w:rsidRDefault="007D2EAA" w:rsidP="005431E5">
      <w:pPr>
        <w:spacing w:before="200" w:after="200" w:line="288" w:lineRule="auto"/>
        <w:rPr>
          <w:szCs w:val="22"/>
        </w:rPr>
      </w:pPr>
      <w:r>
        <w:rPr>
          <w:szCs w:val="22"/>
        </w:rPr>
        <w:t xml:space="preserve">Boys, C. and Rayner, T. </w:t>
      </w:r>
      <w:r w:rsidR="00552CEE">
        <w:rPr>
          <w:szCs w:val="22"/>
        </w:rPr>
        <w:t>(</w:t>
      </w:r>
      <w:r>
        <w:rPr>
          <w:szCs w:val="22"/>
        </w:rPr>
        <w:t>2017</w:t>
      </w:r>
      <w:r w:rsidR="00552CEE">
        <w:rPr>
          <w:szCs w:val="22"/>
        </w:rPr>
        <w:t>)</w:t>
      </w:r>
      <w:r>
        <w:rPr>
          <w:szCs w:val="22"/>
        </w:rPr>
        <w:t>. Pump and Diversion Screening: The Sleeping Giant of Australian River Restoration. Proceedings of the Murray Darling Basin Native Fish Forum 2017.</w:t>
      </w:r>
      <w:r w:rsidR="007C0D2D">
        <w:rPr>
          <w:szCs w:val="22"/>
        </w:rPr>
        <w:t xml:space="preserve"> </w:t>
      </w:r>
    </w:p>
    <w:p w14:paraId="138572A0" w14:textId="77777777" w:rsidR="0046414D" w:rsidRPr="005431E5" w:rsidRDefault="0046414D" w:rsidP="005431E5">
      <w:pPr>
        <w:spacing w:before="200" w:after="200" w:line="288" w:lineRule="auto"/>
        <w:rPr>
          <w:i/>
          <w:szCs w:val="22"/>
        </w:rPr>
      </w:pPr>
      <w:r>
        <w:rPr>
          <w:szCs w:val="22"/>
        </w:rPr>
        <w:t xml:space="preserve">Boys, C. and Thoms, </w:t>
      </w:r>
      <w:r w:rsidR="00CD3DB8">
        <w:rPr>
          <w:szCs w:val="22"/>
        </w:rPr>
        <w:t xml:space="preserve">M. (2006). A Large-scale, Hierarchical approach for Assessing Habitat Associations of Fish Assemblages in Large Dryland Rivers. </w:t>
      </w:r>
      <w:r w:rsidR="00CD3DB8" w:rsidRPr="00CD3DB8">
        <w:rPr>
          <w:i/>
          <w:szCs w:val="22"/>
        </w:rPr>
        <w:t>Hydrobiologia</w:t>
      </w:r>
      <w:r w:rsidR="00CD3DB8">
        <w:rPr>
          <w:szCs w:val="22"/>
        </w:rPr>
        <w:t>. 572, 11-31.</w:t>
      </w:r>
    </w:p>
    <w:p w14:paraId="018B1E33" w14:textId="77777777" w:rsidR="001A459B" w:rsidRDefault="001A459B" w:rsidP="001A459B">
      <w:pPr>
        <w:spacing w:before="200" w:after="200" w:line="288" w:lineRule="auto"/>
        <w:rPr>
          <w:szCs w:val="22"/>
        </w:rPr>
      </w:pPr>
      <w:r w:rsidRPr="001A459B">
        <w:rPr>
          <w:szCs w:val="22"/>
        </w:rPr>
        <w:t>Brooks, A., Gehrke, P., Jansen, J. and Ab</w:t>
      </w:r>
      <w:r>
        <w:rPr>
          <w:szCs w:val="22"/>
        </w:rPr>
        <w:t>be, T. (2004). Experimental Reintroduction of Woody D</w:t>
      </w:r>
      <w:r w:rsidRPr="001A459B">
        <w:rPr>
          <w:szCs w:val="22"/>
        </w:rPr>
        <w:t>ebris</w:t>
      </w:r>
      <w:r>
        <w:rPr>
          <w:szCs w:val="22"/>
        </w:rPr>
        <w:t xml:space="preserve"> on the Williams River, NSW: Geomorphic and E</w:t>
      </w:r>
      <w:r w:rsidRPr="001A459B">
        <w:rPr>
          <w:szCs w:val="22"/>
        </w:rPr>
        <w:t xml:space="preserve">cological </w:t>
      </w:r>
      <w:r>
        <w:rPr>
          <w:szCs w:val="22"/>
        </w:rPr>
        <w:t>R</w:t>
      </w:r>
      <w:r w:rsidRPr="001A459B">
        <w:rPr>
          <w:szCs w:val="22"/>
        </w:rPr>
        <w:t xml:space="preserve">esponses. </w:t>
      </w:r>
      <w:r w:rsidRPr="001A459B">
        <w:rPr>
          <w:i/>
          <w:szCs w:val="22"/>
        </w:rPr>
        <w:t>River Research and Applications</w:t>
      </w:r>
      <w:r>
        <w:rPr>
          <w:szCs w:val="22"/>
        </w:rPr>
        <w:t>. 20,</w:t>
      </w:r>
      <w:r w:rsidRPr="001A459B">
        <w:rPr>
          <w:szCs w:val="22"/>
        </w:rPr>
        <w:t xml:space="preserve"> 513-536.</w:t>
      </w:r>
    </w:p>
    <w:p w14:paraId="5112353C" w14:textId="77777777" w:rsidR="00926281" w:rsidRDefault="00926281" w:rsidP="005431E5">
      <w:pPr>
        <w:spacing w:before="200" w:after="200" w:line="288" w:lineRule="auto"/>
        <w:rPr>
          <w:szCs w:val="22"/>
        </w:rPr>
      </w:pPr>
      <w:r>
        <w:rPr>
          <w:szCs w:val="22"/>
        </w:rPr>
        <w:t xml:space="preserve">Bunn, S. and Arthington, A. </w:t>
      </w:r>
      <w:r w:rsidR="00751D89">
        <w:rPr>
          <w:szCs w:val="22"/>
        </w:rPr>
        <w:t>(</w:t>
      </w:r>
      <w:r>
        <w:rPr>
          <w:szCs w:val="22"/>
        </w:rPr>
        <w:t>2002</w:t>
      </w:r>
      <w:r w:rsidR="00751D89">
        <w:rPr>
          <w:szCs w:val="22"/>
        </w:rPr>
        <w:t>)</w:t>
      </w:r>
      <w:r>
        <w:rPr>
          <w:szCs w:val="22"/>
        </w:rPr>
        <w:t xml:space="preserve">. Basic Principles and Ecological Consequences of Altered Flow Regimes for Aquatic Biodiversity. </w:t>
      </w:r>
      <w:r w:rsidRPr="00926281">
        <w:rPr>
          <w:i/>
          <w:szCs w:val="22"/>
        </w:rPr>
        <w:t>Environmental Management</w:t>
      </w:r>
      <w:r>
        <w:rPr>
          <w:szCs w:val="22"/>
        </w:rPr>
        <w:t>. 30</w:t>
      </w:r>
      <w:r w:rsidR="0038563A">
        <w:rPr>
          <w:szCs w:val="22"/>
        </w:rPr>
        <w:t>:</w:t>
      </w:r>
      <w:r>
        <w:rPr>
          <w:szCs w:val="22"/>
        </w:rPr>
        <w:t xml:space="preserve"> 492- 507.</w:t>
      </w:r>
    </w:p>
    <w:p w14:paraId="42912D2B" w14:textId="77777777" w:rsidR="006F48A6" w:rsidRDefault="0038563A" w:rsidP="005431E5">
      <w:pPr>
        <w:spacing w:before="200" w:after="200" w:line="288" w:lineRule="auto"/>
        <w:rPr>
          <w:szCs w:val="22"/>
        </w:rPr>
      </w:pPr>
      <w:r>
        <w:rPr>
          <w:szCs w:val="22"/>
        </w:rPr>
        <w:t xml:space="preserve">Butcher, A. </w:t>
      </w:r>
      <w:r w:rsidR="00751D89">
        <w:rPr>
          <w:szCs w:val="22"/>
        </w:rPr>
        <w:t>(</w:t>
      </w:r>
      <w:r>
        <w:rPr>
          <w:szCs w:val="22"/>
        </w:rPr>
        <w:t>2007</w:t>
      </w:r>
      <w:r w:rsidR="00751D89">
        <w:rPr>
          <w:szCs w:val="22"/>
        </w:rPr>
        <w:t>)</w:t>
      </w:r>
      <w:r w:rsidR="006F48A6">
        <w:rPr>
          <w:szCs w:val="22"/>
        </w:rPr>
        <w:t xml:space="preserve">. </w:t>
      </w:r>
      <w:r w:rsidR="006F48A6" w:rsidRPr="006F48A6">
        <w:rPr>
          <w:i/>
          <w:szCs w:val="22"/>
        </w:rPr>
        <w:t>Characteristics of Fish Fauna of the Macintyre and Dumaresq Rivers and Macintyre Brook</w:t>
      </w:r>
      <w:r w:rsidR="006F48A6" w:rsidRPr="006F48A6">
        <w:rPr>
          <w:szCs w:val="22"/>
        </w:rPr>
        <w:t xml:space="preserve">. </w:t>
      </w:r>
      <w:r w:rsidR="006F48A6">
        <w:rPr>
          <w:szCs w:val="22"/>
        </w:rPr>
        <w:t>A Report to the Queen</w:t>
      </w:r>
      <w:r w:rsidR="001D5401">
        <w:rPr>
          <w:szCs w:val="22"/>
        </w:rPr>
        <w:t>sland Murray-Darling Committee.</w:t>
      </w:r>
    </w:p>
    <w:p w14:paraId="567E9EEA" w14:textId="77777777" w:rsidR="001D5401" w:rsidRDefault="001D5401" w:rsidP="005431E5">
      <w:pPr>
        <w:spacing w:before="200" w:after="200" w:line="288" w:lineRule="auto"/>
        <w:rPr>
          <w:szCs w:val="22"/>
        </w:rPr>
      </w:pPr>
      <w:r w:rsidRPr="001D5401">
        <w:rPr>
          <w:szCs w:val="22"/>
        </w:rPr>
        <w:t xml:space="preserve">Casatti, L., Mendes, H. and Ferreira, K. </w:t>
      </w:r>
      <w:r>
        <w:rPr>
          <w:szCs w:val="22"/>
        </w:rPr>
        <w:t>(</w:t>
      </w:r>
      <w:r w:rsidRPr="001D5401">
        <w:rPr>
          <w:szCs w:val="22"/>
        </w:rPr>
        <w:t>2003</w:t>
      </w:r>
      <w:r>
        <w:rPr>
          <w:szCs w:val="22"/>
        </w:rPr>
        <w:t>)</w:t>
      </w:r>
      <w:r w:rsidRPr="001D5401">
        <w:rPr>
          <w:szCs w:val="22"/>
        </w:rPr>
        <w:t xml:space="preserve">. Aquatic Macrophytes as Feeding Sites for Small Fishes in the Rosana Reservoir, Paranapanema River, Southeastern Brazil. </w:t>
      </w:r>
      <w:r w:rsidRPr="001D5401">
        <w:rPr>
          <w:i/>
          <w:szCs w:val="22"/>
        </w:rPr>
        <w:t>Brazilian Journal of Biology</w:t>
      </w:r>
      <w:r>
        <w:rPr>
          <w:szCs w:val="22"/>
        </w:rPr>
        <w:t xml:space="preserve">. 63, </w:t>
      </w:r>
      <w:r w:rsidRPr="001D5401">
        <w:rPr>
          <w:szCs w:val="22"/>
        </w:rPr>
        <w:t>213- 222</w:t>
      </w:r>
      <w:r>
        <w:rPr>
          <w:szCs w:val="22"/>
        </w:rPr>
        <w:t>.</w:t>
      </w:r>
    </w:p>
    <w:p w14:paraId="52A35E1C" w14:textId="637043F1" w:rsidR="009619C1" w:rsidRDefault="009619C1" w:rsidP="005431E5">
      <w:pPr>
        <w:spacing w:before="200" w:after="200" w:line="288" w:lineRule="auto"/>
        <w:rPr>
          <w:szCs w:val="22"/>
        </w:rPr>
      </w:pPr>
      <w:r>
        <w:rPr>
          <w:szCs w:val="22"/>
        </w:rPr>
        <w:t>Commonwealth Environmental Water Office. (2016). Restoring and Protecting the Border Rivers 2016-17</w:t>
      </w:r>
      <w:r w:rsidR="00E44814">
        <w:rPr>
          <w:szCs w:val="22"/>
        </w:rPr>
        <w:t>, Commonwealth of Australia</w:t>
      </w:r>
      <w:r>
        <w:rPr>
          <w:szCs w:val="22"/>
        </w:rPr>
        <w:t>.</w:t>
      </w:r>
    </w:p>
    <w:p w14:paraId="605E2F9D" w14:textId="77777777" w:rsidR="00F951FB" w:rsidRDefault="00F951FB" w:rsidP="005431E5">
      <w:pPr>
        <w:spacing w:before="200" w:after="200" w:line="288" w:lineRule="auto"/>
        <w:rPr>
          <w:szCs w:val="22"/>
        </w:rPr>
      </w:pPr>
      <w:r>
        <w:rPr>
          <w:szCs w:val="22"/>
        </w:rPr>
        <w:t xml:space="preserve">Commonwealth </w:t>
      </w:r>
      <w:r w:rsidR="00552CEE">
        <w:rPr>
          <w:szCs w:val="22"/>
        </w:rPr>
        <w:t>of Australia</w:t>
      </w:r>
      <w:r>
        <w:rPr>
          <w:szCs w:val="22"/>
        </w:rPr>
        <w:t xml:space="preserve">. </w:t>
      </w:r>
      <w:r w:rsidR="00751D89">
        <w:rPr>
          <w:szCs w:val="22"/>
        </w:rPr>
        <w:t>(</w:t>
      </w:r>
      <w:r w:rsidR="00552CEE">
        <w:rPr>
          <w:szCs w:val="22"/>
        </w:rPr>
        <w:t>2015</w:t>
      </w:r>
      <w:r w:rsidR="00751D89">
        <w:rPr>
          <w:szCs w:val="22"/>
        </w:rPr>
        <w:t>)</w:t>
      </w:r>
      <w:r>
        <w:rPr>
          <w:szCs w:val="22"/>
        </w:rPr>
        <w:t>.</w:t>
      </w:r>
      <w:r w:rsidR="00526FFA">
        <w:rPr>
          <w:szCs w:val="22"/>
        </w:rPr>
        <w:t xml:space="preserve"> </w:t>
      </w:r>
      <w:r w:rsidR="00F44832">
        <w:rPr>
          <w:szCs w:val="22"/>
        </w:rPr>
        <w:t>Commonwealth Environmental Water Portfolio Management Plan: Border Rivers 2016-17.</w:t>
      </w:r>
      <w:r w:rsidR="00F44832">
        <w:rPr>
          <w:szCs w:val="22"/>
        </w:rPr>
        <w:tab/>
      </w:r>
      <w:r>
        <w:rPr>
          <w:szCs w:val="22"/>
        </w:rPr>
        <w:t xml:space="preserve"> </w:t>
      </w:r>
    </w:p>
    <w:p w14:paraId="185572E7" w14:textId="77777777" w:rsidR="00212F4B" w:rsidRDefault="00212F4B" w:rsidP="005431E5">
      <w:pPr>
        <w:spacing w:before="200" w:after="200" w:line="288" w:lineRule="auto"/>
        <w:rPr>
          <w:szCs w:val="22"/>
        </w:rPr>
      </w:pPr>
      <w:r>
        <w:rPr>
          <w:szCs w:val="22"/>
        </w:rPr>
        <w:t xml:space="preserve">Copeland, C. </w:t>
      </w:r>
      <w:r w:rsidR="00386025">
        <w:rPr>
          <w:szCs w:val="22"/>
        </w:rPr>
        <w:t xml:space="preserve">and Baker, L. </w:t>
      </w:r>
      <w:r w:rsidR="00751D89">
        <w:rPr>
          <w:szCs w:val="22"/>
        </w:rPr>
        <w:t>(</w:t>
      </w:r>
      <w:r w:rsidR="00386025">
        <w:rPr>
          <w:szCs w:val="22"/>
        </w:rPr>
        <w:t>2016</w:t>
      </w:r>
      <w:r w:rsidR="00751D89">
        <w:rPr>
          <w:szCs w:val="22"/>
        </w:rPr>
        <w:t>)</w:t>
      </w:r>
      <w:r w:rsidR="00386025">
        <w:rPr>
          <w:szCs w:val="22"/>
        </w:rPr>
        <w:t xml:space="preserve">. </w:t>
      </w:r>
      <w:r w:rsidR="00386025" w:rsidRPr="00386025">
        <w:rPr>
          <w:i/>
          <w:szCs w:val="22"/>
        </w:rPr>
        <w:t>River Flows for Our Fish: Linking Fish, Environmental Water and Recreational Fishers in the Murray- Darling Basin</w:t>
      </w:r>
      <w:r w:rsidR="00386025">
        <w:rPr>
          <w:szCs w:val="22"/>
        </w:rPr>
        <w:t xml:space="preserve">. NSW DPI Fisheries, Wollongbar. </w:t>
      </w:r>
    </w:p>
    <w:p w14:paraId="2125CBBB" w14:textId="77777777" w:rsidR="009D59F7" w:rsidRDefault="0011594D" w:rsidP="0011594D">
      <w:pPr>
        <w:spacing w:before="200" w:after="200" w:line="288" w:lineRule="auto"/>
        <w:rPr>
          <w:szCs w:val="22"/>
        </w:rPr>
      </w:pPr>
      <w:r w:rsidRPr="0011594D">
        <w:rPr>
          <w:szCs w:val="22"/>
        </w:rPr>
        <w:t xml:space="preserve">Crook, D. and Robertson, A. (1999). Relationships </w:t>
      </w:r>
      <w:r>
        <w:rPr>
          <w:szCs w:val="22"/>
        </w:rPr>
        <w:t>B</w:t>
      </w:r>
      <w:r w:rsidRPr="0011594D">
        <w:rPr>
          <w:szCs w:val="22"/>
        </w:rPr>
        <w:t xml:space="preserve">etween </w:t>
      </w:r>
      <w:r>
        <w:rPr>
          <w:szCs w:val="22"/>
        </w:rPr>
        <w:t>Riverine Fish and Woody Debris: Implications for Lowland R</w:t>
      </w:r>
      <w:r w:rsidRPr="0011594D">
        <w:rPr>
          <w:szCs w:val="22"/>
        </w:rPr>
        <w:t xml:space="preserve">ivers. </w:t>
      </w:r>
      <w:r w:rsidRPr="0011594D">
        <w:rPr>
          <w:i/>
          <w:szCs w:val="22"/>
        </w:rPr>
        <w:t>Marine and Freshwater Research</w:t>
      </w:r>
      <w:r>
        <w:rPr>
          <w:i/>
          <w:szCs w:val="22"/>
        </w:rPr>
        <w:t>.</w:t>
      </w:r>
      <w:r>
        <w:rPr>
          <w:szCs w:val="22"/>
        </w:rPr>
        <w:t xml:space="preserve"> 50,</w:t>
      </w:r>
      <w:r w:rsidRPr="0011594D">
        <w:rPr>
          <w:szCs w:val="22"/>
        </w:rPr>
        <w:t xml:space="preserve"> 941-953.</w:t>
      </w:r>
    </w:p>
    <w:p w14:paraId="4205872C" w14:textId="77777777" w:rsidR="00BB5CEA" w:rsidRDefault="00BB5CEA" w:rsidP="00BB5CEA">
      <w:pPr>
        <w:spacing w:before="200" w:after="200" w:line="288" w:lineRule="auto"/>
        <w:rPr>
          <w:szCs w:val="22"/>
        </w:rPr>
      </w:pPr>
      <w:r w:rsidRPr="00BB5CEA">
        <w:rPr>
          <w:szCs w:val="22"/>
        </w:rPr>
        <w:lastRenderedPageBreak/>
        <w:t>Davies, P.E., Stewardson, M.J., Hillman, T.J.,</w:t>
      </w:r>
      <w:r>
        <w:rPr>
          <w:szCs w:val="22"/>
        </w:rPr>
        <w:t xml:space="preserve"> Roberts, J.R. and Thoms, M.C. </w:t>
      </w:r>
      <w:r w:rsidR="00751D89">
        <w:rPr>
          <w:szCs w:val="22"/>
        </w:rPr>
        <w:t>(</w:t>
      </w:r>
      <w:r>
        <w:rPr>
          <w:szCs w:val="22"/>
        </w:rPr>
        <w:t>2012</w:t>
      </w:r>
      <w:r w:rsidR="00751D89">
        <w:rPr>
          <w:szCs w:val="22"/>
        </w:rPr>
        <w:t>)</w:t>
      </w:r>
      <w:r w:rsidRPr="00BB5CEA">
        <w:rPr>
          <w:szCs w:val="22"/>
        </w:rPr>
        <w:t xml:space="preserve">. </w:t>
      </w:r>
      <w:r w:rsidRPr="00BB5CEA">
        <w:rPr>
          <w:i/>
          <w:szCs w:val="22"/>
        </w:rPr>
        <w:t>Sustainable Rivers Audit 2: The ecological health of the rivers in the Murray-Darling Basin at the end of the Millenium Drought (2008–10)</w:t>
      </w:r>
      <w:r w:rsidRPr="00BB5CEA">
        <w:rPr>
          <w:szCs w:val="22"/>
        </w:rPr>
        <w:t>.</w:t>
      </w:r>
      <w:r>
        <w:rPr>
          <w:szCs w:val="22"/>
        </w:rPr>
        <w:t xml:space="preserve"> </w:t>
      </w:r>
      <w:r w:rsidRPr="00BB5CEA">
        <w:rPr>
          <w:szCs w:val="22"/>
        </w:rPr>
        <w:t>Prepared by the Independent Sustainable Rivers Audit Group for the Mur</w:t>
      </w:r>
      <w:r>
        <w:rPr>
          <w:szCs w:val="22"/>
        </w:rPr>
        <w:t xml:space="preserve">ray-Darling Basin (ISRAG). MDBA </w:t>
      </w:r>
      <w:r w:rsidRPr="00BB5CEA">
        <w:rPr>
          <w:szCs w:val="22"/>
        </w:rPr>
        <w:t>Publication No. 72/12. Murray Darling Basin Authority, Canberra.</w:t>
      </w:r>
    </w:p>
    <w:p w14:paraId="691F6C56" w14:textId="77777777" w:rsidR="001D5401" w:rsidRDefault="001D5401" w:rsidP="00BB5CEA">
      <w:pPr>
        <w:spacing w:before="200" w:after="200" w:line="288" w:lineRule="auto"/>
        <w:rPr>
          <w:szCs w:val="22"/>
        </w:rPr>
      </w:pPr>
      <w:r w:rsidRPr="001D5401">
        <w:rPr>
          <w:szCs w:val="22"/>
        </w:rPr>
        <w:t>Delariva, R</w:t>
      </w:r>
      <w:r>
        <w:rPr>
          <w:szCs w:val="22"/>
        </w:rPr>
        <w:t>., Agostinho, A., Nakatani, K. and</w:t>
      </w:r>
      <w:r w:rsidRPr="001D5401">
        <w:rPr>
          <w:szCs w:val="22"/>
        </w:rPr>
        <w:t xml:space="preserve"> Baumgartner, G. </w:t>
      </w:r>
      <w:r>
        <w:rPr>
          <w:szCs w:val="22"/>
        </w:rPr>
        <w:t>(</w:t>
      </w:r>
      <w:r w:rsidRPr="001D5401">
        <w:rPr>
          <w:szCs w:val="22"/>
        </w:rPr>
        <w:t>1994</w:t>
      </w:r>
      <w:r>
        <w:rPr>
          <w:szCs w:val="22"/>
        </w:rPr>
        <w:t>)</w:t>
      </w:r>
      <w:r w:rsidRPr="001D5401">
        <w:rPr>
          <w:szCs w:val="22"/>
        </w:rPr>
        <w:t xml:space="preserve">. Ichthyofauna Associated to Aquatic Macrophytes in the Upper Paraná River Floodplain. Rev. </w:t>
      </w:r>
      <w:r w:rsidRPr="001D5401">
        <w:rPr>
          <w:i/>
          <w:szCs w:val="22"/>
        </w:rPr>
        <w:t>Unimar</w:t>
      </w:r>
      <w:r w:rsidRPr="001D5401">
        <w:rPr>
          <w:szCs w:val="22"/>
        </w:rPr>
        <w:t>, 16, 41-60.</w:t>
      </w:r>
    </w:p>
    <w:p w14:paraId="758C18C6" w14:textId="77777777" w:rsidR="00174876" w:rsidRDefault="00174876" w:rsidP="005431E5">
      <w:pPr>
        <w:spacing w:before="200" w:after="200" w:line="288" w:lineRule="auto"/>
        <w:rPr>
          <w:szCs w:val="22"/>
        </w:rPr>
      </w:pPr>
      <w:r>
        <w:rPr>
          <w:szCs w:val="22"/>
        </w:rPr>
        <w:t xml:space="preserve">Dyer, F., Thoms, M. and Olley, J. </w:t>
      </w:r>
      <w:r w:rsidR="00751D89">
        <w:rPr>
          <w:szCs w:val="22"/>
        </w:rPr>
        <w:t>(</w:t>
      </w:r>
      <w:r>
        <w:rPr>
          <w:szCs w:val="22"/>
        </w:rPr>
        <w:t>2002</w:t>
      </w:r>
      <w:r w:rsidR="00751D89">
        <w:rPr>
          <w:szCs w:val="22"/>
        </w:rPr>
        <w:t>)</w:t>
      </w:r>
      <w:r>
        <w:rPr>
          <w:szCs w:val="22"/>
        </w:rPr>
        <w:t>. The Structure, Function and Management Implications of Fluvial Sedimentary Systems. International Association Hydrological Sciences Press. Centre for Ecology and Hydrology, Wallingford, Oxfordshire, UK.</w:t>
      </w:r>
    </w:p>
    <w:p w14:paraId="1A9F5599" w14:textId="77777777" w:rsidR="00F9437A" w:rsidRPr="005431E5" w:rsidRDefault="00F9437A" w:rsidP="005431E5">
      <w:pPr>
        <w:spacing w:before="200" w:after="200" w:line="288" w:lineRule="auto"/>
        <w:rPr>
          <w:szCs w:val="22"/>
        </w:rPr>
      </w:pPr>
      <w:r>
        <w:rPr>
          <w:szCs w:val="22"/>
        </w:rPr>
        <w:t xml:space="preserve">Ebner, B., Scholz, O. and Gawne, B. </w:t>
      </w:r>
      <w:r w:rsidR="00751D89">
        <w:rPr>
          <w:szCs w:val="22"/>
        </w:rPr>
        <w:t>(</w:t>
      </w:r>
      <w:r>
        <w:rPr>
          <w:szCs w:val="22"/>
        </w:rPr>
        <w:t>2009</w:t>
      </w:r>
      <w:r w:rsidR="00751D89">
        <w:rPr>
          <w:szCs w:val="22"/>
        </w:rPr>
        <w:t>)</w:t>
      </w:r>
      <w:r>
        <w:rPr>
          <w:szCs w:val="22"/>
        </w:rPr>
        <w:t xml:space="preserve">. Golden Perch </w:t>
      </w:r>
      <w:r w:rsidRPr="00264A48">
        <w:rPr>
          <w:i/>
          <w:szCs w:val="22"/>
        </w:rPr>
        <w:t>Macquaria ambigua</w:t>
      </w:r>
      <w:r>
        <w:rPr>
          <w:szCs w:val="22"/>
        </w:rPr>
        <w:t xml:space="preserve"> </w:t>
      </w:r>
      <w:r w:rsidR="00264A48">
        <w:rPr>
          <w:szCs w:val="22"/>
        </w:rPr>
        <w:t>are Flexible S</w:t>
      </w:r>
      <w:r>
        <w:rPr>
          <w:szCs w:val="22"/>
        </w:rPr>
        <w:t xml:space="preserve">pawners in the Darling River, Australia. </w:t>
      </w:r>
      <w:r w:rsidR="00264A48" w:rsidRPr="00264A48">
        <w:rPr>
          <w:i/>
          <w:szCs w:val="22"/>
        </w:rPr>
        <w:t>New Zealand Journal of Marine and Freshwater Research</w:t>
      </w:r>
      <w:r w:rsidR="00883ABF">
        <w:rPr>
          <w:szCs w:val="22"/>
        </w:rPr>
        <w:t>. 43,</w:t>
      </w:r>
      <w:r w:rsidR="00264A48">
        <w:rPr>
          <w:szCs w:val="22"/>
        </w:rPr>
        <w:t xml:space="preserve"> 571-578.</w:t>
      </w:r>
    </w:p>
    <w:p w14:paraId="6DA3972F" w14:textId="77777777" w:rsidR="005431E5" w:rsidRPr="005431E5" w:rsidRDefault="005431E5" w:rsidP="005431E5">
      <w:pPr>
        <w:spacing w:before="200" w:after="200" w:line="288" w:lineRule="auto"/>
        <w:rPr>
          <w:szCs w:val="22"/>
        </w:rPr>
      </w:pPr>
      <w:r w:rsidRPr="005431E5">
        <w:rPr>
          <w:szCs w:val="22"/>
        </w:rPr>
        <w:t xml:space="preserve">Ellis, I., Cheshire, K., Townsend, A., Copeland, C. Danaher, K. and Webb, L. </w:t>
      </w:r>
      <w:r w:rsidR="00751D89">
        <w:rPr>
          <w:szCs w:val="22"/>
        </w:rPr>
        <w:t>(</w:t>
      </w:r>
      <w:r>
        <w:rPr>
          <w:szCs w:val="22"/>
        </w:rPr>
        <w:t>2016</w:t>
      </w:r>
      <w:r w:rsidR="00751D89">
        <w:rPr>
          <w:szCs w:val="22"/>
        </w:rPr>
        <w:t>)</w:t>
      </w:r>
      <w:r w:rsidRPr="005431E5">
        <w:rPr>
          <w:szCs w:val="22"/>
        </w:rPr>
        <w:t xml:space="preserve">. </w:t>
      </w:r>
      <w:r w:rsidRPr="005431E5">
        <w:rPr>
          <w:i/>
          <w:szCs w:val="22"/>
        </w:rPr>
        <w:t>Fish and Flows in the Murray River Catchment - A review of environmental water requirements for native fish in the Murray River Catchment.</w:t>
      </w:r>
      <w:r w:rsidRPr="005431E5">
        <w:rPr>
          <w:szCs w:val="22"/>
        </w:rPr>
        <w:t xml:space="preserve"> NSW Department of Primary Industries, Queanbeyan.</w:t>
      </w:r>
    </w:p>
    <w:p w14:paraId="37EBE6A7" w14:textId="77777777" w:rsidR="005431E5" w:rsidRDefault="005431E5" w:rsidP="005431E5">
      <w:pPr>
        <w:spacing w:before="200" w:after="200" w:line="288" w:lineRule="auto"/>
        <w:rPr>
          <w:szCs w:val="22"/>
        </w:rPr>
      </w:pPr>
      <w:r w:rsidRPr="005431E5">
        <w:rPr>
          <w:szCs w:val="22"/>
        </w:rPr>
        <w:t xml:space="preserve">Fairfull S. and Witheridge, G. </w:t>
      </w:r>
      <w:r w:rsidR="00751D89">
        <w:rPr>
          <w:szCs w:val="22"/>
        </w:rPr>
        <w:t>(</w:t>
      </w:r>
      <w:r w:rsidRPr="005431E5">
        <w:rPr>
          <w:szCs w:val="22"/>
        </w:rPr>
        <w:t>2003</w:t>
      </w:r>
      <w:r w:rsidR="00751D89">
        <w:rPr>
          <w:szCs w:val="22"/>
        </w:rPr>
        <w:t>)</w:t>
      </w:r>
      <w:r w:rsidRPr="005431E5">
        <w:rPr>
          <w:szCs w:val="22"/>
        </w:rPr>
        <w:t xml:space="preserve">. </w:t>
      </w:r>
      <w:r w:rsidRPr="005431E5">
        <w:rPr>
          <w:i/>
          <w:szCs w:val="22"/>
        </w:rPr>
        <w:t>Why do Fish Need to Cross the Road? Fish Passage Requirements for Waterway Crossings</w:t>
      </w:r>
      <w:r w:rsidRPr="005431E5">
        <w:rPr>
          <w:szCs w:val="22"/>
        </w:rPr>
        <w:t>. NSW Fisheries, Cronulla, 16pp.</w:t>
      </w:r>
    </w:p>
    <w:p w14:paraId="6FFC62D1" w14:textId="77777777" w:rsidR="001E00CF" w:rsidRPr="005431E5" w:rsidRDefault="001E00CF" w:rsidP="005431E5">
      <w:pPr>
        <w:spacing w:before="200" w:after="200" w:line="288" w:lineRule="auto"/>
        <w:rPr>
          <w:szCs w:val="22"/>
        </w:rPr>
      </w:pPr>
      <w:r>
        <w:rPr>
          <w:szCs w:val="22"/>
        </w:rPr>
        <w:t xml:space="preserve">Fisheries Scientific Committee. </w:t>
      </w:r>
      <w:r w:rsidR="00751D89">
        <w:rPr>
          <w:szCs w:val="22"/>
        </w:rPr>
        <w:t>(</w:t>
      </w:r>
      <w:r>
        <w:rPr>
          <w:szCs w:val="22"/>
        </w:rPr>
        <w:t>2000</w:t>
      </w:r>
      <w:r w:rsidR="00751D89">
        <w:rPr>
          <w:szCs w:val="22"/>
        </w:rPr>
        <w:t>)</w:t>
      </w:r>
      <w:r>
        <w:rPr>
          <w:szCs w:val="22"/>
        </w:rPr>
        <w:t xml:space="preserve">. </w:t>
      </w:r>
      <w:r w:rsidRPr="00C445E8">
        <w:rPr>
          <w:i/>
          <w:szCs w:val="22"/>
        </w:rPr>
        <w:t>Fisheries Scientific Committee Final Determination: Silver Perch</w:t>
      </w:r>
      <w:r>
        <w:rPr>
          <w:szCs w:val="22"/>
        </w:rPr>
        <w:t>. NSW Fisheries, Pyrmont</w:t>
      </w:r>
      <w:r w:rsidR="00C445E8">
        <w:rPr>
          <w:szCs w:val="22"/>
        </w:rPr>
        <w:t>.</w:t>
      </w:r>
    </w:p>
    <w:p w14:paraId="4067D713" w14:textId="77777777" w:rsidR="00FE0086" w:rsidRDefault="00FE0086" w:rsidP="00FE0086">
      <w:pPr>
        <w:spacing w:before="200" w:after="200" w:line="288" w:lineRule="auto"/>
        <w:rPr>
          <w:szCs w:val="22"/>
        </w:rPr>
      </w:pPr>
      <w:r w:rsidRPr="00FE0086">
        <w:rPr>
          <w:szCs w:val="22"/>
        </w:rPr>
        <w:t xml:space="preserve">Foster, N. and Cooke, R. </w:t>
      </w:r>
      <w:r w:rsidR="00751D89">
        <w:rPr>
          <w:szCs w:val="22"/>
        </w:rPr>
        <w:t>(</w:t>
      </w:r>
      <w:r w:rsidRPr="00FE0086">
        <w:rPr>
          <w:szCs w:val="22"/>
        </w:rPr>
        <w:t>2011</w:t>
      </w:r>
      <w:r w:rsidR="00751D89">
        <w:rPr>
          <w:szCs w:val="22"/>
        </w:rPr>
        <w:t>)</w:t>
      </w:r>
      <w:r w:rsidRPr="00FE0086">
        <w:rPr>
          <w:szCs w:val="22"/>
        </w:rPr>
        <w:t xml:space="preserve">. </w:t>
      </w:r>
      <w:r w:rsidRPr="00C76F38">
        <w:rPr>
          <w:i/>
          <w:szCs w:val="22"/>
        </w:rPr>
        <w:t>Barwon-Darling IQQM Analysis – critical flow thresholds for environmental values identified within the Barwon-Darling Water Sharing Plan.</w:t>
      </w:r>
      <w:r w:rsidRPr="00FE0086">
        <w:rPr>
          <w:szCs w:val="22"/>
        </w:rPr>
        <w:t xml:space="preserve"> NSW Department of</w:t>
      </w:r>
      <w:r>
        <w:rPr>
          <w:szCs w:val="22"/>
        </w:rPr>
        <w:t xml:space="preserve"> </w:t>
      </w:r>
      <w:r w:rsidRPr="00FE0086">
        <w:rPr>
          <w:szCs w:val="22"/>
        </w:rPr>
        <w:t>Primary Industries, Tamworth.</w:t>
      </w:r>
    </w:p>
    <w:p w14:paraId="6AB2C426" w14:textId="77777777" w:rsidR="00C85662" w:rsidRDefault="00C85662" w:rsidP="00FE0086">
      <w:pPr>
        <w:spacing w:before="200" w:after="200" w:line="288" w:lineRule="auto"/>
        <w:rPr>
          <w:szCs w:val="22"/>
        </w:rPr>
      </w:pPr>
      <w:r>
        <w:rPr>
          <w:szCs w:val="22"/>
        </w:rPr>
        <w:t xml:space="preserve">Gilligan, D. in press. </w:t>
      </w:r>
      <w:r w:rsidR="00A01E1D">
        <w:rPr>
          <w:szCs w:val="22"/>
        </w:rPr>
        <w:t>Identifying significant hotspots of common carp (</w:t>
      </w:r>
      <w:r w:rsidR="00A01E1D">
        <w:rPr>
          <w:i/>
          <w:szCs w:val="22"/>
        </w:rPr>
        <w:t>Cyprinus carpio</w:t>
      </w:r>
      <w:r w:rsidR="00A01E1D">
        <w:rPr>
          <w:szCs w:val="22"/>
        </w:rPr>
        <w:t>) recruitment offers opportunities for the control of pest populations.</w:t>
      </w:r>
    </w:p>
    <w:p w14:paraId="671BD43F" w14:textId="77777777" w:rsidR="0011594D" w:rsidRDefault="0011594D" w:rsidP="0011594D">
      <w:pPr>
        <w:spacing w:before="200" w:after="200" w:line="288" w:lineRule="auto"/>
        <w:rPr>
          <w:szCs w:val="22"/>
        </w:rPr>
      </w:pPr>
      <w:r w:rsidRPr="0011594D">
        <w:rPr>
          <w:szCs w:val="22"/>
        </w:rPr>
        <w:t>Gi</w:t>
      </w:r>
      <w:r>
        <w:rPr>
          <w:szCs w:val="22"/>
        </w:rPr>
        <w:t>ppel, C. (1995). Environmental Hydraulics of Large Woody D</w:t>
      </w:r>
      <w:r w:rsidRPr="0011594D">
        <w:rPr>
          <w:szCs w:val="22"/>
        </w:rPr>
        <w:t>ebris in</w:t>
      </w:r>
      <w:r>
        <w:rPr>
          <w:szCs w:val="22"/>
        </w:rPr>
        <w:t xml:space="preserve"> Streams and Rivers. </w:t>
      </w:r>
      <w:r w:rsidRPr="0011594D">
        <w:rPr>
          <w:i/>
          <w:szCs w:val="22"/>
        </w:rPr>
        <w:t>Journal of Environmental Engineering</w:t>
      </w:r>
      <w:r>
        <w:rPr>
          <w:i/>
          <w:szCs w:val="22"/>
        </w:rPr>
        <w:t>.</w:t>
      </w:r>
      <w:r>
        <w:rPr>
          <w:szCs w:val="22"/>
        </w:rPr>
        <w:t xml:space="preserve"> 121,</w:t>
      </w:r>
      <w:r w:rsidRPr="0011594D">
        <w:rPr>
          <w:szCs w:val="22"/>
        </w:rPr>
        <w:t xml:space="preserve"> 388-395.</w:t>
      </w:r>
    </w:p>
    <w:p w14:paraId="31AA6B0D" w14:textId="77777777" w:rsidR="00C904B8" w:rsidRPr="00A01E1D" w:rsidRDefault="00C904B8" w:rsidP="0011594D">
      <w:pPr>
        <w:spacing w:before="200" w:after="200" w:line="288" w:lineRule="auto"/>
        <w:rPr>
          <w:szCs w:val="22"/>
        </w:rPr>
      </w:pPr>
      <w:r w:rsidRPr="00035DF2">
        <w:t>Gippel, C.J. 2013. Assessment of the hydraulics of the Little Murray River Weir Pool under alternative operating scenarios. Fluvial Systems Pty Ltd, Stockton. Goulburn-Murray Water, Shepparton, January.</w:t>
      </w:r>
    </w:p>
    <w:p w14:paraId="71D9965B" w14:textId="77777777" w:rsidR="00771EDE" w:rsidRDefault="00771EDE" w:rsidP="00172C77">
      <w:pPr>
        <w:spacing w:before="200" w:after="200" w:line="288" w:lineRule="auto"/>
        <w:rPr>
          <w:szCs w:val="22"/>
        </w:rPr>
      </w:pPr>
      <w:r w:rsidRPr="00771EDE">
        <w:rPr>
          <w:szCs w:val="22"/>
        </w:rPr>
        <w:t xml:space="preserve">Green, D., Ali, A., Petrovic, J., Burrell, M. and Moss, P. </w:t>
      </w:r>
      <w:r w:rsidR="00751D89">
        <w:rPr>
          <w:szCs w:val="22"/>
        </w:rPr>
        <w:t>(</w:t>
      </w:r>
      <w:r w:rsidRPr="00771EDE">
        <w:rPr>
          <w:szCs w:val="22"/>
        </w:rPr>
        <w:t>2012</w:t>
      </w:r>
      <w:r w:rsidR="00751D89">
        <w:rPr>
          <w:szCs w:val="22"/>
        </w:rPr>
        <w:t>)</w:t>
      </w:r>
      <w:r w:rsidRPr="00771EDE">
        <w:rPr>
          <w:szCs w:val="22"/>
        </w:rPr>
        <w:t xml:space="preserve">. </w:t>
      </w:r>
      <w:r w:rsidRPr="00C76F38">
        <w:rPr>
          <w:i/>
          <w:szCs w:val="22"/>
        </w:rPr>
        <w:t>Water Resource and Management Overview: Border Rivers Catchment</w:t>
      </w:r>
      <w:r w:rsidRPr="00771EDE">
        <w:rPr>
          <w:szCs w:val="22"/>
        </w:rPr>
        <w:t>.</w:t>
      </w:r>
    </w:p>
    <w:p w14:paraId="436A0995" w14:textId="77777777" w:rsidR="008B7C54" w:rsidRDefault="008B7C54" w:rsidP="005431E5">
      <w:pPr>
        <w:spacing w:before="200" w:after="200" w:line="288" w:lineRule="auto"/>
        <w:rPr>
          <w:szCs w:val="22"/>
        </w:rPr>
      </w:pPr>
      <w:r>
        <w:rPr>
          <w:szCs w:val="22"/>
        </w:rPr>
        <w:t xml:space="preserve">Humphries, P., King, A. and Koehn, J. </w:t>
      </w:r>
      <w:r w:rsidR="00751D89">
        <w:rPr>
          <w:szCs w:val="22"/>
        </w:rPr>
        <w:t>(</w:t>
      </w:r>
      <w:r>
        <w:rPr>
          <w:szCs w:val="22"/>
        </w:rPr>
        <w:t>1999</w:t>
      </w:r>
      <w:r w:rsidR="00751D89">
        <w:rPr>
          <w:szCs w:val="22"/>
        </w:rPr>
        <w:t>)</w:t>
      </w:r>
      <w:r>
        <w:rPr>
          <w:szCs w:val="22"/>
        </w:rPr>
        <w:t xml:space="preserve">. Fish, Flows and Floodplains: Links between Freshwater Fishes and Their Environment in the Murray-Darling River System, Australia. </w:t>
      </w:r>
      <w:r w:rsidRPr="007E5F2A">
        <w:rPr>
          <w:i/>
          <w:szCs w:val="22"/>
        </w:rPr>
        <w:t>Environmental Biology of Fishes</w:t>
      </w:r>
      <w:r w:rsidR="001B3752">
        <w:rPr>
          <w:szCs w:val="22"/>
        </w:rPr>
        <w:t>.</w:t>
      </w:r>
      <w:r w:rsidR="00883ABF">
        <w:rPr>
          <w:szCs w:val="22"/>
        </w:rPr>
        <w:t xml:space="preserve"> 56,</w:t>
      </w:r>
      <w:r>
        <w:rPr>
          <w:szCs w:val="22"/>
        </w:rPr>
        <w:t xml:space="preserve"> 129-151.</w:t>
      </w:r>
    </w:p>
    <w:p w14:paraId="55FE81F4" w14:textId="0309D656" w:rsidR="00BC786B" w:rsidRDefault="00BC786B" w:rsidP="005431E5">
      <w:pPr>
        <w:spacing w:before="200" w:after="200" w:line="288" w:lineRule="auto"/>
        <w:rPr>
          <w:szCs w:val="22"/>
        </w:rPr>
      </w:pPr>
      <w:r>
        <w:rPr>
          <w:szCs w:val="22"/>
        </w:rPr>
        <w:lastRenderedPageBreak/>
        <w:t>Humphries, P. and Walker, K. (2013).</w:t>
      </w:r>
      <w:r w:rsidR="00AD4CEA">
        <w:rPr>
          <w:szCs w:val="22"/>
        </w:rPr>
        <w:t xml:space="preserve"> </w:t>
      </w:r>
      <w:r w:rsidRPr="00BC786B">
        <w:rPr>
          <w:i/>
          <w:szCs w:val="22"/>
        </w:rPr>
        <w:t>Ecology of Australian Freshwater Fish</w:t>
      </w:r>
      <w:r>
        <w:rPr>
          <w:szCs w:val="22"/>
        </w:rPr>
        <w:t>. CSIRO Publishing, Collingwood, Victoria, Australia.</w:t>
      </w:r>
    </w:p>
    <w:p w14:paraId="1FCC4BE7" w14:textId="77777777" w:rsidR="00D42285" w:rsidRDefault="00D42285" w:rsidP="005431E5">
      <w:pPr>
        <w:spacing w:before="200" w:after="200" w:line="288" w:lineRule="auto"/>
        <w:rPr>
          <w:szCs w:val="22"/>
        </w:rPr>
      </w:pPr>
      <w:r>
        <w:rPr>
          <w:szCs w:val="22"/>
        </w:rPr>
        <w:t xml:space="preserve">Hutchison, M., Butcher, </w:t>
      </w:r>
      <w:r w:rsidR="00112AB6">
        <w:rPr>
          <w:szCs w:val="22"/>
        </w:rPr>
        <w:t xml:space="preserve">A., Kirkwood, J., Mayer, D., Chikott, K. and Backhouse, S. </w:t>
      </w:r>
      <w:r w:rsidR="00751D89">
        <w:rPr>
          <w:szCs w:val="22"/>
        </w:rPr>
        <w:t>(</w:t>
      </w:r>
      <w:r w:rsidR="00112AB6">
        <w:rPr>
          <w:szCs w:val="22"/>
        </w:rPr>
        <w:t>2008</w:t>
      </w:r>
      <w:r w:rsidR="00751D89">
        <w:rPr>
          <w:szCs w:val="22"/>
        </w:rPr>
        <w:t>)</w:t>
      </w:r>
      <w:r w:rsidR="00112AB6">
        <w:rPr>
          <w:szCs w:val="22"/>
        </w:rPr>
        <w:t xml:space="preserve">. </w:t>
      </w:r>
      <w:r w:rsidR="00112AB6" w:rsidRPr="00BC786B">
        <w:rPr>
          <w:i/>
          <w:szCs w:val="22"/>
        </w:rPr>
        <w:t>Mesoscale movements of small and medium-sized fish in the Murray-Darling Basin</w:t>
      </w:r>
      <w:r w:rsidR="00112AB6">
        <w:rPr>
          <w:szCs w:val="22"/>
        </w:rPr>
        <w:t>. Murray Darling Basin Commission, Canberra. MDBC Publication No. 41/08.</w:t>
      </w:r>
    </w:p>
    <w:p w14:paraId="7B88A3B9" w14:textId="77777777" w:rsidR="00F96646" w:rsidRPr="00F96646" w:rsidRDefault="00F96646" w:rsidP="00F96646">
      <w:pPr>
        <w:spacing w:before="200" w:after="200" w:line="288" w:lineRule="auto"/>
        <w:rPr>
          <w:szCs w:val="22"/>
        </w:rPr>
      </w:pPr>
      <w:r w:rsidRPr="00F96646">
        <w:rPr>
          <w:szCs w:val="22"/>
        </w:rPr>
        <w:t>Industry and Investment NSW</w:t>
      </w:r>
      <w:r w:rsidR="005E4A18">
        <w:rPr>
          <w:szCs w:val="22"/>
        </w:rPr>
        <w:t>.</w:t>
      </w:r>
      <w:r w:rsidRPr="00F96646">
        <w:rPr>
          <w:szCs w:val="22"/>
        </w:rPr>
        <w:t xml:space="preserve"> </w:t>
      </w:r>
      <w:r w:rsidR="00751D89">
        <w:rPr>
          <w:szCs w:val="22"/>
        </w:rPr>
        <w:t>(</w:t>
      </w:r>
      <w:r w:rsidRPr="00F96646">
        <w:rPr>
          <w:szCs w:val="22"/>
        </w:rPr>
        <w:t>2009</w:t>
      </w:r>
      <w:r w:rsidR="00751D89">
        <w:rPr>
          <w:szCs w:val="22"/>
        </w:rPr>
        <w:t>)</w:t>
      </w:r>
      <w:r w:rsidRPr="00F96646">
        <w:rPr>
          <w:szCs w:val="22"/>
        </w:rPr>
        <w:t xml:space="preserve">. </w:t>
      </w:r>
      <w:r w:rsidRPr="00D032C1">
        <w:rPr>
          <w:i/>
          <w:szCs w:val="22"/>
        </w:rPr>
        <w:t>Bringing Back the Fish</w:t>
      </w:r>
      <w:r w:rsidRPr="00F96646">
        <w:rPr>
          <w:szCs w:val="22"/>
        </w:rPr>
        <w:t xml:space="preserve"> – Inland NSW Extension.</w:t>
      </w:r>
      <w:r>
        <w:rPr>
          <w:szCs w:val="22"/>
        </w:rPr>
        <w:t xml:space="preserve"> </w:t>
      </w:r>
      <w:r w:rsidRPr="00F96646">
        <w:rPr>
          <w:szCs w:val="22"/>
        </w:rPr>
        <w:t>Final Report to the Southern Rivers Catchment Management Authority. Industry a</w:t>
      </w:r>
      <w:r>
        <w:rPr>
          <w:szCs w:val="22"/>
        </w:rPr>
        <w:t xml:space="preserve">nd </w:t>
      </w:r>
      <w:r w:rsidRPr="00F96646">
        <w:rPr>
          <w:szCs w:val="22"/>
        </w:rPr>
        <w:t>Investment NSW, Cronulla, NSW.</w:t>
      </w:r>
    </w:p>
    <w:p w14:paraId="43FDE2FF" w14:textId="77777777" w:rsidR="00F96646" w:rsidRDefault="00C76F38" w:rsidP="00F96646">
      <w:pPr>
        <w:spacing w:before="200" w:after="200" w:line="288" w:lineRule="auto"/>
        <w:rPr>
          <w:szCs w:val="22"/>
        </w:rPr>
      </w:pPr>
      <w:r>
        <w:rPr>
          <w:szCs w:val="22"/>
        </w:rPr>
        <w:t>Industry and Investment NSW.</w:t>
      </w:r>
      <w:r w:rsidR="00F96646" w:rsidRPr="00F96646">
        <w:rPr>
          <w:szCs w:val="22"/>
        </w:rPr>
        <w:t xml:space="preserve"> </w:t>
      </w:r>
      <w:r w:rsidR="00751D89">
        <w:rPr>
          <w:szCs w:val="22"/>
        </w:rPr>
        <w:t>(</w:t>
      </w:r>
      <w:r w:rsidR="00F96646" w:rsidRPr="00F96646">
        <w:rPr>
          <w:szCs w:val="22"/>
        </w:rPr>
        <w:t>2010</w:t>
      </w:r>
      <w:r w:rsidR="00751D89">
        <w:rPr>
          <w:szCs w:val="22"/>
        </w:rPr>
        <w:t>)</w:t>
      </w:r>
      <w:r>
        <w:rPr>
          <w:szCs w:val="22"/>
        </w:rPr>
        <w:t>.</w:t>
      </w:r>
      <w:r w:rsidR="00F96646" w:rsidRPr="00F96646">
        <w:rPr>
          <w:szCs w:val="22"/>
        </w:rPr>
        <w:t xml:space="preserve"> </w:t>
      </w:r>
      <w:r w:rsidR="00F96646" w:rsidRPr="00C76F38">
        <w:rPr>
          <w:i/>
          <w:szCs w:val="22"/>
        </w:rPr>
        <w:t>Road crossing barrier summaries, Little River sub</w:t>
      </w:r>
      <w:r>
        <w:rPr>
          <w:i/>
          <w:szCs w:val="22"/>
        </w:rPr>
        <w:t xml:space="preserve"> </w:t>
      </w:r>
      <w:r w:rsidR="00F96646" w:rsidRPr="00C76F38">
        <w:rPr>
          <w:i/>
          <w:szCs w:val="22"/>
        </w:rPr>
        <w:t>catchment</w:t>
      </w:r>
      <w:r w:rsidR="00F96646" w:rsidRPr="00F96646">
        <w:rPr>
          <w:szCs w:val="22"/>
        </w:rPr>
        <w:t>. Prepared for the Central West Catchment</w:t>
      </w:r>
      <w:r w:rsidR="00F96646">
        <w:rPr>
          <w:szCs w:val="22"/>
        </w:rPr>
        <w:t xml:space="preserve"> Management Authority. Industry </w:t>
      </w:r>
      <w:r w:rsidR="00F96646" w:rsidRPr="00F96646">
        <w:rPr>
          <w:szCs w:val="22"/>
        </w:rPr>
        <w:t>and Investment NSW, Dubbo, NSW.</w:t>
      </w:r>
    </w:p>
    <w:p w14:paraId="7DFA34F6" w14:textId="77777777" w:rsidR="00E420DE" w:rsidRDefault="00E420DE" w:rsidP="00F96646">
      <w:pPr>
        <w:spacing w:before="200" w:after="200" w:line="288" w:lineRule="auto"/>
        <w:rPr>
          <w:szCs w:val="22"/>
        </w:rPr>
      </w:pPr>
      <w:r>
        <w:rPr>
          <w:szCs w:val="22"/>
        </w:rPr>
        <w:t xml:space="preserve">Kerr, J. </w:t>
      </w:r>
      <w:r w:rsidR="00751D89">
        <w:rPr>
          <w:szCs w:val="22"/>
        </w:rPr>
        <w:t>(</w:t>
      </w:r>
      <w:r>
        <w:rPr>
          <w:szCs w:val="22"/>
        </w:rPr>
        <w:t>2017</w:t>
      </w:r>
      <w:r w:rsidR="00751D89">
        <w:rPr>
          <w:szCs w:val="22"/>
        </w:rPr>
        <w:t>)</w:t>
      </w:r>
      <w:r>
        <w:rPr>
          <w:szCs w:val="22"/>
        </w:rPr>
        <w:t xml:space="preserve">. </w:t>
      </w:r>
      <w:r w:rsidRPr="00E420DE">
        <w:rPr>
          <w:i/>
          <w:szCs w:val="22"/>
        </w:rPr>
        <w:t>Characterisation of Ecological Values Supported by Periodic Floodplain Wetland Inundation: Literature Review</w:t>
      </w:r>
      <w:r>
        <w:rPr>
          <w:szCs w:val="22"/>
        </w:rPr>
        <w:t>. Environmental Flows Assessment Program Final Report July 2017. Aquatic Ecology Group, Water Services, Toowoomba, Department of Natural Resources and Mines.</w:t>
      </w:r>
    </w:p>
    <w:p w14:paraId="02CEC9E4" w14:textId="77777777" w:rsidR="00925B05" w:rsidRDefault="006331B6" w:rsidP="00F96646">
      <w:pPr>
        <w:spacing w:before="200" w:after="200" w:line="288" w:lineRule="auto"/>
        <w:rPr>
          <w:szCs w:val="22"/>
        </w:rPr>
      </w:pPr>
      <w:r>
        <w:rPr>
          <w:szCs w:val="22"/>
        </w:rPr>
        <w:t xml:space="preserve">Kerr, </w:t>
      </w:r>
      <w:r w:rsidR="00925B05">
        <w:rPr>
          <w:szCs w:val="22"/>
        </w:rPr>
        <w:t xml:space="preserve">J., Prior, A. </w:t>
      </w:r>
      <w:r w:rsidR="00214A9B">
        <w:rPr>
          <w:szCs w:val="22"/>
        </w:rPr>
        <w:t>and</w:t>
      </w:r>
      <w:r w:rsidR="00925B05">
        <w:rPr>
          <w:szCs w:val="22"/>
        </w:rPr>
        <w:t xml:space="preserve"> Fawcett, J. </w:t>
      </w:r>
      <w:r w:rsidR="00751D89">
        <w:rPr>
          <w:szCs w:val="22"/>
        </w:rPr>
        <w:t>(</w:t>
      </w:r>
      <w:r w:rsidR="00925B05">
        <w:rPr>
          <w:szCs w:val="22"/>
        </w:rPr>
        <w:t>2017</w:t>
      </w:r>
      <w:r w:rsidR="00751D89">
        <w:rPr>
          <w:szCs w:val="22"/>
        </w:rPr>
        <w:t>)</w:t>
      </w:r>
      <w:r w:rsidR="00925B05">
        <w:rPr>
          <w:szCs w:val="22"/>
        </w:rPr>
        <w:t xml:space="preserve">. </w:t>
      </w:r>
      <w:r w:rsidR="00925B05" w:rsidRPr="00925B05">
        <w:rPr>
          <w:i/>
          <w:szCs w:val="22"/>
        </w:rPr>
        <w:t>Stable Low-flow Spawning Fish – Assessment of generic Model Parameters used to Assess Risk to Stable Low-flow Spawning Fish Species in Condamine-Balonne, Border Rivers and Moonie Water Resource Plans</w:t>
      </w:r>
      <w:r w:rsidR="00925B05">
        <w:rPr>
          <w:szCs w:val="22"/>
        </w:rPr>
        <w:t>. Department of Natural Resources and Mines, Toowoomba.</w:t>
      </w:r>
    </w:p>
    <w:p w14:paraId="5223E181" w14:textId="77777777" w:rsidR="00CF3C32" w:rsidRDefault="00AA3AE4" w:rsidP="005431E5">
      <w:pPr>
        <w:spacing w:before="200" w:after="200" w:line="288" w:lineRule="auto"/>
        <w:rPr>
          <w:szCs w:val="22"/>
        </w:rPr>
      </w:pPr>
      <w:r>
        <w:rPr>
          <w:szCs w:val="22"/>
        </w:rPr>
        <w:t xml:space="preserve">Kingsford, R. </w:t>
      </w:r>
      <w:r w:rsidR="00751D89">
        <w:rPr>
          <w:szCs w:val="22"/>
        </w:rPr>
        <w:t>(</w:t>
      </w:r>
      <w:r>
        <w:rPr>
          <w:szCs w:val="22"/>
        </w:rPr>
        <w:t>1999</w:t>
      </w:r>
      <w:r w:rsidR="00751D89">
        <w:rPr>
          <w:szCs w:val="22"/>
        </w:rPr>
        <w:t>)</w:t>
      </w:r>
      <w:r>
        <w:rPr>
          <w:szCs w:val="22"/>
        </w:rPr>
        <w:t xml:space="preserve">. Managing the Water of the Border Rivers in Australia: Irrigation, Government and the Wetland Environment. </w:t>
      </w:r>
      <w:r w:rsidRPr="00934E2C">
        <w:rPr>
          <w:i/>
          <w:szCs w:val="22"/>
        </w:rPr>
        <w:t>Wetland Ecology and Management</w:t>
      </w:r>
      <w:r>
        <w:rPr>
          <w:szCs w:val="22"/>
        </w:rPr>
        <w:t xml:space="preserve">. </w:t>
      </w:r>
      <w:r w:rsidR="0041494B">
        <w:rPr>
          <w:szCs w:val="22"/>
        </w:rPr>
        <w:t>7</w:t>
      </w:r>
      <w:r w:rsidR="00D032C1">
        <w:rPr>
          <w:szCs w:val="22"/>
        </w:rPr>
        <w:t>,</w:t>
      </w:r>
      <w:r w:rsidR="0041494B">
        <w:rPr>
          <w:szCs w:val="22"/>
        </w:rPr>
        <w:t xml:space="preserve"> 25-35</w:t>
      </w:r>
      <w:r w:rsidR="00BF797C">
        <w:rPr>
          <w:szCs w:val="22"/>
        </w:rPr>
        <w:t>.</w:t>
      </w:r>
    </w:p>
    <w:p w14:paraId="458EFC1D" w14:textId="77777777" w:rsidR="00CF3C32" w:rsidRDefault="00CF3C32" w:rsidP="005431E5">
      <w:pPr>
        <w:spacing w:before="200" w:after="200" w:line="288" w:lineRule="auto"/>
        <w:rPr>
          <w:szCs w:val="22"/>
        </w:rPr>
      </w:pPr>
      <w:r>
        <w:rPr>
          <w:szCs w:val="22"/>
        </w:rPr>
        <w:t xml:space="preserve">Koehn, J. </w:t>
      </w:r>
      <w:r w:rsidR="00751D89">
        <w:rPr>
          <w:szCs w:val="22"/>
        </w:rPr>
        <w:t>(</w:t>
      </w:r>
      <w:r>
        <w:rPr>
          <w:szCs w:val="22"/>
        </w:rPr>
        <w:t>2009</w:t>
      </w:r>
      <w:r w:rsidR="00751D89">
        <w:rPr>
          <w:szCs w:val="22"/>
        </w:rPr>
        <w:t>)</w:t>
      </w:r>
      <w:r>
        <w:rPr>
          <w:szCs w:val="22"/>
        </w:rPr>
        <w:t xml:space="preserve">. Multi-scale Habitat Selection by Murray Cod </w:t>
      </w:r>
      <w:r w:rsidRPr="00524DDF">
        <w:rPr>
          <w:i/>
          <w:szCs w:val="22"/>
        </w:rPr>
        <w:t xml:space="preserve">Maccullochella Peeli Peeli </w:t>
      </w:r>
      <w:r>
        <w:rPr>
          <w:szCs w:val="22"/>
        </w:rPr>
        <w:t>in Two Lowland Rivers. Journal of Fish Biology. 75, 113-129.</w:t>
      </w:r>
    </w:p>
    <w:p w14:paraId="196AC4BF" w14:textId="77777777" w:rsidR="00BF797C" w:rsidRDefault="00BF797C" w:rsidP="00BF797C">
      <w:pPr>
        <w:spacing w:before="200" w:after="200" w:line="288" w:lineRule="auto"/>
        <w:rPr>
          <w:szCs w:val="22"/>
        </w:rPr>
      </w:pPr>
      <w:r>
        <w:rPr>
          <w:szCs w:val="22"/>
        </w:rPr>
        <w:t xml:space="preserve">Koehn, J. and Nichol, S. </w:t>
      </w:r>
      <w:r w:rsidR="00751D89">
        <w:rPr>
          <w:szCs w:val="22"/>
        </w:rPr>
        <w:t>(</w:t>
      </w:r>
      <w:r>
        <w:rPr>
          <w:szCs w:val="22"/>
        </w:rPr>
        <w:t>2014</w:t>
      </w:r>
      <w:r w:rsidR="00751D89">
        <w:rPr>
          <w:szCs w:val="22"/>
        </w:rPr>
        <w:t>)</w:t>
      </w:r>
      <w:r w:rsidRPr="00BF797C">
        <w:rPr>
          <w:szCs w:val="22"/>
        </w:rPr>
        <w:t>. Comparative habitat use by la</w:t>
      </w:r>
      <w:r>
        <w:rPr>
          <w:szCs w:val="22"/>
        </w:rPr>
        <w:t xml:space="preserve">rge riverine fishes. </w:t>
      </w:r>
      <w:r w:rsidRPr="00BF797C">
        <w:rPr>
          <w:i/>
          <w:szCs w:val="22"/>
        </w:rPr>
        <w:t>Marine and Freshwater Research</w:t>
      </w:r>
      <w:r>
        <w:rPr>
          <w:szCs w:val="22"/>
        </w:rPr>
        <w:t>.</w:t>
      </w:r>
      <w:r w:rsidRPr="00BF797C">
        <w:rPr>
          <w:szCs w:val="22"/>
        </w:rPr>
        <w:t xml:space="preserve"> 65</w:t>
      </w:r>
      <w:r w:rsidR="00D032C1">
        <w:rPr>
          <w:szCs w:val="22"/>
        </w:rPr>
        <w:t>,</w:t>
      </w:r>
      <w:r w:rsidRPr="00BF797C">
        <w:rPr>
          <w:szCs w:val="22"/>
        </w:rPr>
        <w:t xml:space="preserve"> 164-174.</w:t>
      </w:r>
    </w:p>
    <w:p w14:paraId="300A8F8E" w14:textId="77777777" w:rsidR="00926281" w:rsidRDefault="00926281" w:rsidP="00926281">
      <w:pPr>
        <w:spacing w:before="200" w:after="200" w:line="288" w:lineRule="auto"/>
        <w:rPr>
          <w:szCs w:val="22"/>
        </w:rPr>
      </w:pPr>
      <w:r w:rsidRPr="00926281">
        <w:rPr>
          <w:szCs w:val="22"/>
        </w:rPr>
        <w:t>Koehn, J., Todd, C., Thwaites, L., Stuart, I., Zampatti, B., Ye, Q., Conallin, A. and Dodd, L.</w:t>
      </w:r>
      <w:r>
        <w:rPr>
          <w:szCs w:val="22"/>
        </w:rPr>
        <w:t xml:space="preserve"> </w:t>
      </w:r>
      <w:r w:rsidR="00751D89">
        <w:rPr>
          <w:szCs w:val="22"/>
        </w:rPr>
        <w:t>(</w:t>
      </w:r>
      <w:r>
        <w:rPr>
          <w:szCs w:val="22"/>
        </w:rPr>
        <w:t>2015</w:t>
      </w:r>
      <w:r w:rsidR="00751D89">
        <w:rPr>
          <w:szCs w:val="22"/>
        </w:rPr>
        <w:t>)</w:t>
      </w:r>
      <w:r>
        <w:rPr>
          <w:szCs w:val="22"/>
        </w:rPr>
        <w:t xml:space="preserve">. </w:t>
      </w:r>
      <w:r w:rsidRPr="00926281">
        <w:rPr>
          <w:szCs w:val="22"/>
        </w:rPr>
        <w:t>Managing flows and carp. Report prepared by the Arthur Rylah Institute for the Murray-Darling Basin</w:t>
      </w:r>
      <w:r>
        <w:rPr>
          <w:szCs w:val="22"/>
        </w:rPr>
        <w:t xml:space="preserve"> </w:t>
      </w:r>
      <w:r w:rsidRPr="00926281">
        <w:rPr>
          <w:szCs w:val="22"/>
        </w:rPr>
        <w:t>Authority. Arthur Rylah Institute for Environmental Research, Heidelberg, Victoria.</w:t>
      </w:r>
    </w:p>
    <w:p w14:paraId="20320EF5" w14:textId="77777777" w:rsidR="008C381F" w:rsidRPr="005431E5" w:rsidRDefault="008C381F" w:rsidP="008C381F">
      <w:pPr>
        <w:spacing w:before="200" w:after="200" w:line="288" w:lineRule="auto"/>
        <w:rPr>
          <w:szCs w:val="22"/>
        </w:rPr>
      </w:pPr>
      <w:r>
        <w:rPr>
          <w:szCs w:val="22"/>
        </w:rPr>
        <w:t>Lake, P</w:t>
      </w:r>
      <w:r w:rsidRPr="008C381F">
        <w:rPr>
          <w:szCs w:val="22"/>
        </w:rPr>
        <w:t xml:space="preserve">. (1995). </w:t>
      </w:r>
      <w:r w:rsidRPr="008C381F">
        <w:rPr>
          <w:i/>
          <w:szCs w:val="22"/>
        </w:rPr>
        <w:t>Of floods and droughts: river and stream ecosystems of Australia</w:t>
      </w:r>
      <w:r>
        <w:rPr>
          <w:szCs w:val="22"/>
        </w:rPr>
        <w:t xml:space="preserve">. In Cushing, E., </w:t>
      </w:r>
      <w:r w:rsidRPr="008C381F">
        <w:rPr>
          <w:szCs w:val="22"/>
        </w:rPr>
        <w:t>Cummins, K. and Minshall, G. E. (eds). River and Stream Ecosystems. p. 659-94. Elsevier, New York.</w:t>
      </w:r>
    </w:p>
    <w:p w14:paraId="3B7494B6" w14:textId="77777777" w:rsidR="00530159" w:rsidRDefault="00FE73E6" w:rsidP="005431E5">
      <w:pPr>
        <w:spacing w:before="200" w:after="200" w:line="288" w:lineRule="auto"/>
        <w:rPr>
          <w:szCs w:val="22"/>
        </w:rPr>
      </w:pPr>
      <w:r>
        <w:rPr>
          <w:szCs w:val="22"/>
        </w:rPr>
        <w:t>Lucas</w:t>
      </w:r>
      <w:r w:rsidR="00530159">
        <w:rPr>
          <w:szCs w:val="22"/>
        </w:rPr>
        <w:t>, M.</w:t>
      </w:r>
      <w:r w:rsidR="00FC3441">
        <w:rPr>
          <w:szCs w:val="22"/>
        </w:rPr>
        <w:t xml:space="preserve"> </w:t>
      </w:r>
      <w:r w:rsidR="00530159">
        <w:rPr>
          <w:szCs w:val="22"/>
        </w:rPr>
        <w:t xml:space="preserve">and Baras, E. </w:t>
      </w:r>
      <w:r w:rsidR="00751D89">
        <w:rPr>
          <w:szCs w:val="22"/>
        </w:rPr>
        <w:t>(</w:t>
      </w:r>
      <w:r w:rsidR="00530159">
        <w:rPr>
          <w:szCs w:val="22"/>
        </w:rPr>
        <w:t>2000</w:t>
      </w:r>
      <w:r w:rsidR="00751D89">
        <w:rPr>
          <w:szCs w:val="22"/>
        </w:rPr>
        <w:t>)</w:t>
      </w:r>
      <w:r w:rsidR="00530159">
        <w:rPr>
          <w:szCs w:val="22"/>
        </w:rPr>
        <w:t xml:space="preserve">. Methods for Studying Spatial Behaviour of Freshwater Fishes in the Natural Environment. </w:t>
      </w:r>
      <w:r w:rsidR="00530159" w:rsidRPr="00530159">
        <w:rPr>
          <w:i/>
          <w:szCs w:val="22"/>
        </w:rPr>
        <w:t>Fish and Fisheries</w:t>
      </w:r>
      <w:r w:rsidR="00D032C1">
        <w:rPr>
          <w:szCs w:val="22"/>
        </w:rPr>
        <w:t>. 1,</w:t>
      </w:r>
      <w:r w:rsidR="00530159">
        <w:rPr>
          <w:szCs w:val="22"/>
        </w:rPr>
        <w:t xml:space="preserve"> 283-316.</w:t>
      </w:r>
    </w:p>
    <w:p w14:paraId="0279DD71" w14:textId="77777777" w:rsidR="0088007A" w:rsidRPr="005431E5" w:rsidRDefault="0088007A" w:rsidP="0088007A">
      <w:pPr>
        <w:spacing w:before="200" w:after="200" w:line="288" w:lineRule="auto"/>
        <w:rPr>
          <w:szCs w:val="22"/>
        </w:rPr>
      </w:pPr>
      <w:r>
        <w:rPr>
          <w:szCs w:val="22"/>
        </w:rPr>
        <w:t xml:space="preserve">Lugg, A. </w:t>
      </w:r>
      <w:r w:rsidR="00751D89">
        <w:rPr>
          <w:szCs w:val="22"/>
        </w:rPr>
        <w:t>(</w:t>
      </w:r>
      <w:r>
        <w:rPr>
          <w:szCs w:val="22"/>
        </w:rPr>
        <w:t>1999</w:t>
      </w:r>
      <w:r w:rsidR="00751D89">
        <w:rPr>
          <w:szCs w:val="22"/>
        </w:rPr>
        <w:t>)</w:t>
      </w:r>
      <w:r>
        <w:rPr>
          <w:szCs w:val="22"/>
        </w:rPr>
        <w:t xml:space="preserve">. </w:t>
      </w:r>
      <w:r w:rsidRPr="007C0B50">
        <w:rPr>
          <w:i/>
          <w:szCs w:val="22"/>
        </w:rPr>
        <w:t>Eternal winter in our rivers – Addressing the issue of Cold Water Pollution</w:t>
      </w:r>
      <w:r>
        <w:rPr>
          <w:szCs w:val="22"/>
        </w:rPr>
        <w:t xml:space="preserve">. NSW </w:t>
      </w:r>
      <w:r w:rsidR="001B3752">
        <w:rPr>
          <w:szCs w:val="22"/>
        </w:rPr>
        <w:t>Fisheries, Nowra</w:t>
      </w:r>
      <w:r w:rsidRPr="0088007A">
        <w:rPr>
          <w:szCs w:val="22"/>
        </w:rPr>
        <w:t>.</w:t>
      </w:r>
    </w:p>
    <w:p w14:paraId="1830EAEE" w14:textId="77777777" w:rsidR="005431E5" w:rsidRDefault="005431E5" w:rsidP="005431E5">
      <w:pPr>
        <w:spacing w:before="200" w:after="200" w:line="288" w:lineRule="auto"/>
        <w:rPr>
          <w:szCs w:val="22"/>
        </w:rPr>
      </w:pPr>
      <w:r w:rsidRPr="005431E5">
        <w:rPr>
          <w:szCs w:val="22"/>
        </w:rPr>
        <w:lastRenderedPageBreak/>
        <w:t>Lugg, A. a</w:t>
      </w:r>
      <w:r>
        <w:rPr>
          <w:szCs w:val="22"/>
        </w:rPr>
        <w:t xml:space="preserve">nd Copeland, C. </w:t>
      </w:r>
      <w:r w:rsidR="00751D89">
        <w:rPr>
          <w:szCs w:val="22"/>
        </w:rPr>
        <w:t>(</w:t>
      </w:r>
      <w:r>
        <w:rPr>
          <w:szCs w:val="22"/>
        </w:rPr>
        <w:t>2014</w:t>
      </w:r>
      <w:r w:rsidR="00751D89">
        <w:rPr>
          <w:szCs w:val="22"/>
        </w:rPr>
        <w:t>)</w:t>
      </w:r>
      <w:r w:rsidRPr="005431E5">
        <w:rPr>
          <w:szCs w:val="22"/>
        </w:rPr>
        <w:t xml:space="preserve">. </w:t>
      </w:r>
      <w:r w:rsidRPr="00C76F38">
        <w:rPr>
          <w:szCs w:val="22"/>
        </w:rPr>
        <w:t>Review of cold water pollution in the Murray–Darling Basin and the impacts on fish communities</w:t>
      </w:r>
      <w:r w:rsidRPr="005431E5">
        <w:rPr>
          <w:szCs w:val="22"/>
        </w:rPr>
        <w:t xml:space="preserve">. </w:t>
      </w:r>
      <w:r w:rsidRPr="00C76F38">
        <w:rPr>
          <w:i/>
          <w:szCs w:val="22"/>
        </w:rPr>
        <w:t xml:space="preserve">Ecological Management </w:t>
      </w:r>
      <w:r w:rsidR="00214A9B">
        <w:rPr>
          <w:i/>
          <w:szCs w:val="22"/>
        </w:rPr>
        <w:t>and</w:t>
      </w:r>
      <w:r w:rsidRPr="00C76F38">
        <w:rPr>
          <w:i/>
          <w:szCs w:val="22"/>
        </w:rPr>
        <w:t xml:space="preserve"> Restoration</w:t>
      </w:r>
      <w:r w:rsidRPr="005431E5">
        <w:rPr>
          <w:szCs w:val="22"/>
        </w:rPr>
        <w:t xml:space="preserve">. </w:t>
      </w:r>
      <w:r w:rsidR="00883ABF">
        <w:rPr>
          <w:szCs w:val="22"/>
        </w:rPr>
        <w:t>15,</w:t>
      </w:r>
      <w:r w:rsidR="001B3752">
        <w:rPr>
          <w:szCs w:val="22"/>
        </w:rPr>
        <w:t xml:space="preserve"> 71-79.</w:t>
      </w:r>
    </w:p>
    <w:p w14:paraId="27B16CC1" w14:textId="461E9952" w:rsidR="00F75DB8" w:rsidRDefault="00F75DB8" w:rsidP="005431E5">
      <w:pPr>
        <w:spacing w:before="200" w:after="200" w:line="288" w:lineRule="auto"/>
        <w:rPr>
          <w:szCs w:val="22"/>
        </w:rPr>
      </w:pPr>
      <w:r>
        <w:rPr>
          <w:szCs w:val="22"/>
        </w:rPr>
        <w:t xml:space="preserve">Magoulick, D. </w:t>
      </w:r>
      <w:r w:rsidR="00214A9B">
        <w:rPr>
          <w:szCs w:val="22"/>
        </w:rPr>
        <w:t>and</w:t>
      </w:r>
      <w:r>
        <w:rPr>
          <w:szCs w:val="22"/>
        </w:rPr>
        <w:t xml:space="preserve"> Kobza, R. </w:t>
      </w:r>
      <w:r w:rsidR="00751D89">
        <w:rPr>
          <w:szCs w:val="22"/>
        </w:rPr>
        <w:t>(</w:t>
      </w:r>
      <w:r>
        <w:rPr>
          <w:szCs w:val="22"/>
        </w:rPr>
        <w:t>2003</w:t>
      </w:r>
      <w:r w:rsidR="00751D89">
        <w:rPr>
          <w:szCs w:val="22"/>
        </w:rPr>
        <w:t>)</w:t>
      </w:r>
      <w:r>
        <w:rPr>
          <w:szCs w:val="22"/>
        </w:rPr>
        <w:t xml:space="preserve">. The Role of Refugia for Fishes During Drought: a Review and Synthesis. </w:t>
      </w:r>
      <w:r w:rsidRPr="00F75DB8">
        <w:rPr>
          <w:i/>
          <w:szCs w:val="22"/>
        </w:rPr>
        <w:t>Freshwater Biology</w:t>
      </w:r>
      <w:r w:rsidR="00D032C1">
        <w:rPr>
          <w:szCs w:val="22"/>
        </w:rPr>
        <w:t>. 48,</w:t>
      </w:r>
      <w:r>
        <w:rPr>
          <w:szCs w:val="22"/>
        </w:rPr>
        <w:t xml:space="preserve"> 1186-1198.</w:t>
      </w:r>
    </w:p>
    <w:p w14:paraId="1EECB14A" w14:textId="74BA9C12" w:rsidR="00C46EBC" w:rsidRDefault="00C46EBC" w:rsidP="005431E5">
      <w:pPr>
        <w:spacing w:before="200" w:after="200" w:line="288" w:lineRule="auto"/>
        <w:rPr>
          <w:szCs w:val="22"/>
        </w:rPr>
      </w:pPr>
      <w:r>
        <w:rPr>
          <w:szCs w:val="22"/>
        </w:rPr>
        <w:t>Mallen-Cooper, M. (2000). Taking the Mystery out of Migration. In Proceedings of Workshop on Fish Movement and Migration. Bendigo, September 1999. Australian Society of Fish Biology, Sydney.</w:t>
      </w:r>
    </w:p>
    <w:p w14:paraId="36025095" w14:textId="0CE471D6" w:rsidR="00C46EBC" w:rsidRDefault="00C46EBC" w:rsidP="005431E5">
      <w:pPr>
        <w:spacing w:before="200" w:after="200" w:line="288" w:lineRule="auto"/>
        <w:rPr>
          <w:szCs w:val="22"/>
        </w:rPr>
      </w:pPr>
      <w:r>
        <w:rPr>
          <w:szCs w:val="22"/>
        </w:rPr>
        <w:t>Mallen-Cooper, M. and Stuart, I. (2003). Age, Growth and Non-flood Recruitment of Two Potamodromous Fishes in a Large Semi-arid/Temperate River System. River Research and Applications. 19, 697-719.</w:t>
      </w:r>
    </w:p>
    <w:p w14:paraId="5CA5ECBF" w14:textId="77777777" w:rsidR="003B6793" w:rsidRDefault="003B6793" w:rsidP="005431E5">
      <w:pPr>
        <w:spacing w:before="200" w:after="200" w:line="288" w:lineRule="auto"/>
        <w:rPr>
          <w:szCs w:val="22"/>
        </w:rPr>
      </w:pPr>
      <w:r>
        <w:rPr>
          <w:szCs w:val="22"/>
        </w:rPr>
        <w:t xml:space="preserve">Mallen-Cooper, M. and Zampatti, B. </w:t>
      </w:r>
      <w:r w:rsidR="00751D89">
        <w:rPr>
          <w:szCs w:val="22"/>
        </w:rPr>
        <w:t>(</w:t>
      </w:r>
      <w:r>
        <w:rPr>
          <w:szCs w:val="22"/>
        </w:rPr>
        <w:t>2015</w:t>
      </w:r>
      <w:r w:rsidR="00751D89">
        <w:rPr>
          <w:szCs w:val="22"/>
        </w:rPr>
        <w:t>)</w:t>
      </w:r>
      <w:r>
        <w:rPr>
          <w:szCs w:val="22"/>
        </w:rPr>
        <w:t xml:space="preserve">. </w:t>
      </w:r>
      <w:r w:rsidRPr="00934E2C">
        <w:rPr>
          <w:i/>
          <w:szCs w:val="22"/>
        </w:rPr>
        <w:t>Background Paper: Use of Life History Conceptual Models of Fish in Flow Management in the Murray-Darling Basin</w:t>
      </w:r>
      <w:r>
        <w:rPr>
          <w:szCs w:val="22"/>
        </w:rPr>
        <w:t>. Murray-Darling Basin Authority, Canberra.</w:t>
      </w:r>
    </w:p>
    <w:p w14:paraId="647843E9" w14:textId="77777777" w:rsidR="00F47E54" w:rsidRPr="00F47E54" w:rsidRDefault="00F47E54" w:rsidP="005431E5">
      <w:pPr>
        <w:spacing w:before="200" w:after="200" w:line="288" w:lineRule="auto"/>
        <w:rPr>
          <w:szCs w:val="22"/>
        </w:rPr>
      </w:pPr>
      <w:r>
        <w:rPr>
          <w:szCs w:val="22"/>
        </w:rPr>
        <w:t xml:space="preserve">Marshall, J., Menke, N., Crook, D., Lobegeiger, J., Balcombe, S., Huey, J., Fawcett, J., Bond, N., Starkey, A., Sternberg, D., Linke, S., and Arthington, A. (2016). Go with the flow: the movement behaviour of fish from isolated waterhole refugia during connection flow events in an intermittent dryland river. </w:t>
      </w:r>
      <w:r>
        <w:rPr>
          <w:i/>
          <w:szCs w:val="22"/>
        </w:rPr>
        <w:t>Freshwater Biology</w:t>
      </w:r>
      <w:r>
        <w:rPr>
          <w:szCs w:val="22"/>
        </w:rPr>
        <w:t xml:space="preserve">. </w:t>
      </w:r>
      <w:r w:rsidRPr="00F47E54">
        <w:rPr>
          <w:szCs w:val="22"/>
        </w:rPr>
        <w:t>doi:10.1111/fwb.12707</w:t>
      </w:r>
      <w:r>
        <w:rPr>
          <w:szCs w:val="22"/>
        </w:rPr>
        <w:t>.</w:t>
      </w:r>
    </w:p>
    <w:p w14:paraId="74D22A64" w14:textId="77777777" w:rsidR="00486817" w:rsidRDefault="00486817" w:rsidP="005431E5">
      <w:pPr>
        <w:spacing w:before="200" w:after="200" w:line="288" w:lineRule="auto"/>
        <w:rPr>
          <w:szCs w:val="22"/>
        </w:rPr>
      </w:pPr>
      <w:r>
        <w:rPr>
          <w:szCs w:val="22"/>
        </w:rPr>
        <w:t xml:space="preserve">Miles, N. and West, R. (2010). </w:t>
      </w:r>
      <w:r w:rsidR="00992971">
        <w:rPr>
          <w:szCs w:val="22"/>
        </w:rPr>
        <w:t>The Use of an Aeration System to Prevent Thermal Stratification of a Freshwater Impoundment and its Effect on Downstream Fish Assemblages. Journal of Fish Biology. 78, 945-52</w:t>
      </w:r>
    </w:p>
    <w:p w14:paraId="3DB13BFC" w14:textId="77777777" w:rsidR="009619C1" w:rsidRDefault="009619C1" w:rsidP="005431E5">
      <w:pPr>
        <w:spacing w:before="200" w:after="200" w:line="288" w:lineRule="auto"/>
        <w:rPr>
          <w:szCs w:val="22"/>
        </w:rPr>
      </w:pPr>
      <w:r>
        <w:rPr>
          <w:szCs w:val="22"/>
        </w:rPr>
        <w:t>Moffat, D. and Voller</w:t>
      </w:r>
      <w:r w:rsidR="0046414D">
        <w:rPr>
          <w:szCs w:val="22"/>
        </w:rPr>
        <w:t xml:space="preserve">, J. (2002). </w:t>
      </w:r>
      <w:r w:rsidR="0046414D" w:rsidRPr="0046414D">
        <w:rPr>
          <w:i/>
          <w:szCs w:val="22"/>
        </w:rPr>
        <w:t>Fish and Fish Habitat of the Queensland Murray-Darling Basin</w:t>
      </w:r>
      <w:r w:rsidR="0046414D">
        <w:rPr>
          <w:szCs w:val="22"/>
        </w:rPr>
        <w:t>. Department of Primary Industries, 98pp.</w:t>
      </w:r>
    </w:p>
    <w:p w14:paraId="5356FD8D" w14:textId="449AC27E" w:rsidR="00F951FB" w:rsidRDefault="00F951FB" w:rsidP="00F951FB">
      <w:pPr>
        <w:spacing w:before="200" w:after="200" w:line="288" w:lineRule="auto"/>
        <w:rPr>
          <w:szCs w:val="22"/>
        </w:rPr>
      </w:pPr>
      <w:r w:rsidRPr="00F951FB">
        <w:rPr>
          <w:szCs w:val="22"/>
        </w:rPr>
        <w:t>Murray-Darling Basin Authority</w:t>
      </w:r>
      <w:r>
        <w:rPr>
          <w:szCs w:val="22"/>
        </w:rPr>
        <w:t xml:space="preserve">. </w:t>
      </w:r>
      <w:r w:rsidR="00751D89">
        <w:rPr>
          <w:szCs w:val="22"/>
        </w:rPr>
        <w:t>(</w:t>
      </w:r>
      <w:r>
        <w:rPr>
          <w:szCs w:val="22"/>
        </w:rPr>
        <w:t>2012</w:t>
      </w:r>
      <w:r w:rsidR="00751D89">
        <w:rPr>
          <w:szCs w:val="22"/>
        </w:rPr>
        <w:t>)</w:t>
      </w:r>
      <w:r w:rsidRPr="00F951FB">
        <w:rPr>
          <w:szCs w:val="22"/>
        </w:rPr>
        <w:t xml:space="preserve">. </w:t>
      </w:r>
      <w:r w:rsidRPr="00F951FB">
        <w:rPr>
          <w:i/>
          <w:szCs w:val="22"/>
        </w:rPr>
        <w:t>Assessment of environmental water requirements for the proposed Basin Plan: Lower Border Rivers (in-channel flows)</w:t>
      </w:r>
      <w:r w:rsidRPr="00F951FB">
        <w:rPr>
          <w:szCs w:val="22"/>
        </w:rPr>
        <w:t xml:space="preserve">. Document 40/12. </w:t>
      </w:r>
      <w:r>
        <w:rPr>
          <w:szCs w:val="22"/>
        </w:rPr>
        <w:t xml:space="preserve">Murray–Darling Basin Authority, </w:t>
      </w:r>
      <w:r w:rsidRPr="00F951FB">
        <w:rPr>
          <w:szCs w:val="22"/>
        </w:rPr>
        <w:t xml:space="preserve">Canberra. </w:t>
      </w:r>
      <w:hyperlink r:id="rId188" w:history="1">
        <w:r w:rsidR="00F47E54" w:rsidRPr="007E1382">
          <w:rPr>
            <w:rStyle w:val="Hyperlink"/>
            <w:sz w:val="22"/>
            <w:szCs w:val="22"/>
          </w:rPr>
          <w:t>http://www.mdba.gov.au/what-we-do/basin-plan/development/bp-science/assessingenvironmental-water-requirements</w:t>
        </w:r>
      </w:hyperlink>
    </w:p>
    <w:p w14:paraId="4B49DD3E" w14:textId="77777777" w:rsidR="00F47E54" w:rsidRDefault="00F47E54" w:rsidP="00F951FB">
      <w:pPr>
        <w:spacing w:before="200" w:after="200" w:line="288" w:lineRule="auto"/>
        <w:rPr>
          <w:szCs w:val="22"/>
        </w:rPr>
      </w:pPr>
      <w:r w:rsidRPr="00B458EC">
        <w:rPr>
          <w:szCs w:val="22"/>
        </w:rPr>
        <w:t>Murray-Darling Basin Authority</w:t>
      </w:r>
      <w:r>
        <w:rPr>
          <w:szCs w:val="22"/>
        </w:rPr>
        <w:t>.</w:t>
      </w:r>
      <w:r w:rsidRPr="00B458EC">
        <w:rPr>
          <w:szCs w:val="22"/>
        </w:rPr>
        <w:t xml:space="preserve"> </w:t>
      </w:r>
      <w:r w:rsidRPr="00CC4A91">
        <w:rPr>
          <w:noProof/>
          <w:lang w:val="en-US"/>
        </w:rPr>
        <w:t xml:space="preserve">(2014). Basin-wide environmental watering strategy. </w:t>
      </w:r>
      <w:r w:rsidRPr="00D7095D">
        <w:rPr>
          <w:noProof/>
          <w:lang w:val="en-US"/>
        </w:rPr>
        <w:t>Murray–Darling Basin Authority, Canberra</w:t>
      </w:r>
      <w:r w:rsidRPr="00CC4A91">
        <w:rPr>
          <w:noProof/>
          <w:lang w:val="en-US"/>
        </w:rPr>
        <w:t>.</w:t>
      </w:r>
    </w:p>
    <w:p w14:paraId="6BB97740" w14:textId="00244055" w:rsidR="00B458EC" w:rsidRDefault="00B458EC" w:rsidP="00B458EC">
      <w:pPr>
        <w:spacing w:before="200" w:after="200" w:line="288" w:lineRule="auto"/>
        <w:rPr>
          <w:szCs w:val="22"/>
        </w:rPr>
      </w:pPr>
      <w:r w:rsidRPr="00B458EC">
        <w:rPr>
          <w:szCs w:val="22"/>
        </w:rPr>
        <w:t>Murray-Darling Basin Authority</w:t>
      </w:r>
      <w:r w:rsidR="00D11B28">
        <w:rPr>
          <w:szCs w:val="22"/>
        </w:rPr>
        <w:t>.</w:t>
      </w:r>
      <w:r w:rsidRPr="00B458EC">
        <w:rPr>
          <w:szCs w:val="22"/>
        </w:rPr>
        <w:t xml:space="preserve"> </w:t>
      </w:r>
      <w:r w:rsidR="00751D89">
        <w:rPr>
          <w:szCs w:val="22"/>
        </w:rPr>
        <w:t>(</w:t>
      </w:r>
      <w:r w:rsidRPr="00B458EC">
        <w:rPr>
          <w:szCs w:val="22"/>
        </w:rPr>
        <w:t>2015</w:t>
      </w:r>
      <w:r w:rsidR="00751D89">
        <w:rPr>
          <w:szCs w:val="22"/>
        </w:rPr>
        <w:t>)</w:t>
      </w:r>
      <w:r w:rsidRPr="00B458EC">
        <w:rPr>
          <w:szCs w:val="22"/>
        </w:rPr>
        <w:t xml:space="preserve">. </w:t>
      </w:r>
      <w:r w:rsidRPr="00C76F38">
        <w:rPr>
          <w:i/>
          <w:szCs w:val="22"/>
        </w:rPr>
        <w:t>Barwon-Darling</w:t>
      </w:r>
      <w:r w:rsidRPr="00B458EC">
        <w:rPr>
          <w:szCs w:val="22"/>
        </w:rPr>
        <w:t>. Murray-Dar</w:t>
      </w:r>
      <w:r>
        <w:rPr>
          <w:szCs w:val="22"/>
        </w:rPr>
        <w:t xml:space="preserve">ling Basin Authority, Canberra. </w:t>
      </w:r>
      <w:hyperlink r:id="rId189" w:history="1">
        <w:r w:rsidR="00D11B28" w:rsidRPr="003E3AE0">
          <w:rPr>
            <w:rStyle w:val="Hyperlink"/>
            <w:sz w:val="22"/>
            <w:szCs w:val="22"/>
          </w:rPr>
          <w:t>http://www.mdba.gov.au/about-basin/how-river-runs/barwon-darling-catchment</w:t>
        </w:r>
      </w:hyperlink>
    </w:p>
    <w:p w14:paraId="4520C963" w14:textId="09C4A738" w:rsidR="00D11B28" w:rsidRPr="005431E5" w:rsidRDefault="00D11B28" w:rsidP="00B458EC">
      <w:pPr>
        <w:spacing w:before="200" w:after="200" w:line="288" w:lineRule="auto"/>
        <w:rPr>
          <w:szCs w:val="22"/>
        </w:rPr>
      </w:pPr>
      <w:r>
        <w:rPr>
          <w:szCs w:val="22"/>
        </w:rPr>
        <w:t>Murray-Darling Basin Authority.</w:t>
      </w:r>
      <w:r w:rsidR="00F951FB">
        <w:rPr>
          <w:szCs w:val="22"/>
        </w:rPr>
        <w:t xml:space="preserve"> </w:t>
      </w:r>
      <w:r w:rsidR="00751D89">
        <w:rPr>
          <w:szCs w:val="22"/>
        </w:rPr>
        <w:t>(</w:t>
      </w:r>
      <w:r w:rsidR="00F951FB">
        <w:rPr>
          <w:szCs w:val="22"/>
        </w:rPr>
        <w:t>2017</w:t>
      </w:r>
      <w:r w:rsidR="00751D89">
        <w:rPr>
          <w:szCs w:val="22"/>
        </w:rPr>
        <w:t>)</w:t>
      </w:r>
      <w:r w:rsidR="00F951FB">
        <w:rPr>
          <w:szCs w:val="22"/>
        </w:rPr>
        <w:t>.</w:t>
      </w:r>
      <w:r>
        <w:rPr>
          <w:szCs w:val="22"/>
        </w:rPr>
        <w:t xml:space="preserve"> Border Rivers. </w:t>
      </w:r>
      <w:r w:rsidRPr="00D11B28">
        <w:rPr>
          <w:szCs w:val="22"/>
        </w:rPr>
        <w:t>Murray-Darling Basin Authority, Canberra.</w:t>
      </w:r>
      <w:r>
        <w:rPr>
          <w:szCs w:val="22"/>
        </w:rPr>
        <w:t xml:space="preserve"> </w:t>
      </w:r>
      <w:hyperlink r:id="rId190" w:history="1">
        <w:r w:rsidRPr="003E3AE0">
          <w:rPr>
            <w:rStyle w:val="Hyperlink"/>
            <w:sz w:val="22"/>
            <w:szCs w:val="22"/>
          </w:rPr>
          <w:t>https://www.mdba.gov.au/discover-basin/catchments/border-rivers</w:t>
        </w:r>
      </w:hyperlink>
      <w:r>
        <w:rPr>
          <w:szCs w:val="22"/>
        </w:rPr>
        <w:t xml:space="preserve"> </w:t>
      </w:r>
    </w:p>
    <w:p w14:paraId="15DAAD9D" w14:textId="77777777" w:rsidR="005431E5" w:rsidRDefault="005431E5" w:rsidP="005431E5">
      <w:pPr>
        <w:spacing w:before="200" w:after="200" w:line="276" w:lineRule="auto"/>
        <w:rPr>
          <w:szCs w:val="22"/>
          <w:shd w:val="clear" w:color="auto" w:fill="FFFFFF"/>
        </w:rPr>
      </w:pPr>
      <w:r>
        <w:rPr>
          <w:szCs w:val="22"/>
          <w:shd w:val="clear" w:color="auto" w:fill="FFFFFF"/>
        </w:rPr>
        <w:t xml:space="preserve">Norris, A. </w:t>
      </w:r>
      <w:r w:rsidR="00751D89">
        <w:rPr>
          <w:szCs w:val="22"/>
          <w:shd w:val="clear" w:color="auto" w:fill="FFFFFF"/>
        </w:rPr>
        <w:t>(</w:t>
      </w:r>
      <w:r w:rsidRPr="005431E5">
        <w:rPr>
          <w:szCs w:val="22"/>
          <w:shd w:val="clear" w:color="auto" w:fill="FFFFFF"/>
        </w:rPr>
        <w:t>2015</w:t>
      </w:r>
      <w:r w:rsidR="00751D89">
        <w:rPr>
          <w:szCs w:val="22"/>
          <w:shd w:val="clear" w:color="auto" w:fill="FFFFFF"/>
        </w:rPr>
        <w:t>)</w:t>
      </w:r>
      <w:r>
        <w:rPr>
          <w:szCs w:val="22"/>
          <w:shd w:val="clear" w:color="auto" w:fill="FFFFFF"/>
        </w:rPr>
        <w:t xml:space="preserve">. </w:t>
      </w:r>
      <w:r w:rsidRPr="005431E5">
        <w:rPr>
          <w:i/>
          <w:iCs/>
          <w:szCs w:val="22"/>
          <w:shd w:val="clear" w:color="auto" w:fill="FFFFFF"/>
        </w:rPr>
        <w:t>Fish loss via irrigation offtake in the Condamine Catchment</w:t>
      </w:r>
      <w:r w:rsidRPr="005431E5">
        <w:rPr>
          <w:szCs w:val="22"/>
          <w:shd w:val="clear" w:color="auto" w:fill="FFFFFF"/>
        </w:rPr>
        <w:t>. Department of Agriculture and Fisheries.</w:t>
      </w:r>
    </w:p>
    <w:p w14:paraId="014320ED" w14:textId="77777777" w:rsidR="00745B5F" w:rsidRDefault="00745B5F" w:rsidP="00745B5F">
      <w:pPr>
        <w:spacing w:before="200" w:after="200" w:line="276" w:lineRule="auto"/>
        <w:rPr>
          <w:szCs w:val="22"/>
          <w:shd w:val="clear" w:color="auto" w:fill="FFFFFF"/>
        </w:rPr>
      </w:pPr>
      <w:r>
        <w:rPr>
          <w:szCs w:val="22"/>
          <w:shd w:val="clear" w:color="auto" w:fill="FFFFFF"/>
        </w:rPr>
        <w:lastRenderedPageBreak/>
        <w:t xml:space="preserve">NSW DPI. </w:t>
      </w:r>
      <w:r w:rsidR="00751D89">
        <w:rPr>
          <w:szCs w:val="22"/>
          <w:shd w:val="clear" w:color="auto" w:fill="FFFFFF"/>
        </w:rPr>
        <w:t>(</w:t>
      </w:r>
      <w:r>
        <w:rPr>
          <w:szCs w:val="22"/>
          <w:shd w:val="clear" w:color="auto" w:fill="FFFFFF"/>
        </w:rPr>
        <w:t>2006</w:t>
      </w:r>
      <w:r w:rsidR="00751D89">
        <w:rPr>
          <w:szCs w:val="22"/>
          <w:shd w:val="clear" w:color="auto" w:fill="FFFFFF"/>
        </w:rPr>
        <w:t>)</w:t>
      </w:r>
      <w:r>
        <w:rPr>
          <w:szCs w:val="22"/>
          <w:shd w:val="clear" w:color="auto" w:fill="FFFFFF"/>
        </w:rPr>
        <w:t xml:space="preserve">. </w:t>
      </w:r>
      <w:r w:rsidRPr="00745B5F">
        <w:rPr>
          <w:i/>
          <w:szCs w:val="22"/>
          <w:shd w:val="clear" w:color="auto" w:fill="FFFFFF"/>
        </w:rPr>
        <w:t>Reducing the Impacts of Weirs on Aquatic Habitat – New South Wales Detailed Weir Review</w:t>
      </w:r>
      <w:r>
        <w:rPr>
          <w:szCs w:val="22"/>
          <w:shd w:val="clear" w:color="auto" w:fill="FFFFFF"/>
        </w:rPr>
        <w:t xml:space="preserve">. </w:t>
      </w:r>
      <w:r w:rsidRPr="00745B5F">
        <w:rPr>
          <w:i/>
          <w:szCs w:val="22"/>
          <w:shd w:val="clear" w:color="auto" w:fill="FFFFFF"/>
        </w:rPr>
        <w:t>Border Rivers / Gwydir CMA region</w:t>
      </w:r>
      <w:r w:rsidRPr="00745B5F">
        <w:rPr>
          <w:szCs w:val="22"/>
          <w:shd w:val="clear" w:color="auto" w:fill="FFFFFF"/>
        </w:rPr>
        <w:t>. Report to the New South</w:t>
      </w:r>
      <w:r>
        <w:rPr>
          <w:szCs w:val="22"/>
          <w:shd w:val="clear" w:color="auto" w:fill="FFFFFF"/>
        </w:rPr>
        <w:t xml:space="preserve"> Wales Environmental Trust. NSW </w:t>
      </w:r>
      <w:r w:rsidRPr="00745B5F">
        <w:rPr>
          <w:szCs w:val="22"/>
          <w:shd w:val="clear" w:color="auto" w:fill="FFFFFF"/>
        </w:rPr>
        <w:t>Department of Primary Industries, Flemington, NSW.</w:t>
      </w:r>
    </w:p>
    <w:p w14:paraId="0752E31E" w14:textId="77777777" w:rsidR="00A01E1D" w:rsidRDefault="00B25116" w:rsidP="005431E5">
      <w:pPr>
        <w:spacing w:before="200" w:after="200" w:line="288" w:lineRule="auto"/>
        <w:rPr>
          <w:szCs w:val="22"/>
        </w:rPr>
      </w:pPr>
      <w:r>
        <w:rPr>
          <w:szCs w:val="22"/>
          <w:shd w:val="clear" w:color="auto" w:fill="FFFFFF"/>
        </w:rPr>
        <w:t xml:space="preserve">NSW DPI. </w:t>
      </w:r>
      <w:r w:rsidR="00751D89">
        <w:rPr>
          <w:szCs w:val="22"/>
          <w:shd w:val="clear" w:color="auto" w:fill="FFFFFF"/>
        </w:rPr>
        <w:t>(</w:t>
      </w:r>
      <w:r>
        <w:rPr>
          <w:szCs w:val="22"/>
          <w:shd w:val="clear" w:color="auto" w:fill="FFFFFF"/>
        </w:rPr>
        <w:t>2007</w:t>
      </w:r>
      <w:r w:rsidR="00751D89">
        <w:rPr>
          <w:szCs w:val="22"/>
          <w:shd w:val="clear" w:color="auto" w:fill="FFFFFF"/>
        </w:rPr>
        <w:t>)</w:t>
      </w:r>
      <w:r>
        <w:rPr>
          <w:szCs w:val="22"/>
          <w:shd w:val="clear" w:color="auto" w:fill="FFFFFF"/>
        </w:rPr>
        <w:t xml:space="preserve">. </w:t>
      </w:r>
      <w:r w:rsidRPr="00934E2C">
        <w:rPr>
          <w:i/>
          <w:szCs w:val="22"/>
          <w:shd w:val="clear" w:color="auto" w:fill="FFFFFF"/>
        </w:rPr>
        <w:t>Endangered Ecological Communities in NSW – Lowland Darling River Aquatic Ecological Community</w:t>
      </w:r>
      <w:r>
        <w:rPr>
          <w:szCs w:val="22"/>
          <w:shd w:val="clear" w:color="auto" w:fill="FFFFFF"/>
        </w:rPr>
        <w:t>. Primefact 173.</w:t>
      </w:r>
      <w:r w:rsidR="005431E5" w:rsidRPr="005431E5">
        <w:rPr>
          <w:szCs w:val="22"/>
        </w:rPr>
        <w:t>NSW DPI. 2012</w:t>
      </w:r>
      <w:r w:rsidR="006B1C84">
        <w:rPr>
          <w:szCs w:val="22"/>
        </w:rPr>
        <w:t>b</w:t>
      </w:r>
      <w:r w:rsidR="005431E5" w:rsidRPr="005431E5">
        <w:rPr>
          <w:szCs w:val="22"/>
        </w:rPr>
        <w:t xml:space="preserve">. </w:t>
      </w:r>
      <w:r w:rsidR="005431E5" w:rsidRPr="005431E5">
        <w:rPr>
          <w:i/>
          <w:szCs w:val="22"/>
        </w:rPr>
        <w:t xml:space="preserve">Living </w:t>
      </w:r>
      <w:r w:rsidR="00214A9B">
        <w:rPr>
          <w:i/>
          <w:szCs w:val="22"/>
        </w:rPr>
        <w:t>and</w:t>
      </w:r>
      <w:r w:rsidR="005431E5" w:rsidRPr="005431E5">
        <w:rPr>
          <w:i/>
          <w:szCs w:val="22"/>
        </w:rPr>
        <w:t xml:space="preserve"> working on a riverbank.</w:t>
      </w:r>
      <w:r w:rsidR="005431E5" w:rsidRPr="005431E5">
        <w:rPr>
          <w:szCs w:val="22"/>
        </w:rPr>
        <w:t xml:space="preserve"> Promotional flyer. NSW Department of Primary Industries, Sydney, NSW.</w:t>
      </w:r>
    </w:p>
    <w:p w14:paraId="11DFA02A" w14:textId="77777777" w:rsidR="008119BC" w:rsidRDefault="00926281" w:rsidP="005431E5">
      <w:pPr>
        <w:spacing w:before="200" w:after="200" w:line="288" w:lineRule="auto"/>
        <w:rPr>
          <w:szCs w:val="22"/>
        </w:rPr>
      </w:pPr>
      <w:r>
        <w:rPr>
          <w:szCs w:val="22"/>
        </w:rPr>
        <w:t xml:space="preserve">NSW DPI. </w:t>
      </w:r>
      <w:r w:rsidR="00751D89">
        <w:rPr>
          <w:szCs w:val="22"/>
        </w:rPr>
        <w:t>(</w:t>
      </w:r>
      <w:r>
        <w:rPr>
          <w:szCs w:val="22"/>
        </w:rPr>
        <w:t>2013</w:t>
      </w:r>
      <w:r w:rsidR="00882CEB">
        <w:rPr>
          <w:szCs w:val="22"/>
        </w:rPr>
        <w:t>a</w:t>
      </w:r>
      <w:r w:rsidR="00751D89">
        <w:rPr>
          <w:szCs w:val="22"/>
        </w:rPr>
        <w:t>)</w:t>
      </w:r>
      <w:r>
        <w:rPr>
          <w:szCs w:val="22"/>
        </w:rPr>
        <w:t>.</w:t>
      </w:r>
      <w:r w:rsidR="008119BC">
        <w:rPr>
          <w:szCs w:val="22"/>
        </w:rPr>
        <w:t xml:space="preserve"> </w:t>
      </w:r>
      <w:r w:rsidR="008119BC" w:rsidRPr="008119BC">
        <w:rPr>
          <w:i/>
          <w:szCs w:val="22"/>
        </w:rPr>
        <w:t>‘Flow for Fish Recruitment in the Barwon-Darling River’</w:t>
      </w:r>
      <w:r w:rsidR="008119BC">
        <w:rPr>
          <w:szCs w:val="22"/>
        </w:rPr>
        <w:t>. Unpublished Final Report prepared for the Murray-Darling Basin Authority, NSW Department of Primary Industries, Armidale.</w:t>
      </w:r>
    </w:p>
    <w:p w14:paraId="4B1014F4" w14:textId="77777777" w:rsidR="00882CEB" w:rsidRDefault="00882CEB" w:rsidP="005431E5">
      <w:pPr>
        <w:spacing w:before="200" w:after="200" w:line="288" w:lineRule="auto"/>
        <w:rPr>
          <w:szCs w:val="22"/>
        </w:rPr>
      </w:pPr>
      <w:r>
        <w:rPr>
          <w:szCs w:val="22"/>
        </w:rPr>
        <w:t>NSW DPI (2013b) Bringing Back the Fish on the Horton. Final Report prepared for the Border Rivers Gwydir Catchment Management Authority.</w:t>
      </w:r>
      <w:r w:rsidRPr="00882CEB">
        <w:t xml:space="preserve"> </w:t>
      </w:r>
      <w:r w:rsidRPr="00882CEB">
        <w:rPr>
          <w:szCs w:val="22"/>
        </w:rPr>
        <w:t>NSW Department of</w:t>
      </w:r>
      <w:r>
        <w:rPr>
          <w:szCs w:val="22"/>
        </w:rPr>
        <w:t xml:space="preserve"> Primary Industries, Dubbo</w:t>
      </w:r>
      <w:r w:rsidRPr="00882CEB">
        <w:rPr>
          <w:szCs w:val="22"/>
        </w:rPr>
        <w:t>.</w:t>
      </w:r>
    </w:p>
    <w:p w14:paraId="4300C4D9" w14:textId="77777777" w:rsidR="00F96646" w:rsidRPr="005431E5" w:rsidRDefault="00F96646" w:rsidP="005431E5">
      <w:pPr>
        <w:spacing w:before="200" w:after="200" w:line="288" w:lineRule="auto"/>
        <w:rPr>
          <w:szCs w:val="22"/>
        </w:rPr>
      </w:pPr>
      <w:r>
        <w:rPr>
          <w:szCs w:val="22"/>
        </w:rPr>
        <w:t xml:space="preserve">NSW DPI. </w:t>
      </w:r>
      <w:r w:rsidR="00751D89">
        <w:rPr>
          <w:szCs w:val="22"/>
        </w:rPr>
        <w:t>(</w:t>
      </w:r>
      <w:r>
        <w:rPr>
          <w:szCs w:val="22"/>
        </w:rPr>
        <w:t>2014</w:t>
      </w:r>
      <w:r w:rsidR="00751D89">
        <w:rPr>
          <w:szCs w:val="22"/>
        </w:rPr>
        <w:t>)</w:t>
      </w:r>
      <w:r>
        <w:rPr>
          <w:szCs w:val="22"/>
        </w:rPr>
        <w:t xml:space="preserve">. Protecting the Purple Patch - Investment Recommendations for Buckinbah and Hanover Creeks. </w:t>
      </w:r>
      <w:r w:rsidRPr="00F96646">
        <w:rPr>
          <w:szCs w:val="22"/>
        </w:rPr>
        <w:t>Habitat mapping and prioritisation r</w:t>
      </w:r>
      <w:r>
        <w:rPr>
          <w:szCs w:val="22"/>
        </w:rPr>
        <w:t xml:space="preserve">eport prepared for Little River </w:t>
      </w:r>
      <w:r w:rsidRPr="00F96646">
        <w:rPr>
          <w:szCs w:val="22"/>
        </w:rPr>
        <w:t>Landcare Group Inc</w:t>
      </w:r>
      <w:r>
        <w:rPr>
          <w:szCs w:val="22"/>
        </w:rPr>
        <w:t>.</w:t>
      </w:r>
      <w:r w:rsidRPr="00F96646">
        <w:t xml:space="preserve"> </w:t>
      </w:r>
      <w:r w:rsidRPr="00F96646">
        <w:rPr>
          <w:szCs w:val="22"/>
        </w:rPr>
        <w:t>NSW Department of Primary Industries,</w:t>
      </w:r>
      <w:r>
        <w:rPr>
          <w:szCs w:val="22"/>
        </w:rPr>
        <w:t xml:space="preserve"> Dubbo.</w:t>
      </w:r>
    </w:p>
    <w:p w14:paraId="0F8C7FB8" w14:textId="77777777" w:rsidR="005431E5" w:rsidRDefault="005431E5" w:rsidP="005431E5">
      <w:pPr>
        <w:spacing w:before="200" w:after="200" w:line="288" w:lineRule="auto"/>
        <w:rPr>
          <w:szCs w:val="22"/>
        </w:rPr>
      </w:pPr>
      <w:r w:rsidRPr="005431E5">
        <w:rPr>
          <w:szCs w:val="22"/>
        </w:rPr>
        <w:t xml:space="preserve">NSW DPI. </w:t>
      </w:r>
      <w:r w:rsidR="00751D89">
        <w:rPr>
          <w:szCs w:val="22"/>
        </w:rPr>
        <w:t>(</w:t>
      </w:r>
      <w:r w:rsidRPr="005431E5">
        <w:rPr>
          <w:szCs w:val="22"/>
        </w:rPr>
        <w:t>2015</w:t>
      </w:r>
      <w:r w:rsidR="00751D89">
        <w:rPr>
          <w:szCs w:val="22"/>
        </w:rPr>
        <w:t>)</w:t>
      </w:r>
      <w:r w:rsidRPr="005431E5">
        <w:rPr>
          <w:szCs w:val="22"/>
        </w:rPr>
        <w:t xml:space="preserve">. </w:t>
      </w:r>
      <w:r w:rsidRPr="005431E5">
        <w:rPr>
          <w:i/>
          <w:szCs w:val="22"/>
        </w:rPr>
        <w:t>Fish and Flows in the Northern Basin: responses of fish to changes in flow in the Northern Murray-Darling Basin – Reach Scale Report</w:t>
      </w:r>
      <w:r w:rsidRPr="005431E5">
        <w:rPr>
          <w:szCs w:val="22"/>
        </w:rPr>
        <w:t>. Final report prepared for the Murray-Darling Basin Authority. NSW Department of Primary Industries, Tamworth.</w:t>
      </w:r>
    </w:p>
    <w:p w14:paraId="1C0C62E1" w14:textId="77777777" w:rsidR="00C73B21" w:rsidRDefault="008C011D" w:rsidP="00C73B21">
      <w:pPr>
        <w:spacing w:before="200" w:after="200" w:line="288" w:lineRule="auto"/>
        <w:rPr>
          <w:szCs w:val="22"/>
        </w:rPr>
      </w:pPr>
      <w:r>
        <w:rPr>
          <w:szCs w:val="22"/>
        </w:rPr>
        <w:t xml:space="preserve">NSW DPI. </w:t>
      </w:r>
      <w:r w:rsidR="00751D89">
        <w:rPr>
          <w:szCs w:val="22"/>
        </w:rPr>
        <w:t>(</w:t>
      </w:r>
      <w:r>
        <w:rPr>
          <w:szCs w:val="22"/>
        </w:rPr>
        <w:t>2016</w:t>
      </w:r>
      <w:r w:rsidR="00751D89">
        <w:rPr>
          <w:szCs w:val="22"/>
        </w:rPr>
        <w:t>)</w:t>
      </w:r>
      <w:r w:rsidR="00C73B21" w:rsidRPr="00C73B21">
        <w:rPr>
          <w:szCs w:val="22"/>
        </w:rPr>
        <w:t xml:space="preserve">. </w:t>
      </w:r>
      <w:r w:rsidR="00C73B21" w:rsidRPr="008C011D">
        <w:rPr>
          <w:i/>
          <w:szCs w:val="22"/>
        </w:rPr>
        <w:t>NSW fish community status</w:t>
      </w:r>
      <w:r w:rsidR="00C73B21" w:rsidRPr="00C73B21">
        <w:rPr>
          <w:szCs w:val="22"/>
        </w:rPr>
        <w:t xml:space="preserve"> </w:t>
      </w:r>
      <w:r w:rsidR="00C73B21" w:rsidRPr="00BB5CEA">
        <w:rPr>
          <w:i/>
          <w:szCs w:val="22"/>
        </w:rPr>
        <w:t>– final report</w:t>
      </w:r>
      <w:r w:rsidR="00C73B21" w:rsidRPr="00C73B21">
        <w:rPr>
          <w:szCs w:val="22"/>
        </w:rPr>
        <w:t xml:space="preserve">. NSW Department </w:t>
      </w:r>
      <w:r w:rsidR="00C73B21">
        <w:rPr>
          <w:szCs w:val="22"/>
        </w:rPr>
        <w:t xml:space="preserve">of Primary Industries. In press </w:t>
      </w:r>
      <w:r w:rsidR="00C73B21" w:rsidRPr="00C73B21">
        <w:rPr>
          <w:szCs w:val="22"/>
        </w:rPr>
        <w:t>Fisheries Final Report Series.</w:t>
      </w:r>
    </w:p>
    <w:p w14:paraId="223A0B96" w14:textId="584FB482" w:rsidR="00DF2DDA" w:rsidRDefault="00DF2DDA" w:rsidP="005431E5">
      <w:pPr>
        <w:spacing w:before="200" w:after="200" w:line="288" w:lineRule="auto"/>
        <w:rPr>
          <w:szCs w:val="22"/>
        </w:rPr>
      </w:pPr>
      <w:r>
        <w:rPr>
          <w:szCs w:val="22"/>
        </w:rPr>
        <w:t xml:space="preserve">NSW DPI. </w:t>
      </w:r>
      <w:r w:rsidR="00751D89">
        <w:rPr>
          <w:szCs w:val="22"/>
        </w:rPr>
        <w:t>(</w:t>
      </w:r>
      <w:r>
        <w:rPr>
          <w:szCs w:val="22"/>
        </w:rPr>
        <w:t>2017</w:t>
      </w:r>
      <w:r w:rsidR="006278ED">
        <w:rPr>
          <w:szCs w:val="22"/>
        </w:rPr>
        <w:t>a</w:t>
      </w:r>
      <w:r w:rsidR="00751D89">
        <w:rPr>
          <w:szCs w:val="22"/>
        </w:rPr>
        <w:t>)</w:t>
      </w:r>
      <w:r>
        <w:rPr>
          <w:szCs w:val="22"/>
        </w:rPr>
        <w:t xml:space="preserve">. </w:t>
      </w:r>
      <w:r w:rsidRPr="00C76F38">
        <w:rPr>
          <w:i/>
          <w:szCs w:val="22"/>
        </w:rPr>
        <w:t>Improving Fish Habita</w:t>
      </w:r>
      <w:r>
        <w:rPr>
          <w:szCs w:val="22"/>
        </w:rPr>
        <w:t xml:space="preserve">ts. </w:t>
      </w:r>
      <w:r w:rsidR="00297CC0">
        <w:rPr>
          <w:szCs w:val="22"/>
        </w:rPr>
        <w:t xml:space="preserve">Accessed at </w:t>
      </w:r>
      <w:hyperlink r:id="rId191" w:anchor="Restoring-riparian-vegetation" w:history="1">
        <w:r w:rsidR="006278ED" w:rsidRPr="00DB2BAA">
          <w:rPr>
            <w:rStyle w:val="Hyperlink"/>
            <w:sz w:val="22"/>
            <w:szCs w:val="22"/>
          </w:rPr>
          <w:t>http://www.dpi.nsw.gov.au/fishing/habitat/rehabilitating/habitats#Restoring-riparian-vegetation</w:t>
        </w:r>
      </w:hyperlink>
    </w:p>
    <w:p w14:paraId="27DB35A9" w14:textId="77777777" w:rsidR="006278ED" w:rsidRDefault="006278ED" w:rsidP="005431E5">
      <w:pPr>
        <w:spacing w:before="200" w:after="200" w:line="288" w:lineRule="auto"/>
        <w:rPr>
          <w:szCs w:val="22"/>
        </w:rPr>
      </w:pPr>
      <w:r>
        <w:rPr>
          <w:szCs w:val="22"/>
        </w:rPr>
        <w:t xml:space="preserve">NSW DPI. </w:t>
      </w:r>
      <w:r w:rsidR="00751D89">
        <w:rPr>
          <w:szCs w:val="22"/>
        </w:rPr>
        <w:t>(</w:t>
      </w:r>
      <w:r>
        <w:rPr>
          <w:szCs w:val="22"/>
        </w:rPr>
        <w:t>2017b</w:t>
      </w:r>
      <w:r w:rsidR="00751D89">
        <w:rPr>
          <w:szCs w:val="22"/>
        </w:rPr>
        <w:t>)</w:t>
      </w:r>
      <w:r>
        <w:rPr>
          <w:szCs w:val="22"/>
        </w:rPr>
        <w:t xml:space="preserve">. </w:t>
      </w:r>
      <w:r w:rsidRPr="00C76F38">
        <w:rPr>
          <w:i/>
          <w:szCs w:val="22"/>
        </w:rPr>
        <w:t>Southern Purple-spotted Gudgeon – Mogurnda adspersa</w:t>
      </w:r>
      <w:r>
        <w:rPr>
          <w:szCs w:val="22"/>
        </w:rPr>
        <w:t>. Primefact 1275, second edition. Threatened Species Unit</w:t>
      </w:r>
      <w:r w:rsidR="00355427">
        <w:rPr>
          <w:szCs w:val="22"/>
        </w:rPr>
        <w:t>, Crowes Nest</w:t>
      </w:r>
      <w:r>
        <w:rPr>
          <w:szCs w:val="22"/>
        </w:rPr>
        <w:t>.</w:t>
      </w:r>
    </w:p>
    <w:p w14:paraId="1FA668C4" w14:textId="77777777" w:rsidR="00FD4EF6" w:rsidRDefault="00FD4EF6" w:rsidP="005431E5">
      <w:pPr>
        <w:spacing w:before="200" w:after="200" w:line="288" w:lineRule="auto"/>
        <w:rPr>
          <w:szCs w:val="22"/>
        </w:rPr>
      </w:pPr>
      <w:r>
        <w:rPr>
          <w:szCs w:val="22"/>
        </w:rPr>
        <w:t xml:space="preserve">NSW DPI. </w:t>
      </w:r>
      <w:r w:rsidR="006278ED">
        <w:rPr>
          <w:szCs w:val="22"/>
        </w:rPr>
        <w:t>I</w:t>
      </w:r>
      <w:r>
        <w:rPr>
          <w:szCs w:val="22"/>
        </w:rPr>
        <w:t>nprep</w:t>
      </w:r>
      <w:r w:rsidR="006278ED">
        <w:rPr>
          <w:szCs w:val="22"/>
        </w:rPr>
        <w:t xml:space="preserve"> a</w:t>
      </w:r>
      <w:r>
        <w:rPr>
          <w:szCs w:val="22"/>
        </w:rPr>
        <w:t xml:space="preserve">. </w:t>
      </w:r>
      <w:r w:rsidRPr="00934E2C">
        <w:rPr>
          <w:i/>
          <w:szCs w:val="22"/>
        </w:rPr>
        <w:t>Fish and Flows in the NSW Border Rivers</w:t>
      </w:r>
      <w:r>
        <w:rPr>
          <w:szCs w:val="22"/>
        </w:rPr>
        <w:t xml:space="preserve">. </w:t>
      </w:r>
    </w:p>
    <w:p w14:paraId="4E0DEEE9" w14:textId="77777777" w:rsidR="006278ED" w:rsidRDefault="00355427" w:rsidP="00355427">
      <w:pPr>
        <w:spacing w:before="200" w:after="200" w:line="288" w:lineRule="auto"/>
        <w:rPr>
          <w:szCs w:val="22"/>
        </w:rPr>
      </w:pPr>
      <w:r w:rsidRPr="00E16F65">
        <w:rPr>
          <w:szCs w:val="22"/>
        </w:rPr>
        <w:t xml:space="preserve">NSW DPI. Inprep b. </w:t>
      </w:r>
      <w:r w:rsidRPr="00E16F65">
        <w:rPr>
          <w:i/>
          <w:szCs w:val="22"/>
        </w:rPr>
        <w:t>Inundation</w:t>
      </w:r>
      <w:r w:rsidRPr="00C76F38">
        <w:rPr>
          <w:i/>
          <w:szCs w:val="22"/>
        </w:rPr>
        <w:t xml:space="preserve"> Heights for Key Habitat Features and Management Recommendations for Cudgegong River Between Windamere Dam and Burrendong Dam Habitat Mapping and Prioritisation</w:t>
      </w:r>
      <w:r w:rsidR="00C76F38" w:rsidRPr="00C76F38">
        <w:rPr>
          <w:i/>
          <w:szCs w:val="22"/>
        </w:rPr>
        <w:t>.</w:t>
      </w:r>
      <w:r>
        <w:rPr>
          <w:szCs w:val="22"/>
        </w:rPr>
        <w:t xml:space="preserve"> R</w:t>
      </w:r>
      <w:r w:rsidRPr="00355427">
        <w:rPr>
          <w:szCs w:val="22"/>
        </w:rPr>
        <w:t>eport prepared for Central Tablelands Local Land Service</w:t>
      </w:r>
      <w:r>
        <w:rPr>
          <w:szCs w:val="22"/>
        </w:rPr>
        <w:t xml:space="preserve">. </w:t>
      </w:r>
      <w:r w:rsidRPr="00355427">
        <w:rPr>
          <w:szCs w:val="22"/>
        </w:rPr>
        <w:t>NSW Department of Primary Industries,</w:t>
      </w:r>
      <w:r>
        <w:rPr>
          <w:szCs w:val="22"/>
        </w:rPr>
        <w:t xml:space="preserve"> Dubbo</w:t>
      </w:r>
    </w:p>
    <w:p w14:paraId="079333F8" w14:textId="77777777" w:rsidR="00C073BE" w:rsidRDefault="00C073BE" w:rsidP="00355427">
      <w:pPr>
        <w:spacing w:before="200" w:after="200" w:line="288" w:lineRule="auto"/>
        <w:rPr>
          <w:szCs w:val="22"/>
        </w:rPr>
      </w:pPr>
      <w:r>
        <w:rPr>
          <w:szCs w:val="22"/>
        </w:rPr>
        <w:t>O’Connor</w:t>
      </w:r>
      <w:r w:rsidR="00F44A37">
        <w:rPr>
          <w:szCs w:val="22"/>
        </w:rPr>
        <w:t xml:space="preserve">, J., O’Mahony, D. and O’Mahony, J. (2005) Movement of Macquaria ambigua, in the Murray River, South Eastern Australia. </w:t>
      </w:r>
      <w:r w:rsidR="00F44A37" w:rsidRPr="00F44A37">
        <w:rPr>
          <w:i/>
          <w:szCs w:val="22"/>
        </w:rPr>
        <w:t>Ecology of Freshwater Fish</w:t>
      </w:r>
      <w:r w:rsidR="00F44A37">
        <w:rPr>
          <w:szCs w:val="22"/>
        </w:rPr>
        <w:t>. 15, 419-427.</w:t>
      </w:r>
    </w:p>
    <w:p w14:paraId="353D63F9" w14:textId="77777777" w:rsidR="00C904B8" w:rsidRPr="00C904B8" w:rsidRDefault="00C904B8" w:rsidP="00355427">
      <w:pPr>
        <w:spacing w:before="200" w:after="200" w:line="288" w:lineRule="auto"/>
        <w:rPr>
          <w:rFonts w:cs="Arial"/>
          <w:szCs w:val="22"/>
        </w:rPr>
      </w:pPr>
      <w:r w:rsidRPr="00C904B8">
        <w:rPr>
          <w:rFonts w:cs="Arial"/>
          <w:szCs w:val="16"/>
        </w:rPr>
        <w:t>O’Connor, J., Mallen-Cooper, M. and Stuart, I. (2015). Performance, operation and maintenance guidelines for fishways and fish passage works. Arthur Rylah Institute for Environmental Research Technical Report No. 262 for the Water and Catchments Group, Department of Environment, Land, Water and Planning. Arthur Rylah Institute for Environmental Research, Department of Environment, Land, Water and Planning, Heidelberg, Victoria.</w:t>
      </w:r>
    </w:p>
    <w:p w14:paraId="0F3107C0" w14:textId="77777777" w:rsidR="00771EDE" w:rsidRDefault="00771EDE" w:rsidP="005431E5">
      <w:pPr>
        <w:spacing w:before="200" w:after="200" w:line="288" w:lineRule="auto"/>
        <w:rPr>
          <w:szCs w:val="22"/>
        </w:rPr>
      </w:pPr>
      <w:r>
        <w:rPr>
          <w:szCs w:val="22"/>
        </w:rPr>
        <w:lastRenderedPageBreak/>
        <w:t xml:space="preserve">Oliver, R. </w:t>
      </w:r>
      <w:r w:rsidR="00214A9B">
        <w:rPr>
          <w:szCs w:val="22"/>
        </w:rPr>
        <w:t>and</w:t>
      </w:r>
      <w:r>
        <w:rPr>
          <w:szCs w:val="22"/>
        </w:rPr>
        <w:t xml:space="preserve"> Merrick, C. </w:t>
      </w:r>
      <w:r w:rsidR="00751D89">
        <w:rPr>
          <w:szCs w:val="22"/>
        </w:rPr>
        <w:t>(</w:t>
      </w:r>
      <w:r>
        <w:rPr>
          <w:szCs w:val="22"/>
        </w:rPr>
        <w:t>2006</w:t>
      </w:r>
      <w:r w:rsidR="00751D89">
        <w:rPr>
          <w:szCs w:val="22"/>
        </w:rPr>
        <w:t>)</w:t>
      </w:r>
      <w:r>
        <w:rPr>
          <w:szCs w:val="22"/>
        </w:rPr>
        <w:t xml:space="preserve">. Partitioning of River Metabolism Identifies Phytoplankton as a Major Contributor in the Regulated Murray River (Australia). </w:t>
      </w:r>
      <w:r w:rsidRPr="00771EDE">
        <w:rPr>
          <w:i/>
          <w:szCs w:val="22"/>
        </w:rPr>
        <w:t>Freshwater Biology</w:t>
      </w:r>
      <w:r>
        <w:rPr>
          <w:szCs w:val="22"/>
        </w:rPr>
        <w:t>.</w:t>
      </w:r>
      <w:r w:rsidR="0038563A">
        <w:rPr>
          <w:szCs w:val="22"/>
        </w:rPr>
        <w:t xml:space="preserve"> 51:</w:t>
      </w:r>
      <w:r>
        <w:rPr>
          <w:szCs w:val="22"/>
        </w:rPr>
        <w:t xml:space="preserve"> 1131-1148.</w:t>
      </w:r>
    </w:p>
    <w:p w14:paraId="6702FE61" w14:textId="77777777" w:rsidR="001D5401" w:rsidRDefault="005431E5" w:rsidP="005431E5">
      <w:pPr>
        <w:spacing w:before="200" w:after="200" w:line="288" w:lineRule="auto"/>
        <w:rPr>
          <w:szCs w:val="22"/>
        </w:rPr>
      </w:pPr>
      <w:r w:rsidRPr="005431E5">
        <w:rPr>
          <w:szCs w:val="22"/>
        </w:rPr>
        <w:t xml:space="preserve">Pethebridge, R., Lugg, A. and Harris, J. </w:t>
      </w:r>
      <w:r w:rsidR="00751D89">
        <w:rPr>
          <w:szCs w:val="22"/>
        </w:rPr>
        <w:t>(</w:t>
      </w:r>
      <w:r w:rsidRPr="005431E5">
        <w:rPr>
          <w:szCs w:val="22"/>
        </w:rPr>
        <w:t>1998</w:t>
      </w:r>
      <w:r w:rsidR="00751D89">
        <w:rPr>
          <w:szCs w:val="22"/>
        </w:rPr>
        <w:t>)</w:t>
      </w:r>
      <w:r w:rsidRPr="005431E5">
        <w:rPr>
          <w:szCs w:val="22"/>
        </w:rPr>
        <w:t xml:space="preserve">. </w:t>
      </w:r>
      <w:r w:rsidRPr="005431E5">
        <w:rPr>
          <w:i/>
          <w:szCs w:val="22"/>
        </w:rPr>
        <w:t>Obstructions to Fish Passage in NSW South Coast Streams</w:t>
      </w:r>
      <w:r w:rsidRPr="005431E5">
        <w:rPr>
          <w:szCs w:val="22"/>
        </w:rPr>
        <w:t>. NSW Fisheries, Final Report Series No.</w:t>
      </w:r>
      <w:r w:rsidR="00934E2C">
        <w:rPr>
          <w:szCs w:val="22"/>
        </w:rPr>
        <w:t xml:space="preserve"> </w:t>
      </w:r>
      <w:r w:rsidRPr="005431E5">
        <w:rPr>
          <w:szCs w:val="22"/>
        </w:rPr>
        <w:t>4 for CRC for Freshwater Ecology, NSW Fisheri</w:t>
      </w:r>
      <w:r w:rsidR="001D5401">
        <w:rPr>
          <w:szCs w:val="22"/>
        </w:rPr>
        <w:t>es Research Institute, Cronulla.</w:t>
      </w:r>
    </w:p>
    <w:p w14:paraId="78E5C0D4" w14:textId="77777777" w:rsidR="001D5401" w:rsidRDefault="001D5401" w:rsidP="005431E5">
      <w:pPr>
        <w:spacing w:before="200" w:after="200" w:line="288" w:lineRule="auto"/>
        <w:rPr>
          <w:szCs w:val="22"/>
        </w:rPr>
      </w:pPr>
      <w:r w:rsidRPr="001D5401">
        <w:rPr>
          <w:szCs w:val="22"/>
        </w:rPr>
        <w:t xml:space="preserve">Petr, T. </w:t>
      </w:r>
      <w:r>
        <w:rPr>
          <w:szCs w:val="22"/>
        </w:rPr>
        <w:t>(</w:t>
      </w:r>
      <w:r w:rsidRPr="001D5401">
        <w:rPr>
          <w:szCs w:val="22"/>
        </w:rPr>
        <w:t>2000</w:t>
      </w:r>
      <w:r>
        <w:rPr>
          <w:szCs w:val="22"/>
        </w:rPr>
        <w:t>)</w:t>
      </w:r>
      <w:r w:rsidRPr="001D5401">
        <w:rPr>
          <w:szCs w:val="22"/>
        </w:rPr>
        <w:t xml:space="preserve">. </w:t>
      </w:r>
      <w:r w:rsidRPr="001D5401">
        <w:rPr>
          <w:i/>
          <w:szCs w:val="22"/>
        </w:rPr>
        <w:t>Interactions Between Fish and Aquatic Macrophytes in Inland Waters: A Review</w:t>
      </w:r>
      <w:r w:rsidRPr="001D5401">
        <w:rPr>
          <w:szCs w:val="22"/>
        </w:rPr>
        <w:t>. FAO Fisheries Technical Paper. Toowoomba Queensland</w:t>
      </w:r>
      <w:r>
        <w:rPr>
          <w:szCs w:val="22"/>
        </w:rPr>
        <w:t>.</w:t>
      </w:r>
    </w:p>
    <w:p w14:paraId="21236CF2" w14:textId="77777777" w:rsidR="00AD3B1B" w:rsidRDefault="00AD3B1B" w:rsidP="005431E5">
      <w:pPr>
        <w:spacing w:before="200" w:after="200" w:line="288" w:lineRule="auto"/>
        <w:rPr>
          <w:szCs w:val="22"/>
        </w:rPr>
      </w:pPr>
      <w:r>
        <w:rPr>
          <w:szCs w:val="22"/>
        </w:rPr>
        <w:t xml:space="preserve">Rayner, T., Jenkins, K. </w:t>
      </w:r>
      <w:r w:rsidR="00214A9B">
        <w:rPr>
          <w:szCs w:val="22"/>
        </w:rPr>
        <w:t>and</w:t>
      </w:r>
      <w:r>
        <w:rPr>
          <w:szCs w:val="22"/>
        </w:rPr>
        <w:t xml:space="preserve"> Kingsford, R. </w:t>
      </w:r>
      <w:r w:rsidR="00751D89">
        <w:rPr>
          <w:szCs w:val="22"/>
        </w:rPr>
        <w:t>(</w:t>
      </w:r>
      <w:r>
        <w:rPr>
          <w:szCs w:val="22"/>
        </w:rPr>
        <w:t>2009</w:t>
      </w:r>
      <w:r w:rsidR="00751D89">
        <w:rPr>
          <w:szCs w:val="22"/>
        </w:rPr>
        <w:t>)</w:t>
      </w:r>
      <w:r>
        <w:rPr>
          <w:szCs w:val="22"/>
        </w:rPr>
        <w:t xml:space="preserve">. Small Environmental Flows, Drought and the Role of Refugia for Freshwater Fish in the Macquarie Marshes, Arid Australia. </w:t>
      </w:r>
      <w:r w:rsidRPr="00AD3B1B">
        <w:rPr>
          <w:i/>
          <w:szCs w:val="22"/>
        </w:rPr>
        <w:t>Ecohydrology</w:t>
      </w:r>
      <w:r w:rsidR="00D032C1">
        <w:rPr>
          <w:szCs w:val="22"/>
        </w:rPr>
        <w:t>. 2,</w:t>
      </w:r>
      <w:r>
        <w:rPr>
          <w:szCs w:val="22"/>
        </w:rPr>
        <w:t xml:space="preserve"> 440-453.</w:t>
      </w:r>
    </w:p>
    <w:p w14:paraId="671730FD" w14:textId="77777777" w:rsidR="00D42285" w:rsidRDefault="00D42285" w:rsidP="00D42285">
      <w:pPr>
        <w:spacing w:before="200" w:after="200" w:line="288" w:lineRule="auto"/>
        <w:rPr>
          <w:szCs w:val="22"/>
        </w:rPr>
      </w:pPr>
      <w:r>
        <w:rPr>
          <w:szCs w:val="22"/>
        </w:rPr>
        <w:t xml:space="preserve">Reid, M. </w:t>
      </w:r>
      <w:r w:rsidR="00751D89">
        <w:rPr>
          <w:szCs w:val="22"/>
        </w:rPr>
        <w:t>(</w:t>
      </w:r>
      <w:r>
        <w:rPr>
          <w:szCs w:val="22"/>
        </w:rPr>
        <w:t>2006</w:t>
      </w:r>
      <w:r w:rsidR="00751D89">
        <w:rPr>
          <w:szCs w:val="22"/>
        </w:rPr>
        <w:t>)</w:t>
      </w:r>
      <w:r w:rsidRPr="00D42285">
        <w:rPr>
          <w:szCs w:val="22"/>
        </w:rPr>
        <w:t>. The importance of connectivity between patches in riverine landscapes: an example from the</w:t>
      </w:r>
      <w:r>
        <w:rPr>
          <w:szCs w:val="22"/>
        </w:rPr>
        <w:t xml:space="preserve"> </w:t>
      </w:r>
      <w:r w:rsidRPr="00D42285">
        <w:rPr>
          <w:szCs w:val="22"/>
        </w:rPr>
        <w:t>lower Macintyre River, Murray-Darling Basin. Oral presentation 45th Australian Society of Limnology Congress,</w:t>
      </w:r>
      <w:r>
        <w:rPr>
          <w:szCs w:val="22"/>
        </w:rPr>
        <w:t xml:space="preserve"> 25-</w:t>
      </w:r>
      <w:r w:rsidRPr="00D42285">
        <w:rPr>
          <w:szCs w:val="22"/>
        </w:rPr>
        <w:t>29 September 2006. Albury-Wodonga.</w:t>
      </w:r>
    </w:p>
    <w:p w14:paraId="7FBF5923" w14:textId="77777777" w:rsidR="0025423D" w:rsidRDefault="0025423D" w:rsidP="00D42285">
      <w:pPr>
        <w:spacing w:before="200" w:after="200" w:line="288" w:lineRule="auto"/>
        <w:rPr>
          <w:szCs w:val="22"/>
        </w:rPr>
      </w:pPr>
      <w:r>
        <w:rPr>
          <w:szCs w:val="22"/>
        </w:rPr>
        <w:t xml:space="preserve">Reid, </w:t>
      </w:r>
      <w:r w:rsidR="00BC7289">
        <w:rPr>
          <w:szCs w:val="22"/>
        </w:rPr>
        <w:t xml:space="preserve">M., Delong, M. and Thoms, M. </w:t>
      </w:r>
      <w:r w:rsidR="00751D89">
        <w:rPr>
          <w:szCs w:val="22"/>
        </w:rPr>
        <w:t>(</w:t>
      </w:r>
      <w:r w:rsidR="00BC7289">
        <w:rPr>
          <w:szCs w:val="22"/>
        </w:rPr>
        <w:t>2011</w:t>
      </w:r>
      <w:r w:rsidR="00751D89">
        <w:rPr>
          <w:szCs w:val="22"/>
        </w:rPr>
        <w:t>)</w:t>
      </w:r>
      <w:r w:rsidR="00BC7289">
        <w:rPr>
          <w:szCs w:val="22"/>
        </w:rPr>
        <w:t xml:space="preserve">. </w:t>
      </w:r>
      <w:r w:rsidR="00BC7289" w:rsidRPr="00BC7289">
        <w:rPr>
          <w:i/>
          <w:szCs w:val="22"/>
        </w:rPr>
        <w:t>The influence of hydrological connectivity on food web structure in floodplain lakes. River Research and Applications</w:t>
      </w:r>
      <w:r w:rsidR="00BC7289">
        <w:rPr>
          <w:szCs w:val="22"/>
        </w:rPr>
        <w:t>. Published online at wileyinlinelibrary.com. Riv</w:t>
      </w:r>
      <w:r w:rsidR="00D032C1">
        <w:rPr>
          <w:szCs w:val="22"/>
        </w:rPr>
        <w:t>er Research and Application. 28,</w:t>
      </w:r>
      <w:r w:rsidR="00BC7289">
        <w:rPr>
          <w:szCs w:val="22"/>
        </w:rPr>
        <w:t xml:space="preserve"> 827-844.</w:t>
      </w:r>
    </w:p>
    <w:p w14:paraId="6ACB7DE3" w14:textId="77777777" w:rsidR="00901764" w:rsidRDefault="00901764" w:rsidP="00D42285">
      <w:pPr>
        <w:spacing w:before="200" w:after="200" w:line="288" w:lineRule="auto"/>
        <w:rPr>
          <w:szCs w:val="22"/>
        </w:rPr>
      </w:pPr>
      <w:r>
        <w:rPr>
          <w:szCs w:val="22"/>
        </w:rPr>
        <w:t xml:space="preserve">Reid, M., Thoms, M., Chilcott, S. and Fitzsimmons, K. (2016). Sedimentation in Dryland River Waterholes: a Threat to Aquatic Refugia? </w:t>
      </w:r>
      <w:r w:rsidRPr="00901764">
        <w:rPr>
          <w:i/>
          <w:szCs w:val="22"/>
        </w:rPr>
        <w:t>Marine and Freshwater Research</w:t>
      </w:r>
      <w:r>
        <w:rPr>
          <w:szCs w:val="22"/>
        </w:rPr>
        <w:t>. 68, 668 685.</w:t>
      </w:r>
    </w:p>
    <w:p w14:paraId="1BA95624" w14:textId="77777777" w:rsidR="004429C5" w:rsidRDefault="004429C5" w:rsidP="004429C5">
      <w:pPr>
        <w:spacing w:before="200" w:after="200" w:line="288" w:lineRule="auto"/>
        <w:rPr>
          <w:szCs w:val="22"/>
        </w:rPr>
      </w:pPr>
      <w:r>
        <w:rPr>
          <w:szCs w:val="22"/>
        </w:rPr>
        <w:t xml:space="preserve">Reynolds, L. </w:t>
      </w:r>
      <w:r w:rsidR="00751D89">
        <w:rPr>
          <w:szCs w:val="22"/>
        </w:rPr>
        <w:t>(</w:t>
      </w:r>
      <w:r>
        <w:rPr>
          <w:szCs w:val="22"/>
        </w:rPr>
        <w:t>1983</w:t>
      </w:r>
      <w:r w:rsidR="00751D89">
        <w:rPr>
          <w:szCs w:val="22"/>
        </w:rPr>
        <w:t>)</w:t>
      </w:r>
      <w:r>
        <w:rPr>
          <w:szCs w:val="22"/>
        </w:rPr>
        <w:t>.</w:t>
      </w:r>
      <w:r>
        <w:t xml:space="preserve"> </w:t>
      </w:r>
      <w:r w:rsidRPr="004429C5">
        <w:rPr>
          <w:szCs w:val="22"/>
        </w:rPr>
        <w:t>Migration patterns of five fish species in the Murray-Darling River system.</w:t>
      </w:r>
      <w:r>
        <w:rPr>
          <w:szCs w:val="22"/>
        </w:rPr>
        <w:t xml:space="preserve"> </w:t>
      </w:r>
      <w:r w:rsidRPr="00524DDF">
        <w:rPr>
          <w:i/>
          <w:szCs w:val="22"/>
        </w:rPr>
        <w:t>Australian Journal of Marine and Freshwater Research</w:t>
      </w:r>
      <w:r w:rsidR="00D032C1">
        <w:rPr>
          <w:szCs w:val="22"/>
        </w:rPr>
        <w:t>. 34,</w:t>
      </w:r>
      <w:r>
        <w:rPr>
          <w:szCs w:val="22"/>
        </w:rPr>
        <w:t xml:space="preserve"> </w:t>
      </w:r>
      <w:r w:rsidRPr="004429C5">
        <w:rPr>
          <w:szCs w:val="22"/>
        </w:rPr>
        <w:t>857-871.</w:t>
      </w:r>
    </w:p>
    <w:p w14:paraId="4A5A737A" w14:textId="77777777" w:rsidR="00144B95" w:rsidRDefault="00144B95" w:rsidP="004429C5">
      <w:pPr>
        <w:spacing w:before="200" w:after="200" w:line="288" w:lineRule="auto"/>
        <w:rPr>
          <w:szCs w:val="22"/>
        </w:rPr>
      </w:pPr>
      <w:r>
        <w:rPr>
          <w:szCs w:val="22"/>
        </w:rPr>
        <w:t xml:space="preserve">Rogers, K. and Ralph, T. </w:t>
      </w:r>
      <w:r w:rsidRPr="004B3B6D">
        <w:rPr>
          <w:i/>
          <w:szCs w:val="22"/>
        </w:rPr>
        <w:t>Floodplain Wetland Biota in the Murray Darling Basin Water and Habitat Requirements</w:t>
      </w:r>
      <w:r>
        <w:rPr>
          <w:szCs w:val="22"/>
        </w:rPr>
        <w:t xml:space="preserve">. </w:t>
      </w:r>
      <w:r w:rsidR="004B3B6D">
        <w:rPr>
          <w:szCs w:val="22"/>
        </w:rPr>
        <w:t>CSIRO Publishing, Collingwood, Victoria, Australia.</w:t>
      </w:r>
    </w:p>
    <w:p w14:paraId="0B0CE557" w14:textId="77777777" w:rsidR="002E05E8" w:rsidRPr="005431E5" w:rsidRDefault="002E05E8" w:rsidP="005431E5">
      <w:pPr>
        <w:spacing w:before="200" w:after="200" w:line="288" w:lineRule="auto"/>
        <w:rPr>
          <w:szCs w:val="22"/>
        </w:rPr>
      </w:pPr>
      <w:r>
        <w:rPr>
          <w:szCs w:val="22"/>
        </w:rPr>
        <w:t xml:space="preserve">Rolls, R. and Wilson, G. </w:t>
      </w:r>
      <w:r w:rsidR="00751D89">
        <w:rPr>
          <w:szCs w:val="22"/>
        </w:rPr>
        <w:t>(</w:t>
      </w:r>
      <w:r>
        <w:rPr>
          <w:szCs w:val="22"/>
        </w:rPr>
        <w:t>2010</w:t>
      </w:r>
      <w:r w:rsidR="00751D89">
        <w:rPr>
          <w:szCs w:val="22"/>
        </w:rPr>
        <w:t>)</w:t>
      </w:r>
      <w:r>
        <w:rPr>
          <w:szCs w:val="22"/>
        </w:rPr>
        <w:t xml:space="preserve">. </w:t>
      </w:r>
      <w:r w:rsidRPr="002E05E8">
        <w:rPr>
          <w:szCs w:val="22"/>
        </w:rPr>
        <w:t>Spatial and Temporal Patterns in Fish Assemblages Following an Artificially Extended Floodplain Inundation Event, Northern Murray-Darling Basin, Australia</w:t>
      </w:r>
      <w:r>
        <w:rPr>
          <w:szCs w:val="22"/>
        </w:rPr>
        <w:t xml:space="preserve">. </w:t>
      </w:r>
      <w:r w:rsidRPr="00AD3B1B">
        <w:rPr>
          <w:i/>
          <w:szCs w:val="22"/>
        </w:rPr>
        <w:t>Environmental Management</w:t>
      </w:r>
      <w:r w:rsidR="00D032C1">
        <w:rPr>
          <w:szCs w:val="22"/>
        </w:rPr>
        <w:t>. 45,</w:t>
      </w:r>
      <w:r>
        <w:rPr>
          <w:szCs w:val="22"/>
        </w:rPr>
        <w:t xml:space="preserve"> 867-880</w:t>
      </w:r>
    </w:p>
    <w:p w14:paraId="08C7022A" w14:textId="77777777" w:rsidR="005431E5" w:rsidRDefault="005431E5" w:rsidP="005431E5">
      <w:pPr>
        <w:spacing w:before="200" w:after="200" w:line="288" w:lineRule="auto"/>
        <w:rPr>
          <w:szCs w:val="22"/>
        </w:rPr>
      </w:pPr>
      <w:r w:rsidRPr="005431E5">
        <w:rPr>
          <w:szCs w:val="22"/>
        </w:rPr>
        <w:t xml:space="preserve">Rutherford, I., Jerie, K. </w:t>
      </w:r>
      <w:r w:rsidR="00214A9B">
        <w:rPr>
          <w:szCs w:val="22"/>
        </w:rPr>
        <w:t>and</w:t>
      </w:r>
      <w:r w:rsidRPr="005431E5">
        <w:rPr>
          <w:szCs w:val="22"/>
        </w:rPr>
        <w:t xml:space="preserve"> Marsh, N. </w:t>
      </w:r>
      <w:r w:rsidR="00751D89">
        <w:rPr>
          <w:szCs w:val="22"/>
        </w:rPr>
        <w:t>(</w:t>
      </w:r>
      <w:r w:rsidRPr="005431E5">
        <w:rPr>
          <w:szCs w:val="22"/>
        </w:rPr>
        <w:t>2000</w:t>
      </w:r>
      <w:r w:rsidR="00751D89">
        <w:rPr>
          <w:szCs w:val="22"/>
        </w:rPr>
        <w:t>)</w:t>
      </w:r>
      <w:r w:rsidRPr="005431E5">
        <w:rPr>
          <w:szCs w:val="22"/>
        </w:rPr>
        <w:t xml:space="preserve">. </w:t>
      </w:r>
      <w:r w:rsidRPr="005431E5">
        <w:rPr>
          <w:i/>
          <w:szCs w:val="22"/>
        </w:rPr>
        <w:t>A process for rehabilitating Australian Streams.</w:t>
      </w:r>
      <w:r w:rsidRPr="005431E5">
        <w:rPr>
          <w:szCs w:val="22"/>
        </w:rPr>
        <w:t xml:space="preserve"> CD ROM. Cooperative Research Centre for Catchment Hydrology, Land </w:t>
      </w:r>
      <w:r w:rsidR="00214A9B">
        <w:rPr>
          <w:szCs w:val="22"/>
        </w:rPr>
        <w:t>and</w:t>
      </w:r>
      <w:r w:rsidRPr="005431E5">
        <w:rPr>
          <w:szCs w:val="22"/>
        </w:rPr>
        <w:t xml:space="preserve"> Water Australia 2000.</w:t>
      </w:r>
    </w:p>
    <w:p w14:paraId="55AACAA4" w14:textId="77777777" w:rsidR="00AD372A" w:rsidRDefault="00AD372A" w:rsidP="005431E5">
      <w:pPr>
        <w:spacing w:before="200" w:after="200" w:line="288" w:lineRule="auto"/>
        <w:rPr>
          <w:szCs w:val="22"/>
        </w:rPr>
      </w:pPr>
      <w:r>
        <w:rPr>
          <w:szCs w:val="22"/>
        </w:rPr>
        <w:t xml:space="preserve">Saintilan, N. </w:t>
      </w:r>
      <w:r w:rsidR="00214A9B">
        <w:rPr>
          <w:szCs w:val="22"/>
        </w:rPr>
        <w:t>and</w:t>
      </w:r>
      <w:r>
        <w:rPr>
          <w:szCs w:val="22"/>
        </w:rPr>
        <w:t xml:space="preserve"> Overton, I. </w:t>
      </w:r>
      <w:r w:rsidR="00751D89">
        <w:rPr>
          <w:szCs w:val="22"/>
        </w:rPr>
        <w:t>(</w:t>
      </w:r>
      <w:r>
        <w:rPr>
          <w:szCs w:val="22"/>
        </w:rPr>
        <w:t>2010</w:t>
      </w:r>
      <w:r w:rsidR="00751D89">
        <w:rPr>
          <w:szCs w:val="22"/>
        </w:rPr>
        <w:t>)</w:t>
      </w:r>
      <w:r>
        <w:rPr>
          <w:szCs w:val="22"/>
        </w:rPr>
        <w:t>. Ecosystem Response Modelling in the Murray Darling Basin.</w:t>
      </w:r>
      <w:r w:rsidR="00E3003E">
        <w:rPr>
          <w:szCs w:val="22"/>
        </w:rPr>
        <w:t xml:space="preserve"> </w:t>
      </w:r>
      <w:r>
        <w:rPr>
          <w:szCs w:val="22"/>
        </w:rPr>
        <w:t>CSIRO Publishing, Collingwood, Victoria, Australia</w:t>
      </w:r>
    </w:p>
    <w:p w14:paraId="142CD710" w14:textId="77777777" w:rsidR="0088007A" w:rsidRDefault="0088007A" w:rsidP="0088007A">
      <w:pPr>
        <w:spacing w:before="200" w:after="200" w:line="288" w:lineRule="auto"/>
        <w:rPr>
          <w:szCs w:val="22"/>
        </w:rPr>
      </w:pPr>
      <w:r w:rsidRPr="0088007A">
        <w:rPr>
          <w:szCs w:val="22"/>
        </w:rPr>
        <w:t>Sherman</w:t>
      </w:r>
      <w:r w:rsidR="00E3003E">
        <w:rPr>
          <w:szCs w:val="22"/>
        </w:rPr>
        <w:t>,</w:t>
      </w:r>
      <w:r w:rsidRPr="0088007A">
        <w:rPr>
          <w:szCs w:val="22"/>
        </w:rPr>
        <w:t xml:space="preserve"> B. </w:t>
      </w:r>
      <w:r w:rsidR="00751D89">
        <w:rPr>
          <w:szCs w:val="22"/>
        </w:rPr>
        <w:t>(</w:t>
      </w:r>
      <w:r w:rsidRPr="0088007A">
        <w:rPr>
          <w:szCs w:val="22"/>
        </w:rPr>
        <w:t>2000</w:t>
      </w:r>
      <w:r w:rsidR="00751D89">
        <w:rPr>
          <w:szCs w:val="22"/>
        </w:rPr>
        <w:t>)</w:t>
      </w:r>
      <w:r w:rsidRPr="0088007A">
        <w:rPr>
          <w:szCs w:val="22"/>
        </w:rPr>
        <w:t xml:space="preserve">. </w:t>
      </w:r>
      <w:r w:rsidRPr="00C76F38">
        <w:rPr>
          <w:i/>
          <w:szCs w:val="22"/>
        </w:rPr>
        <w:t>Scoping Options for Mitigating Cold Water Discharges from Dams</w:t>
      </w:r>
      <w:r>
        <w:rPr>
          <w:szCs w:val="22"/>
        </w:rPr>
        <w:t xml:space="preserve">. </w:t>
      </w:r>
      <w:r w:rsidRPr="0088007A">
        <w:rPr>
          <w:szCs w:val="22"/>
        </w:rPr>
        <w:t>Consultancy Report 00/21. CSIRO Land and Water: Canberra.</w:t>
      </w:r>
    </w:p>
    <w:p w14:paraId="1743405B" w14:textId="77777777" w:rsidR="003B5867" w:rsidRDefault="003B5867" w:rsidP="0088007A">
      <w:pPr>
        <w:spacing w:before="200" w:after="200" w:line="288" w:lineRule="auto"/>
        <w:rPr>
          <w:szCs w:val="22"/>
        </w:rPr>
      </w:pPr>
      <w:r>
        <w:rPr>
          <w:szCs w:val="22"/>
        </w:rPr>
        <w:t xml:space="preserve">SKM. </w:t>
      </w:r>
      <w:r w:rsidR="00751D89">
        <w:rPr>
          <w:szCs w:val="22"/>
        </w:rPr>
        <w:t>(</w:t>
      </w:r>
      <w:r>
        <w:rPr>
          <w:szCs w:val="22"/>
        </w:rPr>
        <w:t>2009</w:t>
      </w:r>
      <w:r w:rsidR="00751D89">
        <w:rPr>
          <w:szCs w:val="22"/>
        </w:rPr>
        <w:t>)</w:t>
      </w:r>
      <w:r>
        <w:rPr>
          <w:szCs w:val="22"/>
        </w:rPr>
        <w:t xml:space="preserve">. Environmental Watering Priorities for the Northern Murray Darling Basin. Sinclair Knight Merz. Final Report to the Department of the Environment, Water, Heritage and the Arts. </w:t>
      </w:r>
    </w:p>
    <w:p w14:paraId="0A0897BD" w14:textId="77777777" w:rsidR="00FE0086" w:rsidRDefault="00FE0086" w:rsidP="00FE0086">
      <w:pPr>
        <w:spacing w:before="200" w:after="200" w:line="288" w:lineRule="auto"/>
        <w:rPr>
          <w:szCs w:val="22"/>
        </w:rPr>
      </w:pPr>
      <w:r w:rsidRPr="00FE0086">
        <w:rPr>
          <w:szCs w:val="22"/>
        </w:rPr>
        <w:lastRenderedPageBreak/>
        <w:t xml:space="preserve">Southwell, M. </w:t>
      </w:r>
      <w:r w:rsidR="00751D89">
        <w:rPr>
          <w:szCs w:val="22"/>
        </w:rPr>
        <w:t>(</w:t>
      </w:r>
      <w:r w:rsidRPr="00FE0086">
        <w:rPr>
          <w:szCs w:val="22"/>
        </w:rPr>
        <w:t>2008</w:t>
      </w:r>
      <w:r w:rsidR="00751D89">
        <w:rPr>
          <w:szCs w:val="22"/>
        </w:rPr>
        <w:t>)</w:t>
      </w:r>
      <w:r w:rsidRPr="00FE0086">
        <w:rPr>
          <w:szCs w:val="22"/>
        </w:rPr>
        <w:t xml:space="preserve">. Floodplains as dynamic mosaics: sediment </w:t>
      </w:r>
      <w:r>
        <w:rPr>
          <w:szCs w:val="22"/>
        </w:rPr>
        <w:t xml:space="preserve">and nutrient patches in a large </w:t>
      </w:r>
      <w:r w:rsidRPr="00FE0086">
        <w:rPr>
          <w:szCs w:val="22"/>
        </w:rPr>
        <w:t>lowland riverine landscape. PhD Thesis, University of Canberra, Canberra, Australia.</w:t>
      </w:r>
    </w:p>
    <w:p w14:paraId="06B1D560" w14:textId="77777777" w:rsidR="001D5401" w:rsidRDefault="001D5401" w:rsidP="00FE0086">
      <w:pPr>
        <w:spacing w:before="200" w:after="200" w:line="288" w:lineRule="auto"/>
        <w:rPr>
          <w:szCs w:val="22"/>
        </w:rPr>
      </w:pPr>
      <w:r w:rsidRPr="001D5401">
        <w:rPr>
          <w:szCs w:val="22"/>
        </w:rPr>
        <w:t xml:space="preserve">Thomaz, S. and Cunha, E. (2010). The Role of Macrophytes in Habitat Structuring in Aquatic Ecosystems: Methods of Measurment, causes and Consequences on Animal Assemblages’ Composition and Biodiversity. </w:t>
      </w:r>
      <w:r w:rsidRPr="001D5401">
        <w:rPr>
          <w:i/>
          <w:szCs w:val="22"/>
        </w:rPr>
        <w:t>Acta Limnologica Brasiliensia</w:t>
      </w:r>
      <w:r w:rsidRPr="001D5401">
        <w:rPr>
          <w:szCs w:val="22"/>
        </w:rPr>
        <w:t>. 22 (2).</w:t>
      </w:r>
    </w:p>
    <w:p w14:paraId="6F5381B0" w14:textId="77777777" w:rsidR="008E14D4" w:rsidRPr="005431E5" w:rsidRDefault="008E14D4" w:rsidP="008E14D4">
      <w:pPr>
        <w:spacing w:before="200" w:after="200" w:line="288" w:lineRule="auto"/>
        <w:rPr>
          <w:szCs w:val="22"/>
        </w:rPr>
      </w:pPr>
      <w:r>
        <w:rPr>
          <w:szCs w:val="22"/>
        </w:rPr>
        <w:t>Thoms, M.</w:t>
      </w:r>
      <w:r w:rsidRPr="008E14D4">
        <w:rPr>
          <w:szCs w:val="22"/>
        </w:rPr>
        <w:t>, S</w:t>
      </w:r>
      <w:r>
        <w:rPr>
          <w:szCs w:val="22"/>
        </w:rPr>
        <w:t>outhwell, M. and McGinness, H.</w:t>
      </w:r>
      <w:r w:rsidRPr="008E14D4">
        <w:rPr>
          <w:szCs w:val="22"/>
        </w:rPr>
        <w:t xml:space="preserve"> </w:t>
      </w:r>
      <w:r w:rsidR="00751D89">
        <w:rPr>
          <w:szCs w:val="22"/>
        </w:rPr>
        <w:t>(</w:t>
      </w:r>
      <w:r>
        <w:rPr>
          <w:szCs w:val="22"/>
        </w:rPr>
        <w:t>2005</w:t>
      </w:r>
      <w:r w:rsidR="00751D89">
        <w:rPr>
          <w:szCs w:val="22"/>
        </w:rPr>
        <w:t>)</w:t>
      </w:r>
      <w:r w:rsidRPr="008E14D4">
        <w:rPr>
          <w:szCs w:val="22"/>
        </w:rPr>
        <w:t>. Floodplain-river ecos</w:t>
      </w:r>
      <w:r>
        <w:rPr>
          <w:szCs w:val="22"/>
        </w:rPr>
        <w:t xml:space="preserve">ystems: Fragmentation and water </w:t>
      </w:r>
      <w:r w:rsidRPr="008E14D4">
        <w:rPr>
          <w:szCs w:val="22"/>
        </w:rPr>
        <w:t>resources deve</w:t>
      </w:r>
      <w:r>
        <w:rPr>
          <w:szCs w:val="22"/>
        </w:rPr>
        <w:t xml:space="preserve">lopment. </w:t>
      </w:r>
      <w:r w:rsidRPr="008E14D4">
        <w:rPr>
          <w:i/>
          <w:szCs w:val="22"/>
        </w:rPr>
        <w:t>Geomorphology</w:t>
      </w:r>
      <w:r>
        <w:rPr>
          <w:szCs w:val="22"/>
        </w:rPr>
        <w:t>. 71, 126-</w:t>
      </w:r>
      <w:r w:rsidRPr="008E14D4">
        <w:rPr>
          <w:szCs w:val="22"/>
        </w:rPr>
        <w:t>138.</w:t>
      </w:r>
    </w:p>
    <w:p w14:paraId="71A33784" w14:textId="77777777" w:rsidR="005431E5" w:rsidRDefault="005431E5" w:rsidP="005431E5">
      <w:pPr>
        <w:spacing w:before="200" w:after="200" w:line="288" w:lineRule="auto"/>
        <w:rPr>
          <w:szCs w:val="22"/>
        </w:rPr>
      </w:pPr>
      <w:r w:rsidRPr="005431E5">
        <w:rPr>
          <w:szCs w:val="22"/>
        </w:rPr>
        <w:t xml:space="preserve">Thorncraft, G. and Harris, J. </w:t>
      </w:r>
      <w:r w:rsidR="00751D89">
        <w:rPr>
          <w:szCs w:val="22"/>
        </w:rPr>
        <w:t>(</w:t>
      </w:r>
      <w:r w:rsidRPr="005431E5">
        <w:rPr>
          <w:szCs w:val="22"/>
        </w:rPr>
        <w:t>2000</w:t>
      </w:r>
      <w:r w:rsidR="00751D89">
        <w:rPr>
          <w:szCs w:val="22"/>
        </w:rPr>
        <w:t>)</w:t>
      </w:r>
      <w:r w:rsidRPr="005431E5">
        <w:rPr>
          <w:szCs w:val="22"/>
        </w:rPr>
        <w:t xml:space="preserve">. </w:t>
      </w:r>
      <w:r w:rsidRPr="005431E5">
        <w:rPr>
          <w:i/>
          <w:szCs w:val="22"/>
        </w:rPr>
        <w:t>Fish Passage and Fishways in NSW: A Status Report</w:t>
      </w:r>
      <w:r w:rsidRPr="005431E5">
        <w:rPr>
          <w:szCs w:val="22"/>
        </w:rPr>
        <w:t>. Cooperative Research Centre for Freshwater Ecology Technical Report 1/2000, Canberra, ACT.</w:t>
      </w:r>
    </w:p>
    <w:p w14:paraId="1D95C974" w14:textId="77777777" w:rsidR="001A459B" w:rsidRDefault="001A459B" w:rsidP="001A459B">
      <w:pPr>
        <w:spacing w:before="200" w:after="200" w:line="288" w:lineRule="auto"/>
        <w:rPr>
          <w:szCs w:val="22"/>
        </w:rPr>
      </w:pPr>
      <w:r>
        <w:rPr>
          <w:szCs w:val="22"/>
        </w:rPr>
        <w:t>Treadwell, S. (1999). Managing Snags and Large Woody D</w:t>
      </w:r>
      <w:r w:rsidRPr="001A459B">
        <w:rPr>
          <w:szCs w:val="22"/>
        </w:rPr>
        <w:t>ebris. In Lovett, S. and Price, P. (eds).</w:t>
      </w:r>
      <w:r>
        <w:rPr>
          <w:szCs w:val="22"/>
        </w:rPr>
        <w:t xml:space="preserve"> </w:t>
      </w:r>
      <w:r>
        <w:rPr>
          <w:i/>
          <w:szCs w:val="22"/>
        </w:rPr>
        <w:t>Riparian Land Management Guidelines: Volume Two: On-ground M</w:t>
      </w:r>
      <w:r w:rsidRPr="001A459B">
        <w:rPr>
          <w:i/>
          <w:szCs w:val="22"/>
        </w:rPr>
        <w:t>ana</w:t>
      </w:r>
      <w:r>
        <w:rPr>
          <w:i/>
          <w:szCs w:val="22"/>
        </w:rPr>
        <w:t>gement Tools and T</w:t>
      </w:r>
      <w:r w:rsidRPr="001A459B">
        <w:rPr>
          <w:i/>
          <w:szCs w:val="22"/>
        </w:rPr>
        <w:t>echniques</w:t>
      </w:r>
      <w:r>
        <w:rPr>
          <w:szCs w:val="22"/>
        </w:rPr>
        <w:t>. P.</w:t>
      </w:r>
      <w:r w:rsidRPr="001A459B">
        <w:rPr>
          <w:szCs w:val="22"/>
        </w:rPr>
        <w:t>15-22. Land and Water Resources Research and Development Corporation, Canberra.</w:t>
      </w:r>
    </w:p>
    <w:p w14:paraId="165E1C6B" w14:textId="77777777" w:rsidR="00886CD7" w:rsidRDefault="00886CD7" w:rsidP="005431E5">
      <w:pPr>
        <w:spacing w:before="200" w:after="200" w:line="288" w:lineRule="auto"/>
        <w:rPr>
          <w:szCs w:val="22"/>
        </w:rPr>
      </w:pPr>
      <w:r>
        <w:rPr>
          <w:szCs w:val="22"/>
        </w:rPr>
        <w:t xml:space="preserve">Vannote, R., Minshall, G., Cummins, K., Sedell, J. </w:t>
      </w:r>
      <w:r w:rsidR="00214A9B">
        <w:rPr>
          <w:szCs w:val="22"/>
        </w:rPr>
        <w:t>and</w:t>
      </w:r>
      <w:r>
        <w:rPr>
          <w:szCs w:val="22"/>
        </w:rPr>
        <w:t xml:space="preserve"> Cushing, C. </w:t>
      </w:r>
      <w:r w:rsidR="00751D89">
        <w:rPr>
          <w:szCs w:val="22"/>
        </w:rPr>
        <w:t>(</w:t>
      </w:r>
      <w:r>
        <w:rPr>
          <w:szCs w:val="22"/>
        </w:rPr>
        <w:t>1980</w:t>
      </w:r>
      <w:r w:rsidR="00751D89">
        <w:rPr>
          <w:szCs w:val="22"/>
        </w:rPr>
        <w:t>)</w:t>
      </w:r>
      <w:r>
        <w:rPr>
          <w:szCs w:val="22"/>
        </w:rPr>
        <w:t xml:space="preserve">. The River Continuum Concept. </w:t>
      </w:r>
      <w:r w:rsidRPr="00886CD7">
        <w:rPr>
          <w:i/>
          <w:szCs w:val="22"/>
        </w:rPr>
        <w:t>Canadian Journal of Fisheries and Aquatic Sciences</w:t>
      </w:r>
      <w:r w:rsidR="00D032C1">
        <w:rPr>
          <w:szCs w:val="22"/>
        </w:rPr>
        <w:t>. 37,</w:t>
      </w:r>
      <w:r>
        <w:rPr>
          <w:szCs w:val="22"/>
        </w:rPr>
        <w:t xml:space="preserve"> 130-137.</w:t>
      </w:r>
    </w:p>
    <w:p w14:paraId="3374EDF8" w14:textId="77777777" w:rsidR="008B2156" w:rsidRDefault="008B2156" w:rsidP="005431E5">
      <w:pPr>
        <w:spacing w:before="200" w:after="200" w:line="288" w:lineRule="auto"/>
        <w:rPr>
          <w:szCs w:val="22"/>
        </w:rPr>
      </w:pPr>
      <w:r>
        <w:rPr>
          <w:szCs w:val="22"/>
        </w:rPr>
        <w:t xml:space="preserve">Vietz, G., Rutherford, I., Stewardson, M. and Finlayson, B. </w:t>
      </w:r>
      <w:r w:rsidR="00751D89">
        <w:rPr>
          <w:szCs w:val="22"/>
        </w:rPr>
        <w:t>(</w:t>
      </w:r>
      <w:r>
        <w:rPr>
          <w:szCs w:val="22"/>
        </w:rPr>
        <w:t>2007</w:t>
      </w:r>
      <w:r w:rsidR="00751D89">
        <w:rPr>
          <w:szCs w:val="22"/>
        </w:rPr>
        <w:t>)</w:t>
      </w:r>
      <w:r>
        <w:rPr>
          <w:szCs w:val="22"/>
        </w:rPr>
        <w:t xml:space="preserve">. Managing river flow for geomorphic form: Erosion and accretion of river benches. </w:t>
      </w:r>
      <w:r w:rsidRPr="008B2156">
        <w:rPr>
          <w:i/>
          <w:szCs w:val="22"/>
        </w:rPr>
        <w:t>5</w:t>
      </w:r>
      <w:r w:rsidRPr="008B2156">
        <w:rPr>
          <w:i/>
          <w:szCs w:val="22"/>
          <w:vertAlign w:val="superscript"/>
        </w:rPr>
        <w:t>th</w:t>
      </w:r>
      <w:r w:rsidRPr="008B2156">
        <w:rPr>
          <w:i/>
          <w:szCs w:val="22"/>
        </w:rPr>
        <w:t xml:space="preserve"> Australian Stream Management Conference</w:t>
      </w:r>
      <w:r>
        <w:rPr>
          <w:i/>
          <w:szCs w:val="22"/>
        </w:rPr>
        <w:t>; Australian rivers: Making a difference</w:t>
      </w:r>
      <w:r>
        <w:rPr>
          <w:szCs w:val="22"/>
        </w:rPr>
        <w:t>. Charles Sturt University.</w:t>
      </w:r>
    </w:p>
    <w:p w14:paraId="27DA064E" w14:textId="77777777" w:rsidR="00B01FA1" w:rsidRDefault="00B01FA1" w:rsidP="005431E5">
      <w:pPr>
        <w:spacing w:before="200" w:after="200" w:line="288" w:lineRule="auto"/>
        <w:rPr>
          <w:szCs w:val="22"/>
        </w:rPr>
      </w:pPr>
      <w:r>
        <w:t>Wallace, T., Daly, R., Aldridge, K., Cox, J., Gibbs, M., Nicol, J., Oliver, R., Walker, K., Ye, Q, and Zampatti, B. (2014). River Murray Channel: environmental water requirements: ecological objectives and targets. Adelaide, South Australia, Goyder Institute for Water Research.</w:t>
      </w:r>
    </w:p>
    <w:p w14:paraId="7230B58D" w14:textId="77777777" w:rsidR="000643BE" w:rsidRPr="005431E5" w:rsidRDefault="000643BE" w:rsidP="005431E5">
      <w:pPr>
        <w:spacing w:before="200" w:after="200" w:line="288" w:lineRule="auto"/>
        <w:rPr>
          <w:szCs w:val="22"/>
        </w:rPr>
      </w:pPr>
      <w:r>
        <w:rPr>
          <w:szCs w:val="22"/>
        </w:rPr>
        <w:t xml:space="preserve">Zalewski, M., Thorpe, J. </w:t>
      </w:r>
      <w:r w:rsidR="00214A9B">
        <w:rPr>
          <w:szCs w:val="22"/>
        </w:rPr>
        <w:t>and</w:t>
      </w:r>
      <w:r>
        <w:rPr>
          <w:szCs w:val="22"/>
        </w:rPr>
        <w:t xml:space="preserve"> Naiman, R. </w:t>
      </w:r>
      <w:r w:rsidR="00B01FA1">
        <w:rPr>
          <w:szCs w:val="22"/>
        </w:rPr>
        <w:t>(</w:t>
      </w:r>
      <w:r>
        <w:rPr>
          <w:szCs w:val="22"/>
        </w:rPr>
        <w:t>2001</w:t>
      </w:r>
      <w:r w:rsidR="00B01FA1">
        <w:rPr>
          <w:szCs w:val="22"/>
        </w:rPr>
        <w:t>)</w:t>
      </w:r>
      <w:r>
        <w:rPr>
          <w:szCs w:val="22"/>
        </w:rPr>
        <w:t xml:space="preserve">. Fish and Riparian Ecotones – a hypothesis. </w:t>
      </w:r>
      <w:r w:rsidRPr="000643BE">
        <w:rPr>
          <w:i/>
          <w:szCs w:val="22"/>
        </w:rPr>
        <w:t>Ecohydrology and Hydrobiology</w:t>
      </w:r>
      <w:r w:rsidR="00D032C1">
        <w:rPr>
          <w:szCs w:val="22"/>
        </w:rPr>
        <w:t>. 1,</w:t>
      </w:r>
      <w:r>
        <w:rPr>
          <w:szCs w:val="22"/>
        </w:rPr>
        <w:t xml:space="preserve"> 11-24.</w:t>
      </w:r>
    </w:p>
    <w:p w14:paraId="51B1CC8C" w14:textId="77777777" w:rsidR="003A7C7D" w:rsidRDefault="005431E5" w:rsidP="005431E5">
      <w:pPr>
        <w:spacing w:before="200" w:after="200" w:line="288" w:lineRule="auto"/>
        <w:rPr>
          <w:szCs w:val="22"/>
        </w:rPr>
        <w:sectPr w:rsidR="003A7C7D" w:rsidSect="00524DDF">
          <w:pgSz w:w="11906" w:h="16838"/>
          <w:pgMar w:top="1440" w:right="1440" w:bottom="1440" w:left="1440" w:header="708" w:footer="708" w:gutter="0"/>
          <w:cols w:space="708"/>
          <w:docGrid w:linePitch="360"/>
        </w:sectPr>
      </w:pPr>
      <w:r w:rsidRPr="005431E5">
        <w:rPr>
          <w:szCs w:val="22"/>
        </w:rPr>
        <w:t xml:space="preserve">Ziemer, R. </w:t>
      </w:r>
      <w:r w:rsidR="00751D89">
        <w:rPr>
          <w:szCs w:val="22"/>
        </w:rPr>
        <w:t>(</w:t>
      </w:r>
      <w:r w:rsidRPr="005431E5">
        <w:rPr>
          <w:szCs w:val="22"/>
        </w:rPr>
        <w:t>1997</w:t>
      </w:r>
      <w:r w:rsidR="00751D89">
        <w:rPr>
          <w:szCs w:val="22"/>
        </w:rPr>
        <w:t>)</w:t>
      </w:r>
      <w:r w:rsidRPr="005431E5">
        <w:rPr>
          <w:szCs w:val="22"/>
        </w:rPr>
        <w:t>. ‘Temporal and spatial scales</w:t>
      </w:r>
      <w:r w:rsidRPr="005431E5">
        <w:rPr>
          <w:i/>
          <w:szCs w:val="22"/>
        </w:rPr>
        <w:t xml:space="preserve">’. </w:t>
      </w:r>
      <w:r w:rsidRPr="005431E5">
        <w:rPr>
          <w:szCs w:val="22"/>
        </w:rPr>
        <w:t xml:space="preserve">Pages 80-95 in J.E. Williams, C. A. Wood and M. P. Dembeck (eds) </w:t>
      </w:r>
      <w:r w:rsidRPr="005431E5">
        <w:rPr>
          <w:i/>
          <w:szCs w:val="22"/>
        </w:rPr>
        <w:t>Watershed Restoration: Principles and Practices</w:t>
      </w:r>
      <w:r w:rsidRPr="005431E5">
        <w:rPr>
          <w:szCs w:val="22"/>
        </w:rPr>
        <w:t>. American Fisheries Society, Bethesda, Maryland.</w:t>
      </w:r>
    </w:p>
    <w:p w14:paraId="2D00E71C" w14:textId="77777777" w:rsidR="00875DFE" w:rsidRDefault="00315D11" w:rsidP="00875DFE">
      <w:pPr>
        <w:pStyle w:val="Heading1"/>
      </w:pPr>
      <w:bookmarkStart w:id="147" w:name="_Toc512253317"/>
      <w:r>
        <w:lastRenderedPageBreak/>
        <w:t>Appendix</w:t>
      </w:r>
      <w:bookmarkEnd w:id="147"/>
    </w:p>
    <w:p w14:paraId="16AEE541" w14:textId="31A12A2C" w:rsidR="00875DFE" w:rsidRDefault="00AF3DEC" w:rsidP="00F31F46">
      <w:pPr>
        <w:pStyle w:val="Heading2"/>
      </w:pPr>
      <w:bookmarkStart w:id="148" w:name="_Toc512253318"/>
      <w:r>
        <w:t>Appendix A: Stream cross section at Roseneath and Glenarbon Weir gauges</w:t>
      </w:r>
      <w:bookmarkEnd w:id="148"/>
    </w:p>
    <w:p w14:paraId="4E9DBE69" w14:textId="77777777" w:rsidR="006A1D1E" w:rsidRDefault="00E363E9" w:rsidP="00F231F1">
      <w:pPr>
        <w:sectPr w:rsidR="006A1D1E" w:rsidSect="00D4757F">
          <w:headerReference w:type="even" r:id="rId192"/>
          <w:headerReference w:type="default" r:id="rId193"/>
          <w:headerReference w:type="first" r:id="rId194"/>
          <w:pgSz w:w="16838" w:h="11906" w:orient="landscape"/>
          <w:pgMar w:top="1440" w:right="1440" w:bottom="1440" w:left="1440" w:header="708" w:footer="708" w:gutter="0"/>
          <w:cols w:space="708"/>
          <w:docGrid w:linePitch="360"/>
        </w:sectPr>
      </w:pPr>
      <w:r>
        <w:rPr>
          <w:noProof/>
          <w:lang w:eastAsia="en-AU"/>
        </w:rPr>
        <w:lastRenderedPageBreak/>
        <w:drawing>
          <wp:inline distT="0" distB="0" distL="0" distR="0" wp14:anchorId="7D0784E4" wp14:editId="46D21F8D">
            <wp:extent cx="7849673" cy="581788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6011 XS 146003 20140708.JPG"/>
                    <pic:cNvPicPr/>
                  </pic:nvPicPr>
                  <pic:blipFill rotWithShape="1">
                    <a:blip r:embed="rId195" cstate="email">
                      <a:extLst>
                        <a:ext uri="{28A0092B-C50C-407E-A947-70E740481C1C}">
                          <a14:useLocalDpi xmlns:a14="http://schemas.microsoft.com/office/drawing/2010/main"/>
                        </a:ext>
                      </a:extLst>
                    </a:blip>
                    <a:srcRect/>
                    <a:stretch/>
                  </pic:blipFill>
                  <pic:spPr bwMode="auto">
                    <a:xfrm>
                      <a:off x="0" y="0"/>
                      <a:ext cx="7849673" cy="5817889"/>
                    </a:xfrm>
                    <a:prstGeom prst="rect">
                      <a:avLst/>
                    </a:prstGeom>
                    <a:ln>
                      <a:noFill/>
                    </a:ln>
                    <a:extLst>
                      <a:ext uri="{53640926-AAD7-44D8-BBD7-CCE9431645EC}">
                        <a14:shadowObscured xmlns:a14="http://schemas.microsoft.com/office/drawing/2010/main"/>
                      </a:ext>
                    </a:extLst>
                  </pic:spPr>
                </pic:pic>
              </a:graphicData>
            </a:graphic>
          </wp:inline>
        </w:drawing>
      </w:r>
      <w:r w:rsidR="00936DE1">
        <w:rPr>
          <w:noProof/>
          <w:lang w:eastAsia="en-AU"/>
        </w:rPr>
        <w:lastRenderedPageBreak/>
        <w:drawing>
          <wp:inline distT="0" distB="0" distL="0" distR="0" wp14:anchorId="2EE787EA" wp14:editId="04A70F81">
            <wp:extent cx="8462329" cy="5340096"/>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6" cstate="email">
                      <a:extLst>
                        <a:ext uri="{28A0092B-C50C-407E-A947-70E740481C1C}">
                          <a14:useLocalDpi xmlns:a14="http://schemas.microsoft.com/office/drawing/2010/main"/>
                        </a:ext>
                      </a:extLst>
                    </a:blip>
                    <a:srcRect/>
                    <a:stretch/>
                  </pic:blipFill>
                  <pic:spPr bwMode="auto">
                    <a:xfrm>
                      <a:off x="0" y="0"/>
                      <a:ext cx="8462329" cy="5340096"/>
                    </a:xfrm>
                    <a:prstGeom prst="rect">
                      <a:avLst/>
                    </a:prstGeom>
                    <a:ln>
                      <a:noFill/>
                    </a:ln>
                    <a:extLst>
                      <a:ext uri="{53640926-AAD7-44D8-BBD7-CCE9431645EC}">
                        <a14:shadowObscured xmlns:a14="http://schemas.microsoft.com/office/drawing/2010/main"/>
                      </a:ext>
                    </a:extLst>
                  </pic:spPr>
                </pic:pic>
              </a:graphicData>
            </a:graphic>
          </wp:inline>
        </w:drawing>
      </w:r>
    </w:p>
    <w:p w14:paraId="149EAD25" w14:textId="77777777" w:rsidR="00CE7557" w:rsidRDefault="00CE7557" w:rsidP="008B685E">
      <w:pPr>
        <w:pStyle w:val="Heading2"/>
      </w:pPr>
      <w:bookmarkStart w:id="149" w:name="_Toc512253319"/>
      <w:r>
        <w:lastRenderedPageBreak/>
        <w:t>Appendix B: Habitat feature inundation with a natural flow event in 2016</w:t>
      </w:r>
      <w:bookmarkEnd w:id="149"/>
    </w:p>
    <w:p w14:paraId="2665269B" w14:textId="77777777" w:rsidR="003A7C7D" w:rsidRPr="002A522A" w:rsidRDefault="003A7C7D" w:rsidP="003A7C7D">
      <w:pPr>
        <w:pStyle w:val="Heading3"/>
      </w:pPr>
      <w:bookmarkStart w:id="150" w:name="_Toc512253320"/>
      <w:r w:rsidRPr="002A522A">
        <w:t>Large Woody Habitat</w:t>
      </w:r>
      <w:bookmarkEnd w:id="150"/>
      <w:r w:rsidRPr="002A522A">
        <w:t xml:space="preserve"> </w:t>
      </w:r>
    </w:p>
    <w:p w14:paraId="1186CAB3" w14:textId="77777777" w:rsidR="003A7C7D" w:rsidRPr="002A522A" w:rsidRDefault="003A7C7D" w:rsidP="003A7C7D">
      <w:pPr>
        <w:tabs>
          <w:tab w:val="clear" w:pos="340"/>
        </w:tabs>
        <w:spacing w:before="0" w:after="200" w:line="276" w:lineRule="auto"/>
        <w:rPr>
          <w:rFonts w:eastAsiaTheme="minorHAnsi" w:cs="Arial"/>
          <w:szCs w:val="22"/>
        </w:rPr>
      </w:pPr>
      <w:r w:rsidRPr="002A522A">
        <w:rPr>
          <w:rFonts w:eastAsiaTheme="minorHAnsi" w:cs="Arial"/>
          <w:noProof/>
          <w:szCs w:val="22"/>
          <w:lang w:eastAsia="en-AU"/>
        </w:rPr>
        <w:drawing>
          <wp:inline distT="0" distB="0" distL="0" distR="0" wp14:anchorId="103BE03F" wp14:editId="7DA55587">
            <wp:extent cx="8820000" cy="4933950"/>
            <wp:effectExtent l="0" t="0" r="19685" b="19050"/>
            <wp:docPr id="509" name="Chart 5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p w14:paraId="7B1AE5F4" w14:textId="77777777" w:rsidR="003A7C7D" w:rsidRPr="002A522A" w:rsidRDefault="003A7C7D" w:rsidP="003A7C7D">
      <w:pPr>
        <w:tabs>
          <w:tab w:val="clear" w:pos="340"/>
        </w:tabs>
        <w:spacing w:before="0" w:after="200" w:line="276" w:lineRule="auto"/>
        <w:rPr>
          <w:rFonts w:eastAsiaTheme="minorHAnsi" w:cs="Arial"/>
          <w:szCs w:val="22"/>
        </w:rPr>
      </w:pPr>
      <w:r w:rsidRPr="002A522A">
        <w:rPr>
          <w:rFonts w:eastAsiaTheme="minorHAnsi" w:cs="Arial"/>
          <w:noProof/>
          <w:szCs w:val="22"/>
          <w:lang w:eastAsia="en-AU"/>
        </w:rPr>
        <w:lastRenderedPageBreak/>
        <w:drawing>
          <wp:inline distT="0" distB="0" distL="0" distR="0" wp14:anchorId="4DE0E0F7" wp14:editId="12C3D3E9">
            <wp:extent cx="8820000" cy="5040000"/>
            <wp:effectExtent l="0" t="0" r="19685" b="27305"/>
            <wp:docPr id="510" name="Chart 5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p w14:paraId="51F4B2EE" w14:textId="77777777" w:rsidR="003A7C7D" w:rsidRPr="0043363F" w:rsidRDefault="003A7C7D" w:rsidP="00F231F1">
      <w:r w:rsidRPr="00826F01">
        <w:rPr>
          <w:rFonts w:eastAsia="Arial" w:cs="Arial"/>
          <w:b/>
          <w:bCs/>
          <w:color w:val="0091CC"/>
          <w:szCs w:val="22"/>
        </w:rPr>
        <w:lastRenderedPageBreak/>
        <w:t>Rootballs</w:t>
      </w:r>
      <w:r w:rsidRPr="0043363F">
        <w:rPr>
          <w:noProof/>
          <w:lang w:eastAsia="en-AU"/>
        </w:rPr>
        <w:drawing>
          <wp:inline distT="0" distB="0" distL="0" distR="0" wp14:anchorId="3125975F" wp14:editId="61ABB176">
            <wp:extent cx="8820000" cy="5040000"/>
            <wp:effectExtent l="0" t="0" r="19685" b="27305"/>
            <wp:docPr id="511" name="Chart 5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p w14:paraId="338146E1" w14:textId="77777777" w:rsidR="003A7C7D" w:rsidRPr="002A522A" w:rsidRDefault="003A7C7D" w:rsidP="003A7C7D">
      <w:pPr>
        <w:tabs>
          <w:tab w:val="clear" w:pos="340"/>
        </w:tabs>
        <w:spacing w:before="0" w:after="200" w:line="276" w:lineRule="auto"/>
        <w:rPr>
          <w:rFonts w:eastAsiaTheme="minorHAnsi" w:cs="Arial"/>
          <w:szCs w:val="22"/>
        </w:rPr>
      </w:pPr>
      <w:r w:rsidRPr="002A522A">
        <w:rPr>
          <w:rFonts w:eastAsiaTheme="minorHAnsi" w:cs="Arial"/>
          <w:noProof/>
          <w:szCs w:val="22"/>
          <w:lang w:eastAsia="en-AU"/>
        </w:rPr>
        <w:lastRenderedPageBreak/>
        <w:drawing>
          <wp:inline distT="0" distB="0" distL="0" distR="0" wp14:anchorId="7811886D" wp14:editId="53ABB794">
            <wp:extent cx="8820000" cy="5040000"/>
            <wp:effectExtent l="0" t="0" r="19685" b="27305"/>
            <wp:docPr id="288" name="Chart 28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p w14:paraId="0188E73B" w14:textId="77777777" w:rsidR="003A7C7D" w:rsidRPr="0043363F" w:rsidRDefault="003A7C7D" w:rsidP="003A7C7D"/>
    <w:p w14:paraId="2947A86A" w14:textId="77777777" w:rsidR="00826F01" w:rsidRDefault="00826F01" w:rsidP="00F31F46">
      <w:pPr>
        <w:pStyle w:val="Heading3"/>
      </w:pPr>
    </w:p>
    <w:p w14:paraId="431D0D9D" w14:textId="77777777" w:rsidR="003A7C7D" w:rsidRPr="00F31F46" w:rsidRDefault="003A7C7D" w:rsidP="00F31F46">
      <w:pPr>
        <w:pStyle w:val="Heading3"/>
      </w:pPr>
      <w:bookmarkStart w:id="151" w:name="_Toc512253321"/>
      <w:r w:rsidRPr="00F31F46">
        <w:lastRenderedPageBreak/>
        <w:t>Bank overhangs</w:t>
      </w:r>
      <w:bookmarkEnd w:id="151"/>
    </w:p>
    <w:p w14:paraId="4CA01321" w14:textId="77777777" w:rsidR="003A7C7D" w:rsidRPr="0043363F" w:rsidRDefault="003A7C7D" w:rsidP="003A7C7D">
      <w:pPr>
        <w:tabs>
          <w:tab w:val="clear" w:pos="340"/>
        </w:tabs>
        <w:spacing w:before="0" w:after="200" w:line="276" w:lineRule="auto"/>
        <w:rPr>
          <w:rFonts w:eastAsiaTheme="minorHAnsi" w:cs="Arial"/>
          <w:szCs w:val="22"/>
        </w:rPr>
      </w:pPr>
      <w:r w:rsidRPr="0043363F">
        <w:rPr>
          <w:rFonts w:eastAsiaTheme="minorHAnsi" w:cs="Arial"/>
          <w:noProof/>
          <w:szCs w:val="22"/>
          <w:lang w:eastAsia="en-AU"/>
        </w:rPr>
        <w:drawing>
          <wp:inline distT="0" distB="0" distL="0" distR="0" wp14:anchorId="7DAE9DE0" wp14:editId="2EEB96E8">
            <wp:extent cx="8820000" cy="5040000"/>
            <wp:effectExtent l="0" t="0" r="19685" b="27305"/>
            <wp:docPr id="289" name="Chart 28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p w14:paraId="340AC3B0" w14:textId="77777777" w:rsidR="003A7C7D" w:rsidRPr="002A522A" w:rsidRDefault="003A7C7D" w:rsidP="00794219">
      <w:pPr>
        <w:pStyle w:val="Caption"/>
      </w:pPr>
    </w:p>
    <w:p w14:paraId="1C020397" w14:textId="77777777" w:rsidR="003A7C7D" w:rsidRPr="002A522A" w:rsidRDefault="003A7C7D" w:rsidP="003A7C7D">
      <w:pPr>
        <w:tabs>
          <w:tab w:val="clear" w:pos="340"/>
        </w:tabs>
        <w:spacing w:before="0" w:after="200" w:line="276" w:lineRule="auto"/>
        <w:rPr>
          <w:rFonts w:eastAsiaTheme="minorHAnsi" w:cs="Arial"/>
          <w:szCs w:val="22"/>
        </w:rPr>
      </w:pPr>
      <w:r w:rsidRPr="002A522A">
        <w:rPr>
          <w:rFonts w:eastAsiaTheme="minorHAnsi" w:cs="Arial"/>
          <w:noProof/>
          <w:szCs w:val="22"/>
          <w:lang w:eastAsia="en-AU"/>
        </w:rPr>
        <w:lastRenderedPageBreak/>
        <w:drawing>
          <wp:inline distT="0" distB="0" distL="0" distR="0" wp14:anchorId="1F0917ED" wp14:editId="3AE7AA2D">
            <wp:extent cx="8820000" cy="5040000"/>
            <wp:effectExtent l="0" t="0" r="19685" b="27305"/>
            <wp:docPr id="290" name="Chart 2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p w14:paraId="14508ABB" w14:textId="77777777" w:rsidR="003A7C7D" w:rsidRPr="0043363F" w:rsidRDefault="003A7C7D" w:rsidP="003A7C7D">
      <w:pPr>
        <w:pStyle w:val="Heading3"/>
        <w:sectPr w:rsidR="003A7C7D" w:rsidRPr="0043363F" w:rsidSect="00D4757F">
          <w:pgSz w:w="16838" w:h="11906" w:orient="landscape"/>
          <w:pgMar w:top="1440" w:right="1440" w:bottom="1440" w:left="1440" w:header="708" w:footer="708" w:gutter="0"/>
          <w:cols w:space="708"/>
          <w:docGrid w:linePitch="360"/>
        </w:sectPr>
      </w:pPr>
    </w:p>
    <w:p w14:paraId="70E6D75C" w14:textId="77777777" w:rsidR="003A7C7D" w:rsidRPr="0043363F" w:rsidRDefault="003A7C7D" w:rsidP="003A7C7D">
      <w:pPr>
        <w:pStyle w:val="Heading3"/>
      </w:pPr>
      <w:bookmarkStart w:id="152" w:name="_Toc512253322"/>
      <w:r w:rsidRPr="0043363F">
        <w:lastRenderedPageBreak/>
        <w:t>Bench area</w:t>
      </w:r>
      <w:bookmarkEnd w:id="152"/>
    </w:p>
    <w:p w14:paraId="62E0E3CC" w14:textId="77777777" w:rsidR="003A7C7D" w:rsidRPr="0043363F" w:rsidRDefault="003A7C7D" w:rsidP="003A7C7D">
      <w:pPr>
        <w:tabs>
          <w:tab w:val="clear" w:pos="340"/>
        </w:tabs>
        <w:spacing w:before="0" w:after="200" w:line="276" w:lineRule="auto"/>
        <w:rPr>
          <w:rFonts w:eastAsiaTheme="minorHAnsi" w:cs="Arial"/>
          <w:szCs w:val="22"/>
        </w:rPr>
      </w:pPr>
      <w:r w:rsidRPr="0043363F">
        <w:rPr>
          <w:rFonts w:eastAsiaTheme="minorHAnsi" w:cs="Arial"/>
          <w:noProof/>
          <w:szCs w:val="22"/>
          <w:lang w:eastAsia="en-AU"/>
        </w:rPr>
        <w:drawing>
          <wp:inline distT="0" distB="0" distL="0" distR="0" wp14:anchorId="64785A56" wp14:editId="4ACF0B9C">
            <wp:extent cx="8820000" cy="5040000"/>
            <wp:effectExtent l="0" t="0" r="19685" b="27305"/>
            <wp:docPr id="291" name="Chart 29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p w14:paraId="68900138" w14:textId="77777777" w:rsidR="003A7C7D" w:rsidRPr="002A522A" w:rsidRDefault="003A7C7D" w:rsidP="003A7C7D">
      <w:pPr>
        <w:tabs>
          <w:tab w:val="clear" w:pos="340"/>
        </w:tabs>
        <w:spacing w:before="0" w:after="200" w:line="276" w:lineRule="auto"/>
        <w:rPr>
          <w:rFonts w:eastAsiaTheme="minorHAnsi" w:cs="Arial"/>
          <w:szCs w:val="22"/>
        </w:rPr>
      </w:pPr>
      <w:r w:rsidRPr="002A522A">
        <w:rPr>
          <w:rFonts w:eastAsiaTheme="minorHAnsi" w:cs="Arial"/>
          <w:noProof/>
          <w:szCs w:val="22"/>
          <w:lang w:eastAsia="en-AU"/>
        </w:rPr>
        <w:lastRenderedPageBreak/>
        <w:drawing>
          <wp:inline distT="0" distB="0" distL="0" distR="0" wp14:anchorId="2945A058" wp14:editId="03FD4B59">
            <wp:extent cx="8820000" cy="5040000"/>
            <wp:effectExtent l="0" t="0" r="19685" b="27305"/>
            <wp:docPr id="292" name="Chart 29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p w14:paraId="778BA1B3" w14:textId="77777777" w:rsidR="003A7C7D" w:rsidRPr="0043363F" w:rsidRDefault="003A7C7D" w:rsidP="003A7C7D">
      <w:pPr>
        <w:tabs>
          <w:tab w:val="clear" w:pos="340"/>
        </w:tabs>
        <w:spacing w:before="0" w:after="200" w:line="276" w:lineRule="auto"/>
        <w:rPr>
          <w:rFonts w:eastAsiaTheme="minorHAnsi" w:cs="Arial"/>
          <w:szCs w:val="22"/>
        </w:rPr>
      </w:pPr>
    </w:p>
    <w:p w14:paraId="3D14A34E" w14:textId="77777777" w:rsidR="00826F01" w:rsidRDefault="00826F01" w:rsidP="003A7C7D">
      <w:pPr>
        <w:pStyle w:val="Heading3"/>
      </w:pPr>
    </w:p>
    <w:p w14:paraId="77D31D07" w14:textId="77777777" w:rsidR="003A7C7D" w:rsidRPr="0043363F" w:rsidRDefault="003A7C7D" w:rsidP="003A7C7D">
      <w:pPr>
        <w:pStyle w:val="Heading3"/>
      </w:pPr>
      <w:bookmarkStart w:id="153" w:name="_Toc512253323"/>
      <w:r w:rsidRPr="0043363F">
        <w:lastRenderedPageBreak/>
        <w:t>Wetland entry and exit points</w:t>
      </w:r>
      <w:bookmarkEnd w:id="153"/>
    </w:p>
    <w:p w14:paraId="790D840F" w14:textId="77777777" w:rsidR="003A7C7D" w:rsidRPr="0043363F" w:rsidRDefault="003A7C7D" w:rsidP="003A7C7D">
      <w:pPr>
        <w:tabs>
          <w:tab w:val="clear" w:pos="340"/>
        </w:tabs>
        <w:spacing w:before="0" w:after="200" w:line="276" w:lineRule="auto"/>
        <w:rPr>
          <w:rFonts w:eastAsiaTheme="minorHAnsi" w:cs="Arial"/>
          <w:szCs w:val="22"/>
        </w:rPr>
      </w:pPr>
      <w:r w:rsidRPr="0043363F">
        <w:rPr>
          <w:rFonts w:eastAsiaTheme="minorHAnsi" w:cs="Arial"/>
          <w:noProof/>
          <w:szCs w:val="22"/>
          <w:lang w:eastAsia="en-AU"/>
        </w:rPr>
        <w:drawing>
          <wp:inline distT="0" distB="0" distL="0" distR="0" wp14:anchorId="7E23CE7E" wp14:editId="2740497C">
            <wp:extent cx="8820000" cy="5072932"/>
            <wp:effectExtent l="0" t="0" r="19685" b="13970"/>
            <wp:docPr id="293" name="Chart 29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inline>
        </w:drawing>
      </w:r>
    </w:p>
    <w:p w14:paraId="169030A8" w14:textId="77777777" w:rsidR="003A7C7D" w:rsidRPr="0043363F" w:rsidRDefault="003A7C7D" w:rsidP="003A7C7D">
      <w:pPr>
        <w:tabs>
          <w:tab w:val="clear" w:pos="340"/>
        </w:tabs>
        <w:spacing w:before="0" w:after="200" w:line="276" w:lineRule="auto"/>
        <w:rPr>
          <w:rFonts w:eastAsiaTheme="minorHAnsi" w:cs="Arial"/>
          <w:szCs w:val="22"/>
        </w:rPr>
      </w:pPr>
      <w:r w:rsidRPr="002A522A">
        <w:rPr>
          <w:rFonts w:eastAsiaTheme="minorHAnsi" w:cs="Arial"/>
          <w:noProof/>
          <w:szCs w:val="22"/>
          <w:lang w:eastAsia="en-AU"/>
        </w:rPr>
        <w:lastRenderedPageBreak/>
        <w:drawing>
          <wp:inline distT="0" distB="0" distL="0" distR="0" wp14:anchorId="59466743" wp14:editId="684FDDB4">
            <wp:extent cx="8820000" cy="5041127"/>
            <wp:effectExtent l="0" t="0" r="19685" b="26670"/>
            <wp:docPr id="294" name="Chart 29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p w14:paraId="34A76497" w14:textId="77777777" w:rsidR="00875DFE" w:rsidRDefault="00875DFE" w:rsidP="00875DFE">
      <w:pPr>
        <w:pStyle w:val="Heading3"/>
        <w:sectPr w:rsidR="00875DFE" w:rsidSect="00875DFE">
          <w:headerReference w:type="even" r:id="rId207"/>
          <w:headerReference w:type="default" r:id="rId208"/>
          <w:headerReference w:type="first" r:id="rId209"/>
          <w:pgSz w:w="16839" w:h="11907" w:orient="landscape" w:code="9"/>
          <w:pgMar w:top="1440" w:right="1440" w:bottom="1440" w:left="1440" w:header="708" w:footer="708" w:gutter="0"/>
          <w:cols w:space="708"/>
          <w:docGrid w:linePitch="360"/>
        </w:sectPr>
      </w:pPr>
    </w:p>
    <w:p w14:paraId="76782EC5" w14:textId="040248E5" w:rsidR="00B53CC8" w:rsidRPr="00E44814" w:rsidRDefault="00E44814" w:rsidP="00E44814">
      <w:pPr>
        <w:pStyle w:val="Heading2"/>
      </w:pPr>
      <w:bookmarkStart w:id="154" w:name="_Toc512253324"/>
      <w:r>
        <w:lastRenderedPageBreak/>
        <w:t xml:space="preserve">Appendix </w:t>
      </w:r>
      <w:r w:rsidR="00C74273">
        <w:t>C</w:t>
      </w:r>
      <w:r>
        <w:t xml:space="preserve">: </w:t>
      </w:r>
      <w:r w:rsidR="00B53CC8" w:rsidRPr="00E44814">
        <w:t>Pumpsites</w:t>
      </w:r>
      <w:bookmarkEnd w:id="154"/>
    </w:p>
    <w:p w14:paraId="7BA72417" w14:textId="77777777" w:rsidR="00B53CC8" w:rsidRDefault="00B53CC8" w:rsidP="00B53CC8">
      <w:r>
        <w:t xml:space="preserve">Currently, potentially millions of native fish are lost from rivers every year, being extracted by pumps and diverted into channels, significantly compromising native fish communities (Boys and Rayner, 2017). Pumps have the potential to draw fish during water abstraction and can physically harm or kill them (Baumgartner </w:t>
      </w:r>
      <w:r w:rsidRPr="002E192D">
        <w:rPr>
          <w:i/>
        </w:rPr>
        <w:t>et al</w:t>
      </w:r>
      <w:r>
        <w:t xml:space="preserve">. 2009). Studies in the Condamine Catchment in Queensland have recorded over 12,000 native fish being removed from two 300 mm pumps over a 9-hour period (Norris, 2015). </w:t>
      </w:r>
    </w:p>
    <w:p w14:paraId="446BCF5B" w14:textId="0782EF87" w:rsidR="00D33615" w:rsidRDefault="00B53CC8" w:rsidP="00B53CC8">
      <w:pPr>
        <w:sectPr w:rsidR="00D33615" w:rsidSect="00106548">
          <w:headerReference w:type="default" r:id="rId210"/>
          <w:pgSz w:w="11906" w:h="16838" w:code="9"/>
          <w:pgMar w:top="1247" w:right="1247" w:bottom="1361" w:left="1247" w:header="454" w:footer="680" w:gutter="0"/>
          <w:cols w:space="340"/>
          <w:formProt w:val="0"/>
          <w:docGrid w:linePitch="360"/>
        </w:sectPr>
      </w:pPr>
      <w:r>
        <w:t xml:space="preserve">There were 125 pumpsites were recorded in the project area. </w:t>
      </w:r>
      <w:r w:rsidRPr="00467880">
        <w:t>Pumpsites were relatively evenly spread across the project area</w:t>
      </w:r>
      <w:r>
        <w:t>, with 67 recorded in the Roseneath FGZ and 58 in the Glenarbon FGZ (</w:t>
      </w:r>
      <w:r w:rsidR="007D7F87">
        <w:fldChar w:fldCharType="begin"/>
      </w:r>
      <w:r w:rsidR="007D7F87">
        <w:instrText xml:space="preserve"> REF _Ref510012208 \h </w:instrText>
      </w:r>
      <w:r w:rsidR="007D7F87">
        <w:fldChar w:fldCharType="separate"/>
      </w:r>
      <w:r w:rsidR="00F43782">
        <w:t xml:space="preserve">Figure </w:t>
      </w:r>
      <w:r w:rsidR="00F43782">
        <w:rPr>
          <w:noProof/>
        </w:rPr>
        <w:t>39</w:t>
      </w:r>
      <w:r w:rsidR="007D7F87">
        <w:fldChar w:fldCharType="end"/>
      </w:r>
      <w:r w:rsidR="007D7F87">
        <w:t xml:space="preserve"> &amp; </w:t>
      </w:r>
      <w:r w:rsidR="007D7F87">
        <w:fldChar w:fldCharType="begin"/>
      </w:r>
      <w:r w:rsidR="007D7F87">
        <w:instrText xml:space="preserve"> REF _Ref510012245 \h </w:instrText>
      </w:r>
      <w:r w:rsidR="007D7F87">
        <w:fldChar w:fldCharType="separate"/>
      </w:r>
      <w:r w:rsidR="00F43782">
        <w:t xml:space="preserve">Figure </w:t>
      </w:r>
      <w:r w:rsidR="00F43782">
        <w:rPr>
          <w:noProof/>
        </w:rPr>
        <w:t>40</w:t>
      </w:r>
      <w:r w:rsidR="007D7F87">
        <w:fldChar w:fldCharType="end"/>
      </w:r>
      <w:r>
        <w:t>)</w:t>
      </w:r>
      <w:r w:rsidRPr="00467880">
        <w:t>.</w:t>
      </w:r>
      <w:r>
        <w:t xml:space="preserve"> Pumpsites were categorised into three size categories &lt;100 mm, 100 mm to 250 mm and &gt;250 mm. Smaller pumps are generally used for stock and domestic purposes and larger pumps for irrigation and town water supply. The majority (66) of pumps recorded in the project area were 100 to 250 mm in diameter, with 11 sites being larger pumps with a diameter greater than 250 mm (</w:t>
      </w:r>
      <w:r w:rsidR="007D7F87">
        <w:fldChar w:fldCharType="begin"/>
      </w:r>
      <w:r w:rsidR="007D7F87">
        <w:instrText xml:space="preserve"> REF _Ref510012282 \h </w:instrText>
      </w:r>
      <w:r w:rsidR="007D7F87">
        <w:fldChar w:fldCharType="separate"/>
      </w:r>
      <w:r w:rsidR="00F43782">
        <w:t xml:space="preserve">Table </w:t>
      </w:r>
      <w:r w:rsidR="00F43782">
        <w:rPr>
          <w:noProof/>
        </w:rPr>
        <w:t>11</w:t>
      </w:r>
      <w:r w:rsidR="007D7F87">
        <w:fldChar w:fldCharType="end"/>
      </w:r>
      <w:r w:rsidR="008905FB">
        <w:t xml:space="preserve"> &amp; </w:t>
      </w:r>
      <w:r w:rsidR="007D7F87">
        <w:fldChar w:fldCharType="begin"/>
      </w:r>
      <w:r w:rsidR="007D7F87">
        <w:instrText xml:space="preserve"> REF _Ref510012285 \h </w:instrText>
      </w:r>
      <w:r w:rsidR="007D7F87">
        <w:fldChar w:fldCharType="separate"/>
      </w:r>
      <w:r w:rsidR="00F43782">
        <w:t xml:space="preserve">Table </w:t>
      </w:r>
      <w:r w:rsidR="00F43782">
        <w:rPr>
          <w:noProof/>
        </w:rPr>
        <w:t>12</w:t>
      </w:r>
      <w:r w:rsidR="007D7F87">
        <w:fldChar w:fldCharType="end"/>
      </w:r>
      <w:r>
        <w:t>).</w:t>
      </w:r>
    </w:p>
    <w:p w14:paraId="56206F2E" w14:textId="34949D85" w:rsidR="00B53CC8" w:rsidRDefault="00B53CC8" w:rsidP="00B53CC8"/>
    <w:p w14:paraId="3556160C" w14:textId="77777777" w:rsidR="00B53CC8" w:rsidRDefault="00B53CC8" w:rsidP="00796144">
      <w:pPr>
        <w:jc w:val="center"/>
      </w:pPr>
      <w:r>
        <w:rPr>
          <w:noProof/>
          <w:lang w:eastAsia="en-AU"/>
        </w:rPr>
        <w:drawing>
          <wp:inline distT="0" distB="0" distL="0" distR="0" wp14:anchorId="6AFFA8B2" wp14:editId="0490C8FE">
            <wp:extent cx="7630732" cy="5393887"/>
            <wp:effectExtent l="19050" t="19050" r="27940" b="16510"/>
            <wp:docPr id="21508" name="Picture 2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Pumpsites_Roseneath.jpg"/>
                    <pic:cNvPicPr/>
                  </pic:nvPicPr>
                  <pic:blipFill>
                    <a:blip r:embed="rId211" cstate="email">
                      <a:extLst>
                        <a:ext uri="{28A0092B-C50C-407E-A947-70E740481C1C}">
                          <a14:useLocalDpi xmlns:a14="http://schemas.microsoft.com/office/drawing/2010/main"/>
                        </a:ext>
                      </a:extLst>
                    </a:blip>
                    <a:stretch>
                      <a:fillRect/>
                    </a:stretch>
                  </pic:blipFill>
                  <pic:spPr>
                    <a:xfrm>
                      <a:off x="0" y="0"/>
                      <a:ext cx="7633608" cy="5395920"/>
                    </a:xfrm>
                    <a:prstGeom prst="rect">
                      <a:avLst/>
                    </a:prstGeom>
                    <a:ln>
                      <a:solidFill>
                        <a:sysClr val="windowText" lastClr="000000"/>
                      </a:solidFill>
                    </a:ln>
                  </pic:spPr>
                </pic:pic>
              </a:graphicData>
            </a:graphic>
          </wp:inline>
        </w:drawing>
      </w:r>
    </w:p>
    <w:p w14:paraId="42989823" w14:textId="56B66C6A" w:rsidR="00B53CC8" w:rsidRPr="00467880" w:rsidRDefault="007D7F87" w:rsidP="007D7F87">
      <w:pPr>
        <w:pStyle w:val="Caption"/>
      </w:pPr>
      <w:bookmarkStart w:id="155" w:name="_Ref510012208"/>
      <w:bookmarkStart w:id="156" w:name="_Toc512253363"/>
      <w:r>
        <w:t xml:space="preserve">Figure </w:t>
      </w:r>
      <w:r w:rsidR="004759DE">
        <w:rPr>
          <w:noProof/>
        </w:rPr>
        <w:fldChar w:fldCharType="begin"/>
      </w:r>
      <w:r w:rsidR="004759DE">
        <w:rPr>
          <w:noProof/>
        </w:rPr>
        <w:instrText xml:space="preserve"> SEQ Figure \* </w:instrText>
      </w:r>
      <w:r w:rsidR="004759DE">
        <w:rPr>
          <w:noProof/>
        </w:rPr>
        <w:instrText xml:space="preserve">ARABIC </w:instrText>
      </w:r>
      <w:r w:rsidR="004759DE">
        <w:rPr>
          <w:noProof/>
        </w:rPr>
        <w:fldChar w:fldCharType="separate"/>
      </w:r>
      <w:r w:rsidR="00F43782">
        <w:rPr>
          <w:noProof/>
        </w:rPr>
        <w:t>39</w:t>
      </w:r>
      <w:r w:rsidR="004759DE">
        <w:rPr>
          <w:noProof/>
        </w:rPr>
        <w:fldChar w:fldCharType="end"/>
      </w:r>
      <w:bookmarkEnd w:id="155"/>
      <w:r w:rsidR="00B53CC8">
        <w:t>: Location of pumpsites</w:t>
      </w:r>
      <w:r w:rsidR="00B53CC8" w:rsidRPr="00467880">
        <w:t xml:space="preserve"> in the upper section of the project area</w:t>
      </w:r>
      <w:r w:rsidR="00B53CC8">
        <w:t xml:space="preserve"> overlayed on satellite image showing cropped areas.</w:t>
      </w:r>
      <w:bookmarkEnd w:id="156"/>
    </w:p>
    <w:p w14:paraId="73113F05" w14:textId="77777777" w:rsidR="00B53CC8" w:rsidRDefault="00B53CC8" w:rsidP="00796144">
      <w:pPr>
        <w:jc w:val="center"/>
      </w:pPr>
      <w:r>
        <w:rPr>
          <w:noProof/>
          <w:lang w:eastAsia="en-AU"/>
        </w:rPr>
        <w:lastRenderedPageBreak/>
        <w:drawing>
          <wp:inline distT="0" distB="0" distL="0" distR="0" wp14:anchorId="723F244B" wp14:editId="4DF0781B">
            <wp:extent cx="7984901" cy="5651023"/>
            <wp:effectExtent l="19050" t="19050" r="16510" b="26035"/>
            <wp:docPr id="21527" name="Picture 2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maresq_Reporting Maps_Pumpsites_Glenarbon.jpg"/>
                    <pic:cNvPicPr/>
                  </pic:nvPicPr>
                  <pic:blipFill>
                    <a:blip r:embed="rId212" cstate="email">
                      <a:extLst>
                        <a:ext uri="{28A0092B-C50C-407E-A947-70E740481C1C}">
                          <a14:useLocalDpi xmlns:a14="http://schemas.microsoft.com/office/drawing/2010/main"/>
                        </a:ext>
                      </a:extLst>
                    </a:blip>
                    <a:stretch>
                      <a:fillRect/>
                    </a:stretch>
                  </pic:blipFill>
                  <pic:spPr>
                    <a:xfrm>
                      <a:off x="0" y="0"/>
                      <a:ext cx="7993640" cy="5657208"/>
                    </a:xfrm>
                    <a:prstGeom prst="rect">
                      <a:avLst/>
                    </a:prstGeom>
                    <a:ln>
                      <a:solidFill>
                        <a:sysClr val="windowText" lastClr="000000"/>
                      </a:solidFill>
                    </a:ln>
                  </pic:spPr>
                </pic:pic>
              </a:graphicData>
            </a:graphic>
          </wp:inline>
        </w:drawing>
      </w:r>
    </w:p>
    <w:p w14:paraId="0985C01C" w14:textId="37EFC52B" w:rsidR="008822C6" w:rsidRDefault="007D7F87" w:rsidP="007D7F87">
      <w:pPr>
        <w:pStyle w:val="Caption"/>
        <w:sectPr w:rsidR="008822C6" w:rsidSect="00524DDF">
          <w:headerReference w:type="default" r:id="rId213"/>
          <w:pgSz w:w="16838" w:h="11906" w:orient="landscape" w:code="9"/>
          <w:pgMar w:top="1247" w:right="1247" w:bottom="1247" w:left="1361" w:header="454" w:footer="680" w:gutter="0"/>
          <w:cols w:space="340"/>
          <w:formProt w:val="0"/>
          <w:docGrid w:linePitch="360"/>
        </w:sectPr>
      </w:pPr>
      <w:bookmarkStart w:id="157" w:name="_Ref510012245"/>
      <w:bookmarkStart w:id="158" w:name="_Toc512253364"/>
      <w:r>
        <w:t xml:space="preserve">Figure </w:t>
      </w:r>
      <w:r w:rsidR="004759DE">
        <w:rPr>
          <w:noProof/>
        </w:rPr>
        <w:fldChar w:fldCharType="begin"/>
      </w:r>
      <w:r w:rsidR="004759DE">
        <w:rPr>
          <w:noProof/>
        </w:rPr>
        <w:instrText xml:space="preserve"> SEQ Figure \* ARABIC </w:instrText>
      </w:r>
      <w:r w:rsidR="004759DE">
        <w:rPr>
          <w:noProof/>
        </w:rPr>
        <w:fldChar w:fldCharType="separate"/>
      </w:r>
      <w:r w:rsidR="00F43782">
        <w:rPr>
          <w:noProof/>
        </w:rPr>
        <w:t>40</w:t>
      </w:r>
      <w:r w:rsidR="004759DE">
        <w:rPr>
          <w:noProof/>
        </w:rPr>
        <w:fldChar w:fldCharType="end"/>
      </w:r>
      <w:bookmarkEnd w:id="157"/>
      <w:r w:rsidR="00B53CC8">
        <w:t>: Location of p</w:t>
      </w:r>
      <w:r w:rsidR="00B53CC8" w:rsidRPr="00467880">
        <w:t xml:space="preserve">umpsites in the </w:t>
      </w:r>
      <w:r w:rsidR="00B53CC8">
        <w:t>lowe</w:t>
      </w:r>
      <w:r w:rsidR="00B53CC8" w:rsidRPr="00467880">
        <w:t>r section of the project area overlayed on satellite image showing cropped areas.</w:t>
      </w:r>
      <w:bookmarkEnd w:id="158"/>
    </w:p>
    <w:p w14:paraId="0A7AD7F4" w14:textId="730FE4E7" w:rsidR="00B53CC8" w:rsidRPr="007B6C7A" w:rsidRDefault="00B53CC8" w:rsidP="00B53CC8">
      <w:pPr>
        <w:pStyle w:val="Caption"/>
      </w:pPr>
      <w:bookmarkStart w:id="159" w:name="_Ref510012282"/>
      <w:bookmarkStart w:id="160" w:name="_Toc512253375"/>
      <w:r>
        <w:lastRenderedPageBreak/>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11</w:t>
      </w:r>
      <w:r w:rsidR="004759DE">
        <w:rPr>
          <w:noProof/>
        </w:rPr>
        <w:fldChar w:fldCharType="end"/>
      </w:r>
      <w:bookmarkEnd w:id="159"/>
      <w:r>
        <w:t>: Number of each pumpsite size class that exist in the Roseneath FGZ.</w:t>
      </w:r>
      <w:bookmarkEnd w:id="160"/>
    </w:p>
    <w:tbl>
      <w:tblPr>
        <w:tblStyle w:val="Tablebasic"/>
        <w:tblW w:w="0" w:type="auto"/>
        <w:jc w:val="center"/>
        <w:tblLook w:val="04A0" w:firstRow="1" w:lastRow="0" w:firstColumn="1" w:lastColumn="0" w:noHBand="0" w:noVBand="1"/>
      </w:tblPr>
      <w:tblGrid>
        <w:gridCol w:w="4444"/>
        <w:gridCol w:w="4443"/>
      </w:tblGrid>
      <w:tr w:rsidR="00B53CC8" w:rsidRPr="000B5953" w14:paraId="2ADD1240" w14:textId="77777777" w:rsidTr="00796144">
        <w:trPr>
          <w:cnfStyle w:val="100000000000" w:firstRow="1" w:lastRow="0" w:firstColumn="0" w:lastColumn="0" w:oddVBand="0" w:evenVBand="0" w:oddHBand="0" w:evenHBand="0" w:firstRowFirstColumn="0" w:firstRowLastColumn="0" w:lastRowFirstColumn="0" w:lastRowLastColumn="0"/>
          <w:trHeight w:val="177"/>
          <w:jc w:val="center"/>
        </w:trPr>
        <w:tc>
          <w:tcPr>
            <w:tcW w:w="4444" w:type="dxa"/>
          </w:tcPr>
          <w:p w14:paraId="25BB6F01" w14:textId="77777777" w:rsidR="00B53CC8" w:rsidRPr="000B5953" w:rsidRDefault="00B53CC8" w:rsidP="00C92D55">
            <w:pPr>
              <w:spacing w:before="0" w:after="0"/>
              <w:jc w:val="center"/>
              <w:rPr>
                <w:sz w:val="20"/>
              </w:rPr>
            </w:pPr>
            <w:r w:rsidRPr="000B5953">
              <w:rPr>
                <w:sz w:val="20"/>
              </w:rPr>
              <w:t>Pumpsite size class (diameter)</w:t>
            </w:r>
          </w:p>
        </w:tc>
        <w:tc>
          <w:tcPr>
            <w:tcW w:w="4443" w:type="dxa"/>
          </w:tcPr>
          <w:p w14:paraId="229E3828" w14:textId="77777777" w:rsidR="00B53CC8" w:rsidRPr="000B5953" w:rsidRDefault="00B53CC8" w:rsidP="00C92D55">
            <w:pPr>
              <w:spacing w:before="0" w:after="0"/>
              <w:jc w:val="center"/>
              <w:rPr>
                <w:sz w:val="20"/>
              </w:rPr>
            </w:pPr>
            <w:r w:rsidRPr="000B5953">
              <w:rPr>
                <w:sz w:val="20"/>
              </w:rPr>
              <w:t>Number recorded</w:t>
            </w:r>
          </w:p>
        </w:tc>
      </w:tr>
      <w:tr w:rsidR="00B53CC8" w:rsidRPr="000B5953" w14:paraId="1EC07405" w14:textId="77777777" w:rsidTr="00796144">
        <w:trPr>
          <w:trHeight w:val="233"/>
          <w:jc w:val="center"/>
        </w:trPr>
        <w:tc>
          <w:tcPr>
            <w:tcW w:w="4444" w:type="dxa"/>
          </w:tcPr>
          <w:p w14:paraId="7E11F22B" w14:textId="77777777" w:rsidR="00B53CC8" w:rsidRPr="000B5953" w:rsidRDefault="00B53CC8" w:rsidP="00C92D55">
            <w:pPr>
              <w:spacing w:before="0" w:after="0"/>
              <w:rPr>
                <w:sz w:val="20"/>
              </w:rPr>
            </w:pPr>
            <w:r w:rsidRPr="000B5953">
              <w:rPr>
                <w:sz w:val="20"/>
              </w:rPr>
              <w:t>&lt;100mm</w:t>
            </w:r>
          </w:p>
        </w:tc>
        <w:tc>
          <w:tcPr>
            <w:tcW w:w="4443" w:type="dxa"/>
          </w:tcPr>
          <w:p w14:paraId="1184626C" w14:textId="77777777" w:rsidR="00B53CC8" w:rsidRPr="000B5953" w:rsidRDefault="00B53CC8" w:rsidP="00C92D55">
            <w:pPr>
              <w:spacing w:before="0" w:after="0"/>
              <w:jc w:val="right"/>
              <w:rPr>
                <w:sz w:val="20"/>
              </w:rPr>
            </w:pPr>
            <w:r w:rsidRPr="000B5953">
              <w:rPr>
                <w:sz w:val="20"/>
              </w:rPr>
              <w:t>25</w:t>
            </w:r>
          </w:p>
        </w:tc>
      </w:tr>
      <w:tr w:rsidR="00B53CC8" w:rsidRPr="000B5953" w14:paraId="24CB83A3" w14:textId="77777777" w:rsidTr="00796144">
        <w:trPr>
          <w:trHeight w:val="268"/>
          <w:jc w:val="center"/>
        </w:trPr>
        <w:tc>
          <w:tcPr>
            <w:tcW w:w="4444" w:type="dxa"/>
          </w:tcPr>
          <w:p w14:paraId="582FB2CA" w14:textId="77777777" w:rsidR="00B53CC8" w:rsidRPr="000B5953" w:rsidRDefault="00B53CC8" w:rsidP="00C92D55">
            <w:pPr>
              <w:spacing w:before="0" w:after="0"/>
              <w:rPr>
                <w:sz w:val="20"/>
              </w:rPr>
            </w:pPr>
            <w:r w:rsidRPr="000B5953">
              <w:rPr>
                <w:sz w:val="20"/>
              </w:rPr>
              <w:t>100mm to 250mm</w:t>
            </w:r>
          </w:p>
        </w:tc>
        <w:tc>
          <w:tcPr>
            <w:tcW w:w="4443" w:type="dxa"/>
          </w:tcPr>
          <w:p w14:paraId="38EADA75" w14:textId="77777777" w:rsidR="00B53CC8" w:rsidRPr="000B5953" w:rsidRDefault="00B53CC8" w:rsidP="00C92D55">
            <w:pPr>
              <w:spacing w:before="0" w:after="0"/>
              <w:jc w:val="right"/>
              <w:rPr>
                <w:sz w:val="20"/>
              </w:rPr>
            </w:pPr>
            <w:r w:rsidRPr="000B5953">
              <w:rPr>
                <w:sz w:val="20"/>
              </w:rPr>
              <w:t>40</w:t>
            </w:r>
          </w:p>
        </w:tc>
      </w:tr>
      <w:tr w:rsidR="00B53CC8" w:rsidRPr="000B5953" w14:paraId="1F1A041B" w14:textId="77777777" w:rsidTr="00796144">
        <w:trPr>
          <w:trHeight w:val="159"/>
          <w:jc w:val="center"/>
        </w:trPr>
        <w:tc>
          <w:tcPr>
            <w:tcW w:w="4444" w:type="dxa"/>
          </w:tcPr>
          <w:p w14:paraId="2E85C27B" w14:textId="77777777" w:rsidR="00B53CC8" w:rsidRPr="000B5953" w:rsidRDefault="00B53CC8" w:rsidP="00C92D55">
            <w:pPr>
              <w:spacing w:before="0" w:after="0"/>
              <w:rPr>
                <w:sz w:val="20"/>
              </w:rPr>
            </w:pPr>
            <w:r w:rsidRPr="000B5953">
              <w:rPr>
                <w:sz w:val="20"/>
              </w:rPr>
              <w:t>&gt;250mm</w:t>
            </w:r>
          </w:p>
        </w:tc>
        <w:tc>
          <w:tcPr>
            <w:tcW w:w="4443" w:type="dxa"/>
          </w:tcPr>
          <w:p w14:paraId="5C82C059" w14:textId="77777777" w:rsidR="00B53CC8" w:rsidRPr="000B5953" w:rsidRDefault="00B53CC8" w:rsidP="00C92D55">
            <w:pPr>
              <w:spacing w:before="0" w:after="0"/>
              <w:jc w:val="right"/>
              <w:rPr>
                <w:sz w:val="20"/>
              </w:rPr>
            </w:pPr>
            <w:r w:rsidRPr="000B5953">
              <w:rPr>
                <w:sz w:val="20"/>
              </w:rPr>
              <w:t>2</w:t>
            </w:r>
          </w:p>
        </w:tc>
      </w:tr>
    </w:tbl>
    <w:p w14:paraId="441C3741" w14:textId="54D938BB" w:rsidR="00B53CC8" w:rsidRPr="007B6C7A" w:rsidRDefault="00B53CC8" w:rsidP="00B53CC8">
      <w:pPr>
        <w:pStyle w:val="Caption"/>
      </w:pPr>
      <w:bookmarkStart w:id="161" w:name="_Ref510012285"/>
      <w:bookmarkStart w:id="162" w:name="_Toc512253376"/>
      <w:r>
        <w:t xml:space="preserve">Table </w:t>
      </w:r>
      <w:r w:rsidR="004759DE">
        <w:rPr>
          <w:noProof/>
        </w:rPr>
        <w:fldChar w:fldCharType="begin"/>
      </w:r>
      <w:r w:rsidR="004759DE">
        <w:rPr>
          <w:noProof/>
        </w:rPr>
        <w:instrText xml:space="preserve"> SEQ Table \* ARABIC </w:instrText>
      </w:r>
      <w:r w:rsidR="004759DE">
        <w:rPr>
          <w:noProof/>
        </w:rPr>
        <w:fldChar w:fldCharType="separate"/>
      </w:r>
      <w:r w:rsidR="00F43782">
        <w:rPr>
          <w:noProof/>
        </w:rPr>
        <w:t>12</w:t>
      </w:r>
      <w:r w:rsidR="004759DE">
        <w:rPr>
          <w:noProof/>
        </w:rPr>
        <w:fldChar w:fldCharType="end"/>
      </w:r>
      <w:bookmarkEnd w:id="161"/>
      <w:r>
        <w:t>: Number of each pumpsite size class that exist in the Glenarbon FGZ.</w:t>
      </w:r>
      <w:bookmarkEnd w:id="162"/>
    </w:p>
    <w:tbl>
      <w:tblPr>
        <w:tblStyle w:val="Tablebasic"/>
        <w:tblW w:w="0" w:type="auto"/>
        <w:jc w:val="center"/>
        <w:tblLook w:val="04A0" w:firstRow="1" w:lastRow="0" w:firstColumn="1" w:lastColumn="0" w:noHBand="0" w:noVBand="1"/>
      </w:tblPr>
      <w:tblGrid>
        <w:gridCol w:w="4444"/>
        <w:gridCol w:w="4443"/>
      </w:tblGrid>
      <w:tr w:rsidR="00B53CC8" w:rsidRPr="000B5953" w14:paraId="12C2DEC7" w14:textId="77777777" w:rsidTr="00796144">
        <w:trPr>
          <w:cnfStyle w:val="100000000000" w:firstRow="1" w:lastRow="0" w:firstColumn="0" w:lastColumn="0" w:oddVBand="0" w:evenVBand="0" w:oddHBand="0" w:evenHBand="0" w:firstRowFirstColumn="0" w:firstRowLastColumn="0" w:lastRowFirstColumn="0" w:lastRowLastColumn="0"/>
          <w:trHeight w:val="97"/>
          <w:jc w:val="center"/>
        </w:trPr>
        <w:tc>
          <w:tcPr>
            <w:tcW w:w="4444" w:type="dxa"/>
          </w:tcPr>
          <w:p w14:paraId="0980A257" w14:textId="77777777" w:rsidR="00B53CC8" w:rsidRPr="000B5953" w:rsidRDefault="00B53CC8" w:rsidP="00C92D55">
            <w:pPr>
              <w:spacing w:before="0" w:after="0"/>
              <w:rPr>
                <w:sz w:val="20"/>
              </w:rPr>
            </w:pPr>
            <w:r w:rsidRPr="000B5953">
              <w:rPr>
                <w:sz w:val="20"/>
              </w:rPr>
              <w:t>Pumpsite size class (diameter)</w:t>
            </w:r>
          </w:p>
        </w:tc>
        <w:tc>
          <w:tcPr>
            <w:tcW w:w="4443" w:type="dxa"/>
          </w:tcPr>
          <w:p w14:paraId="26E0A266" w14:textId="77777777" w:rsidR="00B53CC8" w:rsidRPr="000B5953" w:rsidRDefault="00B53CC8" w:rsidP="00C92D55">
            <w:pPr>
              <w:spacing w:before="0" w:after="0"/>
              <w:rPr>
                <w:sz w:val="20"/>
              </w:rPr>
            </w:pPr>
            <w:r w:rsidRPr="000B5953">
              <w:rPr>
                <w:sz w:val="20"/>
              </w:rPr>
              <w:t>Number recorded</w:t>
            </w:r>
          </w:p>
        </w:tc>
      </w:tr>
      <w:tr w:rsidR="00B53CC8" w:rsidRPr="000B5953" w14:paraId="08782290" w14:textId="77777777" w:rsidTr="00796144">
        <w:trPr>
          <w:trHeight w:val="122"/>
          <w:jc w:val="center"/>
        </w:trPr>
        <w:tc>
          <w:tcPr>
            <w:tcW w:w="4444" w:type="dxa"/>
          </w:tcPr>
          <w:p w14:paraId="58E922DA" w14:textId="77777777" w:rsidR="00B53CC8" w:rsidRPr="000B5953" w:rsidRDefault="00B53CC8" w:rsidP="00C92D55">
            <w:pPr>
              <w:spacing w:before="0" w:after="0"/>
              <w:rPr>
                <w:sz w:val="20"/>
              </w:rPr>
            </w:pPr>
            <w:r w:rsidRPr="000B5953">
              <w:rPr>
                <w:sz w:val="20"/>
              </w:rPr>
              <w:t>&lt;100mm</w:t>
            </w:r>
          </w:p>
        </w:tc>
        <w:tc>
          <w:tcPr>
            <w:tcW w:w="4443" w:type="dxa"/>
          </w:tcPr>
          <w:p w14:paraId="02EAE5A2" w14:textId="77777777" w:rsidR="00B53CC8" w:rsidRPr="000B5953" w:rsidRDefault="00B53CC8" w:rsidP="00C92D55">
            <w:pPr>
              <w:spacing w:before="0" w:after="0"/>
              <w:jc w:val="right"/>
              <w:rPr>
                <w:sz w:val="20"/>
              </w:rPr>
            </w:pPr>
            <w:r w:rsidRPr="000B5953">
              <w:rPr>
                <w:sz w:val="20"/>
              </w:rPr>
              <w:t>23</w:t>
            </w:r>
          </w:p>
        </w:tc>
      </w:tr>
      <w:tr w:rsidR="00B53CC8" w:rsidRPr="000B5953" w14:paraId="0A2D28D5" w14:textId="77777777" w:rsidTr="00796144">
        <w:trPr>
          <w:trHeight w:val="169"/>
          <w:jc w:val="center"/>
        </w:trPr>
        <w:tc>
          <w:tcPr>
            <w:tcW w:w="4444" w:type="dxa"/>
          </w:tcPr>
          <w:p w14:paraId="03D2B653" w14:textId="77777777" w:rsidR="00B53CC8" w:rsidRPr="000B5953" w:rsidRDefault="00B53CC8" w:rsidP="00C92D55">
            <w:pPr>
              <w:spacing w:before="0" w:after="0"/>
              <w:rPr>
                <w:sz w:val="20"/>
              </w:rPr>
            </w:pPr>
            <w:r w:rsidRPr="000B5953">
              <w:rPr>
                <w:sz w:val="20"/>
              </w:rPr>
              <w:t>100mm to 250mm</w:t>
            </w:r>
          </w:p>
        </w:tc>
        <w:tc>
          <w:tcPr>
            <w:tcW w:w="4443" w:type="dxa"/>
          </w:tcPr>
          <w:p w14:paraId="45A9479D" w14:textId="77777777" w:rsidR="00B53CC8" w:rsidRPr="000B5953" w:rsidRDefault="00B53CC8" w:rsidP="00C92D55">
            <w:pPr>
              <w:spacing w:before="0" w:after="0"/>
              <w:jc w:val="right"/>
              <w:rPr>
                <w:sz w:val="20"/>
              </w:rPr>
            </w:pPr>
            <w:r w:rsidRPr="000B5953">
              <w:rPr>
                <w:sz w:val="20"/>
              </w:rPr>
              <w:t>26</w:t>
            </w:r>
          </w:p>
        </w:tc>
      </w:tr>
      <w:tr w:rsidR="00B53CC8" w:rsidRPr="000B5953" w14:paraId="74C2A9F9" w14:textId="77777777" w:rsidTr="00796144">
        <w:trPr>
          <w:trHeight w:val="47"/>
          <w:jc w:val="center"/>
        </w:trPr>
        <w:tc>
          <w:tcPr>
            <w:tcW w:w="4444" w:type="dxa"/>
          </w:tcPr>
          <w:p w14:paraId="01843B50" w14:textId="77777777" w:rsidR="00B53CC8" w:rsidRPr="000B5953" w:rsidRDefault="00B53CC8" w:rsidP="00C92D55">
            <w:pPr>
              <w:spacing w:before="0" w:after="0"/>
              <w:rPr>
                <w:sz w:val="20"/>
              </w:rPr>
            </w:pPr>
            <w:r w:rsidRPr="000B5953">
              <w:rPr>
                <w:sz w:val="20"/>
              </w:rPr>
              <w:t>&gt;250mm</w:t>
            </w:r>
          </w:p>
        </w:tc>
        <w:tc>
          <w:tcPr>
            <w:tcW w:w="4443" w:type="dxa"/>
          </w:tcPr>
          <w:p w14:paraId="48E42DED" w14:textId="77777777" w:rsidR="00B53CC8" w:rsidRPr="000B5953" w:rsidRDefault="00B53CC8" w:rsidP="00C92D55">
            <w:pPr>
              <w:spacing w:before="0" w:after="0"/>
              <w:jc w:val="right"/>
              <w:rPr>
                <w:sz w:val="20"/>
              </w:rPr>
            </w:pPr>
            <w:r w:rsidRPr="000B5953">
              <w:rPr>
                <w:sz w:val="20"/>
              </w:rPr>
              <w:t>9</w:t>
            </w:r>
          </w:p>
        </w:tc>
      </w:tr>
    </w:tbl>
    <w:p w14:paraId="1727F70C" w14:textId="77777777" w:rsidR="003A7C7D" w:rsidRPr="00315D11" w:rsidRDefault="003A7C7D" w:rsidP="00AF3DEC">
      <w:pPr>
        <w:tabs>
          <w:tab w:val="clear" w:pos="340"/>
        </w:tabs>
        <w:spacing w:before="120" w:line="240" w:lineRule="auto"/>
        <w:jc w:val="both"/>
      </w:pPr>
    </w:p>
    <w:sectPr w:rsidR="003A7C7D" w:rsidRPr="00315D11" w:rsidSect="00106548">
      <w:headerReference w:type="default" r:id="rId214"/>
      <w:pgSz w:w="11906" w:h="16838" w:code="9"/>
      <w:pgMar w:top="1247" w:right="1247" w:bottom="1361" w:left="1247" w:header="454" w:footer="680" w:gutter="0"/>
      <w:cols w:space="34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5B373" w14:textId="77777777" w:rsidR="00060C70" w:rsidRDefault="00060C70">
      <w:r>
        <w:separator/>
      </w:r>
    </w:p>
  </w:endnote>
  <w:endnote w:type="continuationSeparator" w:id="0">
    <w:p w14:paraId="4024E0DF" w14:textId="77777777" w:rsidR="00060C70" w:rsidRDefault="00060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DCF2D7" w14:textId="77777777" w:rsidR="004760B6" w:rsidRPr="007F321E" w:rsidRDefault="004760B6">
    <w:pPr>
      <w:pStyle w:val="Footer"/>
      <w:rPr>
        <w:rStyle w:val="PageNumber"/>
      </w:rPr>
    </w:pPr>
    <w:r>
      <w:rPr>
        <w:rStyle w:val="PageNumber"/>
      </w:rPr>
      <w:t xml:space="preserve">p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w:t>
    </w:r>
    <w:r w:rsidR="004759DE">
      <w:fldChar w:fldCharType="begin"/>
    </w:r>
    <w:r w:rsidR="004759DE">
      <w:instrText xml:space="preserve"> TITLE   \* MERGEFORMAT </w:instrText>
    </w:r>
    <w:r w:rsidR="004759DE">
      <w:fldChar w:fldCharType="separate"/>
    </w:r>
    <w:r w:rsidR="00F43782">
      <w:t>Enter document title here</w:t>
    </w:r>
    <w:r w:rsidR="004759D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863E5C" w14:textId="77777777" w:rsidR="004760B6" w:rsidRDefault="004760B6" w:rsidP="000947B6">
    <w:r>
      <w:rPr>
        <w:noProof/>
        <w:lang w:eastAsia="en-AU"/>
      </w:rPr>
      <w:drawing>
        <wp:anchor distT="0" distB="0" distL="114300" distR="114300" simplePos="0" relativeHeight="251658240" behindDoc="1" locked="0" layoutInCell="1" allowOverlap="0" wp14:anchorId="0282B7A5" wp14:editId="6BCBE558">
          <wp:simplePos x="0" y="0"/>
          <wp:positionH relativeFrom="column">
            <wp:posOffset>-777240</wp:posOffset>
          </wp:positionH>
          <wp:positionV relativeFrom="paragraph">
            <wp:posOffset>-404495</wp:posOffset>
          </wp:positionV>
          <wp:extent cx="7553325" cy="1000125"/>
          <wp:effectExtent l="0" t="0" r="9525" b="9525"/>
          <wp:wrapNone/>
          <wp:docPr id="21524" name="Picture 21524" descr="bar_60percent_dpi_210x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ar_60percent_dpi_210x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001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FD5FE2" w14:textId="77777777" w:rsidR="004760B6" w:rsidRPr="00FB1C5C" w:rsidRDefault="004760B6" w:rsidP="00FB1C5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F3752" w14:textId="77777777" w:rsidR="004760B6" w:rsidRPr="00A422CD" w:rsidRDefault="004760B6" w:rsidP="00A422C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252921" w14:textId="11EE7640" w:rsidR="004760B6" w:rsidRPr="00663F88" w:rsidRDefault="004760B6" w:rsidP="00663F88">
    <w:pPr>
      <w:pStyle w:val="Footer"/>
    </w:pPr>
    <w:r w:rsidRPr="006334BC">
      <w:rPr>
        <w:rStyle w:val="PageNumber"/>
        <w:rFonts w:ascii="Arial Bold" w:hAnsi="Arial Bold"/>
        <w:b/>
        <w:color w:val="008FCC"/>
      </w:rPr>
      <w:fldChar w:fldCharType="begin"/>
    </w:r>
    <w:r w:rsidRPr="006334BC">
      <w:rPr>
        <w:rStyle w:val="PageNumber"/>
        <w:rFonts w:ascii="Arial Bold" w:hAnsi="Arial Bold"/>
        <w:b/>
        <w:color w:val="008FCC"/>
      </w:rPr>
      <w:instrText xml:space="preserve"> PAGE </w:instrText>
    </w:r>
    <w:r w:rsidRPr="006334BC">
      <w:rPr>
        <w:rStyle w:val="PageNumber"/>
        <w:rFonts w:ascii="Arial Bold" w:hAnsi="Arial Bold"/>
        <w:b/>
        <w:color w:val="008FCC"/>
      </w:rPr>
      <w:fldChar w:fldCharType="separate"/>
    </w:r>
    <w:r w:rsidR="004759DE">
      <w:rPr>
        <w:rStyle w:val="PageNumber"/>
        <w:rFonts w:ascii="Arial Bold" w:hAnsi="Arial Bold"/>
        <w:b/>
        <w:noProof/>
        <w:color w:val="008FCC"/>
      </w:rPr>
      <w:t>vii</w:t>
    </w:r>
    <w:r w:rsidRPr="006334BC">
      <w:rPr>
        <w:rStyle w:val="PageNumber"/>
        <w:rFonts w:ascii="Arial Bold" w:hAnsi="Arial Bold"/>
        <w:b/>
        <w:color w:val="008FCC"/>
      </w:rPr>
      <w:fldChar w:fldCharType="end"/>
    </w:r>
    <w:r>
      <w:rPr>
        <w:rStyle w:val="PageNumber"/>
        <w:rFonts w:ascii="Arial Bold" w:hAnsi="Arial Bold"/>
        <w:b/>
        <w:color w:val="008FCC"/>
      </w:rPr>
      <w:t xml:space="preserve">    </w:t>
    </w:r>
    <w:r>
      <w:t xml:space="preserve">NSW Department of Primary Industries, </w:t>
    </w:r>
    <w:r>
      <w:fldChar w:fldCharType="begin"/>
    </w:r>
    <w:r>
      <w:instrText xml:space="preserve"> SAVEDATE  \@ "MMMM yyyy"  \* MERGEFORMAT </w:instrText>
    </w:r>
    <w:r>
      <w:fldChar w:fldCharType="separate"/>
    </w:r>
    <w:r w:rsidR="00B87D8E">
      <w:rPr>
        <w:noProof/>
      </w:rPr>
      <w:t>April 2018</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5C1352" w14:textId="07A4E797" w:rsidR="004760B6" w:rsidRPr="00525773" w:rsidRDefault="004760B6" w:rsidP="00A422CD">
    <w:pPr>
      <w:pStyle w:val="Footer"/>
    </w:pPr>
    <w:r w:rsidRPr="006334BC">
      <w:rPr>
        <w:rStyle w:val="PageNumber"/>
        <w:rFonts w:ascii="Arial Bold" w:hAnsi="Arial Bold"/>
        <w:b/>
        <w:color w:val="008FCC"/>
      </w:rPr>
      <w:fldChar w:fldCharType="begin"/>
    </w:r>
    <w:r w:rsidRPr="006334BC">
      <w:rPr>
        <w:rStyle w:val="PageNumber"/>
        <w:rFonts w:ascii="Arial Bold" w:hAnsi="Arial Bold"/>
        <w:b/>
        <w:color w:val="008FCC"/>
      </w:rPr>
      <w:instrText xml:space="preserve"> PAGE </w:instrText>
    </w:r>
    <w:r w:rsidRPr="006334BC">
      <w:rPr>
        <w:rStyle w:val="PageNumber"/>
        <w:rFonts w:ascii="Arial Bold" w:hAnsi="Arial Bold"/>
        <w:b/>
        <w:color w:val="008FCC"/>
      </w:rPr>
      <w:fldChar w:fldCharType="separate"/>
    </w:r>
    <w:r w:rsidR="004759DE">
      <w:rPr>
        <w:rStyle w:val="PageNumber"/>
        <w:rFonts w:ascii="Arial Bold" w:hAnsi="Arial Bold"/>
        <w:b/>
        <w:noProof/>
        <w:color w:val="008FCC"/>
      </w:rPr>
      <w:t>iv</w:t>
    </w:r>
    <w:r w:rsidRPr="006334BC">
      <w:rPr>
        <w:rStyle w:val="PageNumber"/>
        <w:rFonts w:ascii="Arial Bold" w:hAnsi="Arial Bold"/>
        <w:b/>
        <w:color w:val="008FCC"/>
      </w:rPr>
      <w:fldChar w:fldCharType="end"/>
    </w:r>
    <w:r>
      <w:rPr>
        <w:rStyle w:val="PageNumber"/>
        <w:rFonts w:ascii="Arial Bold" w:hAnsi="Arial Bold"/>
        <w:b/>
        <w:color w:val="008FCC"/>
      </w:rPr>
      <w:t xml:space="preserve">    </w:t>
    </w:r>
    <w:r>
      <w:t xml:space="preserve">NSW Department of Primary Industries, </w:t>
    </w:r>
    <w:r>
      <w:fldChar w:fldCharType="begin"/>
    </w:r>
    <w:r>
      <w:instrText xml:space="preserve"> SAVEDATE  \@ "MMMM yyyy"  \* MERGEFORMAT </w:instrText>
    </w:r>
    <w:r>
      <w:fldChar w:fldCharType="separate"/>
    </w:r>
    <w:r w:rsidR="00B87D8E">
      <w:rPr>
        <w:noProof/>
      </w:rPr>
      <w:t>April 2018</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D43727" w14:textId="5F7F0E44" w:rsidR="004760B6" w:rsidRPr="00663F88" w:rsidRDefault="004760B6" w:rsidP="00663F88">
    <w:pPr>
      <w:pStyle w:val="Footer"/>
    </w:pPr>
    <w:r w:rsidRPr="006334BC">
      <w:rPr>
        <w:rStyle w:val="PageNumber"/>
        <w:rFonts w:ascii="Arial Bold" w:hAnsi="Arial Bold"/>
        <w:b/>
        <w:color w:val="008FCC"/>
      </w:rPr>
      <w:fldChar w:fldCharType="begin"/>
    </w:r>
    <w:r w:rsidRPr="006334BC">
      <w:rPr>
        <w:rStyle w:val="PageNumber"/>
        <w:rFonts w:ascii="Arial Bold" w:hAnsi="Arial Bold"/>
        <w:b/>
        <w:color w:val="008FCC"/>
      </w:rPr>
      <w:instrText xml:space="preserve"> PAGE </w:instrText>
    </w:r>
    <w:r w:rsidRPr="006334BC">
      <w:rPr>
        <w:rStyle w:val="PageNumber"/>
        <w:rFonts w:ascii="Arial Bold" w:hAnsi="Arial Bold"/>
        <w:b/>
        <w:color w:val="008FCC"/>
      </w:rPr>
      <w:fldChar w:fldCharType="separate"/>
    </w:r>
    <w:r w:rsidR="004759DE">
      <w:rPr>
        <w:rStyle w:val="PageNumber"/>
        <w:rFonts w:ascii="Arial Bold" w:hAnsi="Arial Bold"/>
        <w:b/>
        <w:noProof/>
        <w:color w:val="008FCC"/>
      </w:rPr>
      <w:t>12</w:t>
    </w:r>
    <w:r w:rsidRPr="006334BC">
      <w:rPr>
        <w:rStyle w:val="PageNumber"/>
        <w:rFonts w:ascii="Arial Bold" w:hAnsi="Arial Bold"/>
        <w:b/>
        <w:color w:val="008FCC"/>
      </w:rPr>
      <w:fldChar w:fldCharType="end"/>
    </w:r>
    <w:r>
      <w:rPr>
        <w:rStyle w:val="PageNumber"/>
        <w:rFonts w:ascii="Arial Bold" w:hAnsi="Arial Bold"/>
        <w:b/>
        <w:color w:val="008FCC"/>
      </w:rPr>
      <w:t xml:space="preserve">    </w:t>
    </w:r>
    <w:r>
      <w:t xml:space="preserve">NSW Department of Primary Industries, </w:t>
    </w:r>
    <w:r>
      <w:fldChar w:fldCharType="begin"/>
    </w:r>
    <w:r>
      <w:instrText xml:space="preserve"> SAVEDATE  \@ "MMMM yyyy"  \* MERGEFORMAT </w:instrText>
    </w:r>
    <w:r>
      <w:fldChar w:fldCharType="separate"/>
    </w:r>
    <w:r w:rsidR="00B87D8E">
      <w:rPr>
        <w:noProof/>
      </w:rPr>
      <w:t>April 2018</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330C4" w14:textId="55E4670A" w:rsidR="004760B6" w:rsidRPr="00663F88" w:rsidRDefault="004760B6" w:rsidP="00663F88">
    <w:pPr>
      <w:pStyle w:val="Footer"/>
    </w:pPr>
    <w:r w:rsidRPr="006334BC">
      <w:rPr>
        <w:rStyle w:val="PageNumber"/>
        <w:rFonts w:ascii="Arial Bold" w:hAnsi="Arial Bold"/>
        <w:b/>
        <w:color w:val="008FCC"/>
      </w:rPr>
      <w:fldChar w:fldCharType="begin"/>
    </w:r>
    <w:r w:rsidRPr="006334BC">
      <w:rPr>
        <w:rStyle w:val="PageNumber"/>
        <w:rFonts w:ascii="Arial Bold" w:hAnsi="Arial Bold"/>
        <w:b/>
        <w:color w:val="008FCC"/>
      </w:rPr>
      <w:instrText xml:space="preserve"> PAGE </w:instrText>
    </w:r>
    <w:r w:rsidRPr="006334BC">
      <w:rPr>
        <w:rStyle w:val="PageNumber"/>
        <w:rFonts w:ascii="Arial Bold" w:hAnsi="Arial Bold"/>
        <w:b/>
        <w:color w:val="008FCC"/>
      </w:rPr>
      <w:fldChar w:fldCharType="separate"/>
    </w:r>
    <w:r w:rsidR="004759DE">
      <w:rPr>
        <w:rStyle w:val="PageNumber"/>
        <w:rFonts w:ascii="Arial Bold" w:hAnsi="Arial Bold"/>
        <w:b/>
        <w:noProof/>
        <w:color w:val="008FCC"/>
      </w:rPr>
      <w:t>54</w:t>
    </w:r>
    <w:r w:rsidRPr="006334BC">
      <w:rPr>
        <w:rStyle w:val="PageNumber"/>
        <w:rFonts w:ascii="Arial Bold" w:hAnsi="Arial Bold"/>
        <w:b/>
        <w:color w:val="008FCC"/>
      </w:rPr>
      <w:fldChar w:fldCharType="end"/>
    </w:r>
    <w:r>
      <w:rPr>
        <w:rStyle w:val="PageNumber"/>
        <w:rFonts w:ascii="Arial Bold" w:hAnsi="Arial Bold"/>
        <w:b/>
        <w:color w:val="008FCC"/>
      </w:rPr>
      <w:t xml:space="preserve">    </w:t>
    </w:r>
    <w:r>
      <w:t xml:space="preserve">NSW Department of Primary Industries, </w:t>
    </w:r>
    <w:r>
      <w:fldChar w:fldCharType="begin"/>
    </w:r>
    <w:r>
      <w:instrText xml:space="preserve"> SAVEDATE  \@ "MMMM yyyy"  \* MERGEFORMAT </w:instrText>
    </w:r>
    <w:r>
      <w:fldChar w:fldCharType="separate"/>
    </w:r>
    <w:r w:rsidR="00B87D8E">
      <w:rPr>
        <w:noProof/>
      </w:rPr>
      <w:t>April 2018</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09DFC" w14:textId="6AF416D9" w:rsidR="004760B6" w:rsidRPr="00663F88" w:rsidRDefault="004760B6" w:rsidP="00663F88">
    <w:pPr>
      <w:pStyle w:val="Footer"/>
    </w:pPr>
    <w:r w:rsidRPr="006334BC">
      <w:rPr>
        <w:rStyle w:val="PageNumber"/>
        <w:rFonts w:ascii="Arial Bold" w:hAnsi="Arial Bold"/>
        <w:b/>
        <w:color w:val="008FCC"/>
      </w:rPr>
      <w:fldChar w:fldCharType="begin"/>
    </w:r>
    <w:r w:rsidRPr="006334BC">
      <w:rPr>
        <w:rStyle w:val="PageNumber"/>
        <w:rFonts w:ascii="Arial Bold" w:hAnsi="Arial Bold"/>
        <w:b/>
        <w:color w:val="008FCC"/>
      </w:rPr>
      <w:instrText xml:space="preserve"> PAGE </w:instrText>
    </w:r>
    <w:r w:rsidRPr="006334BC">
      <w:rPr>
        <w:rStyle w:val="PageNumber"/>
        <w:rFonts w:ascii="Arial Bold" w:hAnsi="Arial Bold"/>
        <w:b/>
        <w:color w:val="008FCC"/>
      </w:rPr>
      <w:fldChar w:fldCharType="separate"/>
    </w:r>
    <w:r w:rsidR="004759DE">
      <w:rPr>
        <w:rStyle w:val="PageNumber"/>
        <w:rFonts w:ascii="Arial Bold" w:hAnsi="Arial Bold"/>
        <w:b/>
        <w:noProof/>
        <w:color w:val="008FCC"/>
      </w:rPr>
      <w:t>92</w:t>
    </w:r>
    <w:r w:rsidRPr="006334BC">
      <w:rPr>
        <w:rStyle w:val="PageNumber"/>
        <w:rFonts w:ascii="Arial Bold" w:hAnsi="Arial Bold"/>
        <w:b/>
        <w:color w:val="008FCC"/>
      </w:rPr>
      <w:fldChar w:fldCharType="end"/>
    </w:r>
    <w:r>
      <w:rPr>
        <w:rStyle w:val="PageNumber"/>
        <w:rFonts w:ascii="Arial Bold" w:hAnsi="Arial Bold"/>
        <w:b/>
        <w:color w:val="008FCC"/>
      </w:rPr>
      <w:t xml:space="preserve">    </w:t>
    </w:r>
    <w:r>
      <w:t xml:space="preserve">NSW Department of Primary Industries, </w:t>
    </w:r>
    <w:r>
      <w:fldChar w:fldCharType="begin"/>
    </w:r>
    <w:r>
      <w:instrText xml:space="preserve"> SAVEDATE  \@ "MMMM yyyy"  \* MERGEFORMAT </w:instrText>
    </w:r>
    <w:r>
      <w:fldChar w:fldCharType="separate"/>
    </w:r>
    <w:r w:rsidR="00B87D8E">
      <w:rPr>
        <w:noProof/>
      </w:rPr>
      <w:t>April 2018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20099E" w14:textId="77777777" w:rsidR="00060C70" w:rsidRDefault="00060C70">
      <w:r>
        <w:separator/>
      </w:r>
    </w:p>
  </w:footnote>
  <w:footnote w:type="continuationSeparator" w:id="0">
    <w:p w14:paraId="053985F0" w14:textId="77777777" w:rsidR="00060C70" w:rsidRDefault="00060C70">
      <w:r>
        <w:continuationSeparator/>
      </w:r>
    </w:p>
  </w:footnote>
  <w:footnote w:id="1">
    <w:p w14:paraId="36612895" w14:textId="0B1D2E06" w:rsidR="004760B6" w:rsidRDefault="004760B6">
      <w:pPr>
        <w:pStyle w:val="FootnoteText"/>
      </w:pPr>
      <w:r>
        <w:rPr>
          <w:rStyle w:val="FootnoteReference"/>
        </w:rPr>
        <w:footnoteRef/>
      </w:r>
      <w:r>
        <w:t xml:space="preserve"> 10 GL is approved for release to 30 June 2018.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582B1" w14:textId="38CB5F2B" w:rsidR="004760B6" w:rsidRPr="00663F88" w:rsidRDefault="004759DE" w:rsidP="00663F88">
    <w:pPr>
      <w:pStyle w:val="Header"/>
    </w:pPr>
    <w:r>
      <w:fldChar w:fldCharType="begin"/>
    </w:r>
    <w:r>
      <w:instrText xml:space="preserve"> TITLE   \* MERGEFORMAT </w:instrText>
    </w:r>
    <w:r>
      <w:fldChar w:fldCharType="separate"/>
    </w:r>
    <w:r w:rsidR="00F43782">
      <w:t>Enter document title here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B3B5A1" w14:textId="4987A96B" w:rsidR="004760B6" w:rsidRPr="0032603A" w:rsidRDefault="004760B6" w:rsidP="0032603A">
    <w:r>
      <w:rPr>
        <w:noProof/>
        <w:lang w:eastAsia="en-AU"/>
      </w:rPr>
      <w:drawing>
        <wp:anchor distT="0" distB="0" distL="114300" distR="114300" simplePos="0" relativeHeight="251657216" behindDoc="0" locked="0" layoutInCell="1" allowOverlap="1" wp14:anchorId="3DFBE54B" wp14:editId="03983DAD">
          <wp:simplePos x="0" y="0"/>
          <wp:positionH relativeFrom="column">
            <wp:posOffset>0</wp:posOffset>
          </wp:positionH>
          <wp:positionV relativeFrom="paragraph">
            <wp:posOffset>364490</wp:posOffset>
          </wp:positionV>
          <wp:extent cx="3238500" cy="812800"/>
          <wp:effectExtent l="0" t="0" r="0" b="6350"/>
          <wp:wrapNone/>
          <wp:docPr id="21523" name="Picture 21523" descr="image: logo NSW Department of Primary Indust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 logo NSW Department of Primary Industri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0" cy="8128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9AB2C" w14:textId="6BF697D4" w:rsidR="004760B6" w:rsidRDefault="004760B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D43FCF" w14:textId="6E2BA29D" w:rsidR="004760B6" w:rsidRDefault="004760B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B733FF" w14:textId="6D0ECDB5" w:rsidR="004760B6" w:rsidRPr="00D9377F" w:rsidRDefault="004760B6" w:rsidP="00432C9C">
    <w:pPr>
      <w:pStyle w:val="Header"/>
      <w:tabs>
        <w:tab w:val="left" w:pos="1157"/>
        <w:tab w:val="right" w:pos="9412"/>
      </w:tabs>
    </w:pPr>
    <w:r>
      <w:t>Mapping the Dumaresq</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0311D" w14:textId="75F6CD49" w:rsidR="004760B6" w:rsidRDefault="004760B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0E711" w14:textId="182E6CF2" w:rsidR="004760B6" w:rsidRPr="00663F88" w:rsidRDefault="004759DE" w:rsidP="00014C0A">
    <w:pPr>
      <w:pStyle w:val="Header"/>
    </w:pPr>
    <w:r>
      <w:fldChar w:fldCharType="begin"/>
    </w:r>
    <w:r>
      <w:instrText xml:space="preserve"> TITLE   \* MERGEFORMAT </w:instrText>
    </w:r>
    <w:r>
      <w:fldChar w:fldCharType="separate"/>
    </w:r>
    <w:r w:rsidR="00F43782">
      <w:t>Enter document title here</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E42483" w14:textId="1B0A51F4" w:rsidR="004760B6" w:rsidRDefault="004760B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1585E4" w14:textId="1A2DED6E" w:rsidR="004760B6" w:rsidRDefault="004760B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05617" w14:textId="6EFA4CEE" w:rsidR="004760B6" w:rsidRPr="00663F88" w:rsidRDefault="004760B6" w:rsidP="00416392">
    <w:pPr>
      <w:pStyle w:val="Header"/>
      <w:tabs>
        <w:tab w:val="left" w:pos="1157"/>
        <w:tab w:val="right" w:pos="9412"/>
      </w:tabs>
    </w:pPr>
    <w:r>
      <w:tab/>
    </w:r>
    <w:r>
      <w:tab/>
    </w:r>
    <w:r>
      <w:tab/>
      <w:t>Mapping the Dumaresq</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485B6" w14:textId="75B50301" w:rsidR="004760B6" w:rsidRDefault="004760B6">
    <w:pPr>
      <w:pStyle w:val="Header"/>
    </w:pPr>
    <w:r>
      <w:t>Mapping the Dumaresq</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247B63" w14:textId="53E2EE40" w:rsidR="004760B6" w:rsidRDefault="004760B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BF9DA" w14:textId="43DAF1F4" w:rsidR="004760B6" w:rsidRPr="00663F88" w:rsidRDefault="004760B6" w:rsidP="00416392">
    <w:pPr>
      <w:pStyle w:val="Header"/>
      <w:tabs>
        <w:tab w:val="left" w:pos="1157"/>
        <w:tab w:val="right" w:pos="9412"/>
      </w:tabs>
    </w:pPr>
    <w:r>
      <w:tab/>
    </w:r>
    <w:r>
      <w:tab/>
    </w:r>
    <w:r>
      <w:tab/>
      <w:t xml:space="preserve">Mapping the Dumaresq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1D498" w14:textId="13663A9A" w:rsidR="004760B6" w:rsidRPr="00D9377F" w:rsidRDefault="004760B6" w:rsidP="00525773">
    <w:pPr>
      <w:pStyle w:val="Header"/>
    </w:pPr>
    <w:r>
      <w:t>Mapping the Dumaresq</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41E50A" w14:textId="0C5AF315" w:rsidR="004760B6" w:rsidRDefault="004760B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D9626" w14:textId="182C2474" w:rsidR="004760B6" w:rsidRDefault="004760B6" w:rsidP="00416392">
    <w:pPr>
      <w:pStyle w:val="Header"/>
      <w:tabs>
        <w:tab w:val="left" w:pos="2640"/>
        <w:tab w:val="right" w:pos="9412"/>
      </w:tabs>
    </w:pPr>
    <w:r>
      <w:tab/>
    </w:r>
    <w:r>
      <w:tab/>
    </w:r>
    <w:r>
      <w:tab/>
      <w:t>Mapping the Dumaresq</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7DF767" w14:textId="4180FC46" w:rsidR="004760B6" w:rsidRDefault="004760B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DF22E" w14:textId="5B46AEBB" w:rsidR="004760B6" w:rsidRDefault="004760B6">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5A86AD" w14:textId="41AA1FF7" w:rsidR="004760B6" w:rsidRPr="00663F88" w:rsidRDefault="004760B6" w:rsidP="00416392">
    <w:pPr>
      <w:pStyle w:val="Header"/>
      <w:tabs>
        <w:tab w:val="left" w:pos="1157"/>
        <w:tab w:val="right" w:pos="9412"/>
      </w:tabs>
    </w:pPr>
    <w:r>
      <w:tab/>
    </w:r>
    <w:r>
      <w:tab/>
    </w:r>
    <w:r>
      <w:tab/>
      <w:t>Mapping the Dumaresq</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061788" w14:textId="707F35FA" w:rsidR="004760B6" w:rsidRDefault="004760B6">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A993AC" w14:textId="7E8B2A78" w:rsidR="004760B6" w:rsidRPr="00663F88" w:rsidRDefault="004760B6" w:rsidP="00416392">
    <w:pPr>
      <w:pStyle w:val="Header"/>
      <w:tabs>
        <w:tab w:val="left" w:pos="1157"/>
        <w:tab w:val="right" w:pos="9412"/>
      </w:tabs>
    </w:pPr>
    <w:r>
      <w:tab/>
    </w:r>
    <w:r>
      <w:tab/>
    </w:r>
    <w:r>
      <w:tab/>
      <w:t>Mapping the Dumaresq</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206471" w14:textId="28951477" w:rsidR="004760B6" w:rsidRDefault="004760B6">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618EE" w14:textId="7A3EF40A"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2224E" w14:textId="36990D04" w:rsidR="004760B6" w:rsidRDefault="004760B6">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1FD2D5" w14:textId="18B710AA" w:rsidR="004760B6" w:rsidRDefault="004760B6">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46F14" w14:textId="4206FD75"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4DA289" w14:textId="5C252987" w:rsidR="004760B6" w:rsidRDefault="004760B6">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441F0" w14:textId="3CDDEAA8" w:rsidR="004760B6" w:rsidRDefault="004760B6">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A528E" w14:textId="287FFE62"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ACBF2D" w14:textId="21365815" w:rsidR="004760B6" w:rsidRDefault="004760B6">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1D2383" w14:textId="53C73E45" w:rsidR="004760B6" w:rsidRDefault="004760B6">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5F615" w14:textId="1DACC392"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9EA2E" w14:textId="514EB6CA" w:rsidR="004760B6" w:rsidRDefault="004760B6">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EA8FCA" w14:textId="710D588D" w:rsidR="004760B6" w:rsidRDefault="004760B6">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EC78B" w14:textId="280B0067"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258564" w14:textId="07D77E1A" w:rsidR="004760B6" w:rsidRDefault="004760B6">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6379E1" w14:textId="31C8B4D9" w:rsidR="004760B6" w:rsidRDefault="004760B6">
    <w:pPr>
      <w:pStyle w:val="Heade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924700" w14:textId="7BCEA8E4"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809BB6" w14:textId="491B278A" w:rsidR="004760B6" w:rsidRDefault="004760B6">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46F0C" w14:textId="1C9A1789" w:rsidR="004760B6" w:rsidRDefault="004760B6">
    <w:pPr>
      <w:pStyle w:val="Heade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AA28C" w14:textId="5E85A335"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8DAE2" w14:textId="42323EA5" w:rsidR="004760B6" w:rsidRDefault="004760B6">
    <w:pPr>
      <w:pStyle w:val="Head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A0AB26" w14:textId="063A966D" w:rsidR="004760B6" w:rsidRDefault="004760B6">
    <w:pPr>
      <w:pStyle w:val="Heade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5B1804" w14:textId="10A995EA"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CB0331" w14:textId="47D30A2F" w:rsidR="004760B6" w:rsidRDefault="004760B6">
    <w:pPr>
      <w:pStyle w:val="Header"/>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0E540" w14:textId="044B8826" w:rsidR="004760B6" w:rsidRDefault="004760B6">
    <w:pPr>
      <w:pStyle w:val="Header"/>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651F02" w14:textId="60B2BF1E"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495A37" w14:textId="54E8DBF7" w:rsidR="004760B6" w:rsidRDefault="004760B6">
    <w:pPr>
      <w:pStyle w:val="Header"/>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7935B" w14:textId="6A81B511" w:rsidR="004760B6" w:rsidRDefault="004760B6">
    <w:pPr>
      <w:pStyle w:val="Header"/>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3E95E1" w14:textId="0D0C47B0"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88B7D" w14:textId="445ACD45" w:rsidR="004760B6" w:rsidRDefault="004760B6">
    <w:pPr>
      <w:pStyle w:val="Header"/>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2699D" w14:textId="0D157B59" w:rsidR="004760B6" w:rsidRDefault="004760B6">
    <w:pPr>
      <w:pStyle w:val="Header"/>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7D285C" w14:textId="0C29B717"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A3E17E" w14:textId="2B26DDBE" w:rsidR="004760B6" w:rsidRDefault="004760B6">
    <w:pPr>
      <w:pStyle w:val="Header"/>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6AD66" w14:textId="3524F6EB" w:rsidR="004760B6" w:rsidRDefault="004760B6">
    <w:pPr>
      <w:pStyle w:val="Header"/>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8C605" w14:textId="66215AFA"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1843D0" w14:textId="376191D9" w:rsidR="004760B6" w:rsidRDefault="004760B6">
    <w:pPr>
      <w:pStyle w:val="Header"/>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8FED4B" w14:textId="6E360DCA" w:rsidR="004760B6" w:rsidRDefault="004760B6">
    <w:pPr>
      <w:pStyle w:val="Header"/>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B07F20" w14:textId="2ABC00E9"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6E10A7" w14:textId="28AC1F35" w:rsidR="004760B6" w:rsidRDefault="004760B6">
    <w:pPr>
      <w:pStyle w:val="Header"/>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425901" w14:textId="68D50141" w:rsidR="004760B6" w:rsidRDefault="004760B6">
    <w:pPr>
      <w:pStyle w:val="Header"/>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449876" w14:textId="4E9E1AD1"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6B5B71" w14:textId="097BAE29" w:rsidR="004760B6" w:rsidRDefault="004760B6">
    <w:pPr>
      <w:pStyle w:val="Header"/>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7A99C" w14:textId="60B2E7F8" w:rsidR="004760B6" w:rsidRDefault="004760B6">
    <w:pPr>
      <w:pStyle w:val="Header"/>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26B6AB" w14:textId="4A7A09AF" w:rsidR="004760B6" w:rsidRPr="00663F88" w:rsidRDefault="004760B6" w:rsidP="00416392">
    <w:pPr>
      <w:pStyle w:val="Header"/>
      <w:tabs>
        <w:tab w:val="left" w:pos="1157"/>
        <w:tab w:val="left" w:pos="1740"/>
        <w:tab w:val="right" w:pos="9412"/>
      </w:tabs>
    </w:pPr>
    <w:r>
      <w:tab/>
    </w:r>
    <w:r>
      <w:tab/>
    </w:r>
    <w:r>
      <w:tab/>
    </w:r>
    <w:r>
      <w:tab/>
      <w:t>Mapping the Dumaresq</w:t>
    </w: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EDAC2F" w14:textId="2277959A" w:rsidR="004760B6" w:rsidRDefault="004760B6">
    <w:pPr>
      <w:pStyle w:val="Header"/>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19ADE1" w14:textId="0C7A447F" w:rsidR="004760B6" w:rsidRDefault="004760B6">
    <w:pPr>
      <w:pStyle w:val="Header"/>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24C73" w14:textId="49A276A8" w:rsidR="004760B6" w:rsidRPr="00663F88" w:rsidRDefault="004760B6" w:rsidP="00416392">
    <w:pPr>
      <w:pStyle w:val="Header"/>
      <w:tabs>
        <w:tab w:val="left" w:pos="1157"/>
        <w:tab w:val="left" w:pos="1740"/>
        <w:tab w:val="left" w:pos="3525"/>
        <w:tab w:val="right" w:pos="9412"/>
      </w:tabs>
    </w:pPr>
    <w:r>
      <w:tab/>
    </w:r>
    <w:r>
      <w:tab/>
    </w:r>
    <w:r>
      <w:tab/>
    </w:r>
    <w:r>
      <w:tab/>
    </w:r>
    <w:r>
      <w:tab/>
      <w:t>Mapping the Dumaresq</w:t>
    </w: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EFAA1" w14:textId="46D24A54" w:rsidR="004760B6" w:rsidRDefault="004760B6">
    <w:pPr>
      <w:pStyle w:val="Header"/>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F45AB1" w14:textId="67C2F9DD" w:rsidR="004760B6" w:rsidRDefault="004760B6">
    <w:pPr>
      <w:pStyle w:val="Header"/>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1555F6" w14:textId="3DF884CD" w:rsidR="004760B6" w:rsidRPr="00663F88" w:rsidRDefault="004760B6" w:rsidP="00416392">
    <w:pPr>
      <w:pStyle w:val="Header"/>
      <w:tabs>
        <w:tab w:val="left" w:pos="1157"/>
        <w:tab w:val="left" w:pos="1740"/>
        <w:tab w:val="left" w:pos="3525"/>
        <w:tab w:val="right" w:pos="9412"/>
      </w:tabs>
    </w:pPr>
    <w:r>
      <w:tab/>
    </w:r>
    <w:r>
      <w:tab/>
    </w:r>
    <w:r>
      <w:tab/>
    </w:r>
    <w:r>
      <w:tab/>
    </w:r>
    <w:r>
      <w:tab/>
      <w:t>Mapping the Dumaresq</w: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8A550C" w14:textId="78AEDF8C" w:rsidR="004760B6" w:rsidRDefault="004760B6">
    <w:pPr>
      <w:pStyle w:val="Header"/>
    </w:pP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C53C1" w14:textId="103D9074" w:rsidR="004760B6" w:rsidRDefault="004760B6">
    <w:pPr>
      <w:pStyle w:val="Header"/>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E68DC" w14:textId="24DB5D4E" w:rsidR="004760B6" w:rsidRPr="00663F88" w:rsidRDefault="004760B6" w:rsidP="00416392">
    <w:pPr>
      <w:pStyle w:val="Header"/>
      <w:tabs>
        <w:tab w:val="left" w:pos="1157"/>
        <w:tab w:val="left" w:pos="1740"/>
        <w:tab w:val="left" w:pos="3525"/>
        <w:tab w:val="right" w:pos="9412"/>
      </w:tabs>
    </w:pPr>
    <w:r>
      <w:tab/>
    </w:r>
    <w:r>
      <w:tab/>
    </w:r>
    <w:r>
      <w:tab/>
    </w:r>
    <w:r>
      <w:tab/>
    </w:r>
    <w:r>
      <w:tab/>
      <w:t>Mapping the Dumaresq</w: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269A8" w14:textId="020B8D6F" w:rsidR="004760B6" w:rsidRDefault="004760B6">
    <w:pPr>
      <w:pStyle w:val="Header"/>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4786AE" w14:textId="59E98A5C" w:rsidR="004760B6" w:rsidRDefault="004760B6">
    <w:pPr>
      <w:pStyle w:val="Header"/>
    </w:pP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66ADBA" w14:textId="6F6DDD9C" w:rsidR="004760B6" w:rsidRPr="00663F88" w:rsidRDefault="004760B6" w:rsidP="00416392">
    <w:pPr>
      <w:pStyle w:val="Header"/>
      <w:tabs>
        <w:tab w:val="left" w:pos="1157"/>
        <w:tab w:val="left" w:pos="1410"/>
        <w:tab w:val="left" w:pos="1740"/>
        <w:tab w:val="right" w:pos="9412"/>
      </w:tabs>
    </w:pPr>
    <w:r>
      <w:tab/>
    </w:r>
    <w:r>
      <w:tab/>
    </w:r>
    <w:r>
      <w:tab/>
    </w:r>
    <w:r>
      <w:tab/>
    </w:r>
    <w:r>
      <w:tab/>
      <w:t>Mapping the Dumaresq</w: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897B4" w14:textId="0E97356F" w:rsidR="004760B6" w:rsidRDefault="004760B6">
    <w:pPr>
      <w:pStyle w:val="Header"/>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895B7B" w14:textId="59085405" w:rsidR="004760B6" w:rsidRDefault="004760B6">
    <w:pPr>
      <w:pStyle w:val="Header"/>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88081" w14:textId="2F8C1FAE" w:rsidR="004760B6" w:rsidRPr="00663F88" w:rsidRDefault="004760B6" w:rsidP="00416392">
    <w:pPr>
      <w:pStyle w:val="Header"/>
      <w:tabs>
        <w:tab w:val="left" w:pos="1157"/>
        <w:tab w:val="right" w:pos="9412"/>
      </w:tabs>
    </w:pPr>
    <w:r>
      <w:tab/>
    </w:r>
    <w:r>
      <w:tab/>
    </w:r>
    <w:r>
      <w:tab/>
      <w:t>Mapping the Dumaresq</w: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6BEBD" w14:textId="64DBA2FB" w:rsidR="004760B6" w:rsidRDefault="004760B6">
    <w:pPr>
      <w:pStyle w:val="Header"/>
    </w:pP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8B39C0" w14:textId="268208D4" w:rsidR="004760B6" w:rsidRDefault="004760B6">
    <w:pPr>
      <w:pStyle w:val="Header"/>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E01DB" w14:textId="6599855B" w:rsidR="004760B6" w:rsidRPr="00663F88" w:rsidRDefault="004760B6" w:rsidP="00416392">
    <w:pPr>
      <w:pStyle w:val="Header"/>
      <w:tabs>
        <w:tab w:val="left" w:pos="1157"/>
        <w:tab w:val="right" w:pos="9412"/>
      </w:tabs>
    </w:pPr>
    <w:r>
      <w:tab/>
    </w:r>
    <w:r>
      <w:tab/>
    </w:r>
    <w:r>
      <w:tab/>
      <w:t>Mapping the Dumaresq</w: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DEC67E" w14:textId="2DA82436" w:rsidR="004760B6" w:rsidRDefault="004760B6">
    <w:pPr>
      <w:pStyle w:val="Header"/>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1CEB59" w14:textId="3AD3D803" w:rsidR="004760B6" w:rsidRDefault="004760B6">
    <w:pPr>
      <w:pStyle w:val="Header"/>
    </w:pP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A3B077" w14:textId="6C12B1D2" w:rsidR="004760B6" w:rsidRPr="00663F88" w:rsidRDefault="004760B6" w:rsidP="00416392">
    <w:pPr>
      <w:pStyle w:val="Header"/>
      <w:tabs>
        <w:tab w:val="left" w:pos="1157"/>
        <w:tab w:val="right" w:pos="9412"/>
      </w:tabs>
    </w:pPr>
    <w:r>
      <w:tab/>
    </w:r>
    <w:r>
      <w:tab/>
    </w:r>
    <w:r>
      <w:tab/>
      <w:t>Mapping the Dumaresq</w: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46411" w14:textId="4D9DD3D1" w:rsidR="004760B6" w:rsidRDefault="004760B6">
    <w:pPr>
      <w:pStyle w:val="Header"/>
    </w:pP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872186" w14:textId="476367B2" w:rsidR="004760B6" w:rsidRDefault="004760B6">
    <w:pPr>
      <w:pStyle w:val="Header"/>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F52E9" w14:textId="4B8E006A" w:rsidR="004760B6" w:rsidRPr="00663F88" w:rsidRDefault="004760B6" w:rsidP="00416392">
    <w:pPr>
      <w:pStyle w:val="Header"/>
      <w:tabs>
        <w:tab w:val="left" w:pos="1157"/>
        <w:tab w:val="right" w:pos="9412"/>
      </w:tabs>
    </w:pPr>
    <w:r>
      <w:tab/>
    </w:r>
    <w:r>
      <w:tab/>
    </w:r>
    <w:r>
      <w:tab/>
      <w:t>Mapping the Dumaresq</w: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AD9A26" w14:textId="243CB11D" w:rsidR="004760B6" w:rsidRDefault="004760B6">
    <w:pPr>
      <w:pStyle w:val="Header"/>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AF394" w14:textId="608EB866" w:rsidR="004760B6" w:rsidRDefault="004760B6">
    <w:pPr>
      <w:pStyle w:val="Header"/>
    </w:pP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B524E8" w14:textId="5E451378" w:rsidR="004760B6" w:rsidRPr="00663F88" w:rsidRDefault="004760B6" w:rsidP="00416392">
    <w:pPr>
      <w:pStyle w:val="Header"/>
      <w:tabs>
        <w:tab w:val="left" w:pos="1157"/>
        <w:tab w:val="right" w:pos="9412"/>
      </w:tabs>
    </w:pPr>
    <w:r>
      <w:tab/>
    </w:r>
    <w:r>
      <w:tab/>
    </w:r>
    <w:r>
      <w:tab/>
      <w:t>Mapping the Dumaresq</w: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5D348" w14:textId="21B2B9CD" w:rsidR="004760B6" w:rsidRDefault="004760B6">
    <w:pPr>
      <w:pStyle w:val="Header"/>
    </w:pP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CC65A7" w14:textId="3B4B47D0" w:rsidR="004760B6" w:rsidRDefault="004760B6">
    <w:pPr>
      <w:pStyle w:val="Header"/>
    </w:pP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6F19E" w14:textId="520ECC94" w:rsidR="004760B6" w:rsidRPr="00663F88" w:rsidRDefault="004760B6" w:rsidP="00B23381">
    <w:pPr>
      <w:pStyle w:val="Header"/>
      <w:tabs>
        <w:tab w:val="left" w:pos="1157"/>
        <w:tab w:val="right" w:pos="9412"/>
      </w:tabs>
    </w:pPr>
    <w:r>
      <w:tab/>
    </w:r>
    <w:r>
      <w:tab/>
    </w:r>
    <w:r>
      <w:tab/>
      <w:t>Mapping the Dumaresq</w:t>
    </w: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BB032" w14:textId="1B08CA72" w:rsidR="004760B6" w:rsidRDefault="004760B6">
    <w:pPr>
      <w:pStyle w:val="Header"/>
    </w:pP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54643" w14:textId="3B242052" w:rsidR="004760B6" w:rsidRDefault="004760B6">
    <w:pPr>
      <w:pStyle w:val="Header"/>
    </w:pP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15C5D1" w14:textId="73F8CB45" w:rsidR="004760B6" w:rsidRPr="00663F88" w:rsidRDefault="004760B6" w:rsidP="00B23381">
    <w:pPr>
      <w:pStyle w:val="Header"/>
      <w:tabs>
        <w:tab w:val="left" w:pos="1157"/>
        <w:tab w:val="right" w:pos="9412"/>
      </w:tabs>
    </w:pPr>
    <w:r>
      <w:tab/>
    </w:r>
    <w:r>
      <w:tab/>
    </w:r>
    <w:r>
      <w:tab/>
      <w:t>Mapping the Dumaresq</w: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FD786" w14:textId="1CCB37B0" w:rsidR="004760B6" w:rsidRDefault="004760B6">
    <w:pPr>
      <w:pStyle w:val="Header"/>
    </w:pP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9BE69" w14:textId="16C13422" w:rsidR="004760B6" w:rsidRDefault="004760B6">
    <w:pPr>
      <w:pStyle w:val="Header"/>
    </w:pP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4D392B" w14:textId="0CF9CA6E" w:rsidR="004760B6" w:rsidRPr="00663F88" w:rsidRDefault="004760B6" w:rsidP="00B23381">
    <w:pPr>
      <w:pStyle w:val="Header"/>
      <w:tabs>
        <w:tab w:val="left" w:pos="1157"/>
        <w:tab w:val="right" w:pos="9412"/>
      </w:tabs>
    </w:pPr>
    <w:r>
      <w:tab/>
    </w:r>
    <w:r>
      <w:tab/>
    </w:r>
    <w:r>
      <w:tab/>
      <w:t>Mapping the Dumaresq</w:t>
    </w:r>
  </w:p>
  <w:p w14:paraId="6A970F72" w14:textId="77777777" w:rsidR="004760B6" w:rsidRDefault="004760B6"/>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7C1A8" w14:textId="2A9AFBF8" w:rsidR="004760B6" w:rsidRDefault="004760B6">
    <w:pPr>
      <w:pStyle w:val="Header"/>
    </w:pP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336AD5" w14:textId="1B7FF584" w:rsidR="004760B6" w:rsidRDefault="004760B6">
    <w:pPr>
      <w:pStyle w:val="Header"/>
    </w:pP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7612D0" w14:textId="16FA82BA" w:rsidR="004760B6" w:rsidRPr="00663F88" w:rsidRDefault="004760B6" w:rsidP="00B23381">
    <w:pPr>
      <w:pStyle w:val="Header"/>
      <w:tabs>
        <w:tab w:val="left" w:pos="1157"/>
        <w:tab w:val="left" w:pos="2490"/>
        <w:tab w:val="right" w:pos="9412"/>
      </w:tabs>
    </w:pPr>
    <w:r>
      <w:tab/>
    </w:r>
    <w:r>
      <w:tab/>
    </w:r>
    <w:r>
      <w:tab/>
    </w:r>
    <w:r>
      <w:tab/>
      <w:t>Mapping the Dumaresq</w:t>
    </w: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BF9FC" w14:textId="65D79BC6" w:rsidR="004760B6" w:rsidRDefault="004760B6">
    <w:pPr>
      <w:pStyle w:val="Header"/>
    </w:pP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840FDC" w14:textId="798A340E" w:rsidR="004760B6" w:rsidRDefault="004760B6">
    <w:pPr>
      <w:pStyle w:val="Header"/>
    </w:pP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8FF874" w14:textId="45FBEAC8" w:rsidR="004760B6" w:rsidRPr="00663F88" w:rsidRDefault="004760B6" w:rsidP="00B23381">
    <w:pPr>
      <w:pStyle w:val="Header"/>
      <w:tabs>
        <w:tab w:val="left" w:pos="1157"/>
        <w:tab w:val="left" w:pos="1665"/>
        <w:tab w:val="left" w:pos="2490"/>
        <w:tab w:val="left" w:pos="2940"/>
        <w:tab w:val="right" w:pos="9412"/>
      </w:tabs>
    </w:pPr>
    <w:r>
      <w:tab/>
    </w:r>
    <w:r>
      <w:tab/>
    </w:r>
    <w:r>
      <w:tab/>
    </w:r>
    <w:r>
      <w:tab/>
    </w:r>
    <w:r>
      <w:tab/>
    </w:r>
    <w:r>
      <w:tab/>
      <w:t>Mapping the Dumaresq</w:t>
    </w: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F89092" w14:textId="2375CEC5" w:rsidR="004760B6" w:rsidRDefault="004760B6">
    <w:pPr>
      <w:pStyle w:val="Header"/>
    </w:pP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7CBB73" w14:textId="58F3E2FB" w:rsidR="004760B6" w:rsidRDefault="004760B6">
    <w:pPr>
      <w:pStyle w:val="Header"/>
    </w:pP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460DB" w14:textId="1F579BF7" w:rsidR="004760B6" w:rsidRPr="00663F88" w:rsidRDefault="004760B6" w:rsidP="00B23381">
    <w:pPr>
      <w:pStyle w:val="Header"/>
      <w:tabs>
        <w:tab w:val="left" w:pos="1157"/>
        <w:tab w:val="left" w:pos="1665"/>
        <w:tab w:val="left" w:pos="2490"/>
        <w:tab w:val="left" w:pos="2940"/>
        <w:tab w:val="right" w:pos="9412"/>
      </w:tabs>
    </w:pPr>
    <w:r>
      <w:tab/>
    </w:r>
    <w:r>
      <w:tab/>
    </w:r>
    <w:r>
      <w:tab/>
    </w:r>
    <w:r>
      <w:tab/>
    </w:r>
    <w:r>
      <w:tab/>
    </w:r>
    <w:r>
      <w:tab/>
      <w:t>Mapping the Dumaresq</w:t>
    </w: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BDAE8" w14:textId="6C6AD17F" w:rsidR="004760B6" w:rsidRDefault="004760B6">
    <w:pPr>
      <w:pStyle w:val="Header"/>
    </w:pP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2FBE67" w14:textId="4D493C9F" w:rsidR="004760B6" w:rsidRDefault="004760B6">
    <w:pPr>
      <w:pStyle w:val="Header"/>
    </w:pP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03197" w14:textId="0DA77E66" w:rsidR="004760B6" w:rsidRPr="00663F88" w:rsidRDefault="004760B6" w:rsidP="00B23381">
    <w:pPr>
      <w:pStyle w:val="Header"/>
      <w:tabs>
        <w:tab w:val="left" w:pos="977"/>
        <w:tab w:val="left" w:pos="1157"/>
        <w:tab w:val="left" w:pos="2490"/>
        <w:tab w:val="right" w:pos="9412"/>
      </w:tabs>
    </w:pPr>
    <w:r>
      <w:tab/>
    </w:r>
    <w:r>
      <w:tab/>
    </w:r>
    <w:r>
      <w:tab/>
    </w:r>
    <w:r>
      <w:tab/>
    </w:r>
    <w:r>
      <w:tab/>
      <w:t>Mapping the Dumaresq</w:t>
    </w: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D6546" w14:textId="7F0711F7" w:rsidR="004760B6" w:rsidRDefault="004760B6">
    <w:pPr>
      <w:pStyle w:val="Header"/>
    </w:pP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A0E0D" w14:textId="51DD124F" w:rsidR="004760B6" w:rsidRPr="00663F88" w:rsidRDefault="004760B6" w:rsidP="00B23381">
    <w:pPr>
      <w:pStyle w:val="Header"/>
      <w:tabs>
        <w:tab w:val="left" w:pos="1157"/>
        <w:tab w:val="right" w:pos="9412"/>
      </w:tabs>
    </w:pPr>
    <w:r>
      <w:tab/>
    </w:r>
    <w:r>
      <w:tab/>
    </w:r>
    <w:r>
      <w:tab/>
      <w:t>Mapping the Dumaresq</w:t>
    </w: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F1202B" w14:textId="54F5AA2B" w:rsidR="004760B6" w:rsidRPr="00663F88" w:rsidRDefault="004760B6" w:rsidP="00B23381">
    <w:pPr>
      <w:pStyle w:val="Header"/>
      <w:tabs>
        <w:tab w:val="left" w:pos="1157"/>
        <w:tab w:val="right" w:pos="9412"/>
      </w:tabs>
    </w:pPr>
    <w:r>
      <w:rPr>
        <w:noProof/>
        <w:lang w:eastAsia="en-AU"/>
      </w:rPr>
      <mc:AlternateContent>
        <mc:Choice Requires="wps">
          <w:drawing>
            <wp:anchor distT="0" distB="0" distL="114300" distR="114300" simplePos="0" relativeHeight="251963392" behindDoc="1" locked="0" layoutInCell="0" allowOverlap="1" wp14:anchorId="5A8D89ED" wp14:editId="6B7DD232">
              <wp:simplePos x="0" y="0"/>
              <wp:positionH relativeFrom="margin">
                <wp:align>center</wp:align>
              </wp:positionH>
              <wp:positionV relativeFrom="margin">
                <wp:align>center</wp:align>
              </wp:positionV>
              <wp:extent cx="6018530" cy="2407285"/>
              <wp:effectExtent l="0" t="1628775" r="0" b="1316990"/>
              <wp:wrapNone/>
              <wp:docPr id="21533" name="WordArt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018530" cy="240728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A9F41EE" w14:textId="77777777" w:rsidR="004760B6" w:rsidRDefault="004760B6" w:rsidP="007E0889">
                          <w:pPr>
                            <w:pStyle w:val="NormalWeb"/>
                            <w:spacing w:before="0" w:beforeAutospacing="0" w:after="0" w:afterAutospacing="0"/>
                            <w:jc w:val="center"/>
                          </w:pPr>
                          <w:r>
                            <w:rPr>
                              <w:rFonts w:ascii="Arial" w:hAnsi="Arial" w:cs="Arial"/>
                              <w:color w:val="C0C0C0"/>
                              <w:sz w:val="2"/>
                              <w:szCs w:val="2"/>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A8D89ED" id="_x0000_t202" coordsize="21600,21600" o:spt="202" path="m,l,21600r21600,l21600,xe">
              <v:stroke joinstyle="miter"/>
              <v:path gradientshapeok="t" o:connecttype="rect"/>
            </v:shapetype>
            <v:shape id="WordArt 151" o:spid="_x0000_s1063" type="#_x0000_t202" style="position:absolute;left:0;text-align:left;margin-left:0;margin-top:0;width:473.9pt;height:189.55pt;rotation:-45;z-index:-251353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" o:allowincell="f" filled="f" stroked="f">
              <v:stroke joinstyle="round"/>
              <o:lock v:ext="edit" shapetype="t"/>
              <v:textbox style="mso-fit-shape-to-text:t">
                <w:txbxContent>
                  <w:p w14:paraId="2A9F41EE" w14:textId="77777777" w:rsidR="004760B6" w:rsidRDefault="004760B6" w:rsidP="007E0889">
                    <w:pPr>
                      <w:pStyle w:val="NormalWeb"/>
                      <w:spacing w:before="0" w:beforeAutospacing="0" w:after="0" w:afterAutospacing="0"/>
                      <w:jc w:val="center"/>
                    </w:pPr>
                    <w:r>
                      <w:rPr>
                        <w:rFonts w:ascii="Arial" w:hAnsi="Arial" w:cs="Arial"/>
                        <w:color w:val="C0C0C0"/>
                        <w:sz w:val="2"/>
                        <w:szCs w:val="2"/>
                      </w:rPr>
                      <w:t>DRAFT</w:t>
                    </w:r>
                  </w:p>
                </w:txbxContent>
              </v:textbox>
              <w10:wrap anchorx="margin" anchory="margin"/>
            </v:shape>
          </w:pict>
        </mc:Fallback>
      </mc:AlternateContent>
    </w:r>
    <w:r>
      <w:tab/>
    </w:r>
    <w:r>
      <w:tab/>
    </w:r>
    <w:r>
      <w:tab/>
      <w:t>Mapping the Dumaresq</w:t>
    </w: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EB277A" w14:textId="2914493A" w:rsidR="004760B6" w:rsidRPr="00663F88" w:rsidRDefault="004760B6" w:rsidP="00B23381">
    <w:pPr>
      <w:pStyle w:val="Header"/>
      <w:tabs>
        <w:tab w:val="left" w:pos="1157"/>
        <w:tab w:val="right" w:pos="9412"/>
      </w:tabs>
    </w:pPr>
    <w:r>
      <w:tab/>
    </w:r>
    <w:r>
      <w:tab/>
    </w:r>
    <w:r>
      <w:tab/>
      <w:t>Mapping the Dumaresq</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41D851BC"/>
    <w:lvl w:ilvl="0">
      <w:start w:val="1"/>
      <w:numFmt w:val="bullet"/>
      <w:pStyle w:val="ListBullet2"/>
      <w:lvlText w:val="o"/>
      <w:lvlJc w:val="left"/>
      <w:pPr>
        <w:tabs>
          <w:tab w:val="num" w:pos="700"/>
        </w:tabs>
        <w:ind w:left="700" w:hanging="360"/>
      </w:pPr>
      <w:rPr>
        <w:rFonts w:ascii="Courier New" w:hAnsi="Courier New" w:hint="default"/>
        <w:color w:val="auto"/>
      </w:rPr>
    </w:lvl>
  </w:abstractNum>
  <w:abstractNum w:abstractNumId="1" w15:restartNumberingAfterBreak="0">
    <w:nsid w:val="FFFFFF88"/>
    <w:multiLevelType w:val="singleLevel"/>
    <w:tmpl w:val="B5B2E098"/>
    <w:lvl w:ilvl="0">
      <w:start w:val="1"/>
      <w:numFmt w:val="decimal"/>
      <w:pStyle w:val="ListNumber"/>
      <w:lvlText w:val="%1."/>
      <w:lvlJc w:val="left"/>
      <w:pPr>
        <w:tabs>
          <w:tab w:val="num" w:pos="340"/>
        </w:tabs>
        <w:ind w:left="340" w:hanging="340"/>
      </w:pPr>
      <w:rPr>
        <w:rFonts w:hint="default"/>
      </w:rPr>
    </w:lvl>
  </w:abstractNum>
  <w:abstractNum w:abstractNumId="2" w15:restartNumberingAfterBreak="0">
    <w:nsid w:val="FFFFFF89"/>
    <w:multiLevelType w:val="singleLevel"/>
    <w:tmpl w:val="BCE4F4CC"/>
    <w:lvl w:ilvl="0">
      <w:start w:val="1"/>
      <w:numFmt w:val="bullet"/>
      <w:pStyle w:val="Listcheckbox"/>
      <w:lvlText w:val=""/>
      <w:lvlJc w:val="left"/>
      <w:pPr>
        <w:tabs>
          <w:tab w:val="num" w:pos="340"/>
        </w:tabs>
        <w:ind w:left="340" w:hanging="340"/>
      </w:pPr>
      <w:rPr>
        <w:rFonts w:ascii="Wingdings" w:hAnsi="Wingdings" w:hint="default"/>
      </w:rPr>
    </w:lvl>
  </w:abstractNum>
  <w:abstractNum w:abstractNumId="3" w15:restartNumberingAfterBreak="0">
    <w:nsid w:val="0572295F"/>
    <w:multiLevelType w:val="hybridMultilevel"/>
    <w:tmpl w:val="AAC83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A0540A"/>
    <w:multiLevelType w:val="hybridMultilevel"/>
    <w:tmpl w:val="0C4CFF1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9301533"/>
    <w:multiLevelType w:val="hybridMultilevel"/>
    <w:tmpl w:val="AEB29754"/>
    <w:lvl w:ilvl="0" w:tplc="A5286174">
      <w:start w:val="1"/>
      <w:numFmt w:val="bullet"/>
      <w:lvlText w:val=""/>
      <w:lvlJc w:val="left"/>
      <w:pPr>
        <w:ind w:left="360" w:hanging="360"/>
      </w:pPr>
      <w:rPr>
        <w:rFonts w:ascii="Symbol" w:hAnsi="Symbol" w:hint="default"/>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09A07BB0"/>
    <w:multiLevelType w:val="hybridMultilevel"/>
    <w:tmpl w:val="CABA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AF63368"/>
    <w:multiLevelType w:val="hybridMultilevel"/>
    <w:tmpl w:val="7F068CA8"/>
    <w:lvl w:ilvl="0" w:tplc="AEB4D38E">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A20229"/>
    <w:multiLevelType w:val="hybridMultilevel"/>
    <w:tmpl w:val="27347F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F6556BB"/>
    <w:multiLevelType w:val="hybridMultilevel"/>
    <w:tmpl w:val="C1D49EBE"/>
    <w:lvl w:ilvl="0" w:tplc="D6FCFEF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7765F6"/>
    <w:multiLevelType w:val="hybridMultilevel"/>
    <w:tmpl w:val="4330DC1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84713FF"/>
    <w:multiLevelType w:val="hybridMultilevel"/>
    <w:tmpl w:val="BD98FF0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EA027FE"/>
    <w:multiLevelType w:val="hybridMultilevel"/>
    <w:tmpl w:val="F17E2D22"/>
    <w:lvl w:ilvl="0" w:tplc="D996E8AE">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FA66632"/>
    <w:multiLevelType w:val="hybridMultilevel"/>
    <w:tmpl w:val="B59CC414"/>
    <w:lvl w:ilvl="0" w:tplc="D99A6166">
      <w:start w:val="1"/>
      <w:numFmt w:val="bullet"/>
      <w:lvlText w:val=""/>
      <w:lvlJc w:val="left"/>
      <w:pPr>
        <w:ind w:left="720" w:hanging="360"/>
      </w:pPr>
      <w:rPr>
        <w:rFonts w:ascii="Symbol" w:hAnsi="Symbol" w:hint="default"/>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970EFE"/>
    <w:multiLevelType w:val="hybridMultilevel"/>
    <w:tmpl w:val="40E042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46B547C"/>
    <w:multiLevelType w:val="hybridMultilevel"/>
    <w:tmpl w:val="D14840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119" w:hanging="360"/>
      </w:pPr>
      <w:rPr>
        <w:rFonts w:ascii="Courier New" w:hAnsi="Courier New" w:cs="Courier New" w:hint="default"/>
      </w:rPr>
    </w:lvl>
    <w:lvl w:ilvl="2" w:tplc="0C090005" w:tentative="1">
      <w:start w:val="1"/>
      <w:numFmt w:val="bullet"/>
      <w:lvlText w:val=""/>
      <w:lvlJc w:val="left"/>
      <w:pPr>
        <w:ind w:left="1839" w:hanging="360"/>
      </w:pPr>
      <w:rPr>
        <w:rFonts w:ascii="Wingdings" w:hAnsi="Wingdings" w:hint="default"/>
      </w:rPr>
    </w:lvl>
    <w:lvl w:ilvl="3" w:tplc="0C090001" w:tentative="1">
      <w:start w:val="1"/>
      <w:numFmt w:val="bullet"/>
      <w:lvlText w:val=""/>
      <w:lvlJc w:val="left"/>
      <w:pPr>
        <w:ind w:left="2559" w:hanging="360"/>
      </w:pPr>
      <w:rPr>
        <w:rFonts w:ascii="Symbol" w:hAnsi="Symbol" w:hint="default"/>
      </w:rPr>
    </w:lvl>
    <w:lvl w:ilvl="4" w:tplc="0C090003" w:tentative="1">
      <w:start w:val="1"/>
      <w:numFmt w:val="bullet"/>
      <w:lvlText w:val="o"/>
      <w:lvlJc w:val="left"/>
      <w:pPr>
        <w:ind w:left="3279" w:hanging="360"/>
      </w:pPr>
      <w:rPr>
        <w:rFonts w:ascii="Courier New" w:hAnsi="Courier New" w:cs="Courier New" w:hint="default"/>
      </w:rPr>
    </w:lvl>
    <w:lvl w:ilvl="5" w:tplc="0C090005" w:tentative="1">
      <w:start w:val="1"/>
      <w:numFmt w:val="bullet"/>
      <w:lvlText w:val=""/>
      <w:lvlJc w:val="left"/>
      <w:pPr>
        <w:ind w:left="3999" w:hanging="360"/>
      </w:pPr>
      <w:rPr>
        <w:rFonts w:ascii="Wingdings" w:hAnsi="Wingdings" w:hint="default"/>
      </w:rPr>
    </w:lvl>
    <w:lvl w:ilvl="6" w:tplc="0C090001" w:tentative="1">
      <w:start w:val="1"/>
      <w:numFmt w:val="bullet"/>
      <w:lvlText w:val=""/>
      <w:lvlJc w:val="left"/>
      <w:pPr>
        <w:ind w:left="4719" w:hanging="360"/>
      </w:pPr>
      <w:rPr>
        <w:rFonts w:ascii="Symbol" w:hAnsi="Symbol" w:hint="default"/>
      </w:rPr>
    </w:lvl>
    <w:lvl w:ilvl="7" w:tplc="0C090003" w:tentative="1">
      <w:start w:val="1"/>
      <w:numFmt w:val="bullet"/>
      <w:lvlText w:val="o"/>
      <w:lvlJc w:val="left"/>
      <w:pPr>
        <w:ind w:left="5439" w:hanging="360"/>
      </w:pPr>
      <w:rPr>
        <w:rFonts w:ascii="Courier New" w:hAnsi="Courier New" w:cs="Courier New" w:hint="default"/>
      </w:rPr>
    </w:lvl>
    <w:lvl w:ilvl="8" w:tplc="0C090005" w:tentative="1">
      <w:start w:val="1"/>
      <w:numFmt w:val="bullet"/>
      <w:lvlText w:val=""/>
      <w:lvlJc w:val="left"/>
      <w:pPr>
        <w:ind w:left="6159" w:hanging="360"/>
      </w:pPr>
      <w:rPr>
        <w:rFonts w:ascii="Wingdings" w:hAnsi="Wingdings" w:hint="default"/>
      </w:rPr>
    </w:lvl>
  </w:abstractNum>
  <w:abstractNum w:abstractNumId="16" w15:restartNumberingAfterBreak="0">
    <w:nsid w:val="30783972"/>
    <w:multiLevelType w:val="hybridMultilevel"/>
    <w:tmpl w:val="BDAE6A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22F7D63"/>
    <w:multiLevelType w:val="hybridMultilevel"/>
    <w:tmpl w:val="10447570"/>
    <w:lvl w:ilvl="0" w:tplc="925EBB3A">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0858B0"/>
    <w:multiLevelType w:val="multilevel"/>
    <w:tmpl w:val="59546938"/>
    <w:lvl w:ilvl="0">
      <w:start w:val="1"/>
      <w:numFmt w:val="decimal"/>
      <w:lvlText w:val="%1."/>
      <w:lvlJc w:val="left"/>
      <w:pPr>
        <w:tabs>
          <w:tab w:val="num" w:pos="720"/>
        </w:tabs>
        <w:ind w:left="720" w:hanging="720"/>
      </w:pPr>
    </w:lvl>
    <w:lvl w:ilvl="1">
      <w:numFmt w:val="bullet"/>
      <w:lvlText w:val=""/>
      <w:lvlJc w:val="left"/>
      <w:pPr>
        <w:tabs>
          <w:tab w:val="num" w:pos="1440"/>
        </w:tabs>
        <w:ind w:left="1440" w:hanging="720"/>
      </w:pPr>
      <w:rPr>
        <w:rFonts w:ascii="Wingdings" w:eastAsiaTheme="minorHAnsi" w:hAnsi="Wingdings" w:cs="Calibri"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3BDA5037"/>
    <w:multiLevelType w:val="hybridMultilevel"/>
    <w:tmpl w:val="03C05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B905EC"/>
    <w:multiLevelType w:val="hybridMultilevel"/>
    <w:tmpl w:val="C4C2D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5A04D5"/>
    <w:multiLevelType w:val="hybridMultilevel"/>
    <w:tmpl w:val="AC2C9D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57650B85"/>
    <w:multiLevelType w:val="hybridMultilevel"/>
    <w:tmpl w:val="DF681E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57A819BB"/>
    <w:multiLevelType w:val="hybridMultilevel"/>
    <w:tmpl w:val="B1823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5B797518"/>
    <w:multiLevelType w:val="hybridMultilevel"/>
    <w:tmpl w:val="A58C601C"/>
    <w:lvl w:ilvl="0" w:tplc="8D1AC4DC">
      <w:start w:val="1"/>
      <w:numFmt w:val="bullet"/>
      <w:pStyle w:val="List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AD6A96"/>
    <w:multiLevelType w:val="hybridMultilevel"/>
    <w:tmpl w:val="A2006FFE"/>
    <w:lvl w:ilvl="0" w:tplc="0C090001">
      <w:start w:val="1"/>
      <w:numFmt w:val="bullet"/>
      <w:lvlText w:val=""/>
      <w:lvlJc w:val="left"/>
      <w:pPr>
        <w:ind w:left="1080" w:hanging="360"/>
      </w:pPr>
      <w:rPr>
        <w:rFonts w:ascii="Symbol" w:hAnsi="Symbol" w:hint="default"/>
      </w:rPr>
    </w:lvl>
    <w:lvl w:ilvl="1" w:tplc="47285022">
      <w:numFmt w:val="bullet"/>
      <w:lvlText w:val="•"/>
      <w:lvlJc w:val="left"/>
      <w:pPr>
        <w:ind w:left="1800" w:hanging="360"/>
      </w:pPr>
      <w:rPr>
        <w:rFonts w:ascii="Arial" w:eastAsia="Times New Roman" w:hAnsi="Arial" w:cs="Aria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6" w15:restartNumberingAfterBreak="0">
    <w:nsid w:val="62870E98"/>
    <w:multiLevelType w:val="hybridMultilevel"/>
    <w:tmpl w:val="851C0A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3667A5A"/>
    <w:multiLevelType w:val="hybridMultilevel"/>
    <w:tmpl w:val="74EE4D10"/>
    <w:lvl w:ilvl="0" w:tplc="2F6E038A">
      <w:start w:val="1"/>
      <w:numFmt w:val="decimal"/>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4E86C5B"/>
    <w:multiLevelType w:val="hybridMultilevel"/>
    <w:tmpl w:val="F0FCB498"/>
    <w:lvl w:ilvl="0" w:tplc="0C090001">
      <w:start w:val="1"/>
      <w:numFmt w:val="bullet"/>
      <w:lvlText w:val=""/>
      <w:lvlJc w:val="left"/>
      <w:pPr>
        <w:ind w:left="6786" w:hanging="360"/>
      </w:pPr>
      <w:rPr>
        <w:rFonts w:ascii="Symbol" w:hAnsi="Symbol" w:hint="default"/>
      </w:rPr>
    </w:lvl>
    <w:lvl w:ilvl="1" w:tplc="0C090003">
      <w:start w:val="1"/>
      <w:numFmt w:val="bullet"/>
      <w:lvlText w:val="o"/>
      <w:lvlJc w:val="left"/>
      <w:pPr>
        <w:ind w:left="7506" w:hanging="360"/>
      </w:pPr>
      <w:rPr>
        <w:rFonts w:ascii="Courier New" w:hAnsi="Courier New" w:cs="Courier New" w:hint="default"/>
      </w:rPr>
    </w:lvl>
    <w:lvl w:ilvl="2" w:tplc="DD547ED4">
      <w:numFmt w:val="bullet"/>
      <w:lvlText w:val=""/>
      <w:lvlJc w:val="left"/>
      <w:pPr>
        <w:ind w:left="8742" w:hanging="876"/>
      </w:pPr>
      <w:rPr>
        <w:rFonts w:ascii="Wingdings" w:eastAsiaTheme="minorHAnsi" w:hAnsi="Wingdings" w:cs="Calibri" w:hint="default"/>
      </w:rPr>
    </w:lvl>
    <w:lvl w:ilvl="3" w:tplc="0C090001" w:tentative="1">
      <w:start w:val="1"/>
      <w:numFmt w:val="bullet"/>
      <w:lvlText w:val=""/>
      <w:lvlJc w:val="left"/>
      <w:pPr>
        <w:ind w:left="8946" w:hanging="360"/>
      </w:pPr>
      <w:rPr>
        <w:rFonts w:ascii="Symbol" w:hAnsi="Symbol" w:hint="default"/>
      </w:rPr>
    </w:lvl>
    <w:lvl w:ilvl="4" w:tplc="0C090003" w:tentative="1">
      <w:start w:val="1"/>
      <w:numFmt w:val="bullet"/>
      <w:lvlText w:val="o"/>
      <w:lvlJc w:val="left"/>
      <w:pPr>
        <w:ind w:left="9666" w:hanging="360"/>
      </w:pPr>
      <w:rPr>
        <w:rFonts w:ascii="Courier New" w:hAnsi="Courier New" w:cs="Courier New" w:hint="default"/>
      </w:rPr>
    </w:lvl>
    <w:lvl w:ilvl="5" w:tplc="0C090005" w:tentative="1">
      <w:start w:val="1"/>
      <w:numFmt w:val="bullet"/>
      <w:lvlText w:val=""/>
      <w:lvlJc w:val="left"/>
      <w:pPr>
        <w:ind w:left="10386" w:hanging="360"/>
      </w:pPr>
      <w:rPr>
        <w:rFonts w:ascii="Wingdings" w:hAnsi="Wingdings" w:hint="default"/>
      </w:rPr>
    </w:lvl>
    <w:lvl w:ilvl="6" w:tplc="0C090001" w:tentative="1">
      <w:start w:val="1"/>
      <w:numFmt w:val="bullet"/>
      <w:lvlText w:val=""/>
      <w:lvlJc w:val="left"/>
      <w:pPr>
        <w:ind w:left="11106" w:hanging="360"/>
      </w:pPr>
      <w:rPr>
        <w:rFonts w:ascii="Symbol" w:hAnsi="Symbol" w:hint="default"/>
      </w:rPr>
    </w:lvl>
    <w:lvl w:ilvl="7" w:tplc="0C090003" w:tentative="1">
      <w:start w:val="1"/>
      <w:numFmt w:val="bullet"/>
      <w:lvlText w:val="o"/>
      <w:lvlJc w:val="left"/>
      <w:pPr>
        <w:ind w:left="11826" w:hanging="360"/>
      </w:pPr>
      <w:rPr>
        <w:rFonts w:ascii="Courier New" w:hAnsi="Courier New" w:cs="Courier New" w:hint="default"/>
      </w:rPr>
    </w:lvl>
    <w:lvl w:ilvl="8" w:tplc="0C090005" w:tentative="1">
      <w:start w:val="1"/>
      <w:numFmt w:val="bullet"/>
      <w:lvlText w:val=""/>
      <w:lvlJc w:val="left"/>
      <w:pPr>
        <w:ind w:left="12546" w:hanging="360"/>
      </w:pPr>
      <w:rPr>
        <w:rFonts w:ascii="Wingdings" w:hAnsi="Wingdings" w:hint="default"/>
      </w:rPr>
    </w:lvl>
  </w:abstractNum>
  <w:abstractNum w:abstractNumId="29" w15:restartNumberingAfterBreak="0">
    <w:nsid w:val="653C7286"/>
    <w:multiLevelType w:val="hybridMultilevel"/>
    <w:tmpl w:val="88767FB6"/>
    <w:lvl w:ilvl="0" w:tplc="0C09000F">
      <w:start w:val="1"/>
      <w:numFmt w:val="decimal"/>
      <w:lvlText w:val="%1."/>
      <w:lvlJc w:val="left"/>
      <w:pPr>
        <w:ind w:left="644"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D96602D"/>
    <w:multiLevelType w:val="hybridMultilevel"/>
    <w:tmpl w:val="34D66D3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1" w15:restartNumberingAfterBreak="0">
    <w:nsid w:val="6F973C92"/>
    <w:multiLevelType w:val="hybridMultilevel"/>
    <w:tmpl w:val="DDA254A8"/>
    <w:lvl w:ilvl="0" w:tplc="0C09000B">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1">
      <w:start w:val="1"/>
      <w:numFmt w:val="bullet"/>
      <w:lvlText w:val=""/>
      <w:lvlJc w:val="left"/>
      <w:pPr>
        <w:ind w:left="3036" w:hanging="876"/>
      </w:pPr>
      <w:rPr>
        <w:rFonts w:ascii="Symbol" w:hAnsi="Symbol"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76917999"/>
    <w:multiLevelType w:val="hybridMultilevel"/>
    <w:tmpl w:val="45369D44"/>
    <w:lvl w:ilvl="0" w:tplc="0C09000B">
      <w:start w:val="1"/>
      <w:numFmt w:val="bullet"/>
      <w:lvlText w:val=""/>
      <w:lvlJc w:val="left"/>
      <w:pPr>
        <w:ind w:left="78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1211"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B693A87"/>
    <w:multiLevelType w:val="hybridMultilevel"/>
    <w:tmpl w:val="1DE689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24"/>
  </w:num>
  <w:num w:numId="5">
    <w:abstractNumId w:val="10"/>
  </w:num>
  <w:num w:numId="6">
    <w:abstractNumId w:val="15"/>
  </w:num>
  <w:num w:numId="7">
    <w:abstractNumId w:val="22"/>
  </w:num>
  <w:num w:numId="8">
    <w:abstractNumId w:val="16"/>
  </w:num>
  <w:num w:numId="9">
    <w:abstractNumId w:val="21"/>
  </w:num>
  <w:num w:numId="10">
    <w:abstractNumId w:val="11"/>
  </w:num>
  <w:num w:numId="11">
    <w:abstractNumId w:val="5"/>
  </w:num>
  <w:num w:numId="12">
    <w:abstractNumId w:val="14"/>
  </w:num>
  <w:num w:numId="13">
    <w:abstractNumId w:val="8"/>
  </w:num>
  <w:num w:numId="14">
    <w:abstractNumId w:val="3"/>
  </w:num>
  <w:num w:numId="15">
    <w:abstractNumId w:val="33"/>
  </w:num>
  <w:num w:numId="16">
    <w:abstractNumId w:val="20"/>
  </w:num>
  <w:num w:numId="17">
    <w:abstractNumId w:val="19"/>
  </w:num>
  <w:num w:numId="18">
    <w:abstractNumId w:val="6"/>
  </w:num>
  <w:num w:numId="19">
    <w:abstractNumId w:val="13"/>
  </w:num>
  <w:num w:numId="20">
    <w:abstractNumId w:val="30"/>
  </w:num>
  <w:num w:numId="21">
    <w:abstractNumId w:val="32"/>
  </w:num>
  <w:num w:numId="22">
    <w:abstractNumId w:val="25"/>
  </w:num>
  <w:num w:numId="23">
    <w:abstractNumId w:val="27"/>
  </w:num>
  <w:num w:numId="24">
    <w:abstractNumId w:val="23"/>
  </w:num>
  <w:num w:numId="25">
    <w:abstractNumId w:val="28"/>
  </w:num>
  <w:num w:numId="26">
    <w:abstractNumId w:val="31"/>
  </w:num>
  <w:num w:numId="27">
    <w:abstractNumId w:val="18"/>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2"/>
  </w:num>
  <w:num w:numId="42">
    <w:abstractNumId w:val="9"/>
  </w:num>
  <w:num w:numId="43">
    <w:abstractNumId w:val="17"/>
  </w:num>
  <w:num w:numId="44">
    <w:abstractNumId w:val="4"/>
  </w:num>
  <w:num w:numId="45">
    <w:abstractNumId w:val="7"/>
  </w:num>
  <w:num w:numId="46">
    <w:abstractNumId w:val="29"/>
  </w:num>
  <w:num w:numId="47">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02"/>
  <w:drawingGridVerticalSpacing w:val="181"/>
  <w:displayHorizontalDrawingGridEvery w:val="2"/>
  <w:characterSpacingControl w:val="doNotCompress"/>
  <w:hdrShapeDefaults>
    <o:shapedefaults v:ext="edit" spidmax="4097">
      <o:colormru v:ext="edit" colors="#008fcc,#002664"/>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DQxsjA1tjQ0MTA1NbBU0lEKTi0uzszPAykwtqgFAGBLtYctAAAA"/>
  </w:docVars>
  <w:rsids>
    <w:rsidRoot w:val="004354E9"/>
    <w:rsid w:val="00000491"/>
    <w:rsid w:val="0000216C"/>
    <w:rsid w:val="00002D23"/>
    <w:rsid w:val="000037E1"/>
    <w:rsid w:val="00007B0D"/>
    <w:rsid w:val="00007FDC"/>
    <w:rsid w:val="0001011F"/>
    <w:rsid w:val="000112D1"/>
    <w:rsid w:val="0001233F"/>
    <w:rsid w:val="000130FC"/>
    <w:rsid w:val="000138B0"/>
    <w:rsid w:val="00014C0A"/>
    <w:rsid w:val="00015CB9"/>
    <w:rsid w:val="00016D9B"/>
    <w:rsid w:val="000177E3"/>
    <w:rsid w:val="00017B64"/>
    <w:rsid w:val="00020F9F"/>
    <w:rsid w:val="000212BE"/>
    <w:rsid w:val="0002277B"/>
    <w:rsid w:val="00023832"/>
    <w:rsid w:val="00023E22"/>
    <w:rsid w:val="00024A53"/>
    <w:rsid w:val="000256D2"/>
    <w:rsid w:val="000256FA"/>
    <w:rsid w:val="00025B59"/>
    <w:rsid w:val="000276D8"/>
    <w:rsid w:val="00030207"/>
    <w:rsid w:val="0003060A"/>
    <w:rsid w:val="000307D7"/>
    <w:rsid w:val="00030BA1"/>
    <w:rsid w:val="00031947"/>
    <w:rsid w:val="00031C7B"/>
    <w:rsid w:val="000324C0"/>
    <w:rsid w:val="000325A5"/>
    <w:rsid w:val="00034412"/>
    <w:rsid w:val="000367E3"/>
    <w:rsid w:val="00036C8B"/>
    <w:rsid w:val="000371C5"/>
    <w:rsid w:val="000379C1"/>
    <w:rsid w:val="00037C51"/>
    <w:rsid w:val="00037FCB"/>
    <w:rsid w:val="000405A3"/>
    <w:rsid w:val="00040BC8"/>
    <w:rsid w:val="0004199E"/>
    <w:rsid w:val="00042852"/>
    <w:rsid w:val="0004454C"/>
    <w:rsid w:val="0004519B"/>
    <w:rsid w:val="0004595F"/>
    <w:rsid w:val="00047BA4"/>
    <w:rsid w:val="0005127B"/>
    <w:rsid w:val="0005281F"/>
    <w:rsid w:val="000529F2"/>
    <w:rsid w:val="00054ACD"/>
    <w:rsid w:val="00055748"/>
    <w:rsid w:val="00057375"/>
    <w:rsid w:val="00057AB6"/>
    <w:rsid w:val="00060C70"/>
    <w:rsid w:val="0006168F"/>
    <w:rsid w:val="00062595"/>
    <w:rsid w:val="00063CE4"/>
    <w:rsid w:val="000643BE"/>
    <w:rsid w:val="000648F3"/>
    <w:rsid w:val="000655DD"/>
    <w:rsid w:val="000660CB"/>
    <w:rsid w:val="000669D8"/>
    <w:rsid w:val="00066EC7"/>
    <w:rsid w:val="00067854"/>
    <w:rsid w:val="0007057A"/>
    <w:rsid w:val="0007246B"/>
    <w:rsid w:val="00072545"/>
    <w:rsid w:val="000807FC"/>
    <w:rsid w:val="0008146E"/>
    <w:rsid w:val="0008676F"/>
    <w:rsid w:val="000870C6"/>
    <w:rsid w:val="0008751A"/>
    <w:rsid w:val="0009121B"/>
    <w:rsid w:val="0009126D"/>
    <w:rsid w:val="000925D0"/>
    <w:rsid w:val="00093B08"/>
    <w:rsid w:val="00093DAF"/>
    <w:rsid w:val="000947B6"/>
    <w:rsid w:val="00095EF7"/>
    <w:rsid w:val="00097DB5"/>
    <w:rsid w:val="000A313A"/>
    <w:rsid w:val="000A4BD4"/>
    <w:rsid w:val="000A57D0"/>
    <w:rsid w:val="000A67D5"/>
    <w:rsid w:val="000B0003"/>
    <w:rsid w:val="000B0A61"/>
    <w:rsid w:val="000B0A69"/>
    <w:rsid w:val="000B0DD0"/>
    <w:rsid w:val="000B1138"/>
    <w:rsid w:val="000B276C"/>
    <w:rsid w:val="000B3EA7"/>
    <w:rsid w:val="000B48AD"/>
    <w:rsid w:val="000B5953"/>
    <w:rsid w:val="000B6BE3"/>
    <w:rsid w:val="000B75F3"/>
    <w:rsid w:val="000C11E5"/>
    <w:rsid w:val="000C2B49"/>
    <w:rsid w:val="000C2FCF"/>
    <w:rsid w:val="000C355B"/>
    <w:rsid w:val="000C3EE1"/>
    <w:rsid w:val="000C4755"/>
    <w:rsid w:val="000C6CEA"/>
    <w:rsid w:val="000C7DCD"/>
    <w:rsid w:val="000D0C62"/>
    <w:rsid w:val="000D1103"/>
    <w:rsid w:val="000D35F8"/>
    <w:rsid w:val="000D3753"/>
    <w:rsid w:val="000D4ACB"/>
    <w:rsid w:val="000D5132"/>
    <w:rsid w:val="000D53EE"/>
    <w:rsid w:val="000D5C80"/>
    <w:rsid w:val="000D6B3E"/>
    <w:rsid w:val="000E2F1D"/>
    <w:rsid w:val="000E3F50"/>
    <w:rsid w:val="000E47E1"/>
    <w:rsid w:val="000E4EB9"/>
    <w:rsid w:val="000E5D84"/>
    <w:rsid w:val="000E6391"/>
    <w:rsid w:val="000E6C13"/>
    <w:rsid w:val="000F071D"/>
    <w:rsid w:val="000F08D1"/>
    <w:rsid w:val="000F1C5E"/>
    <w:rsid w:val="000F280A"/>
    <w:rsid w:val="000F3408"/>
    <w:rsid w:val="000F3972"/>
    <w:rsid w:val="000F39B4"/>
    <w:rsid w:val="000F67B0"/>
    <w:rsid w:val="000F6F42"/>
    <w:rsid w:val="000F7F2A"/>
    <w:rsid w:val="0010074C"/>
    <w:rsid w:val="00101172"/>
    <w:rsid w:val="00103C08"/>
    <w:rsid w:val="001041E9"/>
    <w:rsid w:val="00106548"/>
    <w:rsid w:val="00106D49"/>
    <w:rsid w:val="00107E7D"/>
    <w:rsid w:val="0011065E"/>
    <w:rsid w:val="0011114C"/>
    <w:rsid w:val="00112671"/>
    <w:rsid w:val="00112AB6"/>
    <w:rsid w:val="001143D5"/>
    <w:rsid w:val="00114AB4"/>
    <w:rsid w:val="0011594D"/>
    <w:rsid w:val="001159E4"/>
    <w:rsid w:val="00115A37"/>
    <w:rsid w:val="001164D1"/>
    <w:rsid w:val="00116871"/>
    <w:rsid w:val="00117E14"/>
    <w:rsid w:val="00117FAA"/>
    <w:rsid w:val="0012071A"/>
    <w:rsid w:val="00120B6F"/>
    <w:rsid w:val="001210C4"/>
    <w:rsid w:val="001211E2"/>
    <w:rsid w:val="0012257D"/>
    <w:rsid w:val="001228DA"/>
    <w:rsid w:val="00124898"/>
    <w:rsid w:val="00125A50"/>
    <w:rsid w:val="00126402"/>
    <w:rsid w:val="001269AA"/>
    <w:rsid w:val="00126AEF"/>
    <w:rsid w:val="00127AD5"/>
    <w:rsid w:val="0013014D"/>
    <w:rsid w:val="001302BC"/>
    <w:rsid w:val="00130848"/>
    <w:rsid w:val="00133373"/>
    <w:rsid w:val="00133468"/>
    <w:rsid w:val="00136168"/>
    <w:rsid w:val="001361DD"/>
    <w:rsid w:val="001365A5"/>
    <w:rsid w:val="00140BB0"/>
    <w:rsid w:val="0014205B"/>
    <w:rsid w:val="00142C7D"/>
    <w:rsid w:val="00142F9B"/>
    <w:rsid w:val="00144B95"/>
    <w:rsid w:val="0014525A"/>
    <w:rsid w:val="001458E7"/>
    <w:rsid w:val="00147C95"/>
    <w:rsid w:val="001503A1"/>
    <w:rsid w:val="00151CAA"/>
    <w:rsid w:val="00152455"/>
    <w:rsid w:val="0015422F"/>
    <w:rsid w:val="00154EEA"/>
    <w:rsid w:val="00156B06"/>
    <w:rsid w:val="00157DF3"/>
    <w:rsid w:val="0016065E"/>
    <w:rsid w:val="00161BA3"/>
    <w:rsid w:val="00163D9A"/>
    <w:rsid w:val="00163FE7"/>
    <w:rsid w:val="00166F7D"/>
    <w:rsid w:val="001713D7"/>
    <w:rsid w:val="00172932"/>
    <w:rsid w:val="00172C77"/>
    <w:rsid w:val="001731A7"/>
    <w:rsid w:val="00173833"/>
    <w:rsid w:val="00174876"/>
    <w:rsid w:val="00175A42"/>
    <w:rsid w:val="00175FD8"/>
    <w:rsid w:val="00177B93"/>
    <w:rsid w:val="00180604"/>
    <w:rsid w:val="0018064B"/>
    <w:rsid w:val="00181932"/>
    <w:rsid w:val="0018210B"/>
    <w:rsid w:val="00182186"/>
    <w:rsid w:val="0018345A"/>
    <w:rsid w:val="001843D5"/>
    <w:rsid w:val="00184E33"/>
    <w:rsid w:val="0018793F"/>
    <w:rsid w:val="0019043F"/>
    <w:rsid w:val="00190F65"/>
    <w:rsid w:val="0019294A"/>
    <w:rsid w:val="001940ED"/>
    <w:rsid w:val="001944EB"/>
    <w:rsid w:val="00196389"/>
    <w:rsid w:val="001965DD"/>
    <w:rsid w:val="00196E57"/>
    <w:rsid w:val="001974FE"/>
    <w:rsid w:val="001A0087"/>
    <w:rsid w:val="001A2B95"/>
    <w:rsid w:val="001A33C4"/>
    <w:rsid w:val="001A3B4E"/>
    <w:rsid w:val="001A459B"/>
    <w:rsid w:val="001A552B"/>
    <w:rsid w:val="001A5D4A"/>
    <w:rsid w:val="001A5E23"/>
    <w:rsid w:val="001A6863"/>
    <w:rsid w:val="001A6B68"/>
    <w:rsid w:val="001B02CD"/>
    <w:rsid w:val="001B2191"/>
    <w:rsid w:val="001B26D4"/>
    <w:rsid w:val="001B3752"/>
    <w:rsid w:val="001B39CB"/>
    <w:rsid w:val="001B3A0D"/>
    <w:rsid w:val="001B413F"/>
    <w:rsid w:val="001B43A9"/>
    <w:rsid w:val="001B4747"/>
    <w:rsid w:val="001B4869"/>
    <w:rsid w:val="001B4B09"/>
    <w:rsid w:val="001B5E09"/>
    <w:rsid w:val="001B618E"/>
    <w:rsid w:val="001B768C"/>
    <w:rsid w:val="001B7C5D"/>
    <w:rsid w:val="001C04FE"/>
    <w:rsid w:val="001C4C54"/>
    <w:rsid w:val="001C727C"/>
    <w:rsid w:val="001C7371"/>
    <w:rsid w:val="001C7CD0"/>
    <w:rsid w:val="001C7D64"/>
    <w:rsid w:val="001C7E7E"/>
    <w:rsid w:val="001D1EB5"/>
    <w:rsid w:val="001D2BCC"/>
    <w:rsid w:val="001D34C0"/>
    <w:rsid w:val="001D3D48"/>
    <w:rsid w:val="001D4304"/>
    <w:rsid w:val="001D430B"/>
    <w:rsid w:val="001D5401"/>
    <w:rsid w:val="001D5CDD"/>
    <w:rsid w:val="001D71D5"/>
    <w:rsid w:val="001E00CF"/>
    <w:rsid w:val="001E16F5"/>
    <w:rsid w:val="001E23E8"/>
    <w:rsid w:val="001E2CA9"/>
    <w:rsid w:val="001E3BEA"/>
    <w:rsid w:val="001E3EDE"/>
    <w:rsid w:val="001E5BAB"/>
    <w:rsid w:val="001E5D41"/>
    <w:rsid w:val="001E6BAE"/>
    <w:rsid w:val="001E7E7B"/>
    <w:rsid w:val="001F076B"/>
    <w:rsid w:val="001F1484"/>
    <w:rsid w:val="001F1ED5"/>
    <w:rsid w:val="001F29B1"/>
    <w:rsid w:val="001F2EBD"/>
    <w:rsid w:val="001F610D"/>
    <w:rsid w:val="002002E1"/>
    <w:rsid w:val="00200D08"/>
    <w:rsid w:val="00202367"/>
    <w:rsid w:val="00202E4F"/>
    <w:rsid w:val="00202F99"/>
    <w:rsid w:val="0020353C"/>
    <w:rsid w:val="00206113"/>
    <w:rsid w:val="00206398"/>
    <w:rsid w:val="00210E9C"/>
    <w:rsid w:val="00211015"/>
    <w:rsid w:val="00212F4B"/>
    <w:rsid w:val="00214A9B"/>
    <w:rsid w:val="002204C6"/>
    <w:rsid w:val="00220809"/>
    <w:rsid w:val="0022135F"/>
    <w:rsid w:val="002233EC"/>
    <w:rsid w:val="00224114"/>
    <w:rsid w:val="002250CA"/>
    <w:rsid w:val="002278E5"/>
    <w:rsid w:val="00230269"/>
    <w:rsid w:val="00230741"/>
    <w:rsid w:val="00230981"/>
    <w:rsid w:val="0023223F"/>
    <w:rsid w:val="0023364D"/>
    <w:rsid w:val="00234DA0"/>
    <w:rsid w:val="00235794"/>
    <w:rsid w:val="00235954"/>
    <w:rsid w:val="00235F4C"/>
    <w:rsid w:val="002360DB"/>
    <w:rsid w:val="002361F3"/>
    <w:rsid w:val="00237228"/>
    <w:rsid w:val="002409E5"/>
    <w:rsid w:val="00240A48"/>
    <w:rsid w:val="002429B6"/>
    <w:rsid w:val="00242D00"/>
    <w:rsid w:val="00242D3A"/>
    <w:rsid w:val="0024472D"/>
    <w:rsid w:val="00244E1E"/>
    <w:rsid w:val="00245AFA"/>
    <w:rsid w:val="0024699E"/>
    <w:rsid w:val="00247307"/>
    <w:rsid w:val="00247690"/>
    <w:rsid w:val="00247730"/>
    <w:rsid w:val="0025261F"/>
    <w:rsid w:val="002527BB"/>
    <w:rsid w:val="00253874"/>
    <w:rsid w:val="0025423D"/>
    <w:rsid w:val="00256A8F"/>
    <w:rsid w:val="00257456"/>
    <w:rsid w:val="00257A00"/>
    <w:rsid w:val="00261674"/>
    <w:rsid w:val="0026179A"/>
    <w:rsid w:val="00262C7C"/>
    <w:rsid w:val="002630A1"/>
    <w:rsid w:val="00264A48"/>
    <w:rsid w:val="00264B81"/>
    <w:rsid w:val="00264FC8"/>
    <w:rsid w:val="00265164"/>
    <w:rsid w:val="00266BB9"/>
    <w:rsid w:val="00266F66"/>
    <w:rsid w:val="00270813"/>
    <w:rsid w:val="00271EAA"/>
    <w:rsid w:val="0027276C"/>
    <w:rsid w:val="0027397D"/>
    <w:rsid w:val="00273ABD"/>
    <w:rsid w:val="00273F67"/>
    <w:rsid w:val="00274424"/>
    <w:rsid w:val="00275159"/>
    <w:rsid w:val="0027573D"/>
    <w:rsid w:val="00275B30"/>
    <w:rsid w:val="0027797E"/>
    <w:rsid w:val="00277C9D"/>
    <w:rsid w:val="0028096C"/>
    <w:rsid w:val="00281538"/>
    <w:rsid w:val="00281647"/>
    <w:rsid w:val="002823AC"/>
    <w:rsid w:val="0028355C"/>
    <w:rsid w:val="0028362A"/>
    <w:rsid w:val="00283B68"/>
    <w:rsid w:val="00285822"/>
    <w:rsid w:val="00285F9F"/>
    <w:rsid w:val="00286478"/>
    <w:rsid w:val="002865D8"/>
    <w:rsid w:val="00286B98"/>
    <w:rsid w:val="0028727E"/>
    <w:rsid w:val="00287549"/>
    <w:rsid w:val="00287B87"/>
    <w:rsid w:val="00287CBC"/>
    <w:rsid w:val="00290F15"/>
    <w:rsid w:val="0029140A"/>
    <w:rsid w:val="00293E99"/>
    <w:rsid w:val="002943F5"/>
    <w:rsid w:val="00294B10"/>
    <w:rsid w:val="00297220"/>
    <w:rsid w:val="0029791D"/>
    <w:rsid w:val="00297CC0"/>
    <w:rsid w:val="002A029A"/>
    <w:rsid w:val="002A081F"/>
    <w:rsid w:val="002A1674"/>
    <w:rsid w:val="002A16B1"/>
    <w:rsid w:val="002A2DAA"/>
    <w:rsid w:val="002A3862"/>
    <w:rsid w:val="002A5002"/>
    <w:rsid w:val="002A522A"/>
    <w:rsid w:val="002A6E77"/>
    <w:rsid w:val="002B3CB3"/>
    <w:rsid w:val="002B4CFC"/>
    <w:rsid w:val="002B60A0"/>
    <w:rsid w:val="002C121C"/>
    <w:rsid w:val="002C2303"/>
    <w:rsid w:val="002C3D35"/>
    <w:rsid w:val="002C3F37"/>
    <w:rsid w:val="002C5349"/>
    <w:rsid w:val="002C691D"/>
    <w:rsid w:val="002D1181"/>
    <w:rsid w:val="002D145B"/>
    <w:rsid w:val="002D1E04"/>
    <w:rsid w:val="002D2541"/>
    <w:rsid w:val="002D33D6"/>
    <w:rsid w:val="002D393A"/>
    <w:rsid w:val="002D4039"/>
    <w:rsid w:val="002D4C78"/>
    <w:rsid w:val="002D50CB"/>
    <w:rsid w:val="002D542D"/>
    <w:rsid w:val="002D5BAE"/>
    <w:rsid w:val="002D5D80"/>
    <w:rsid w:val="002D6662"/>
    <w:rsid w:val="002D70DE"/>
    <w:rsid w:val="002E05E8"/>
    <w:rsid w:val="002E144D"/>
    <w:rsid w:val="002E1875"/>
    <w:rsid w:val="002E192D"/>
    <w:rsid w:val="002E1A85"/>
    <w:rsid w:val="002E1DCE"/>
    <w:rsid w:val="002E2E5B"/>
    <w:rsid w:val="002E3B86"/>
    <w:rsid w:val="002E4FE0"/>
    <w:rsid w:val="002E5021"/>
    <w:rsid w:val="002E5586"/>
    <w:rsid w:val="002E59F3"/>
    <w:rsid w:val="002E75BD"/>
    <w:rsid w:val="002E76CB"/>
    <w:rsid w:val="002F07A1"/>
    <w:rsid w:val="002F263B"/>
    <w:rsid w:val="002F322B"/>
    <w:rsid w:val="002F3487"/>
    <w:rsid w:val="002F4AAB"/>
    <w:rsid w:val="002F5413"/>
    <w:rsid w:val="002F59F8"/>
    <w:rsid w:val="002F5EED"/>
    <w:rsid w:val="002F6209"/>
    <w:rsid w:val="002F71C5"/>
    <w:rsid w:val="002F7FE4"/>
    <w:rsid w:val="00300DED"/>
    <w:rsid w:val="00300EA4"/>
    <w:rsid w:val="00301656"/>
    <w:rsid w:val="00301738"/>
    <w:rsid w:val="003021B3"/>
    <w:rsid w:val="00302EBC"/>
    <w:rsid w:val="00303514"/>
    <w:rsid w:val="00303BE9"/>
    <w:rsid w:val="00304531"/>
    <w:rsid w:val="00304DF9"/>
    <w:rsid w:val="00311916"/>
    <w:rsid w:val="00312068"/>
    <w:rsid w:val="0031397D"/>
    <w:rsid w:val="0031563C"/>
    <w:rsid w:val="00315D11"/>
    <w:rsid w:val="003208EC"/>
    <w:rsid w:val="00320FB7"/>
    <w:rsid w:val="00321671"/>
    <w:rsid w:val="00323ED6"/>
    <w:rsid w:val="0032603A"/>
    <w:rsid w:val="003261BB"/>
    <w:rsid w:val="00326395"/>
    <w:rsid w:val="003349FA"/>
    <w:rsid w:val="00335496"/>
    <w:rsid w:val="00337245"/>
    <w:rsid w:val="0034346B"/>
    <w:rsid w:val="003439E4"/>
    <w:rsid w:val="00343C64"/>
    <w:rsid w:val="00344EEE"/>
    <w:rsid w:val="00346CA1"/>
    <w:rsid w:val="00347A89"/>
    <w:rsid w:val="0035060A"/>
    <w:rsid w:val="003528D6"/>
    <w:rsid w:val="0035353C"/>
    <w:rsid w:val="003535A1"/>
    <w:rsid w:val="003543AA"/>
    <w:rsid w:val="00355427"/>
    <w:rsid w:val="003554E9"/>
    <w:rsid w:val="003573B8"/>
    <w:rsid w:val="00357B7B"/>
    <w:rsid w:val="00357C91"/>
    <w:rsid w:val="00365B0C"/>
    <w:rsid w:val="003667BA"/>
    <w:rsid w:val="00366890"/>
    <w:rsid w:val="003676E7"/>
    <w:rsid w:val="003704B6"/>
    <w:rsid w:val="00371518"/>
    <w:rsid w:val="003729DB"/>
    <w:rsid w:val="003731A3"/>
    <w:rsid w:val="00373989"/>
    <w:rsid w:val="00374330"/>
    <w:rsid w:val="00374F61"/>
    <w:rsid w:val="003770AB"/>
    <w:rsid w:val="003802C7"/>
    <w:rsid w:val="003832A8"/>
    <w:rsid w:val="00384D4D"/>
    <w:rsid w:val="003851D1"/>
    <w:rsid w:val="0038563A"/>
    <w:rsid w:val="00386025"/>
    <w:rsid w:val="00386345"/>
    <w:rsid w:val="0038798C"/>
    <w:rsid w:val="00390524"/>
    <w:rsid w:val="003927E7"/>
    <w:rsid w:val="0039389C"/>
    <w:rsid w:val="00394D54"/>
    <w:rsid w:val="00395987"/>
    <w:rsid w:val="003964D9"/>
    <w:rsid w:val="003A00B0"/>
    <w:rsid w:val="003A1014"/>
    <w:rsid w:val="003A15D3"/>
    <w:rsid w:val="003A3A1F"/>
    <w:rsid w:val="003A3A66"/>
    <w:rsid w:val="003A3F87"/>
    <w:rsid w:val="003A4140"/>
    <w:rsid w:val="003A77CF"/>
    <w:rsid w:val="003A7C7D"/>
    <w:rsid w:val="003B0E63"/>
    <w:rsid w:val="003B217A"/>
    <w:rsid w:val="003B21E8"/>
    <w:rsid w:val="003B263E"/>
    <w:rsid w:val="003B38A9"/>
    <w:rsid w:val="003B4F94"/>
    <w:rsid w:val="003B5867"/>
    <w:rsid w:val="003B5C4D"/>
    <w:rsid w:val="003B5EBF"/>
    <w:rsid w:val="003B6793"/>
    <w:rsid w:val="003B7E19"/>
    <w:rsid w:val="003C0017"/>
    <w:rsid w:val="003C0D00"/>
    <w:rsid w:val="003C0FD5"/>
    <w:rsid w:val="003C30B7"/>
    <w:rsid w:val="003C346A"/>
    <w:rsid w:val="003C48D5"/>
    <w:rsid w:val="003C497D"/>
    <w:rsid w:val="003C56EC"/>
    <w:rsid w:val="003C6644"/>
    <w:rsid w:val="003D035F"/>
    <w:rsid w:val="003D2A66"/>
    <w:rsid w:val="003D3ACA"/>
    <w:rsid w:val="003D71F3"/>
    <w:rsid w:val="003D7367"/>
    <w:rsid w:val="003E133A"/>
    <w:rsid w:val="003E4162"/>
    <w:rsid w:val="003E602C"/>
    <w:rsid w:val="003E77DF"/>
    <w:rsid w:val="003F1A5E"/>
    <w:rsid w:val="003F3572"/>
    <w:rsid w:val="003F3C27"/>
    <w:rsid w:val="003F5895"/>
    <w:rsid w:val="003F5C1B"/>
    <w:rsid w:val="00400B72"/>
    <w:rsid w:val="004012C3"/>
    <w:rsid w:val="00401A16"/>
    <w:rsid w:val="00401FBE"/>
    <w:rsid w:val="00402949"/>
    <w:rsid w:val="00402A7A"/>
    <w:rsid w:val="00402CAC"/>
    <w:rsid w:val="004031F5"/>
    <w:rsid w:val="00403681"/>
    <w:rsid w:val="00404711"/>
    <w:rsid w:val="00404DD0"/>
    <w:rsid w:val="00405AA1"/>
    <w:rsid w:val="00405D90"/>
    <w:rsid w:val="00406B86"/>
    <w:rsid w:val="00407415"/>
    <w:rsid w:val="00407DFA"/>
    <w:rsid w:val="004106A0"/>
    <w:rsid w:val="00410F37"/>
    <w:rsid w:val="004136E6"/>
    <w:rsid w:val="0041494B"/>
    <w:rsid w:val="00414BC4"/>
    <w:rsid w:val="00416392"/>
    <w:rsid w:val="004170E8"/>
    <w:rsid w:val="004216EC"/>
    <w:rsid w:val="00422235"/>
    <w:rsid w:val="004249DC"/>
    <w:rsid w:val="00424DE0"/>
    <w:rsid w:val="004257FE"/>
    <w:rsid w:val="00425A4C"/>
    <w:rsid w:val="00425ABC"/>
    <w:rsid w:val="00425BAB"/>
    <w:rsid w:val="00426EF2"/>
    <w:rsid w:val="00427C65"/>
    <w:rsid w:val="00427D28"/>
    <w:rsid w:val="00430F24"/>
    <w:rsid w:val="00431BA0"/>
    <w:rsid w:val="00431C9B"/>
    <w:rsid w:val="0043217B"/>
    <w:rsid w:val="00432C9C"/>
    <w:rsid w:val="00432F11"/>
    <w:rsid w:val="00433ECB"/>
    <w:rsid w:val="00433F59"/>
    <w:rsid w:val="00434051"/>
    <w:rsid w:val="00434254"/>
    <w:rsid w:val="00435458"/>
    <w:rsid w:val="004354E9"/>
    <w:rsid w:val="00435727"/>
    <w:rsid w:val="0043581A"/>
    <w:rsid w:val="004405F3"/>
    <w:rsid w:val="00441A55"/>
    <w:rsid w:val="004429C5"/>
    <w:rsid w:val="0044439D"/>
    <w:rsid w:val="00444D80"/>
    <w:rsid w:val="00446550"/>
    <w:rsid w:val="004473AF"/>
    <w:rsid w:val="004512AF"/>
    <w:rsid w:val="004526CB"/>
    <w:rsid w:val="00453A19"/>
    <w:rsid w:val="00453D06"/>
    <w:rsid w:val="0045667C"/>
    <w:rsid w:val="00456DF1"/>
    <w:rsid w:val="00460750"/>
    <w:rsid w:val="00462D78"/>
    <w:rsid w:val="00463ABB"/>
    <w:rsid w:val="0046414D"/>
    <w:rsid w:val="004660F1"/>
    <w:rsid w:val="00466545"/>
    <w:rsid w:val="00467880"/>
    <w:rsid w:val="00467E8E"/>
    <w:rsid w:val="00470479"/>
    <w:rsid w:val="004706CE"/>
    <w:rsid w:val="004722EB"/>
    <w:rsid w:val="00473CA2"/>
    <w:rsid w:val="004759DE"/>
    <w:rsid w:val="00475FD1"/>
    <w:rsid w:val="004760B6"/>
    <w:rsid w:val="00476E63"/>
    <w:rsid w:val="0048053A"/>
    <w:rsid w:val="0048163E"/>
    <w:rsid w:val="00482106"/>
    <w:rsid w:val="00483844"/>
    <w:rsid w:val="00483882"/>
    <w:rsid w:val="004847D5"/>
    <w:rsid w:val="00485405"/>
    <w:rsid w:val="00486037"/>
    <w:rsid w:val="00486817"/>
    <w:rsid w:val="00487EB2"/>
    <w:rsid w:val="00490012"/>
    <w:rsid w:val="004908AD"/>
    <w:rsid w:val="00490DB8"/>
    <w:rsid w:val="00492AEC"/>
    <w:rsid w:val="00492E45"/>
    <w:rsid w:val="00493556"/>
    <w:rsid w:val="00494202"/>
    <w:rsid w:val="004944C4"/>
    <w:rsid w:val="00495B29"/>
    <w:rsid w:val="004A186B"/>
    <w:rsid w:val="004A4795"/>
    <w:rsid w:val="004A4B45"/>
    <w:rsid w:val="004A4F8D"/>
    <w:rsid w:val="004A5712"/>
    <w:rsid w:val="004B0107"/>
    <w:rsid w:val="004B20C2"/>
    <w:rsid w:val="004B3B6D"/>
    <w:rsid w:val="004B5FAC"/>
    <w:rsid w:val="004B6184"/>
    <w:rsid w:val="004B71B4"/>
    <w:rsid w:val="004B7CE6"/>
    <w:rsid w:val="004C1BAE"/>
    <w:rsid w:val="004C2298"/>
    <w:rsid w:val="004C4685"/>
    <w:rsid w:val="004C5798"/>
    <w:rsid w:val="004C7370"/>
    <w:rsid w:val="004D115D"/>
    <w:rsid w:val="004D14AB"/>
    <w:rsid w:val="004D1821"/>
    <w:rsid w:val="004D1873"/>
    <w:rsid w:val="004D36EF"/>
    <w:rsid w:val="004D4EB1"/>
    <w:rsid w:val="004D61CB"/>
    <w:rsid w:val="004E0854"/>
    <w:rsid w:val="004E09BF"/>
    <w:rsid w:val="004E0FA1"/>
    <w:rsid w:val="004E17DB"/>
    <w:rsid w:val="004E39D5"/>
    <w:rsid w:val="004E65D6"/>
    <w:rsid w:val="004E6FEC"/>
    <w:rsid w:val="004E71E3"/>
    <w:rsid w:val="004E7DC4"/>
    <w:rsid w:val="004F0A15"/>
    <w:rsid w:val="004F21BE"/>
    <w:rsid w:val="004F4657"/>
    <w:rsid w:val="004F4674"/>
    <w:rsid w:val="004F4B02"/>
    <w:rsid w:val="004F4F34"/>
    <w:rsid w:val="004F63A4"/>
    <w:rsid w:val="004F652B"/>
    <w:rsid w:val="005003F3"/>
    <w:rsid w:val="00501154"/>
    <w:rsid w:val="0050395F"/>
    <w:rsid w:val="00504660"/>
    <w:rsid w:val="005050F0"/>
    <w:rsid w:val="0050569F"/>
    <w:rsid w:val="00506D90"/>
    <w:rsid w:val="005072EF"/>
    <w:rsid w:val="00510743"/>
    <w:rsid w:val="00510B43"/>
    <w:rsid w:val="0051162E"/>
    <w:rsid w:val="0051358F"/>
    <w:rsid w:val="0051457C"/>
    <w:rsid w:val="0051645B"/>
    <w:rsid w:val="005200CE"/>
    <w:rsid w:val="00520291"/>
    <w:rsid w:val="005202DF"/>
    <w:rsid w:val="00521A60"/>
    <w:rsid w:val="00522246"/>
    <w:rsid w:val="00523227"/>
    <w:rsid w:val="005242DC"/>
    <w:rsid w:val="00524DDF"/>
    <w:rsid w:val="0052548D"/>
    <w:rsid w:val="005254E6"/>
    <w:rsid w:val="00525773"/>
    <w:rsid w:val="00526FFA"/>
    <w:rsid w:val="00527B92"/>
    <w:rsid w:val="00527F9C"/>
    <w:rsid w:val="00530159"/>
    <w:rsid w:val="00530241"/>
    <w:rsid w:val="005310D3"/>
    <w:rsid w:val="00531247"/>
    <w:rsid w:val="00531382"/>
    <w:rsid w:val="00531626"/>
    <w:rsid w:val="00531EAD"/>
    <w:rsid w:val="00532F1C"/>
    <w:rsid w:val="00533F0F"/>
    <w:rsid w:val="00533FE9"/>
    <w:rsid w:val="005404CF"/>
    <w:rsid w:val="00540A3B"/>
    <w:rsid w:val="00541150"/>
    <w:rsid w:val="00541697"/>
    <w:rsid w:val="00541EC4"/>
    <w:rsid w:val="0054251D"/>
    <w:rsid w:val="00542F62"/>
    <w:rsid w:val="005431E5"/>
    <w:rsid w:val="0054458E"/>
    <w:rsid w:val="0054614A"/>
    <w:rsid w:val="005476B8"/>
    <w:rsid w:val="00552883"/>
    <w:rsid w:val="00552CEE"/>
    <w:rsid w:val="0055302C"/>
    <w:rsid w:val="00555192"/>
    <w:rsid w:val="00555380"/>
    <w:rsid w:val="005564BB"/>
    <w:rsid w:val="00556A9E"/>
    <w:rsid w:val="00560087"/>
    <w:rsid w:val="005611E9"/>
    <w:rsid w:val="00563D10"/>
    <w:rsid w:val="00563EE0"/>
    <w:rsid w:val="00565CAB"/>
    <w:rsid w:val="005661A9"/>
    <w:rsid w:val="005661E8"/>
    <w:rsid w:val="00566FF6"/>
    <w:rsid w:val="00567AE3"/>
    <w:rsid w:val="00572C9E"/>
    <w:rsid w:val="00573E9A"/>
    <w:rsid w:val="005744C7"/>
    <w:rsid w:val="005746F4"/>
    <w:rsid w:val="00574EE8"/>
    <w:rsid w:val="00576F4C"/>
    <w:rsid w:val="0058016A"/>
    <w:rsid w:val="0058153D"/>
    <w:rsid w:val="00582B9B"/>
    <w:rsid w:val="00582C6C"/>
    <w:rsid w:val="005848EE"/>
    <w:rsid w:val="0058550D"/>
    <w:rsid w:val="0058561C"/>
    <w:rsid w:val="0059160A"/>
    <w:rsid w:val="00591E8A"/>
    <w:rsid w:val="0059255D"/>
    <w:rsid w:val="0059255E"/>
    <w:rsid w:val="00592E05"/>
    <w:rsid w:val="00593379"/>
    <w:rsid w:val="005A0247"/>
    <w:rsid w:val="005A083B"/>
    <w:rsid w:val="005A11AF"/>
    <w:rsid w:val="005A16B4"/>
    <w:rsid w:val="005A19B3"/>
    <w:rsid w:val="005A2929"/>
    <w:rsid w:val="005A2FF0"/>
    <w:rsid w:val="005A4F51"/>
    <w:rsid w:val="005B1900"/>
    <w:rsid w:val="005B4863"/>
    <w:rsid w:val="005B50AC"/>
    <w:rsid w:val="005B6176"/>
    <w:rsid w:val="005B7AA1"/>
    <w:rsid w:val="005C38FF"/>
    <w:rsid w:val="005C598E"/>
    <w:rsid w:val="005C6C78"/>
    <w:rsid w:val="005C7803"/>
    <w:rsid w:val="005D00A8"/>
    <w:rsid w:val="005D173D"/>
    <w:rsid w:val="005D261D"/>
    <w:rsid w:val="005D2D0A"/>
    <w:rsid w:val="005D2D23"/>
    <w:rsid w:val="005D2DC7"/>
    <w:rsid w:val="005D30A1"/>
    <w:rsid w:val="005D627C"/>
    <w:rsid w:val="005E0FDA"/>
    <w:rsid w:val="005E190F"/>
    <w:rsid w:val="005E2581"/>
    <w:rsid w:val="005E273E"/>
    <w:rsid w:val="005E293C"/>
    <w:rsid w:val="005E31CF"/>
    <w:rsid w:val="005E4A18"/>
    <w:rsid w:val="005E4D0F"/>
    <w:rsid w:val="005E6DEF"/>
    <w:rsid w:val="005F118F"/>
    <w:rsid w:val="005F186B"/>
    <w:rsid w:val="005F3AC2"/>
    <w:rsid w:val="005F439B"/>
    <w:rsid w:val="005F4A50"/>
    <w:rsid w:val="005F4AA8"/>
    <w:rsid w:val="005F4B7D"/>
    <w:rsid w:val="005F55BA"/>
    <w:rsid w:val="005F5B1E"/>
    <w:rsid w:val="005F5E5B"/>
    <w:rsid w:val="005F69B3"/>
    <w:rsid w:val="00603B3E"/>
    <w:rsid w:val="00604FEF"/>
    <w:rsid w:val="006051DD"/>
    <w:rsid w:val="00607559"/>
    <w:rsid w:val="00607DC2"/>
    <w:rsid w:val="00610527"/>
    <w:rsid w:val="0061101D"/>
    <w:rsid w:val="0061125F"/>
    <w:rsid w:val="00611757"/>
    <w:rsid w:val="00613149"/>
    <w:rsid w:val="006137B3"/>
    <w:rsid w:val="00613AFC"/>
    <w:rsid w:val="00615B39"/>
    <w:rsid w:val="00615C26"/>
    <w:rsid w:val="00616F04"/>
    <w:rsid w:val="006171E8"/>
    <w:rsid w:val="00620232"/>
    <w:rsid w:val="006205B7"/>
    <w:rsid w:val="00621761"/>
    <w:rsid w:val="00621889"/>
    <w:rsid w:val="00622709"/>
    <w:rsid w:val="00623580"/>
    <w:rsid w:val="00623934"/>
    <w:rsid w:val="00625426"/>
    <w:rsid w:val="006258AE"/>
    <w:rsid w:val="00625D1D"/>
    <w:rsid w:val="0062721B"/>
    <w:rsid w:val="006278ED"/>
    <w:rsid w:val="00633038"/>
    <w:rsid w:val="006331B6"/>
    <w:rsid w:val="0063454F"/>
    <w:rsid w:val="00637321"/>
    <w:rsid w:val="00640829"/>
    <w:rsid w:val="0064109C"/>
    <w:rsid w:val="00641410"/>
    <w:rsid w:val="00643651"/>
    <w:rsid w:val="0064371E"/>
    <w:rsid w:val="00643776"/>
    <w:rsid w:val="00643C08"/>
    <w:rsid w:val="00645C88"/>
    <w:rsid w:val="00646395"/>
    <w:rsid w:val="006469C1"/>
    <w:rsid w:val="00646ABB"/>
    <w:rsid w:val="00647085"/>
    <w:rsid w:val="00650089"/>
    <w:rsid w:val="0065244E"/>
    <w:rsid w:val="00652C91"/>
    <w:rsid w:val="00653091"/>
    <w:rsid w:val="00653CC5"/>
    <w:rsid w:val="0065567F"/>
    <w:rsid w:val="00657E3B"/>
    <w:rsid w:val="0066214A"/>
    <w:rsid w:val="00663F88"/>
    <w:rsid w:val="006668DC"/>
    <w:rsid w:val="00667E6B"/>
    <w:rsid w:val="0067091B"/>
    <w:rsid w:val="006710B0"/>
    <w:rsid w:val="00671192"/>
    <w:rsid w:val="00671B48"/>
    <w:rsid w:val="00671BF7"/>
    <w:rsid w:val="006728E5"/>
    <w:rsid w:val="00677B24"/>
    <w:rsid w:val="006803E2"/>
    <w:rsid w:val="0068269C"/>
    <w:rsid w:val="00682D61"/>
    <w:rsid w:val="006842F5"/>
    <w:rsid w:val="0068530C"/>
    <w:rsid w:val="00685A6A"/>
    <w:rsid w:val="00686728"/>
    <w:rsid w:val="006878F3"/>
    <w:rsid w:val="00687F4C"/>
    <w:rsid w:val="006919D5"/>
    <w:rsid w:val="00693667"/>
    <w:rsid w:val="00693712"/>
    <w:rsid w:val="0069376A"/>
    <w:rsid w:val="00693971"/>
    <w:rsid w:val="00695EF6"/>
    <w:rsid w:val="00695F19"/>
    <w:rsid w:val="00695F31"/>
    <w:rsid w:val="006968CD"/>
    <w:rsid w:val="0069768F"/>
    <w:rsid w:val="006A0192"/>
    <w:rsid w:val="006A1050"/>
    <w:rsid w:val="006A1B35"/>
    <w:rsid w:val="006A1D1E"/>
    <w:rsid w:val="006A2461"/>
    <w:rsid w:val="006A32DB"/>
    <w:rsid w:val="006A45DB"/>
    <w:rsid w:val="006B12A6"/>
    <w:rsid w:val="006B1C84"/>
    <w:rsid w:val="006B27A6"/>
    <w:rsid w:val="006B2B63"/>
    <w:rsid w:val="006B4022"/>
    <w:rsid w:val="006B4369"/>
    <w:rsid w:val="006B54E1"/>
    <w:rsid w:val="006B575E"/>
    <w:rsid w:val="006C1396"/>
    <w:rsid w:val="006C1F53"/>
    <w:rsid w:val="006C29A7"/>
    <w:rsid w:val="006C2A9F"/>
    <w:rsid w:val="006C438B"/>
    <w:rsid w:val="006C6304"/>
    <w:rsid w:val="006C73E1"/>
    <w:rsid w:val="006C7710"/>
    <w:rsid w:val="006C7CE5"/>
    <w:rsid w:val="006D00C2"/>
    <w:rsid w:val="006D16E8"/>
    <w:rsid w:val="006D170A"/>
    <w:rsid w:val="006D1D6C"/>
    <w:rsid w:val="006D3EF6"/>
    <w:rsid w:val="006D69C5"/>
    <w:rsid w:val="006D6B05"/>
    <w:rsid w:val="006E0055"/>
    <w:rsid w:val="006E186B"/>
    <w:rsid w:val="006E1AB4"/>
    <w:rsid w:val="006E234A"/>
    <w:rsid w:val="006E35A0"/>
    <w:rsid w:val="006E364F"/>
    <w:rsid w:val="006E4D32"/>
    <w:rsid w:val="006E5C42"/>
    <w:rsid w:val="006E5E5F"/>
    <w:rsid w:val="006E7147"/>
    <w:rsid w:val="006F0241"/>
    <w:rsid w:val="006F21D4"/>
    <w:rsid w:val="006F24C8"/>
    <w:rsid w:val="006F2CD4"/>
    <w:rsid w:val="006F46AE"/>
    <w:rsid w:val="006F48A6"/>
    <w:rsid w:val="006F5B36"/>
    <w:rsid w:val="006F63EA"/>
    <w:rsid w:val="006F6702"/>
    <w:rsid w:val="006F6DC2"/>
    <w:rsid w:val="006F7B77"/>
    <w:rsid w:val="0070078B"/>
    <w:rsid w:val="00702BB8"/>
    <w:rsid w:val="00702BE9"/>
    <w:rsid w:val="00706176"/>
    <w:rsid w:val="007077C7"/>
    <w:rsid w:val="007123FB"/>
    <w:rsid w:val="00714000"/>
    <w:rsid w:val="00716A7B"/>
    <w:rsid w:val="00716F19"/>
    <w:rsid w:val="0071717C"/>
    <w:rsid w:val="0071790B"/>
    <w:rsid w:val="00722B82"/>
    <w:rsid w:val="0072326C"/>
    <w:rsid w:val="00724099"/>
    <w:rsid w:val="0072666A"/>
    <w:rsid w:val="00726BCE"/>
    <w:rsid w:val="00727033"/>
    <w:rsid w:val="00727794"/>
    <w:rsid w:val="00727B3F"/>
    <w:rsid w:val="00730347"/>
    <w:rsid w:val="007337E8"/>
    <w:rsid w:val="00733C79"/>
    <w:rsid w:val="00734264"/>
    <w:rsid w:val="007364DB"/>
    <w:rsid w:val="00736E75"/>
    <w:rsid w:val="00742EDA"/>
    <w:rsid w:val="007431B3"/>
    <w:rsid w:val="0074521A"/>
    <w:rsid w:val="00745828"/>
    <w:rsid w:val="00745B5F"/>
    <w:rsid w:val="00746B0E"/>
    <w:rsid w:val="007470EB"/>
    <w:rsid w:val="00751D89"/>
    <w:rsid w:val="007520D9"/>
    <w:rsid w:val="007526E4"/>
    <w:rsid w:val="00754247"/>
    <w:rsid w:val="00754272"/>
    <w:rsid w:val="007544BC"/>
    <w:rsid w:val="00754D2B"/>
    <w:rsid w:val="007563CB"/>
    <w:rsid w:val="0075701B"/>
    <w:rsid w:val="0076011C"/>
    <w:rsid w:val="007619CE"/>
    <w:rsid w:val="00761A9F"/>
    <w:rsid w:val="00761F4A"/>
    <w:rsid w:val="00763AD7"/>
    <w:rsid w:val="0077021A"/>
    <w:rsid w:val="00771B1C"/>
    <w:rsid w:val="00771EDE"/>
    <w:rsid w:val="00772FFB"/>
    <w:rsid w:val="00774D25"/>
    <w:rsid w:val="0077544C"/>
    <w:rsid w:val="007764F1"/>
    <w:rsid w:val="007764F9"/>
    <w:rsid w:val="00777E8D"/>
    <w:rsid w:val="007807DD"/>
    <w:rsid w:val="00781096"/>
    <w:rsid w:val="00781312"/>
    <w:rsid w:val="00782B0D"/>
    <w:rsid w:val="00782C9A"/>
    <w:rsid w:val="0078321C"/>
    <w:rsid w:val="00783EF0"/>
    <w:rsid w:val="00783FC6"/>
    <w:rsid w:val="007840B0"/>
    <w:rsid w:val="0078466F"/>
    <w:rsid w:val="00784D28"/>
    <w:rsid w:val="00790359"/>
    <w:rsid w:val="00792067"/>
    <w:rsid w:val="00793C53"/>
    <w:rsid w:val="00794219"/>
    <w:rsid w:val="007943F3"/>
    <w:rsid w:val="00796144"/>
    <w:rsid w:val="007A0775"/>
    <w:rsid w:val="007A123D"/>
    <w:rsid w:val="007A12B0"/>
    <w:rsid w:val="007A1D0B"/>
    <w:rsid w:val="007A46D7"/>
    <w:rsid w:val="007A50F8"/>
    <w:rsid w:val="007A56B5"/>
    <w:rsid w:val="007A6BA3"/>
    <w:rsid w:val="007A7238"/>
    <w:rsid w:val="007B1524"/>
    <w:rsid w:val="007B17D8"/>
    <w:rsid w:val="007B345F"/>
    <w:rsid w:val="007B439D"/>
    <w:rsid w:val="007B4BEC"/>
    <w:rsid w:val="007B615A"/>
    <w:rsid w:val="007B65C3"/>
    <w:rsid w:val="007B6C7A"/>
    <w:rsid w:val="007C0920"/>
    <w:rsid w:val="007C0B50"/>
    <w:rsid w:val="007C0D2D"/>
    <w:rsid w:val="007C2C9B"/>
    <w:rsid w:val="007C36F1"/>
    <w:rsid w:val="007C3E96"/>
    <w:rsid w:val="007C5582"/>
    <w:rsid w:val="007C56F8"/>
    <w:rsid w:val="007C5BD0"/>
    <w:rsid w:val="007C674F"/>
    <w:rsid w:val="007C780E"/>
    <w:rsid w:val="007C790E"/>
    <w:rsid w:val="007D0978"/>
    <w:rsid w:val="007D1166"/>
    <w:rsid w:val="007D11F4"/>
    <w:rsid w:val="007D177E"/>
    <w:rsid w:val="007D1BF3"/>
    <w:rsid w:val="007D2EAA"/>
    <w:rsid w:val="007D2F75"/>
    <w:rsid w:val="007D49B1"/>
    <w:rsid w:val="007D578E"/>
    <w:rsid w:val="007D6B0C"/>
    <w:rsid w:val="007D7F39"/>
    <w:rsid w:val="007D7F87"/>
    <w:rsid w:val="007D7FF6"/>
    <w:rsid w:val="007E0889"/>
    <w:rsid w:val="007E2703"/>
    <w:rsid w:val="007E4AAC"/>
    <w:rsid w:val="007E4E2D"/>
    <w:rsid w:val="007E5053"/>
    <w:rsid w:val="007E5CB4"/>
    <w:rsid w:val="007E5F2A"/>
    <w:rsid w:val="007E6BCD"/>
    <w:rsid w:val="007E7C1D"/>
    <w:rsid w:val="007E7EA2"/>
    <w:rsid w:val="007E7F1E"/>
    <w:rsid w:val="007F0D0B"/>
    <w:rsid w:val="007F1238"/>
    <w:rsid w:val="007F290B"/>
    <w:rsid w:val="007F3129"/>
    <w:rsid w:val="007F321E"/>
    <w:rsid w:val="007F5AA6"/>
    <w:rsid w:val="007F662F"/>
    <w:rsid w:val="007F7878"/>
    <w:rsid w:val="00801BA7"/>
    <w:rsid w:val="008025DA"/>
    <w:rsid w:val="00804B26"/>
    <w:rsid w:val="00804FA4"/>
    <w:rsid w:val="008057D4"/>
    <w:rsid w:val="00805ACB"/>
    <w:rsid w:val="00805BCD"/>
    <w:rsid w:val="00806C04"/>
    <w:rsid w:val="0080757F"/>
    <w:rsid w:val="008100F1"/>
    <w:rsid w:val="00810BEF"/>
    <w:rsid w:val="008119BC"/>
    <w:rsid w:val="0081235C"/>
    <w:rsid w:val="0081314C"/>
    <w:rsid w:val="00814DAC"/>
    <w:rsid w:val="00815225"/>
    <w:rsid w:val="00816178"/>
    <w:rsid w:val="008168DE"/>
    <w:rsid w:val="00820425"/>
    <w:rsid w:val="008207B3"/>
    <w:rsid w:val="00824286"/>
    <w:rsid w:val="00824C2C"/>
    <w:rsid w:val="008250E3"/>
    <w:rsid w:val="00826D98"/>
    <w:rsid w:val="00826F01"/>
    <w:rsid w:val="00827431"/>
    <w:rsid w:val="00827A90"/>
    <w:rsid w:val="00831AF5"/>
    <w:rsid w:val="00831F96"/>
    <w:rsid w:val="00832ACE"/>
    <w:rsid w:val="00832FF7"/>
    <w:rsid w:val="00834FB2"/>
    <w:rsid w:val="0083549F"/>
    <w:rsid w:val="00836D9A"/>
    <w:rsid w:val="0083742D"/>
    <w:rsid w:val="008378E2"/>
    <w:rsid w:val="0084014C"/>
    <w:rsid w:val="0084032D"/>
    <w:rsid w:val="00840AA2"/>
    <w:rsid w:val="0084264E"/>
    <w:rsid w:val="008439C6"/>
    <w:rsid w:val="008441A4"/>
    <w:rsid w:val="008459FD"/>
    <w:rsid w:val="008474B7"/>
    <w:rsid w:val="00847D3A"/>
    <w:rsid w:val="008502F5"/>
    <w:rsid w:val="00851316"/>
    <w:rsid w:val="0085188E"/>
    <w:rsid w:val="00851FEB"/>
    <w:rsid w:val="008539E1"/>
    <w:rsid w:val="00854672"/>
    <w:rsid w:val="00855436"/>
    <w:rsid w:val="00860515"/>
    <w:rsid w:val="008609E6"/>
    <w:rsid w:val="00861349"/>
    <w:rsid w:val="00861D36"/>
    <w:rsid w:val="00863BED"/>
    <w:rsid w:val="0086477B"/>
    <w:rsid w:val="00865825"/>
    <w:rsid w:val="00865A81"/>
    <w:rsid w:val="0086739D"/>
    <w:rsid w:val="008674F9"/>
    <w:rsid w:val="00867C2A"/>
    <w:rsid w:val="00875DFE"/>
    <w:rsid w:val="00876301"/>
    <w:rsid w:val="00877336"/>
    <w:rsid w:val="0087765D"/>
    <w:rsid w:val="0088007A"/>
    <w:rsid w:val="008822C6"/>
    <w:rsid w:val="008824A3"/>
    <w:rsid w:val="00882CEB"/>
    <w:rsid w:val="008834E3"/>
    <w:rsid w:val="00883ABF"/>
    <w:rsid w:val="00883DDF"/>
    <w:rsid w:val="0088410D"/>
    <w:rsid w:val="00885203"/>
    <w:rsid w:val="00886937"/>
    <w:rsid w:val="00886CD7"/>
    <w:rsid w:val="008876CC"/>
    <w:rsid w:val="008905FB"/>
    <w:rsid w:val="0089105F"/>
    <w:rsid w:val="0089349F"/>
    <w:rsid w:val="00893F8A"/>
    <w:rsid w:val="00894899"/>
    <w:rsid w:val="00896989"/>
    <w:rsid w:val="00896E4E"/>
    <w:rsid w:val="008A0299"/>
    <w:rsid w:val="008A0DBD"/>
    <w:rsid w:val="008A0F6E"/>
    <w:rsid w:val="008A1072"/>
    <w:rsid w:val="008A1399"/>
    <w:rsid w:val="008A1EFE"/>
    <w:rsid w:val="008A3354"/>
    <w:rsid w:val="008A36E2"/>
    <w:rsid w:val="008A3C6C"/>
    <w:rsid w:val="008A73FA"/>
    <w:rsid w:val="008A7D01"/>
    <w:rsid w:val="008B0296"/>
    <w:rsid w:val="008B099C"/>
    <w:rsid w:val="008B2156"/>
    <w:rsid w:val="008B4367"/>
    <w:rsid w:val="008B449F"/>
    <w:rsid w:val="008B526D"/>
    <w:rsid w:val="008B685E"/>
    <w:rsid w:val="008B7C54"/>
    <w:rsid w:val="008C011D"/>
    <w:rsid w:val="008C04C8"/>
    <w:rsid w:val="008C0DFD"/>
    <w:rsid w:val="008C152D"/>
    <w:rsid w:val="008C3291"/>
    <w:rsid w:val="008C381F"/>
    <w:rsid w:val="008C387F"/>
    <w:rsid w:val="008C3961"/>
    <w:rsid w:val="008C6AB7"/>
    <w:rsid w:val="008C6FF6"/>
    <w:rsid w:val="008C7C5B"/>
    <w:rsid w:val="008D088B"/>
    <w:rsid w:val="008D18F7"/>
    <w:rsid w:val="008D1EA8"/>
    <w:rsid w:val="008D3038"/>
    <w:rsid w:val="008D4A81"/>
    <w:rsid w:val="008D4DFB"/>
    <w:rsid w:val="008D5165"/>
    <w:rsid w:val="008D5284"/>
    <w:rsid w:val="008D5ACA"/>
    <w:rsid w:val="008D5DC0"/>
    <w:rsid w:val="008E0F28"/>
    <w:rsid w:val="008E0FCE"/>
    <w:rsid w:val="008E14D4"/>
    <w:rsid w:val="008E2218"/>
    <w:rsid w:val="008E2AD9"/>
    <w:rsid w:val="008E352F"/>
    <w:rsid w:val="008E392C"/>
    <w:rsid w:val="008E3AFB"/>
    <w:rsid w:val="008E4547"/>
    <w:rsid w:val="008E69BF"/>
    <w:rsid w:val="008E714C"/>
    <w:rsid w:val="008E7DF2"/>
    <w:rsid w:val="008F01B5"/>
    <w:rsid w:val="008F0615"/>
    <w:rsid w:val="008F17AE"/>
    <w:rsid w:val="008F1952"/>
    <w:rsid w:val="008F1D07"/>
    <w:rsid w:val="008F3D93"/>
    <w:rsid w:val="008F3E5B"/>
    <w:rsid w:val="008F4433"/>
    <w:rsid w:val="008F5483"/>
    <w:rsid w:val="008F5EEC"/>
    <w:rsid w:val="008F6766"/>
    <w:rsid w:val="008F6D7B"/>
    <w:rsid w:val="008F72EA"/>
    <w:rsid w:val="008F7543"/>
    <w:rsid w:val="008F7B82"/>
    <w:rsid w:val="0090025E"/>
    <w:rsid w:val="009006EB"/>
    <w:rsid w:val="00901764"/>
    <w:rsid w:val="009024D9"/>
    <w:rsid w:val="00902A1F"/>
    <w:rsid w:val="00902FAF"/>
    <w:rsid w:val="00903B62"/>
    <w:rsid w:val="0090417A"/>
    <w:rsid w:val="00904957"/>
    <w:rsid w:val="009053B2"/>
    <w:rsid w:val="00907AD2"/>
    <w:rsid w:val="00910138"/>
    <w:rsid w:val="0091089E"/>
    <w:rsid w:val="00910B05"/>
    <w:rsid w:val="00910BE4"/>
    <w:rsid w:val="00910C1B"/>
    <w:rsid w:val="0091131C"/>
    <w:rsid w:val="009118F2"/>
    <w:rsid w:val="009122A4"/>
    <w:rsid w:val="00912FD8"/>
    <w:rsid w:val="00913169"/>
    <w:rsid w:val="00913B2B"/>
    <w:rsid w:val="009141D5"/>
    <w:rsid w:val="00914BD0"/>
    <w:rsid w:val="00914FB9"/>
    <w:rsid w:val="00915251"/>
    <w:rsid w:val="009153F0"/>
    <w:rsid w:val="009159F8"/>
    <w:rsid w:val="00916CE8"/>
    <w:rsid w:val="00917F3B"/>
    <w:rsid w:val="00922098"/>
    <w:rsid w:val="00922760"/>
    <w:rsid w:val="00922E7F"/>
    <w:rsid w:val="00924429"/>
    <w:rsid w:val="0092479C"/>
    <w:rsid w:val="00924D80"/>
    <w:rsid w:val="00925B05"/>
    <w:rsid w:val="00926281"/>
    <w:rsid w:val="00926832"/>
    <w:rsid w:val="00926AB9"/>
    <w:rsid w:val="009318EE"/>
    <w:rsid w:val="009335B9"/>
    <w:rsid w:val="00934E2C"/>
    <w:rsid w:val="00936DE1"/>
    <w:rsid w:val="00937813"/>
    <w:rsid w:val="00937F35"/>
    <w:rsid w:val="009402FB"/>
    <w:rsid w:val="00940A43"/>
    <w:rsid w:val="00941DBC"/>
    <w:rsid w:val="00942743"/>
    <w:rsid w:val="009429EA"/>
    <w:rsid w:val="0094381C"/>
    <w:rsid w:val="00945360"/>
    <w:rsid w:val="00945574"/>
    <w:rsid w:val="00945D51"/>
    <w:rsid w:val="00952500"/>
    <w:rsid w:val="00952B5C"/>
    <w:rsid w:val="00952C9B"/>
    <w:rsid w:val="00953EB8"/>
    <w:rsid w:val="009547FA"/>
    <w:rsid w:val="00954AF5"/>
    <w:rsid w:val="00955367"/>
    <w:rsid w:val="00955D1E"/>
    <w:rsid w:val="0095662B"/>
    <w:rsid w:val="009602B0"/>
    <w:rsid w:val="009608A7"/>
    <w:rsid w:val="009619C1"/>
    <w:rsid w:val="009633AE"/>
    <w:rsid w:val="00964AA0"/>
    <w:rsid w:val="0096648A"/>
    <w:rsid w:val="00967625"/>
    <w:rsid w:val="00967BB6"/>
    <w:rsid w:val="00970423"/>
    <w:rsid w:val="00970CC7"/>
    <w:rsid w:val="00971B6F"/>
    <w:rsid w:val="0097274D"/>
    <w:rsid w:val="0097321B"/>
    <w:rsid w:val="00974C44"/>
    <w:rsid w:val="009768C0"/>
    <w:rsid w:val="009771B4"/>
    <w:rsid w:val="00980A22"/>
    <w:rsid w:val="0098256F"/>
    <w:rsid w:val="0098468A"/>
    <w:rsid w:val="0098501D"/>
    <w:rsid w:val="009852F0"/>
    <w:rsid w:val="00985CD9"/>
    <w:rsid w:val="0099003A"/>
    <w:rsid w:val="009910E7"/>
    <w:rsid w:val="00991F33"/>
    <w:rsid w:val="00992971"/>
    <w:rsid w:val="00992B62"/>
    <w:rsid w:val="00994E18"/>
    <w:rsid w:val="009955BE"/>
    <w:rsid w:val="009957C7"/>
    <w:rsid w:val="00995B06"/>
    <w:rsid w:val="009A0897"/>
    <w:rsid w:val="009A115E"/>
    <w:rsid w:val="009A513A"/>
    <w:rsid w:val="009A549E"/>
    <w:rsid w:val="009A595F"/>
    <w:rsid w:val="009A6149"/>
    <w:rsid w:val="009A73A6"/>
    <w:rsid w:val="009B0177"/>
    <w:rsid w:val="009B350F"/>
    <w:rsid w:val="009B4033"/>
    <w:rsid w:val="009B63EA"/>
    <w:rsid w:val="009B71D0"/>
    <w:rsid w:val="009C2AA7"/>
    <w:rsid w:val="009C2BEA"/>
    <w:rsid w:val="009C3C6E"/>
    <w:rsid w:val="009C5201"/>
    <w:rsid w:val="009C6AFD"/>
    <w:rsid w:val="009C7943"/>
    <w:rsid w:val="009D0D9B"/>
    <w:rsid w:val="009D0FEC"/>
    <w:rsid w:val="009D1CC4"/>
    <w:rsid w:val="009D215E"/>
    <w:rsid w:val="009D3C6A"/>
    <w:rsid w:val="009D51FE"/>
    <w:rsid w:val="009D59F7"/>
    <w:rsid w:val="009D74A3"/>
    <w:rsid w:val="009D783F"/>
    <w:rsid w:val="009D7E11"/>
    <w:rsid w:val="009D7F68"/>
    <w:rsid w:val="009E0204"/>
    <w:rsid w:val="009E0DA6"/>
    <w:rsid w:val="009E116D"/>
    <w:rsid w:val="009E13CE"/>
    <w:rsid w:val="009E13FE"/>
    <w:rsid w:val="009E2B1F"/>
    <w:rsid w:val="009E37AD"/>
    <w:rsid w:val="009E3CFE"/>
    <w:rsid w:val="009E46E6"/>
    <w:rsid w:val="009E491B"/>
    <w:rsid w:val="009E4E4C"/>
    <w:rsid w:val="009E4F58"/>
    <w:rsid w:val="009E5209"/>
    <w:rsid w:val="009F20C3"/>
    <w:rsid w:val="009F2FE9"/>
    <w:rsid w:val="009F7695"/>
    <w:rsid w:val="00A01E1D"/>
    <w:rsid w:val="00A03B87"/>
    <w:rsid w:val="00A05717"/>
    <w:rsid w:val="00A07342"/>
    <w:rsid w:val="00A076CF"/>
    <w:rsid w:val="00A07E2A"/>
    <w:rsid w:val="00A11ACA"/>
    <w:rsid w:val="00A1545E"/>
    <w:rsid w:val="00A17503"/>
    <w:rsid w:val="00A20063"/>
    <w:rsid w:val="00A21201"/>
    <w:rsid w:val="00A243E3"/>
    <w:rsid w:val="00A26A43"/>
    <w:rsid w:val="00A26D17"/>
    <w:rsid w:val="00A27989"/>
    <w:rsid w:val="00A312AB"/>
    <w:rsid w:val="00A3189E"/>
    <w:rsid w:val="00A31E87"/>
    <w:rsid w:val="00A32764"/>
    <w:rsid w:val="00A33276"/>
    <w:rsid w:val="00A33769"/>
    <w:rsid w:val="00A33D63"/>
    <w:rsid w:val="00A35250"/>
    <w:rsid w:val="00A352CA"/>
    <w:rsid w:val="00A376EF"/>
    <w:rsid w:val="00A37E9C"/>
    <w:rsid w:val="00A405C8"/>
    <w:rsid w:val="00A409AB"/>
    <w:rsid w:val="00A422CD"/>
    <w:rsid w:val="00A423CC"/>
    <w:rsid w:val="00A45A17"/>
    <w:rsid w:val="00A45A71"/>
    <w:rsid w:val="00A45EF3"/>
    <w:rsid w:val="00A46FA7"/>
    <w:rsid w:val="00A50B56"/>
    <w:rsid w:val="00A518CF"/>
    <w:rsid w:val="00A5202E"/>
    <w:rsid w:val="00A528BE"/>
    <w:rsid w:val="00A52EF6"/>
    <w:rsid w:val="00A53133"/>
    <w:rsid w:val="00A5533D"/>
    <w:rsid w:val="00A61918"/>
    <w:rsid w:val="00A62119"/>
    <w:rsid w:val="00A64013"/>
    <w:rsid w:val="00A6461D"/>
    <w:rsid w:val="00A6520F"/>
    <w:rsid w:val="00A6682A"/>
    <w:rsid w:val="00A67308"/>
    <w:rsid w:val="00A71012"/>
    <w:rsid w:val="00A71DF6"/>
    <w:rsid w:val="00A74402"/>
    <w:rsid w:val="00A74A3D"/>
    <w:rsid w:val="00A74C54"/>
    <w:rsid w:val="00A76309"/>
    <w:rsid w:val="00A81275"/>
    <w:rsid w:val="00A87258"/>
    <w:rsid w:val="00A87DC0"/>
    <w:rsid w:val="00A9061C"/>
    <w:rsid w:val="00A90A7E"/>
    <w:rsid w:val="00A90AA2"/>
    <w:rsid w:val="00A90BAB"/>
    <w:rsid w:val="00A91300"/>
    <w:rsid w:val="00A913DF"/>
    <w:rsid w:val="00A91CF5"/>
    <w:rsid w:val="00A91F41"/>
    <w:rsid w:val="00A926DE"/>
    <w:rsid w:val="00A93F58"/>
    <w:rsid w:val="00A954E4"/>
    <w:rsid w:val="00A9585F"/>
    <w:rsid w:val="00A95F9C"/>
    <w:rsid w:val="00AA0CDF"/>
    <w:rsid w:val="00AA1898"/>
    <w:rsid w:val="00AA295B"/>
    <w:rsid w:val="00AA3AE4"/>
    <w:rsid w:val="00AA4489"/>
    <w:rsid w:val="00AA578F"/>
    <w:rsid w:val="00AA75F4"/>
    <w:rsid w:val="00AB0022"/>
    <w:rsid w:val="00AB0A3B"/>
    <w:rsid w:val="00AB1F4C"/>
    <w:rsid w:val="00AB27A4"/>
    <w:rsid w:val="00AB282B"/>
    <w:rsid w:val="00AB28B9"/>
    <w:rsid w:val="00AB3B07"/>
    <w:rsid w:val="00AB3EAD"/>
    <w:rsid w:val="00AB764A"/>
    <w:rsid w:val="00AC0687"/>
    <w:rsid w:val="00AC1A2B"/>
    <w:rsid w:val="00AC1BD5"/>
    <w:rsid w:val="00AC252F"/>
    <w:rsid w:val="00AC286D"/>
    <w:rsid w:val="00AC339E"/>
    <w:rsid w:val="00AC3499"/>
    <w:rsid w:val="00AC5385"/>
    <w:rsid w:val="00AC64D4"/>
    <w:rsid w:val="00AD1429"/>
    <w:rsid w:val="00AD18A7"/>
    <w:rsid w:val="00AD2EF6"/>
    <w:rsid w:val="00AD3031"/>
    <w:rsid w:val="00AD3066"/>
    <w:rsid w:val="00AD360D"/>
    <w:rsid w:val="00AD372A"/>
    <w:rsid w:val="00AD3B1B"/>
    <w:rsid w:val="00AD3C76"/>
    <w:rsid w:val="00AD3EB7"/>
    <w:rsid w:val="00AD4CEA"/>
    <w:rsid w:val="00AD5D9E"/>
    <w:rsid w:val="00AD6F88"/>
    <w:rsid w:val="00AD7FD8"/>
    <w:rsid w:val="00AE08B0"/>
    <w:rsid w:val="00AE0F44"/>
    <w:rsid w:val="00AE1792"/>
    <w:rsid w:val="00AE2711"/>
    <w:rsid w:val="00AE2750"/>
    <w:rsid w:val="00AE28FB"/>
    <w:rsid w:val="00AE3D32"/>
    <w:rsid w:val="00AE3EFC"/>
    <w:rsid w:val="00AE410D"/>
    <w:rsid w:val="00AE47E2"/>
    <w:rsid w:val="00AE4D4D"/>
    <w:rsid w:val="00AE5527"/>
    <w:rsid w:val="00AE639E"/>
    <w:rsid w:val="00AE7904"/>
    <w:rsid w:val="00AE7F3A"/>
    <w:rsid w:val="00AF0F73"/>
    <w:rsid w:val="00AF1551"/>
    <w:rsid w:val="00AF298B"/>
    <w:rsid w:val="00AF3DEC"/>
    <w:rsid w:val="00AF510F"/>
    <w:rsid w:val="00B000ED"/>
    <w:rsid w:val="00B00E12"/>
    <w:rsid w:val="00B01FA1"/>
    <w:rsid w:val="00B03884"/>
    <w:rsid w:val="00B050CE"/>
    <w:rsid w:val="00B05CFA"/>
    <w:rsid w:val="00B06267"/>
    <w:rsid w:val="00B10836"/>
    <w:rsid w:val="00B10CC4"/>
    <w:rsid w:val="00B118CD"/>
    <w:rsid w:val="00B12D7A"/>
    <w:rsid w:val="00B14E07"/>
    <w:rsid w:val="00B16106"/>
    <w:rsid w:val="00B17C8B"/>
    <w:rsid w:val="00B210EF"/>
    <w:rsid w:val="00B21B17"/>
    <w:rsid w:val="00B21B6E"/>
    <w:rsid w:val="00B22B12"/>
    <w:rsid w:val="00B22CB7"/>
    <w:rsid w:val="00B23381"/>
    <w:rsid w:val="00B23DC2"/>
    <w:rsid w:val="00B24BA3"/>
    <w:rsid w:val="00B25116"/>
    <w:rsid w:val="00B261AB"/>
    <w:rsid w:val="00B3016D"/>
    <w:rsid w:val="00B30F1C"/>
    <w:rsid w:val="00B311BF"/>
    <w:rsid w:val="00B311DD"/>
    <w:rsid w:val="00B3130D"/>
    <w:rsid w:val="00B3151B"/>
    <w:rsid w:val="00B31997"/>
    <w:rsid w:val="00B31A4F"/>
    <w:rsid w:val="00B31EE5"/>
    <w:rsid w:val="00B33A59"/>
    <w:rsid w:val="00B33F08"/>
    <w:rsid w:val="00B35E38"/>
    <w:rsid w:val="00B40793"/>
    <w:rsid w:val="00B4214A"/>
    <w:rsid w:val="00B44DA9"/>
    <w:rsid w:val="00B458EC"/>
    <w:rsid w:val="00B471F7"/>
    <w:rsid w:val="00B47B56"/>
    <w:rsid w:val="00B47BDD"/>
    <w:rsid w:val="00B5230B"/>
    <w:rsid w:val="00B5343C"/>
    <w:rsid w:val="00B53CC8"/>
    <w:rsid w:val="00B54435"/>
    <w:rsid w:val="00B54F01"/>
    <w:rsid w:val="00B55058"/>
    <w:rsid w:val="00B56890"/>
    <w:rsid w:val="00B57F9D"/>
    <w:rsid w:val="00B614E2"/>
    <w:rsid w:val="00B6299B"/>
    <w:rsid w:val="00B63EAA"/>
    <w:rsid w:val="00B645BD"/>
    <w:rsid w:val="00B64AA2"/>
    <w:rsid w:val="00B64AFA"/>
    <w:rsid w:val="00B7001B"/>
    <w:rsid w:val="00B70D15"/>
    <w:rsid w:val="00B7173A"/>
    <w:rsid w:val="00B71EFB"/>
    <w:rsid w:val="00B733C6"/>
    <w:rsid w:val="00B733E2"/>
    <w:rsid w:val="00B74E9D"/>
    <w:rsid w:val="00B75133"/>
    <w:rsid w:val="00B7556E"/>
    <w:rsid w:val="00B75B21"/>
    <w:rsid w:val="00B75B7A"/>
    <w:rsid w:val="00B75D0C"/>
    <w:rsid w:val="00B76880"/>
    <w:rsid w:val="00B77357"/>
    <w:rsid w:val="00B778EB"/>
    <w:rsid w:val="00B811F0"/>
    <w:rsid w:val="00B82AA4"/>
    <w:rsid w:val="00B83477"/>
    <w:rsid w:val="00B85D51"/>
    <w:rsid w:val="00B8609C"/>
    <w:rsid w:val="00B87130"/>
    <w:rsid w:val="00B87D8E"/>
    <w:rsid w:val="00B915C4"/>
    <w:rsid w:val="00B9230A"/>
    <w:rsid w:val="00B92A2D"/>
    <w:rsid w:val="00B947E9"/>
    <w:rsid w:val="00B94B35"/>
    <w:rsid w:val="00B94C85"/>
    <w:rsid w:val="00BA0051"/>
    <w:rsid w:val="00BA09F2"/>
    <w:rsid w:val="00BA296A"/>
    <w:rsid w:val="00BA2F8B"/>
    <w:rsid w:val="00BA408F"/>
    <w:rsid w:val="00BA4FAB"/>
    <w:rsid w:val="00BA5584"/>
    <w:rsid w:val="00BA6AE9"/>
    <w:rsid w:val="00BB0105"/>
    <w:rsid w:val="00BB0DA8"/>
    <w:rsid w:val="00BB14CE"/>
    <w:rsid w:val="00BB1A80"/>
    <w:rsid w:val="00BB30B2"/>
    <w:rsid w:val="00BB3605"/>
    <w:rsid w:val="00BB37F1"/>
    <w:rsid w:val="00BB5CEA"/>
    <w:rsid w:val="00BB6D7C"/>
    <w:rsid w:val="00BC02C2"/>
    <w:rsid w:val="00BC1C3F"/>
    <w:rsid w:val="00BC2F19"/>
    <w:rsid w:val="00BC4321"/>
    <w:rsid w:val="00BC4B00"/>
    <w:rsid w:val="00BC7289"/>
    <w:rsid w:val="00BC786B"/>
    <w:rsid w:val="00BD105F"/>
    <w:rsid w:val="00BD119F"/>
    <w:rsid w:val="00BD3392"/>
    <w:rsid w:val="00BD3BBC"/>
    <w:rsid w:val="00BD52F4"/>
    <w:rsid w:val="00BD5495"/>
    <w:rsid w:val="00BD60C4"/>
    <w:rsid w:val="00BD6C82"/>
    <w:rsid w:val="00BD7192"/>
    <w:rsid w:val="00BD7367"/>
    <w:rsid w:val="00BD76A5"/>
    <w:rsid w:val="00BD7BF7"/>
    <w:rsid w:val="00BE0134"/>
    <w:rsid w:val="00BE1A62"/>
    <w:rsid w:val="00BE2116"/>
    <w:rsid w:val="00BE2366"/>
    <w:rsid w:val="00BE23E3"/>
    <w:rsid w:val="00BE25E8"/>
    <w:rsid w:val="00BE3880"/>
    <w:rsid w:val="00BE38B8"/>
    <w:rsid w:val="00BE3C39"/>
    <w:rsid w:val="00BE4B55"/>
    <w:rsid w:val="00BE5427"/>
    <w:rsid w:val="00BE5D99"/>
    <w:rsid w:val="00BE60BB"/>
    <w:rsid w:val="00BE64F6"/>
    <w:rsid w:val="00BE799D"/>
    <w:rsid w:val="00BE7BDF"/>
    <w:rsid w:val="00BF00E0"/>
    <w:rsid w:val="00BF1B11"/>
    <w:rsid w:val="00BF1F6A"/>
    <w:rsid w:val="00BF3856"/>
    <w:rsid w:val="00BF3BC7"/>
    <w:rsid w:val="00BF3E4D"/>
    <w:rsid w:val="00BF65B5"/>
    <w:rsid w:val="00BF6F10"/>
    <w:rsid w:val="00BF70EE"/>
    <w:rsid w:val="00BF797C"/>
    <w:rsid w:val="00C02309"/>
    <w:rsid w:val="00C02362"/>
    <w:rsid w:val="00C06793"/>
    <w:rsid w:val="00C06DD9"/>
    <w:rsid w:val="00C073BE"/>
    <w:rsid w:val="00C14615"/>
    <w:rsid w:val="00C15F4B"/>
    <w:rsid w:val="00C174B7"/>
    <w:rsid w:val="00C179AA"/>
    <w:rsid w:val="00C201C4"/>
    <w:rsid w:val="00C222D1"/>
    <w:rsid w:val="00C224A2"/>
    <w:rsid w:val="00C239C1"/>
    <w:rsid w:val="00C25D79"/>
    <w:rsid w:val="00C26068"/>
    <w:rsid w:val="00C2760A"/>
    <w:rsid w:val="00C27E46"/>
    <w:rsid w:val="00C30190"/>
    <w:rsid w:val="00C30F95"/>
    <w:rsid w:val="00C3262D"/>
    <w:rsid w:val="00C3369D"/>
    <w:rsid w:val="00C35648"/>
    <w:rsid w:val="00C3610C"/>
    <w:rsid w:val="00C361B3"/>
    <w:rsid w:val="00C445E8"/>
    <w:rsid w:val="00C4527E"/>
    <w:rsid w:val="00C467DE"/>
    <w:rsid w:val="00C46EBC"/>
    <w:rsid w:val="00C50920"/>
    <w:rsid w:val="00C50B3C"/>
    <w:rsid w:val="00C50E64"/>
    <w:rsid w:val="00C50FA6"/>
    <w:rsid w:val="00C5134B"/>
    <w:rsid w:val="00C53AE5"/>
    <w:rsid w:val="00C53CD2"/>
    <w:rsid w:val="00C54895"/>
    <w:rsid w:val="00C54BC5"/>
    <w:rsid w:val="00C55847"/>
    <w:rsid w:val="00C5630F"/>
    <w:rsid w:val="00C56A69"/>
    <w:rsid w:val="00C635D1"/>
    <w:rsid w:val="00C6435C"/>
    <w:rsid w:val="00C651E8"/>
    <w:rsid w:val="00C6528A"/>
    <w:rsid w:val="00C65F0C"/>
    <w:rsid w:val="00C70BA0"/>
    <w:rsid w:val="00C71C22"/>
    <w:rsid w:val="00C72732"/>
    <w:rsid w:val="00C73B21"/>
    <w:rsid w:val="00C74273"/>
    <w:rsid w:val="00C764BA"/>
    <w:rsid w:val="00C76DC5"/>
    <w:rsid w:val="00C76F38"/>
    <w:rsid w:val="00C77E9B"/>
    <w:rsid w:val="00C80549"/>
    <w:rsid w:val="00C8091B"/>
    <w:rsid w:val="00C81C49"/>
    <w:rsid w:val="00C81FF7"/>
    <w:rsid w:val="00C84A2A"/>
    <w:rsid w:val="00C85467"/>
    <w:rsid w:val="00C85662"/>
    <w:rsid w:val="00C8681A"/>
    <w:rsid w:val="00C86C49"/>
    <w:rsid w:val="00C86F4E"/>
    <w:rsid w:val="00C904B8"/>
    <w:rsid w:val="00C90F11"/>
    <w:rsid w:val="00C914F2"/>
    <w:rsid w:val="00C91DDB"/>
    <w:rsid w:val="00C92D55"/>
    <w:rsid w:val="00CA05EE"/>
    <w:rsid w:val="00CA0C81"/>
    <w:rsid w:val="00CA0D3C"/>
    <w:rsid w:val="00CA0DE9"/>
    <w:rsid w:val="00CA0FC3"/>
    <w:rsid w:val="00CA167F"/>
    <w:rsid w:val="00CA179A"/>
    <w:rsid w:val="00CA366E"/>
    <w:rsid w:val="00CA3BEB"/>
    <w:rsid w:val="00CA3CF4"/>
    <w:rsid w:val="00CA4130"/>
    <w:rsid w:val="00CB024B"/>
    <w:rsid w:val="00CB0DF3"/>
    <w:rsid w:val="00CB1B58"/>
    <w:rsid w:val="00CB2776"/>
    <w:rsid w:val="00CB3D9C"/>
    <w:rsid w:val="00CB4526"/>
    <w:rsid w:val="00CB45E9"/>
    <w:rsid w:val="00CB56D7"/>
    <w:rsid w:val="00CB5770"/>
    <w:rsid w:val="00CB5AE6"/>
    <w:rsid w:val="00CB61A9"/>
    <w:rsid w:val="00CB75A1"/>
    <w:rsid w:val="00CC0C5B"/>
    <w:rsid w:val="00CC17BC"/>
    <w:rsid w:val="00CC1851"/>
    <w:rsid w:val="00CC1E22"/>
    <w:rsid w:val="00CC2001"/>
    <w:rsid w:val="00CC26A6"/>
    <w:rsid w:val="00CC27EA"/>
    <w:rsid w:val="00CC472E"/>
    <w:rsid w:val="00CC5906"/>
    <w:rsid w:val="00CC5C1E"/>
    <w:rsid w:val="00CC767B"/>
    <w:rsid w:val="00CC7FD9"/>
    <w:rsid w:val="00CD015E"/>
    <w:rsid w:val="00CD24A3"/>
    <w:rsid w:val="00CD27EA"/>
    <w:rsid w:val="00CD38F5"/>
    <w:rsid w:val="00CD3DB8"/>
    <w:rsid w:val="00CD4124"/>
    <w:rsid w:val="00CD4D13"/>
    <w:rsid w:val="00CD5192"/>
    <w:rsid w:val="00CD544B"/>
    <w:rsid w:val="00CD5CA2"/>
    <w:rsid w:val="00CD5D4D"/>
    <w:rsid w:val="00CD68EE"/>
    <w:rsid w:val="00CD747B"/>
    <w:rsid w:val="00CE1007"/>
    <w:rsid w:val="00CE2932"/>
    <w:rsid w:val="00CE372B"/>
    <w:rsid w:val="00CE4069"/>
    <w:rsid w:val="00CE4553"/>
    <w:rsid w:val="00CE46EF"/>
    <w:rsid w:val="00CE5170"/>
    <w:rsid w:val="00CE5300"/>
    <w:rsid w:val="00CE5334"/>
    <w:rsid w:val="00CE5E29"/>
    <w:rsid w:val="00CE7557"/>
    <w:rsid w:val="00CE7F14"/>
    <w:rsid w:val="00CF15D2"/>
    <w:rsid w:val="00CF16AF"/>
    <w:rsid w:val="00CF3C32"/>
    <w:rsid w:val="00CF4083"/>
    <w:rsid w:val="00CF40D7"/>
    <w:rsid w:val="00CF5FB6"/>
    <w:rsid w:val="00CF674B"/>
    <w:rsid w:val="00CF6AEF"/>
    <w:rsid w:val="00CF7195"/>
    <w:rsid w:val="00CF7494"/>
    <w:rsid w:val="00D003B0"/>
    <w:rsid w:val="00D00565"/>
    <w:rsid w:val="00D019DF"/>
    <w:rsid w:val="00D02017"/>
    <w:rsid w:val="00D027B0"/>
    <w:rsid w:val="00D02E3E"/>
    <w:rsid w:val="00D0326D"/>
    <w:rsid w:val="00D032C1"/>
    <w:rsid w:val="00D0677A"/>
    <w:rsid w:val="00D07DE4"/>
    <w:rsid w:val="00D112C9"/>
    <w:rsid w:val="00D11AC4"/>
    <w:rsid w:val="00D11B28"/>
    <w:rsid w:val="00D12162"/>
    <w:rsid w:val="00D136B4"/>
    <w:rsid w:val="00D15B13"/>
    <w:rsid w:val="00D16473"/>
    <w:rsid w:val="00D17859"/>
    <w:rsid w:val="00D17EC6"/>
    <w:rsid w:val="00D20229"/>
    <w:rsid w:val="00D20352"/>
    <w:rsid w:val="00D204F3"/>
    <w:rsid w:val="00D20C38"/>
    <w:rsid w:val="00D229E7"/>
    <w:rsid w:val="00D23A56"/>
    <w:rsid w:val="00D23CAB"/>
    <w:rsid w:val="00D23DCD"/>
    <w:rsid w:val="00D25DF0"/>
    <w:rsid w:val="00D26769"/>
    <w:rsid w:val="00D33615"/>
    <w:rsid w:val="00D33C3D"/>
    <w:rsid w:val="00D33D7B"/>
    <w:rsid w:val="00D342CB"/>
    <w:rsid w:val="00D35781"/>
    <w:rsid w:val="00D35D98"/>
    <w:rsid w:val="00D40235"/>
    <w:rsid w:val="00D42285"/>
    <w:rsid w:val="00D4248C"/>
    <w:rsid w:val="00D43412"/>
    <w:rsid w:val="00D434BD"/>
    <w:rsid w:val="00D4757F"/>
    <w:rsid w:val="00D478DA"/>
    <w:rsid w:val="00D47B3F"/>
    <w:rsid w:val="00D47F15"/>
    <w:rsid w:val="00D5022C"/>
    <w:rsid w:val="00D503A3"/>
    <w:rsid w:val="00D504F2"/>
    <w:rsid w:val="00D5098C"/>
    <w:rsid w:val="00D5469C"/>
    <w:rsid w:val="00D55AB8"/>
    <w:rsid w:val="00D56B14"/>
    <w:rsid w:val="00D610CC"/>
    <w:rsid w:val="00D614BE"/>
    <w:rsid w:val="00D63E50"/>
    <w:rsid w:val="00D642D5"/>
    <w:rsid w:val="00D650A9"/>
    <w:rsid w:val="00D65409"/>
    <w:rsid w:val="00D658D4"/>
    <w:rsid w:val="00D6640C"/>
    <w:rsid w:val="00D6681D"/>
    <w:rsid w:val="00D66956"/>
    <w:rsid w:val="00D7126A"/>
    <w:rsid w:val="00D723F8"/>
    <w:rsid w:val="00D72CDA"/>
    <w:rsid w:val="00D75A30"/>
    <w:rsid w:val="00D77B52"/>
    <w:rsid w:val="00D812AB"/>
    <w:rsid w:val="00D82584"/>
    <w:rsid w:val="00D82964"/>
    <w:rsid w:val="00D8445F"/>
    <w:rsid w:val="00D84E8B"/>
    <w:rsid w:val="00D85888"/>
    <w:rsid w:val="00D86117"/>
    <w:rsid w:val="00D8760B"/>
    <w:rsid w:val="00D87E24"/>
    <w:rsid w:val="00D9031F"/>
    <w:rsid w:val="00D91036"/>
    <w:rsid w:val="00D91D2F"/>
    <w:rsid w:val="00D9227D"/>
    <w:rsid w:val="00D93181"/>
    <w:rsid w:val="00D9377F"/>
    <w:rsid w:val="00D94741"/>
    <w:rsid w:val="00D94ED0"/>
    <w:rsid w:val="00D95497"/>
    <w:rsid w:val="00D95B9D"/>
    <w:rsid w:val="00D9793F"/>
    <w:rsid w:val="00D97D41"/>
    <w:rsid w:val="00DA02B5"/>
    <w:rsid w:val="00DA2506"/>
    <w:rsid w:val="00DA31A9"/>
    <w:rsid w:val="00DA3825"/>
    <w:rsid w:val="00DA3AF7"/>
    <w:rsid w:val="00DA3B3F"/>
    <w:rsid w:val="00DA48E0"/>
    <w:rsid w:val="00DA5EF3"/>
    <w:rsid w:val="00DB254D"/>
    <w:rsid w:val="00DB281A"/>
    <w:rsid w:val="00DB29A8"/>
    <w:rsid w:val="00DB5A75"/>
    <w:rsid w:val="00DB6B8E"/>
    <w:rsid w:val="00DB6F1D"/>
    <w:rsid w:val="00DB76EE"/>
    <w:rsid w:val="00DB7923"/>
    <w:rsid w:val="00DC0527"/>
    <w:rsid w:val="00DC0A36"/>
    <w:rsid w:val="00DC4CE6"/>
    <w:rsid w:val="00DC4FD9"/>
    <w:rsid w:val="00DC6369"/>
    <w:rsid w:val="00DD0F16"/>
    <w:rsid w:val="00DD119F"/>
    <w:rsid w:val="00DD14F5"/>
    <w:rsid w:val="00DD376B"/>
    <w:rsid w:val="00DD5EDB"/>
    <w:rsid w:val="00DE072E"/>
    <w:rsid w:val="00DE0EC7"/>
    <w:rsid w:val="00DE1A63"/>
    <w:rsid w:val="00DE284E"/>
    <w:rsid w:val="00DE47AB"/>
    <w:rsid w:val="00DE4979"/>
    <w:rsid w:val="00DE52E0"/>
    <w:rsid w:val="00DE61E9"/>
    <w:rsid w:val="00DE624B"/>
    <w:rsid w:val="00DE68DF"/>
    <w:rsid w:val="00DE6E66"/>
    <w:rsid w:val="00DE72A8"/>
    <w:rsid w:val="00DE7A7A"/>
    <w:rsid w:val="00DF0604"/>
    <w:rsid w:val="00DF0849"/>
    <w:rsid w:val="00DF2160"/>
    <w:rsid w:val="00DF2DDA"/>
    <w:rsid w:val="00DF48B5"/>
    <w:rsid w:val="00DF62FC"/>
    <w:rsid w:val="00E00308"/>
    <w:rsid w:val="00E00A0A"/>
    <w:rsid w:val="00E022DB"/>
    <w:rsid w:val="00E027DD"/>
    <w:rsid w:val="00E02CC6"/>
    <w:rsid w:val="00E030CD"/>
    <w:rsid w:val="00E038F5"/>
    <w:rsid w:val="00E05A99"/>
    <w:rsid w:val="00E05E78"/>
    <w:rsid w:val="00E06999"/>
    <w:rsid w:val="00E0775C"/>
    <w:rsid w:val="00E10F60"/>
    <w:rsid w:val="00E119E6"/>
    <w:rsid w:val="00E125A5"/>
    <w:rsid w:val="00E1360C"/>
    <w:rsid w:val="00E13BBE"/>
    <w:rsid w:val="00E140DF"/>
    <w:rsid w:val="00E14503"/>
    <w:rsid w:val="00E16707"/>
    <w:rsid w:val="00E16F65"/>
    <w:rsid w:val="00E17D2B"/>
    <w:rsid w:val="00E208D5"/>
    <w:rsid w:val="00E214BC"/>
    <w:rsid w:val="00E21B25"/>
    <w:rsid w:val="00E24117"/>
    <w:rsid w:val="00E243B6"/>
    <w:rsid w:val="00E25213"/>
    <w:rsid w:val="00E255F6"/>
    <w:rsid w:val="00E265C0"/>
    <w:rsid w:val="00E26B57"/>
    <w:rsid w:val="00E27CA2"/>
    <w:rsid w:val="00E3003E"/>
    <w:rsid w:val="00E300FA"/>
    <w:rsid w:val="00E30C28"/>
    <w:rsid w:val="00E313DE"/>
    <w:rsid w:val="00E31BB7"/>
    <w:rsid w:val="00E336D6"/>
    <w:rsid w:val="00E34912"/>
    <w:rsid w:val="00E34950"/>
    <w:rsid w:val="00E34AF5"/>
    <w:rsid w:val="00E34D5E"/>
    <w:rsid w:val="00E363E9"/>
    <w:rsid w:val="00E367BF"/>
    <w:rsid w:val="00E36B28"/>
    <w:rsid w:val="00E419FF"/>
    <w:rsid w:val="00E420DE"/>
    <w:rsid w:val="00E4341B"/>
    <w:rsid w:val="00E4405C"/>
    <w:rsid w:val="00E4412C"/>
    <w:rsid w:val="00E44814"/>
    <w:rsid w:val="00E464CA"/>
    <w:rsid w:val="00E47CED"/>
    <w:rsid w:val="00E53838"/>
    <w:rsid w:val="00E56C38"/>
    <w:rsid w:val="00E57563"/>
    <w:rsid w:val="00E603D8"/>
    <w:rsid w:val="00E608C9"/>
    <w:rsid w:val="00E60ADD"/>
    <w:rsid w:val="00E61D5B"/>
    <w:rsid w:val="00E62FF7"/>
    <w:rsid w:val="00E63304"/>
    <w:rsid w:val="00E63A4C"/>
    <w:rsid w:val="00E64192"/>
    <w:rsid w:val="00E64F93"/>
    <w:rsid w:val="00E65D15"/>
    <w:rsid w:val="00E67041"/>
    <w:rsid w:val="00E70526"/>
    <w:rsid w:val="00E70DBC"/>
    <w:rsid w:val="00E71270"/>
    <w:rsid w:val="00E72DB0"/>
    <w:rsid w:val="00E73063"/>
    <w:rsid w:val="00E752DB"/>
    <w:rsid w:val="00E755B8"/>
    <w:rsid w:val="00E75F63"/>
    <w:rsid w:val="00E7742A"/>
    <w:rsid w:val="00E77584"/>
    <w:rsid w:val="00E77B36"/>
    <w:rsid w:val="00E8331E"/>
    <w:rsid w:val="00E84AD9"/>
    <w:rsid w:val="00E901A0"/>
    <w:rsid w:val="00E907E2"/>
    <w:rsid w:val="00E90C16"/>
    <w:rsid w:val="00E91175"/>
    <w:rsid w:val="00E91C15"/>
    <w:rsid w:val="00E929EB"/>
    <w:rsid w:val="00E95450"/>
    <w:rsid w:val="00E96B73"/>
    <w:rsid w:val="00E97BD5"/>
    <w:rsid w:val="00EA02E4"/>
    <w:rsid w:val="00EA04E0"/>
    <w:rsid w:val="00EA2B8C"/>
    <w:rsid w:val="00EA2EA0"/>
    <w:rsid w:val="00EA6235"/>
    <w:rsid w:val="00EB039E"/>
    <w:rsid w:val="00EB11FE"/>
    <w:rsid w:val="00EB1667"/>
    <w:rsid w:val="00EB3FEF"/>
    <w:rsid w:val="00EB45FF"/>
    <w:rsid w:val="00EB4B3C"/>
    <w:rsid w:val="00EB4BA8"/>
    <w:rsid w:val="00EB54F3"/>
    <w:rsid w:val="00EB6949"/>
    <w:rsid w:val="00EB7D40"/>
    <w:rsid w:val="00EC0364"/>
    <w:rsid w:val="00EC1530"/>
    <w:rsid w:val="00EC206D"/>
    <w:rsid w:val="00EC2475"/>
    <w:rsid w:val="00EC274D"/>
    <w:rsid w:val="00EC3219"/>
    <w:rsid w:val="00EC7AEA"/>
    <w:rsid w:val="00ED0228"/>
    <w:rsid w:val="00ED0A71"/>
    <w:rsid w:val="00ED18C6"/>
    <w:rsid w:val="00ED1C40"/>
    <w:rsid w:val="00ED2473"/>
    <w:rsid w:val="00ED2681"/>
    <w:rsid w:val="00ED58C0"/>
    <w:rsid w:val="00ED780D"/>
    <w:rsid w:val="00ED7B36"/>
    <w:rsid w:val="00EE00D7"/>
    <w:rsid w:val="00EE1B8D"/>
    <w:rsid w:val="00EE28A6"/>
    <w:rsid w:val="00EE36D7"/>
    <w:rsid w:val="00EE3BF4"/>
    <w:rsid w:val="00EE3ED2"/>
    <w:rsid w:val="00EE41FE"/>
    <w:rsid w:val="00EE4FE9"/>
    <w:rsid w:val="00EE5757"/>
    <w:rsid w:val="00EE5A8B"/>
    <w:rsid w:val="00EF0CFB"/>
    <w:rsid w:val="00EF0E6F"/>
    <w:rsid w:val="00EF0EE2"/>
    <w:rsid w:val="00EF211E"/>
    <w:rsid w:val="00EF26AA"/>
    <w:rsid w:val="00EF2F24"/>
    <w:rsid w:val="00EF39A8"/>
    <w:rsid w:val="00EF4BFA"/>
    <w:rsid w:val="00EF514A"/>
    <w:rsid w:val="00EF5B97"/>
    <w:rsid w:val="00EF6673"/>
    <w:rsid w:val="00EF7DA1"/>
    <w:rsid w:val="00F01C5E"/>
    <w:rsid w:val="00F025BC"/>
    <w:rsid w:val="00F026BF"/>
    <w:rsid w:val="00F0341D"/>
    <w:rsid w:val="00F03EAD"/>
    <w:rsid w:val="00F07049"/>
    <w:rsid w:val="00F07290"/>
    <w:rsid w:val="00F1021E"/>
    <w:rsid w:val="00F118DA"/>
    <w:rsid w:val="00F133CA"/>
    <w:rsid w:val="00F13EDD"/>
    <w:rsid w:val="00F15010"/>
    <w:rsid w:val="00F1658E"/>
    <w:rsid w:val="00F1746A"/>
    <w:rsid w:val="00F17705"/>
    <w:rsid w:val="00F17EC2"/>
    <w:rsid w:val="00F20307"/>
    <w:rsid w:val="00F20D2F"/>
    <w:rsid w:val="00F20DEF"/>
    <w:rsid w:val="00F229E7"/>
    <w:rsid w:val="00F23197"/>
    <w:rsid w:val="00F231F1"/>
    <w:rsid w:val="00F24566"/>
    <w:rsid w:val="00F25506"/>
    <w:rsid w:val="00F30938"/>
    <w:rsid w:val="00F31637"/>
    <w:rsid w:val="00F31F46"/>
    <w:rsid w:val="00F32EA9"/>
    <w:rsid w:val="00F33409"/>
    <w:rsid w:val="00F337DD"/>
    <w:rsid w:val="00F33B75"/>
    <w:rsid w:val="00F33C03"/>
    <w:rsid w:val="00F34ADB"/>
    <w:rsid w:val="00F35213"/>
    <w:rsid w:val="00F3527F"/>
    <w:rsid w:val="00F358A5"/>
    <w:rsid w:val="00F36659"/>
    <w:rsid w:val="00F367C1"/>
    <w:rsid w:val="00F36E49"/>
    <w:rsid w:val="00F40094"/>
    <w:rsid w:val="00F40A77"/>
    <w:rsid w:val="00F43087"/>
    <w:rsid w:val="00F43782"/>
    <w:rsid w:val="00F43DD7"/>
    <w:rsid w:val="00F447B2"/>
    <w:rsid w:val="00F44832"/>
    <w:rsid w:val="00F44A37"/>
    <w:rsid w:val="00F4575C"/>
    <w:rsid w:val="00F457C3"/>
    <w:rsid w:val="00F45CFD"/>
    <w:rsid w:val="00F46ED3"/>
    <w:rsid w:val="00F47E54"/>
    <w:rsid w:val="00F5101D"/>
    <w:rsid w:val="00F51D40"/>
    <w:rsid w:val="00F53674"/>
    <w:rsid w:val="00F544A1"/>
    <w:rsid w:val="00F6037B"/>
    <w:rsid w:val="00F60762"/>
    <w:rsid w:val="00F62936"/>
    <w:rsid w:val="00F64B10"/>
    <w:rsid w:val="00F65665"/>
    <w:rsid w:val="00F667C2"/>
    <w:rsid w:val="00F66A9D"/>
    <w:rsid w:val="00F67350"/>
    <w:rsid w:val="00F71684"/>
    <w:rsid w:val="00F716D7"/>
    <w:rsid w:val="00F72166"/>
    <w:rsid w:val="00F72C7E"/>
    <w:rsid w:val="00F75007"/>
    <w:rsid w:val="00F7509A"/>
    <w:rsid w:val="00F7544F"/>
    <w:rsid w:val="00F75AEC"/>
    <w:rsid w:val="00F75DB8"/>
    <w:rsid w:val="00F76E0F"/>
    <w:rsid w:val="00F77314"/>
    <w:rsid w:val="00F8078D"/>
    <w:rsid w:val="00F85F3F"/>
    <w:rsid w:val="00F87956"/>
    <w:rsid w:val="00F87969"/>
    <w:rsid w:val="00F87C1E"/>
    <w:rsid w:val="00F9263D"/>
    <w:rsid w:val="00F92946"/>
    <w:rsid w:val="00F92AAB"/>
    <w:rsid w:val="00F9437A"/>
    <w:rsid w:val="00F9440A"/>
    <w:rsid w:val="00F951FB"/>
    <w:rsid w:val="00F9631B"/>
    <w:rsid w:val="00F96646"/>
    <w:rsid w:val="00F966ED"/>
    <w:rsid w:val="00F96D2F"/>
    <w:rsid w:val="00F96FF8"/>
    <w:rsid w:val="00F9738A"/>
    <w:rsid w:val="00FA06E5"/>
    <w:rsid w:val="00FA09A4"/>
    <w:rsid w:val="00FA2288"/>
    <w:rsid w:val="00FA4F48"/>
    <w:rsid w:val="00FA52D5"/>
    <w:rsid w:val="00FA7B2A"/>
    <w:rsid w:val="00FB06EB"/>
    <w:rsid w:val="00FB1C5C"/>
    <w:rsid w:val="00FB1E31"/>
    <w:rsid w:val="00FB29D0"/>
    <w:rsid w:val="00FB4226"/>
    <w:rsid w:val="00FB4BC5"/>
    <w:rsid w:val="00FB73C3"/>
    <w:rsid w:val="00FC08F2"/>
    <w:rsid w:val="00FC263F"/>
    <w:rsid w:val="00FC32FA"/>
    <w:rsid w:val="00FC3441"/>
    <w:rsid w:val="00FC3898"/>
    <w:rsid w:val="00FC3921"/>
    <w:rsid w:val="00FC48A1"/>
    <w:rsid w:val="00FC4DB5"/>
    <w:rsid w:val="00FC758C"/>
    <w:rsid w:val="00FC7777"/>
    <w:rsid w:val="00FD11A0"/>
    <w:rsid w:val="00FD1755"/>
    <w:rsid w:val="00FD1867"/>
    <w:rsid w:val="00FD3A7C"/>
    <w:rsid w:val="00FD48B1"/>
    <w:rsid w:val="00FD4DDB"/>
    <w:rsid w:val="00FD4EF6"/>
    <w:rsid w:val="00FD5099"/>
    <w:rsid w:val="00FD55FA"/>
    <w:rsid w:val="00FD6635"/>
    <w:rsid w:val="00FD7505"/>
    <w:rsid w:val="00FD7697"/>
    <w:rsid w:val="00FE0086"/>
    <w:rsid w:val="00FE0160"/>
    <w:rsid w:val="00FE0C9D"/>
    <w:rsid w:val="00FE0E98"/>
    <w:rsid w:val="00FE1AF7"/>
    <w:rsid w:val="00FE1CA6"/>
    <w:rsid w:val="00FE3303"/>
    <w:rsid w:val="00FE3748"/>
    <w:rsid w:val="00FE3A03"/>
    <w:rsid w:val="00FE3D5D"/>
    <w:rsid w:val="00FE3D8D"/>
    <w:rsid w:val="00FE4B84"/>
    <w:rsid w:val="00FE5CAA"/>
    <w:rsid w:val="00FE73E6"/>
    <w:rsid w:val="00FF0E92"/>
    <w:rsid w:val="00FF266E"/>
    <w:rsid w:val="00FF4199"/>
    <w:rsid w:val="00FF4C0F"/>
    <w:rsid w:val="00FF5475"/>
    <w:rsid w:val="00FF63EA"/>
    <w:rsid w:val="00FF75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colormru v:ext="edit" colors="#008fcc,#002664"/>
    </o:shapedefaults>
    <o:shapelayout v:ext="edit">
      <o:idmap v:ext="edit" data="1"/>
    </o:shapelayout>
  </w:shapeDefaults>
  <w:decimalSymbol w:val="."/>
  <w:listSeparator w:val=","/>
  <w14:docId w14:val="18BC9390"/>
  <w15:docId w15:val="{61FE35D0-9C9F-4896-9D8B-2CE8BD633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5FA"/>
    <w:pPr>
      <w:tabs>
        <w:tab w:val="left" w:pos="340"/>
      </w:tabs>
      <w:spacing w:before="60" w:after="120" w:line="270" w:lineRule="atLeast"/>
    </w:pPr>
    <w:rPr>
      <w:rFonts w:ascii="Arial" w:hAnsi="Arial"/>
      <w:sz w:val="22"/>
      <w:lang w:eastAsia="en-US"/>
    </w:rPr>
  </w:style>
  <w:style w:type="paragraph" w:styleId="Heading1">
    <w:name w:val="heading 1"/>
    <w:basedOn w:val="Normal"/>
    <w:next w:val="Normal"/>
    <w:qFormat/>
    <w:rsid w:val="00245AFA"/>
    <w:pPr>
      <w:spacing w:before="240" w:line="240" w:lineRule="auto"/>
      <w:ind w:right="-23"/>
      <w:outlineLvl w:val="0"/>
    </w:pPr>
    <w:rPr>
      <w:rFonts w:eastAsia="Arial" w:cs="Arial"/>
      <w:b/>
      <w:color w:val="0091CC"/>
      <w:sz w:val="28"/>
      <w:szCs w:val="28"/>
    </w:rPr>
  </w:style>
  <w:style w:type="paragraph" w:styleId="Heading2">
    <w:name w:val="heading 2"/>
    <w:basedOn w:val="Normal"/>
    <w:next w:val="Normal"/>
    <w:qFormat/>
    <w:rsid w:val="006258AE"/>
    <w:pPr>
      <w:spacing w:before="200" w:after="60" w:line="240" w:lineRule="auto"/>
      <w:ind w:right="-23"/>
      <w:outlineLvl w:val="1"/>
    </w:pPr>
    <w:rPr>
      <w:rFonts w:eastAsia="Arial" w:cs="Arial"/>
      <w:b/>
      <w:color w:val="0091CC"/>
      <w:sz w:val="24"/>
      <w:szCs w:val="24"/>
    </w:rPr>
  </w:style>
  <w:style w:type="paragraph" w:styleId="Heading3">
    <w:name w:val="heading 3"/>
    <w:basedOn w:val="Heading2"/>
    <w:next w:val="Normal"/>
    <w:qFormat/>
    <w:rsid w:val="003927E7"/>
    <w:pPr>
      <w:spacing w:before="160"/>
      <w:ind w:right="0"/>
      <w:outlineLvl w:val="2"/>
    </w:pPr>
    <w:rPr>
      <w:bCs/>
      <w:sz w:val="22"/>
      <w:szCs w:val="22"/>
    </w:rPr>
  </w:style>
  <w:style w:type="paragraph" w:styleId="Heading4">
    <w:name w:val="heading 4"/>
    <w:basedOn w:val="Heading3"/>
    <w:next w:val="Normal"/>
    <w:qFormat/>
    <w:rsid w:val="000C355B"/>
    <w:pPr>
      <w:outlineLvl w:val="3"/>
    </w:pPr>
    <w:rPr>
      <w:color w:val="4D4D4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63EAA"/>
    <w:pPr>
      <w:spacing w:line="260" w:lineRule="atLeast"/>
    </w:pPr>
  </w:style>
  <w:style w:type="paragraph" w:styleId="Title">
    <w:name w:val="Title"/>
    <w:qFormat/>
    <w:rsid w:val="00C85467"/>
    <w:pPr>
      <w:spacing w:before="160" w:after="360" w:line="560" w:lineRule="exact"/>
    </w:pPr>
    <w:rPr>
      <w:rFonts w:ascii="Arial" w:eastAsia="Arial" w:hAnsi="Arial" w:cs="Arial"/>
      <w:bCs/>
      <w:color w:val="0091CC"/>
      <w:spacing w:val="-3"/>
      <w:sz w:val="52"/>
      <w:szCs w:val="48"/>
      <w:lang w:eastAsia="en-US"/>
    </w:rPr>
  </w:style>
  <w:style w:type="paragraph" w:styleId="ListBullet">
    <w:name w:val="List Bullet"/>
    <w:basedOn w:val="Normal"/>
    <w:link w:val="ListBulletChar"/>
    <w:rsid w:val="000379C1"/>
    <w:pPr>
      <w:numPr>
        <w:numId w:val="4"/>
      </w:numPr>
      <w:spacing w:before="0" w:after="80"/>
    </w:pPr>
  </w:style>
  <w:style w:type="paragraph" w:styleId="ListNumber">
    <w:name w:val="List Number"/>
    <w:basedOn w:val="Normal"/>
    <w:rsid w:val="00810BEF"/>
    <w:pPr>
      <w:numPr>
        <w:numId w:val="3"/>
      </w:numPr>
      <w:spacing w:before="0" w:after="80"/>
    </w:pPr>
  </w:style>
  <w:style w:type="paragraph" w:customStyle="1" w:styleId="Fileref">
    <w:name w:val="File ref"/>
    <w:basedOn w:val="Normal"/>
    <w:next w:val="Title"/>
    <w:semiHidden/>
    <w:rsid w:val="00B63EAA"/>
    <w:pPr>
      <w:spacing w:before="120"/>
      <w:jc w:val="right"/>
    </w:pPr>
    <w:rPr>
      <w:sz w:val="18"/>
    </w:rPr>
  </w:style>
  <w:style w:type="table" w:customStyle="1" w:styleId="Tablerowheadings">
    <w:name w:val="Table row headings"/>
    <w:basedOn w:val="Tablebasic"/>
    <w:rsid w:val="00D91D2F"/>
    <w:tblPr/>
    <w:tblStylePr w:type="firstRow">
      <w:pPr>
        <w:wordWrap/>
        <w:spacing w:beforeLines="0" w:before="0" w:beforeAutospacing="0" w:afterLines="0" w:after="0" w:afterAutospacing="0" w:line="240" w:lineRule="atLeast"/>
        <w:contextualSpacing w:val="0"/>
      </w:pPr>
      <w:rPr>
        <w:b/>
        <w:i w:val="0"/>
        <w:color w:val="auto"/>
      </w:rPr>
      <w:tblPr/>
      <w:tcPr>
        <w:tcBorders>
          <w:top w:val="nil"/>
          <w:left w:val="nil"/>
          <w:bottom w:val="nil"/>
          <w:right w:val="nil"/>
          <w:insideH w:val="nil"/>
          <w:insideV w:val="nil"/>
          <w:tl2br w:val="nil"/>
          <w:tr2bl w:val="nil"/>
        </w:tcBorders>
        <w:shd w:val="clear" w:color="auto" w:fill="CCE9F4"/>
        <w:vAlign w:val="center"/>
      </w:tcPr>
    </w:tblStylePr>
    <w:tblStylePr w:type="firstCol">
      <w:rPr>
        <w:b/>
      </w:rPr>
    </w:tblStylePr>
  </w:style>
  <w:style w:type="table" w:customStyle="1" w:styleId="Tablebasic">
    <w:name w:val="Table basic"/>
    <w:basedOn w:val="TableNormal"/>
    <w:rsid w:val="00D91D2F"/>
    <w:tblPr>
      <w:tblBorders>
        <w:top w:val="single" w:sz="4" w:space="0" w:color="008FCC"/>
        <w:bottom w:val="single" w:sz="4" w:space="0" w:color="008FCC"/>
        <w:insideH w:val="single" w:sz="4" w:space="0" w:color="008FCC"/>
      </w:tblBorders>
      <w:tblCellMar>
        <w:top w:w="57" w:type="dxa"/>
        <w:left w:w="57" w:type="dxa"/>
        <w:bottom w:w="57" w:type="dxa"/>
        <w:right w:w="57" w:type="dxa"/>
      </w:tblCellMar>
    </w:tblPr>
    <w:tblStylePr w:type="firstRow">
      <w:pPr>
        <w:wordWrap/>
        <w:spacing w:beforeLines="0" w:before="0" w:beforeAutospacing="0" w:afterLines="0" w:after="0" w:afterAutospacing="0" w:line="240" w:lineRule="atLeast"/>
        <w:contextualSpacing w:val="0"/>
      </w:pPr>
      <w:rPr>
        <w:b/>
        <w:i w:val="0"/>
        <w:color w:val="auto"/>
      </w:rPr>
      <w:tblPr/>
      <w:tcPr>
        <w:tcBorders>
          <w:top w:val="nil"/>
          <w:left w:val="nil"/>
          <w:bottom w:val="nil"/>
          <w:right w:val="nil"/>
          <w:insideH w:val="nil"/>
          <w:insideV w:val="nil"/>
          <w:tl2br w:val="nil"/>
          <w:tr2bl w:val="nil"/>
        </w:tcBorders>
        <w:shd w:val="clear" w:color="auto" w:fill="CCE9F4"/>
        <w:vAlign w:val="center"/>
      </w:tcPr>
    </w:tblStylePr>
  </w:style>
  <w:style w:type="paragraph" w:styleId="BodyTextIndent">
    <w:name w:val="Body Text Indent"/>
    <w:basedOn w:val="Normal"/>
    <w:rsid w:val="00B63EAA"/>
    <w:pPr>
      <w:spacing w:line="260" w:lineRule="atLeast"/>
      <w:ind w:left="340"/>
    </w:pPr>
  </w:style>
  <w:style w:type="paragraph" w:styleId="BlockText">
    <w:name w:val="Block Text"/>
    <w:basedOn w:val="Normal"/>
    <w:rsid w:val="00B63EAA"/>
    <w:pPr>
      <w:spacing w:line="200" w:lineRule="atLeast"/>
      <w:ind w:left="340" w:right="340"/>
    </w:pPr>
  </w:style>
  <w:style w:type="paragraph" w:styleId="Caption">
    <w:name w:val="caption"/>
    <w:basedOn w:val="Normal"/>
    <w:next w:val="Normal"/>
    <w:autoRedefine/>
    <w:qFormat/>
    <w:rsid w:val="00794219"/>
    <w:pPr>
      <w:spacing w:before="120" w:line="200" w:lineRule="atLeast"/>
    </w:pPr>
    <w:rPr>
      <w:rFonts w:ascii="Arial Bold" w:eastAsia="Arial" w:hAnsi="Arial Bold"/>
      <w:b/>
      <w:bCs/>
      <w:color w:val="4D4D4D"/>
      <w:sz w:val="18"/>
    </w:rPr>
  </w:style>
  <w:style w:type="paragraph" w:customStyle="1" w:styleId="Copyright">
    <w:name w:val="Copyright"/>
    <w:basedOn w:val="Normal"/>
    <w:semiHidden/>
    <w:rsid w:val="00466545"/>
    <w:pPr>
      <w:pBdr>
        <w:top w:val="single" w:sz="4" w:space="4" w:color="008FCC"/>
      </w:pBdr>
      <w:spacing w:after="80" w:line="180" w:lineRule="exact"/>
    </w:pPr>
    <w:rPr>
      <w:sz w:val="14"/>
      <w:szCs w:val="14"/>
    </w:rPr>
  </w:style>
  <w:style w:type="paragraph" w:customStyle="1" w:styleId="Disclaimer">
    <w:name w:val="Disclaimer"/>
    <w:basedOn w:val="Normal"/>
    <w:rsid w:val="00036C8B"/>
    <w:pPr>
      <w:spacing w:line="200" w:lineRule="atLeast"/>
    </w:pPr>
    <w:rPr>
      <w:color w:val="4D4D4D"/>
      <w:sz w:val="14"/>
    </w:rPr>
  </w:style>
  <w:style w:type="character" w:styleId="EndnoteReference">
    <w:name w:val="endnote reference"/>
    <w:basedOn w:val="DefaultParagraphFont"/>
    <w:semiHidden/>
    <w:rsid w:val="00810BEF"/>
    <w:rPr>
      <w:vertAlign w:val="superscript"/>
    </w:rPr>
  </w:style>
  <w:style w:type="paragraph" w:styleId="EndnoteText">
    <w:name w:val="endnote text"/>
    <w:basedOn w:val="Normal"/>
    <w:semiHidden/>
    <w:rsid w:val="00810BEF"/>
    <w:pPr>
      <w:spacing w:before="0" w:after="60" w:line="200" w:lineRule="atLeast"/>
    </w:pPr>
    <w:rPr>
      <w:color w:val="4D4D4D"/>
      <w:sz w:val="16"/>
    </w:rPr>
  </w:style>
  <w:style w:type="paragraph" w:customStyle="1" w:styleId="Featuretext">
    <w:name w:val="Feature text"/>
    <w:basedOn w:val="Normal"/>
    <w:rsid w:val="00B44DA9"/>
    <w:pPr>
      <w:pBdr>
        <w:top w:val="single" w:sz="4" w:space="4" w:color="CCE9F4"/>
        <w:left w:val="single" w:sz="4" w:space="4" w:color="CCE9F4"/>
        <w:bottom w:val="single" w:sz="4" w:space="4" w:color="CCE9F4"/>
        <w:right w:val="single" w:sz="4" w:space="4" w:color="CCE9F4"/>
      </w:pBdr>
      <w:shd w:val="clear" w:color="auto" w:fill="CCE9F4"/>
      <w:spacing w:before="120"/>
      <w:ind w:left="113" w:right="113"/>
    </w:pPr>
  </w:style>
  <w:style w:type="paragraph" w:styleId="Footer">
    <w:name w:val="footer"/>
    <w:basedOn w:val="Normal"/>
    <w:rsid w:val="0089105F"/>
    <w:pPr>
      <w:pBdr>
        <w:top w:val="single" w:sz="4" w:space="5" w:color="008FCC"/>
      </w:pBdr>
      <w:tabs>
        <w:tab w:val="clear" w:pos="340"/>
        <w:tab w:val="center" w:pos="4320"/>
        <w:tab w:val="right" w:pos="8640"/>
      </w:tabs>
      <w:spacing w:before="0" w:after="0" w:line="240" w:lineRule="auto"/>
    </w:pPr>
    <w:rPr>
      <w:color w:val="4D4D4D"/>
      <w:sz w:val="18"/>
      <w:szCs w:val="18"/>
    </w:rPr>
  </w:style>
  <w:style w:type="character" w:styleId="FootnoteReference">
    <w:name w:val="footnote reference"/>
    <w:basedOn w:val="DefaultParagraphFont"/>
    <w:semiHidden/>
    <w:rsid w:val="00810BEF"/>
    <w:rPr>
      <w:vertAlign w:val="superscript"/>
    </w:rPr>
  </w:style>
  <w:style w:type="paragraph" w:styleId="FootnoteText">
    <w:name w:val="footnote text"/>
    <w:basedOn w:val="Normal"/>
    <w:semiHidden/>
    <w:rsid w:val="00810BEF"/>
    <w:pPr>
      <w:spacing w:before="0" w:after="60" w:line="200" w:lineRule="atLeast"/>
    </w:pPr>
    <w:rPr>
      <w:color w:val="4D4D4D"/>
      <w:sz w:val="16"/>
    </w:rPr>
  </w:style>
  <w:style w:type="paragraph" w:styleId="Header">
    <w:name w:val="header"/>
    <w:basedOn w:val="Normal"/>
    <w:rsid w:val="00172932"/>
    <w:pPr>
      <w:pBdr>
        <w:bottom w:val="single" w:sz="4" w:space="5" w:color="008FCC"/>
      </w:pBdr>
      <w:tabs>
        <w:tab w:val="clear" w:pos="340"/>
        <w:tab w:val="center" w:pos="4153"/>
        <w:tab w:val="right" w:pos="8306"/>
      </w:tabs>
      <w:spacing w:before="0" w:after="0" w:line="240" w:lineRule="auto"/>
      <w:jc w:val="right"/>
    </w:pPr>
    <w:rPr>
      <w:sz w:val="16"/>
    </w:rPr>
  </w:style>
  <w:style w:type="character" w:styleId="Hyperlink">
    <w:name w:val="Hyperlink"/>
    <w:basedOn w:val="DefaultParagraphFont"/>
    <w:uiPriority w:val="99"/>
    <w:rsid w:val="00DB5A75"/>
    <w:rPr>
      <w:rFonts w:ascii="Arial" w:hAnsi="Arial"/>
      <w:color w:val="0000FF"/>
      <w:sz w:val="20"/>
      <w:u w:val="none"/>
    </w:rPr>
  </w:style>
  <w:style w:type="paragraph" w:customStyle="1" w:styleId="Silentheading">
    <w:name w:val="Silent heading"/>
    <w:basedOn w:val="Heading1"/>
    <w:rsid w:val="00B63EAA"/>
    <w:pPr>
      <w:keepNext/>
      <w:spacing w:before="360"/>
      <w:ind w:right="0"/>
    </w:pPr>
    <w:rPr>
      <w:rFonts w:ascii="Arial Bold" w:eastAsia="Times New Roman" w:hAnsi="Arial Bold" w:cs="Times New Roman"/>
      <w:color w:val="008FCC"/>
      <w:sz w:val="32"/>
      <w:szCs w:val="27"/>
      <w:lang w:val="en-US"/>
    </w:rPr>
  </w:style>
  <w:style w:type="paragraph" w:customStyle="1" w:styleId="ISSNJobnumber">
    <w:name w:val="ISSN/Job number"/>
    <w:basedOn w:val="Normal"/>
    <w:semiHidden/>
    <w:rsid w:val="00B63EAA"/>
    <w:pPr>
      <w:tabs>
        <w:tab w:val="clear" w:pos="340"/>
      </w:tabs>
      <w:spacing w:before="120" w:line="180" w:lineRule="atLeast"/>
    </w:pPr>
    <w:rPr>
      <w:rFonts w:eastAsia="SimSun"/>
      <w:bCs/>
      <w:sz w:val="14"/>
      <w:lang w:eastAsia="zh-CN"/>
    </w:rPr>
  </w:style>
  <w:style w:type="paragraph" w:styleId="ListBullet2">
    <w:name w:val="List Bullet 2"/>
    <w:basedOn w:val="ListBullet"/>
    <w:rsid w:val="00A93F58"/>
    <w:pPr>
      <w:numPr>
        <w:numId w:val="1"/>
      </w:numPr>
    </w:pPr>
  </w:style>
  <w:style w:type="paragraph" w:customStyle="1" w:styleId="Listcheckbox">
    <w:name w:val="List checkbox"/>
    <w:basedOn w:val="ListBullet"/>
    <w:rsid w:val="00810BEF"/>
    <w:pPr>
      <w:numPr>
        <w:numId w:val="2"/>
      </w:numPr>
    </w:pPr>
  </w:style>
  <w:style w:type="paragraph" w:customStyle="1" w:styleId="Organisationunit">
    <w:name w:val="Organisation unit"/>
    <w:basedOn w:val="Normal"/>
    <w:semiHidden/>
    <w:rsid w:val="002D50CB"/>
    <w:pPr>
      <w:framePr w:w="3969" w:h="261" w:hRule="exact" w:wrap="notBeside" w:vAnchor="page" w:hAnchor="text" w:x="6181" w:y="15990"/>
      <w:spacing w:before="0" w:after="0" w:line="260" w:lineRule="exact"/>
    </w:pPr>
    <w:rPr>
      <w:color w:val="4D4D4D"/>
      <w:sz w:val="18"/>
    </w:rPr>
  </w:style>
  <w:style w:type="character" w:customStyle="1" w:styleId="Publicationdate">
    <w:name w:val="Publication date"/>
    <w:basedOn w:val="DefaultParagraphFont"/>
    <w:semiHidden/>
    <w:rsid w:val="00810BEF"/>
    <w:rPr>
      <w:b/>
    </w:rPr>
  </w:style>
  <w:style w:type="paragraph" w:customStyle="1" w:styleId="Publicationdetails">
    <w:name w:val="Publication details"/>
    <w:basedOn w:val="Normal"/>
    <w:semiHidden/>
    <w:rsid w:val="00781312"/>
    <w:pPr>
      <w:framePr w:w="5670" w:wrap="notBeside" w:vAnchor="page" w:hAnchor="margin" w:y="15990"/>
      <w:spacing w:before="0" w:line="240" w:lineRule="auto"/>
    </w:pPr>
    <w:rPr>
      <w:color w:val="4D4D4D"/>
      <w:sz w:val="18"/>
    </w:rPr>
  </w:style>
  <w:style w:type="paragraph" w:customStyle="1" w:styleId="Source">
    <w:name w:val="Source"/>
    <w:basedOn w:val="Normal"/>
    <w:next w:val="Normal"/>
    <w:rsid w:val="00810BEF"/>
    <w:pPr>
      <w:spacing w:after="60" w:line="200" w:lineRule="atLeast"/>
    </w:pPr>
    <w:rPr>
      <w:sz w:val="18"/>
    </w:rPr>
  </w:style>
  <w:style w:type="paragraph" w:customStyle="1" w:styleId="Tabletext">
    <w:name w:val="Table text"/>
    <w:basedOn w:val="Normal"/>
    <w:link w:val="TabletextChar"/>
    <w:rsid w:val="00B63EAA"/>
    <w:pPr>
      <w:tabs>
        <w:tab w:val="clear" w:pos="340"/>
      </w:tabs>
      <w:spacing w:before="0" w:after="0" w:line="200" w:lineRule="atLeast"/>
    </w:pPr>
    <w:rPr>
      <w:sz w:val="18"/>
      <w:szCs w:val="16"/>
      <w:lang w:eastAsia="en-GB"/>
    </w:rPr>
  </w:style>
  <w:style w:type="character" w:customStyle="1" w:styleId="TabletextChar">
    <w:name w:val="Table text Char"/>
    <w:basedOn w:val="DefaultParagraphFont"/>
    <w:link w:val="Tabletext"/>
    <w:rsid w:val="00B63EAA"/>
    <w:rPr>
      <w:rFonts w:ascii="Arial" w:hAnsi="Arial"/>
      <w:sz w:val="18"/>
      <w:szCs w:val="16"/>
      <w:lang w:val="en-AU" w:eastAsia="en-GB" w:bidi="ar-SA"/>
    </w:rPr>
  </w:style>
  <w:style w:type="character" w:styleId="PageNumber">
    <w:name w:val="page number"/>
    <w:basedOn w:val="DefaultParagraphFont"/>
    <w:semiHidden/>
    <w:rsid w:val="00E265C0"/>
  </w:style>
  <w:style w:type="paragraph" w:customStyle="1" w:styleId="Partnerlogo">
    <w:name w:val="Partner logo"/>
    <w:basedOn w:val="Normal"/>
    <w:next w:val="Normal"/>
    <w:semiHidden/>
    <w:rsid w:val="00D20352"/>
    <w:pPr>
      <w:framePr w:w="4536" w:wrap="around" w:hAnchor="margin" w:xAlign="right" w:yAlign="bottom"/>
    </w:pPr>
  </w:style>
  <w:style w:type="table" w:styleId="TableGrid">
    <w:name w:val="Table Grid"/>
    <w:basedOn w:val="TableNormal"/>
    <w:rsid w:val="00D91D2F"/>
    <w:pPr>
      <w:tabs>
        <w:tab w:val="left" w:pos="340"/>
      </w:tabs>
      <w:spacing w:before="60" w:after="120" w:line="220" w:lineRule="atLeast"/>
    </w:pPr>
    <w:rPr>
      <w:rFonts w:ascii="Arial" w:hAnsi="Arial"/>
      <w:sz w:val="18"/>
    </w:rPr>
    <w:tblPr>
      <w:tblInd w:w="113" w:type="dxa"/>
      <w:tblBorders>
        <w:top w:val="single" w:sz="4" w:space="0" w:color="008FCC"/>
        <w:bottom w:val="single" w:sz="4" w:space="0" w:color="008FCC"/>
        <w:insideH w:val="single" w:sz="4" w:space="0" w:color="008FCC"/>
      </w:tblBorders>
    </w:tblPr>
  </w:style>
  <w:style w:type="paragraph" w:styleId="Subtitle">
    <w:name w:val="Subtitle"/>
    <w:basedOn w:val="Title"/>
    <w:qFormat/>
    <w:rsid w:val="00C3369D"/>
    <w:pPr>
      <w:spacing w:before="440" w:line="480" w:lineRule="exact"/>
    </w:pPr>
    <w:rPr>
      <w:color w:val="808080"/>
      <w:sz w:val="40"/>
    </w:rPr>
  </w:style>
  <w:style w:type="paragraph" w:customStyle="1" w:styleId="Warning">
    <w:name w:val="Warning"/>
    <w:basedOn w:val="Normal"/>
    <w:rsid w:val="00BA2F8B"/>
    <w:rPr>
      <w:b/>
    </w:rPr>
  </w:style>
  <w:style w:type="paragraph" w:customStyle="1" w:styleId="Documenttype">
    <w:name w:val="Document type"/>
    <w:basedOn w:val="Normal"/>
    <w:semiHidden/>
    <w:rsid w:val="00270813"/>
    <w:pPr>
      <w:spacing w:before="1200" w:after="0" w:line="240" w:lineRule="auto"/>
      <w:jc w:val="right"/>
    </w:pPr>
    <w:rPr>
      <w:rFonts w:ascii="Arial Narrow" w:hAnsi="Arial Narrow"/>
      <w:caps/>
      <w:color w:val="008FCC"/>
      <w:sz w:val="30"/>
    </w:rPr>
  </w:style>
  <w:style w:type="paragraph" w:customStyle="1" w:styleId="Tablecolumnheading">
    <w:name w:val="Table column heading"/>
    <w:basedOn w:val="Normal"/>
    <w:rsid w:val="00B63EAA"/>
    <w:pPr>
      <w:keepNext/>
      <w:tabs>
        <w:tab w:val="clear" w:pos="340"/>
      </w:tabs>
      <w:spacing w:before="0" w:after="0" w:line="240" w:lineRule="auto"/>
      <w:jc w:val="center"/>
    </w:pPr>
    <w:rPr>
      <w:rFonts w:cs="Arial"/>
      <w:b/>
      <w:sz w:val="18"/>
      <w:szCs w:val="18"/>
      <w:lang w:eastAsia="en-AU"/>
    </w:rPr>
  </w:style>
  <w:style w:type="table" w:customStyle="1" w:styleId="Tablewithtotal">
    <w:name w:val="Table with total"/>
    <w:basedOn w:val="Tablebasic"/>
    <w:rsid w:val="00D91D2F"/>
    <w:tblPr/>
    <w:tblStylePr w:type="firstRow">
      <w:pPr>
        <w:wordWrap/>
        <w:spacing w:beforeLines="0" w:before="0" w:beforeAutospacing="0" w:afterLines="0" w:after="0" w:afterAutospacing="0" w:line="240" w:lineRule="atLeast"/>
        <w:contextualSpacing w:val="0"/>
      </w:pPr>
      <w:rPr>
        <w:b/>
        <w:i w:val="0"/>
        <w:color w:val="auto"/>
      </w:rPr>
      <w:tblPr/>
      <w:tcPr>
        <w:tcBorders>
          <w:top w:val="nil"/>
          <w:left w:val="nil"/>
          <w:bottom w:val="nil"/>
          <w:right w:val="nil"/>
          <w:insideH w:val="nil"/>
          <w:insideV w:val="nil"/>
          <w:tl2br w:val="nil"/>
          <w:tr2bl w:val="nil"/>
        </w:tcBorders>
        <w:shd w:val="clear" w:color="auto" w:fill="CCE9F4"/>
        <w:vAlign w:val="center"/>
      </w:tcPr>
    </w:tblStylePr>
    <w:tblStylePr w:type="lastRow">
      <w:rPr>
        <w:b/>
      </w:rPr>
    </w:tblStylePr>
    <w:tblStylePr w:type="firstCol">
      <w:rPr>
        <w:b/>
      </w:rPr>
    </w:tblStylePr>
  </w:style>
  <w:style w:type="paragraph" w:customStyle="1" w:styleId="Issue">
    <w:name w:val="Issue"/>
    <w:basedOn w:val="Normal"/>
    <w:next w:val="Normal"/>
    <w:semiHidden/>
    <w:rsid w:val="00466545"/>
    <w:pPr>
      <w:tabs>
        <w:tab w:val="clear" w:pos="340"/>
        <w:tab w:val="right" w:pos="9384"/>
      </w:tabs>
      <w:spacing w:before="120" w:after="0" w:line="240" w:lineRule="auto"/>
    </w:pPr>
    <w:rPr>
      <w:color w:val="0091CC"/>
      <w:sz w:val="24"/>
      <w:szCs w:val="24"/>
    </w:rPr>
  </w:style>
  <w:style w:type="paragraph" w:customStyle="1" w:styleId="seriestitle">
    <w:name w:val="series title"/>
    <w:basedOn w:val="Normal"/>
    <w:rsid w:val="00C3369D"/>
    <w:pPr>
      <w:spacing w:before="160" w:after="360" w:line="480" w:lineRule="exact"/>
    </w:pPr>
    <w:rPr>
      <w:rFonts w:eastAsia="Arial" w:cs="Arial"/>
      <w:caps/>
      <w:color w:val="0091CC"/>
      <w:sz w:val="28"/>
      <w:szCs w:val="28"/>
    </w:rPr>
  </w:style>
  <w:style w:type="paragraph" w:styleId="CommentText">
    <w:name w:val="annotation text"/>
    <w:basedOn w:val="Normal"/>
    <w:link w:val="CommentTextChar"/>
    <w:semiHidden/>
    <w:rsid w:val="00DB6F1D"/>
  </w:style>
  <w:style w:type="paragraph" w:styleId="NormalIndent">
    <w:name w:val="Normal Indent"/>
    <w:basedOn w:val="Normal"/>
    <w:rsid w:val="00DB5A75"/>
    <w:pPr>
      <w:ind w:left="720"/>
    </w:pPr>
  </w:style>
  <w:style w:type="character" w:styleId="FollowedHyperlink">
    <w:name w:val="FollowedHyperlink"/>
    <w:basedOn w:val="DefaultParagraphFont"/>
    <w:rsid w:val="008D4DFB"/>
    <w:rPr>
      <w:color w:val="800080"/>
      <w:u w:val="single"/>
    </w:rPr>
  </w:style>
  <w:style w:type="paragraph" w:customStyle="1" w:styleId="Reversetitlepage">
    <w:name w:val="Reverse title page"/>
    <w:basedOn w:val="Normal"/>
    <w:rsid w:val="003D035F"/>
    <w:pPr>
      <w:spacing w:line="260" w:lineRule="atLeast"/>
    </w:pPr>
    <w:rPr>
      <w:sz w:val="18"/>
    </w:rPr>
  </w:style>
  <w:style w:type="character" w:customStyle="1" w:styleId="ListBulletChar">
    <w:name w:val="List Bullet Char"/>
    <w:basedOn w:val="DefaultParagraphFont"/>
    <w:link w:val="ListBullet"/>
    <w:rsid w:val="00E208D5"/>
    <w:rPr>
      <w:rFonts w:ascii="Arial" w:hAnsi="Arial"/>
      <w:sz w:val="22"/>
      <w:lang w:eastAsia="en-US"/>
    </w:rPr>
  </w:style>
  <w:style w:type="paragraph" w:styleId="BalloonText">
    <w:name w:val="Balloon Text"/>
    <w:basedOn w:val="Normal"/>
    <w:link w:val="BalloonTextChar"/>
    <w:rsid w:val="00E4412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rsid w:val="00E4412C"/>
    <w:rPr>
      <w:rFonts w:ascii="Tahoma" w:hAnsi="Tahoma" w:cs="Tahoma"/>
      <w:sz w:val="16"/>
      <w:szCs w:val="16"/>
      <w:lang w:eastAsia="en-US"/>
    </w:rPr>
  </w:style>
  <w:style w:type="paragraph" w:styleId="ListParagraph">
    <w:name w:val="List Paragraph"/>
    <w:basedOn w:val="Normal"/>
    <w:uiPriority w:val="34"/>
    <w:qFormat/>
    <w:rsid w:val="009D215E"/>
    <w:pPr>
      <w:ind w:left="720"/>
      <w:contextualSpacing/>
    </w:pPr>
  </w:style>
  <w:style w:type="table" w:styleId="TableGrid1">
    <w:name w:val="Table Grid 1"/>
    <w:basedOn w:val="TableNormal"/>
    <w:rsid w:val="00653CC5"/>
    <w:pPr>
      <w:tabs>
        <w:tab w:val="left" w:pos="340"/>
      </w:tabs>
      <w:spacing w:before="60" w:after="120" w:line="27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CommentReference">
    <w:name w:val="annotation reference"/>
    <w:basedOn w:val="DefaultParagraphFont"/>
    <w:semiHidden/>
    <w:unhideWhenUsed/>
    <w:rsid w:val="00AE2750"/>
    <w:rPr>
      <w:sz w:val="16"/>
      <w:szCs w:val="16"/>
    </w:rPr>
  </w:style>
  <w:style w:type="paragraph" w:styleId="CommentSubject">
    <w:name w:val="annotation subject"/>
    <w:basedOn w:val="CommentText"/>
    <w:next w:val="CommentText"/>
    <w:link w:val="CommentSubjectChar"/>
    <w:semiHidden/>
    <w:unhideWhenUsed/>
    <w:rsid w:val="00AE2750"/>
    <w:pPr>
      <w:spacing w:line="240" w:lineRule="auto"/>
    </w:pPr>
    <w:rPr>
      <w:b/>
      <w:bCs/>
      <w:sz w:val="20"/>
    </w:rPr>
  </w:style>
  <w:style w:type="character" w:customStyle="1" w:styleId="CommentTextChar">
    <w:name w:val="Comment Text Char"/>
    <w:basedOn w:val="DefaultParagraphFont"/>
    <w:link w:val="CommentText"/>
    <w:semiHidden/>
    <w:rsid w:val="00AE2750"/>
    <w:rPr>
      <w:rFonts w:ascii="Arial" w:hAnsi="Arial"/>
      <w:sz w:val="22"/>
      <w:lang w:eastAsia="en-US"/>
    </w:rPr>
  </w:style>
  <w:style w:type="character" w:customStyle="1" w:styleId="CommentSubjectChar">
    <w:name w:val="Comment Subject Char"/>
    <w:basedOn w:val="CommentTextChar"/>
    <w:link w:val="CommentSubject"/>
    <w:semiHidden/>
    <w:rsid w:val="00AE2750"/>
    <w:rPr>
      <w:rFonts w:ascii="Arial" w:hAnsi="Arial"/>
      <w:b/>
      <w:bCs/>
      <w:sz w:val="22"/>
      <w:lang w:eastAsia="en-US"/>
    </w:rPr>
  </w:style>
  <w:style w:type="paragraph" w:styleId="TOCHeading">
    <w:name w:val="TOC Heading"/>
    <w:basedOn w:val="Heading1"/>
    <w:next w:val="Normal"/>
    <w:uiPriority w:val="39"/>
    <w:semiHidden/>
    <w:unhideWhenUsed/>
    <w:qFormat/>
    <w:rsid w:val="00BD60C4"/>
    <w:pPr>
      <w:keepNext/>
      <w:keepLines/>
      <w:tabs>
        <w:tab w:val="clear" w:pos="340"/>
      </w:tabs>
      <w:spacing w:before="480" w:after="0" w:line="276" w:lineRule="auto"/>
      <w:ind w:right="0"/>
      <w:outlineLvl w:val="9"/>
    </w:pPr>
    <w:rPr>
      <w:rFonts w:asciiTheme="majorHAnsi" w:eastAsiaTheme="majorEastAsia" w:hAnsiTheme="majorHAnsi" w:cstheme="majorBidi"/>
      <w:bCs/>
      <w:color w:val="365F91" w:themeColor="accent1" w:themeShade="BF"/>
      <w:lang w:val="en-US" w:eastAsia="ja-JP"/>
    </w:rPr>
  </w:style>
  <w:style w:type="paragraph" w:styleId="TOC1">
    <w:name w:val="toc 1"/>
    <w:basedOn w:val="Normal"/>
    <w:next w:val="Normal"/>
    <w:autoRedefine/>
    <w:uiPriority w:val="39"/>
    <w:unhideWhenUsed/>
    <w:rsid w:val="00BD60C4"/>
    <w:pPr>
      <w:tabs>
        <w:tab w:val="clear" w:pos="340"/>
      </w:tabs>
      <w:spacing w:after="100"/>
    </w:pPr>
  </w:style>
  <w:style w:type="paragraph" w:styleId="TOC2">
    <w:name w:val="toc 2"/>
    <w:basedOn w:val="Normal"/>
    <w:next w:val="Normal"/>
    <w:autoRedefine/>
    <w:uiPriority w:val="39"/>
    <w:unhideWhenUsed/>
    <w:rsid w:val="00405AA1"/>
    <w:pPr>
      <w:tabs>
        <w:tab w:val="clear" w:pos="340"/>
      </w:tabs>
      <w:spacing w:after="100"/>
      <w:ind w:left="220"/>
    </w:pPr>
  </w:style>
  <w:style w:type="paragraph" w:styleId="TOC3">
    <w:name w:val="toc 3"/>
    <w:basedOn w:val="Normal"/>
    <w:next w:val="Normal"/>
    <w:autoRedefine/>
    <w:uiPriority w:val="39"/>
    <w:unhideWhenUsed/>
    <w:rsid w:val="00405AA1"/>
    <w:pPr>
      <w:tabs>
        <w:tab w:val="clear" w:pos="340"/>
      </w:tabs>
      <w:spacing w:after="100"/>
      <w:ind w:left="440"/>
    </w:pPr>
  </w:style>
  <w:style w:type="paragraph" w:styleId="TableofFigures">
    <w:name w:val="table of figures"/>
    <w:basedOn w:val="Normal"/>
    <w:next w:val="Normal"/>
    <w:uiPriority w:val="99"/>
    <w:unhideWhenUsed/>
    <w:rsid w:val="00E10F60"/>
    <w:pPr>
      <w:tabs>
        <w:tab w:val="clear" w:pos="340"/>
      </w:tabs>
      <w:spacing w:after="0"/>
    </w:pPr>
  </w:style>
  <w:style w:type="paragraph" w:styleId="NoSpacing">
    <w:name w:val="No Spacing"/>
    <w:uiPriority w:val="1"/>
    <w:qFormat/>
    <w:rsid w:val="00F64B10"/>
    <w:pPr>
      <w:tabs>
        <w:tab w:val="left" w:pos="340"/>
      </w:tabs>
    </w:pPr>
    <w:rPr>
      <w:rFonts w:ascii="Arial" w:hAnsi="Arial"/>
      <w:sz w:val="22"/>
      <w:lang w:eastAsia="en-US"/>
    </w:rPr>
  </w:style>
  <w:style w:type="paragraph" w:customStyle="1" w:styleId="Default">
    <w:name w:val="Default"/>
    <w:rsid w:val="00623580"/>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405AA1"/>
    <w:rPr>
      <w:rFonts w:ascii="Arial" w:hAnsi="Arial"/>
      <w:sz w:val="22"/>
      <w:lang w:eastAsia="en-US"/>
    </w:rPr>
  </w:style>
  <w:style w:type="paragraph" w:styleId="NormalWeb">
    <w:name w:val="Normal (Web)"/>
    <w:basedOn w:val="Normal"/>
    <w:uiPriority w:val="99"/>
    <w:semiHidden/>
    <w:unhideWhenUsed/>
    <w:rsid w:val="00531626"/>
    <w:pPr>
      <w:tabs>
        <w:tab w:val="clear" w:pos="340"/>
      </w:tabs>
      <w:spacing w:before="100" w:beforeAutospacing="1" w:after="100" w:afterAutospacing="1" w:line="240" w:lineRule="auto"/>
    </w:pPr>
    <w:rPr>
      <w:rFonts w:ascii="Times New Roman" w:eastAsiaTheme="minorEastAsia"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332217">
      <w:bodyDiv w:val="1"/>
      <w:marLeft w:val="0"/>
      <w:marRight w:val="0"/>
      <w:marTop w:val="0"/>
      <w:marBottom w:val="0"/>
      <w:divBdr>
        <w:top w:val="none" w:sz="0" w:space="0" w:color="auto"/>
        <w:left w:val="none" w:sz="0" w:space="0" w:color="auto"/>
        <w:bottom w:val="none" w:sz="0" w:space="0" w:color="auto"/>
        <w:right w:val="none" w:sz="0" w:space="0" w:color="auto"/>
      </w:divBdr>
      <w:divsChild>
        <w:div w:id="813259293">
          <w:marLeft w:val="0"/>
          <w:marRight w:val="0"/>
          <w:marTop w:val="0"/>
          <w:marBottom w:val="0"/>
          <w:divBdr>
            <w:top w:val="none" w:sz="0" w:space="0" w:color="auto"/>
            <w:left w:val="none" w:sz="0" w:space="0" w:color="auto"/>
            <w:bottom w:val="none" w:sz="0" w:space="0" w:color="auto"/>
            <w:right w:val="none" w:sz="0" w:space="0" w:color="auto"/>
          </w:divBdr>
          <w:divsChild>
            <w:div w:id="1526555373">
              <w:marLeft w:val="0"/>
              <w:marRight w:val="0"/>
              <w:marTop w:val="0"/>
              <w:marBottom w:val="0"/>
              <w:divBdr>
                <w:top w:val="none" w:sz="0" w:space="0" w:color="auto"/>
                <w:left w:val="none" w:sz="0" w:space="0" w:color="auto"/>
                <w:bottom w:val="none" w:sz="0" w:space="0" w:color="auto"/>
                <w:right w:val="none" w:sz="0" w:space="0" w:color="auto"/>
              </w:divBdr>
            </w:div>
          </w:divsChild>
        </w:div>
        <w:div w:id="10975588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07994772">
              <w:marLeft w:val="0"/>
              <w:marRight w:val="0"/>
              <w:marTop w:val="0"/>
              <w:marBottom w:val="0"/>
              <w:divBdr>
                <w:top w:val="none" w:sz="0" w:space="0" w:color="auto"/>
                <w:left w:val="none" w:sz="0" w:space="0" w:color="auto"/>
                <w:bottom w:val="none" w:sz="0" w:space="0" w:color="auto"/>
                <w:right w:val="none" w:sz="0" w:space="0" w:color="auto"/>
              </w:divBdr>
              <w:divsChild>
                <w:div w:id="562448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62051">
          <w:marLeft w:val="0"/>
          <w:marRight w:val="0"/>
          <w:marTop w:val="0"/>
          <w:marBottom w:val="0"/>
          <w:divBdr>
            <w:top w:val="none" w:sz="0" w:space="0" w:color="auto"/>
            <w:left w:val="none" w:sz="0" w:space="0" w:color="auto"/>
            <w:bottom w:val="none" w:sz="0" w:space="0" w:color="auto"/>
            <w:right w:val="none" w:sz="0" w:space="0" w:color="auto"/>
          </w:divBdr>
          <w:divsChild>
            <w:div w:id="1710061663">
              <w:marLeft w:val="0"/>
              <w:marRight w:val="0"/>
              <w:marTop w:val="0"/>
              <w:marBottom w:val="0"/>
              <w:divBdr>
                <w:top w:val="none" w:sz="0" w:space="0" w:color="auto"/>
                <w:left w:val="none" w:sz="0" w:space="0" w:color="auto"/>
                <w:bottom w:val="none" w:sz="0" w:space="0" w:color="auto"/>
                <w:right w:val="none" w:sz="0" w:space="0" w:color="auto"/>
              </w:divBdr>
            </w:div>
          </w:divsChild>
        </w:div>
        <w:div w:id="2122414132">
          <w:marLeft w:val="0"/>
          <w:marRight w:val="0"/>
          <w:marTop w:val="0"/>
          <w:marBottom w:val="0"/>
          <w:divBdr>
            <w:top w:val="none" w:sz="0" w:space="0" w:color="auto"/>
            <w:left w:val="none" w:sz="0" w:space="0" w:color="auto"/>
            <w:bottom w:val="none" w:sz="0" w:space="0" w:color="auto"/>
            <w:right w:val="none" w:sz="0" w:space="0" w:color="auto"/>
          </w:divBdr>
          <w:divsChild>
            <w:div w:id="128712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8936263">
      <w:bodyDiv w:val="1"/>
      <w:marLeft w:val="0"/>
      <w:marRight w:val="0"/>
      <w:marTop w:val="0"/>
      <w:marBottom w:val="0"/>
      <w:divBdr>
        <w:top w:val="none" w:sz="0" w:space="0" w:color="auto"/>
        <w:left w:val="none" w:sz="0" w:space="0" w:color="auto"/>
        <w:bottom w:val="none" w:sz="0" w:space="0" w:color="auto"/>
        <w:right w:val="none" w:sz="0" w:space="0" w:color="auto"/>
      </w:divBdr>
    </w:div>
    <w:div w:id="80269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68.xml"/><Relationship Id="rId21" Type="http://schemas.openxmlformats.org/officeDocument/2006/relationships/header" Target="header8.xml"/><Relationship Id="rId42" Type="http://schemas.openxmlformats.org/officeDocument/2006/relationships/image" Target="media/image9.jpeg"/><Relationship Id="rId63" Type="http://schemas.openxmlformats.org/officeDocument/2006/relationships/header" Target="header29.xml"/><Relationship Id="rId84" Type="http://schemas.openxmlformats.org/officeDocument/2006/relationships/header" Target="header45.xml"/><Relationship Id="rId138" Type="http://schemas.openxmlformats.org/officeDocument/2006/relationships/chart" Target="charts/chart6.xml"/><Relationship Id="rId159" Type="http://schemas.openxmlformats.org/officeDocument/2006/relationships/chart" Target="charts/chart14.xml"/><Relationship Id="rId170" Type="http://schemas.openxmlformats.org/officeDocument/2006/relationships/header" Target="header97.xml"/><Relationship Id="rId191" Type="http://schemas.openxmlformats.org/officeDocument/2006/relationships/hyperlink" Target="http://www.dpi.nsw.gov.au/fishing/habitat/rehabilitating/habitats" TargetMode="External"/><Relationship Id="rId205" Type="http://schemas.openxmlformats.org/officeDocument/2006/relationships/chart" Target="charts/chart31.xml"/><Relationship Id="rId107" Type="http://schemas.openxmlformats.org/officeDocument/2006/relationships/header" Target="header60.xml"/><Relationship Id="rId11" Type="http://schemas.openxmlformats.org/officeDocument/2006/relationships/header" Target="header2.xml"/><Relationship Id="rId32" Type="http://schemas.openxmlformats.org/officeDocument/2006/relationships/image" Target="media/image7.jpeg"/><Relationship Id="rId37" Type="http://schemas.openxmlformats.org/officeDocument/2006/relationships/header" Target="header18.xml"/><Relationship Id="rId53" Type="http://schemas.openxmlformats.org/officeDocument/2006/relationships/image" Target="media/image16.jpeg"/><Relationship Id="rId58" Type="http://schemas.openxmlformats.org/officeDocument/2006/relationships/header" Target="header26.xml"/><Relationship Id="rId74" Type="http://schemas.openxmlformats.org/officeDocument/2006/relationships/header" Target="header37.xml"/><Relationship Id="rId79" Type="http://schemas.openxmlformats.org/officeDocument/2006/relationships/header" Target="header41.xml"/><Relationship Id="rId102" Type="http://schemas.openxmlformats.org/officeDocument/2006/relationships/header" Target="header56.xml"/><Relationship Id="rId123" Type="http://schemas.openxmlformats.org/officeDocument/2006/relationships/header" Target="header73.xml"/><Relationship Id="rId128" Type="http://schemas.openxmlformats.org/officeDocument/2006/relationships/image" Target="media/image37.jpeg"/><Relationship Id="rId144" Type="http://schemas.openxmlformats.org/officeDocument/2006/relationships/header" Target="header81.xml"/><Relationship Id="rId149" Type="http://schemas.openxmlformats.org/officeDocument/2006/relationships/chart" Target="charts/chart10.xml"/><Relationship Id="rId5" Type="http://schemas.openxmlformats.org/officeDocument/2006/relationships/webSettings" Target="webSettings.xml"/><Relationship Id="rId90" Type="http://schemas.microsoft.com/office/2007/relationships/hdphoto" Target="media/hdphoto1.wdp"/><Relationship Id="rId95" Type="http://schemas.openxmlformats.org/officeDocument/2006/relationships/image" Target="media/image30.jpeg"/><Relationship Id="rId160" Type="http://schemas.openxmlformats.org/officeDocument/2006/relationships/header" Target="header91.xml"/><Relationship Id="rId165" Type="http://schemas.openxmlformats.org/officeDocument/2006/relationships/header" Target="header96.xml"/><Relationship Id="rId181" Type="http://schemas.openxmlformats.org/officeDocument/2006/relationships/header" Target="header103.xml"/><Relationship Id="rId186" Type="http://schemas.openxmlformats.org/officeDocument/2006/relationships/header" Target="header107.xml"/><Relationship Id="rId216" Type="http://schemas.openxmlformats.org/officeDocument/2006/relationships/theme" Target="theme/theme1.xml"/><Relationship Id="rId211" Type="http://schemas.openxmlformats.org/officeDocument/2006/relationships/image" Target="media/image44.jpeg"/><Relationship Id="rId22" Type="http://schemas.openxmlformats.org/officeDocument/2006/relationships/footer" Target="footer4.xml"/><Relationship Id="rId27" Type="http://schemas.openxmlformats.org/officeDocument/2006/relationships/footer" Target="footer6.xml"/><Relationship Id="rId43" Type="http://schemas.openxmlformats.org/officeDocument/2006/relationships/header" Target="header22.xml"/><Relationship Id="rId48" Type="http://schemas.openxmlformats.org/officeDocument/2006/relationships/image" Target="media/image11.jpeg"/><Relationship Id="rId64" Type="http://schemas.openxmlformats.org/officeDocument/2006/relationships/header" Target="header30.xml"/><Relationship Id="rId69" Type="http://schemas.openxmlformats.org/officeDocument/2006/relationships/header" Target="header33.xml"/><Relationship Id="rId113" Type="http://schemas.openxmlformats.org/officeDocument/2006/relationships/header" Target="header64.xml"/><Relationship Id="rId118" Type="http://schemas.openxmlformats.org/officeDocument/2006/relationships/header" Target="header69.xml"/><Relationship Id="rId134" Type="http://schemas.openxmlformats.org/officeDocument/2006/relationships/header" Target="header76.xml"/><Relationship Id="rId139" Type="http://schemas.openxmlformats.org/officeDocument/2006/relationships/chart" Target="charts/chart7.xml"/><Relationship Id="rId80" Type="http://schemas.openxmlformats.org/officeDocument/2006/relationships/header" Target="header42.xml"/><Relationship Id="rId85" Type="http://schemas.openxmlformats.org/officeDocument/2006/relationships/image" Target="media/image27.jpeg"/><Relationship Id="rId150" Type="http://schemas.openxmlformats.org/officeDocument/2006/relationships/chart" Target="charts/chart11.xml"/><Relationship Id="rId155" Type="http://schemas.openxmlformats.org/officeDocument/2006/relationships/header" Target="header88.xml"/><Relationship Id="rId171" Type="http://schemas.openxmlformats.org/officeDocument/2006/relationships/header" Target="header98.xml"/><Relationship Id="rId176" Type="http://schemas.openxmlformats.org/officeDocument/2006/relationships/header" Target="header102.xml"/><Relationship Id="rId192" Type="http://schemas.openxmlformats.org/officeDocument/2006/relationships/header" Target="header109.xml"/><Relationship Id="rId197" Type="http://schemas.openxmlformats.org/officeDocument/2006/relationships/chart" Target="charts/chart23.xml"/><Relationship Id="rId206" Type="http://schemas.openxmlformats.org/officeDocument/2006/relationships/chart" Target="charts/chart32.xml"/><Relationship Id="rId201" Type="http://schemas.openxmlformats.org/officeDocument/2006/relationships/chart" Target="charts/chart27.xml"/><Relationship Id="rId12" Type="http://schemas.openxmlformats.org/officeDocument/2006/relationships/footer" Target="footer2.xml"/><Relationship Id="rId17" Type="http://schemas.openxmlformats.org/officeDocument/2006/relationships/header" Target="header5.xml"/><Relationship Id="rId33" Type="http://schemas.openxmlformats.org/officeDocument/2006/relationships/header" Target="header15.xml"/><Relationship Id="rId38" Type="http://schemas.openxmlformats.org/officeDocument/2006/relationships/header" Target="header19.xml"/><Relationship Id="rId59" Type="http://schemas.openxmlformats.org/officeDocument/2006/relationships/header" Target="header27.xml"/><Relationship Id="rId103" Type="http://schemas.openxmlformats.org/officeDocument/2006/relationships/header" Target="header57.xml"/><Relationship Id="rId108" Type="http://schemas.openxmlformats.org/officeDocument/2006/relationships/image" Target="media/image33.jpeg"/><Relationship Id="rId124" Type="http://schemas.openxmlformats.org/officeDocument/2006/relationships/header" Target="header74.xml"/><Relationship Id="rId129" Type="http://schemas.openxmlformats.org/officeDocument/2006/relationships/chart" Target="charts/chart3.xml"/><Relationship Id="rId54" Type="http://schemas.openxmlformats.org/officeDocument/2006/relationships/image" Target="media/image17.jpeg"/><Relationship Id="rId70" Type="http://schemas.openxmlformats.org/officeDocument/2006/relationships/image" Target="media/image24.jpeg"/><Relationship Id="rId75" Type="http://schemas.openxmlformats.org/officeDocument/2006/relationships/header" Target="header38.xml"/><Relationship Id="rId91" Type="http://schemas.openxmlformats.org/officeDocument/2006/relationships/image" Target="media/image29.jpeg"/><Relationship Id="rId96" Type="http://schemas.openxmlformats.org/officeDocument/2006/relationships/header" Target="header52.xml"/><Relationship Id="rId140" Type="http://schemas.openxmlformats.org/officeDocument/2006/relationships/chart" Target="charts/chart8.xml"/><Relationship Id="rId145" Type="http://schemas.openxmlformats.org/officeDocument/2006/relationships/header" Target="header82.xml"/><Relationship Id="rId161" Type="http://schemas.openxmlformats.org/officeDocument/2006/relationships/header" Target="header92.xml"/><Relationship Id="rId166" Type="http://schemas.openxmlformats.org/officeDocument/2006/relationships/chart" Target="charts/chart15.xml"/><Relationship Id="rId182" Type="http://schemas.openxmlformats.org/officeDocument/2006/relationships/header" Target="header104.xml"/><Relationship Id="rId187" Type="http://schemas.openxmlformats.org/officeDocument/2006/relationships/header" Target="header108.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45.jpeg"/><Relationship Id="rId23" Type="http://schemas.openxmlformats.org/officeDocument/2006/relationships/header" Target="header9.xml"/><Relationship Id="rId28" Type="http://schemas.openxmlformats.org/officeDocument/2006/relationships/header" Target="header12.xml"/><Relationship Id="rId49" Type="http://schemas.openxmlformats.org/officeDocument/2006/relationships/image" Target="media/image12.jpeg"/><Relationship Id="rId114" Type="http://schemas.openxmlformats.org/officeDocument/2006/relationships/header" Target="header65.xml"/><Relationship Id="rId119" Type="http://schemas.openxmlformats.org/officeDocument/2006/relationships/image" Target="media/image35.jpeg"/><Relationship Id="rId44" Type="http://schemas.openxmlformats.org/officeDocument/2006/relationships/header" Target="header23.xml"/><Relationship Id="rId60" Type="http://schemas.openxmlformats.org/officeDocument/2006/relationships/image" Target="media/image20.jpeg"/><Relationship Id="rId65" Type="http://schemas.openxmlformats.org/officeDocument/2006/relationships/image" Target="media/image22.jpeg"/><Relationship Id="rId81" Type="http://schemas.openxmlformats.org/officeDocument/2006/relationships/image" Target="media/image26.jpeg"/><Relationship Id="rId86" Type="http://schemas.openxmlformats.org/officeDocument/2006/relationships/header" Target="header46.xml"/><Relationship Id="rId130" Type="http://schemas.openxmlformats.org/officeDocument/2006/relationships/image" Target="media/image38.jpeg"/><Relationship Id="rId135" Type="http://schemas.openxmlformats.org/officeDocument/2006/relationships/header" Target="header77.xml"/><Relationship Id="rId151" Type="http://schemas.openxmlformats.org/officeDocument/2006/relationships/chart" Target="charts/chart12.xml"/><Relationship Id="rId156" Type="http://schemas.openxmlformats.org/officeDocument/2006/relationships/header" Target="header89.xml"/><Relationship Id="rId177" Type="http://schemas.openxmlformats.org/officeDocument/2006/relationships/chart" Target="charts/chart19.xml"/><Relationship Id="rId198" Type="http://schemas.openxmlformats.org/officeDocument/2006/relationships/chart" Target="charts/chart24.xml"/><Relationship Id="rId172" Type="http://schemas.openxmlformats.org/officeDocument/2006/relationships/footer" Target="footer9.xml"/><Relationship Id="rId193" Type="http://schemas.openxmlformats.org/officeDocument/2006/relationships/header" Target="header110.xml"/><Relationship Id="rId202" Type="http://schemas.openxmlformats.org/officeDocument/2006/relationships/chart" Target="charts/chart28.xml"/><Relationship Id="rId207" Type="http://schemas.openxmlformats.org/officeDocument/2006/relationships/header" Target="header112.xml"/><Relationship Id="rId13" Type="http://schemas.openxmlformats.org/officeDocument/2006/relationships/image" Target="media/image4.jpeg"/><Relationship Id="rId18" Type="http://schemas.openxmlformats.org/officeDocument/2006/relationships/header" Target="header6.xml"/><Relationship Id="rId39" Type="http://schemas.openxmlformats.org/officeDocument/2006/relationships/header" Target="header20.xml"/><Relationship Id="rId109" Type="http://schemas.openxmlformats.org/officeDocument/2006/relationships/header" Target="header61.xml"/><Relationship Id="rId34" Type="http://schemas.openxmlformats.org/officeDocument/2006/relationships/header" Target="header16.xml"/><Relationship Id="rId50" Type="http://schemas.openxmlformats.org/officeDocument/2006/relationships/image" Target="media/image13.jpeg"/><Relationship Id="rId55" Type="http://schemas.openxmlformats.org/officeDocument/2006/relationships/image" Target="media/image18.jpeg"/><Relationship Id="rId76" Type="http://schemas.openxmlformats.org/officeDocument/2006/relationships/header" Target="header39.xml"/><Relationship Id="rId97" Type="http://schemas.openxmlformats.org/officeDocument/2006/relationships/header" Target="header53.xml"/><Relationship Id="rId104" Type="http://schemas.openxmlformats.org/officeDocument/2006/relationships/image" Target="media/image32.jpeg"/><Relationship Id="rId120" Type="http://schemas.openxmlformats.org/officeDocument/2006/relationships/header" Target="header70.xml"/><Relationship Id="rId125" Type="http://schemas.openxmlformats.org/officeDocument/2006/relationships/header" Target="header75.xml"/><Relationship Id="rId141" Type="http://schemas.openxmlformats.org/officeDocument/2006/relationships/header" Target="header79.xml"/><Relationship Id="rId146" Type="http://schemas.openxmlformats.org/officeDocument/2006/relationships/header" Target="header83.xml"/><Relationship Id="rId167" Type="http://schemas.openxmlformats.org/officeDocument/2006/relationships/chart" Target="charts/chart16.xml"/><Relationship Id="rId188" Type="http://schemas.openxmlformats.org/officeDocument/2006/relationships/hyperlink" Target="http://www.mdba.gov.au/what-we-do/basin-plan/development/bp-science/assessingenvironmental-water-requirements" TargetMode="External"/><Relationship Id="rId7" Type="http://schemas.openxmlformats.org/officeDocument/2006/relationships/endnotes" Target="endnotes.xml"/><Relationship Id="rId71" Type="http://schemas.openxmlformats.org/officeDocument/2006/relationships/header" Target="header34.xml"/><Relationship Id="rId92" Type="http://schemas.openxmlformats.org/officeDocument/2006/relationships/header" Target="header49.xml"/><Relationship Id="rId162" Type="http://schemas.openxmlformats.org/officeDocument/2006/relationships/header" Target="header93.xml"/><Relationship Id="rId183" Type="http://schemas.openxmlformats.org/officeDocument/2006/relationships/header" Target="header105.xml"/><Relationship Id="rId213" Type="http://schemas.openxmlformats.org/officeDocument/2006/relationships/header" Target="header116.xml"/><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header" Target="header10.xml"/><Relationship Id="rId40" Type="http://schemas.openxmlformats.org/officeDocument/2006/relationships/image" Target="media/image8.jpeg"/><Relationship Id="rId45" Type="http://schemas.openxmlformats.org/officeDocument/2006/relationships/header" Target="header24.xml"/><Relationship Id="rId66" Type="http://schemas.openxmlformats.org/officeDocument/2006/relationships/image" Target="media/image23.jpeg"/><Relationship Id="rId87" Type="http://schemas.openxmlformats.org/officeDocument/2006/relationships/header" Target="header47.xml"/><Relationship Id="rId110" Type="http://schemas.openxmlformats.org/officeDocument/2006/relationships/header" Target="header62.xml"/><Relationship Id="rId115" Type="http://schemas.openxmlformats.org/officeDocument/2006/relationships/header" Target="header66.xml"/><Relationship Id="rId131" Type="http://schemas.openxmlformats.org/officeDocument/2006/relationships/chart" Target="charts/chart4.xml"/><Relationship Id="rId136" Type="http://schemas.openxmlformats.org/officeDocument/2006/relationships/header" Target="header78.xml"/><Relationship Id="rId157" Type="http://schemas.openxmlformats.org/officeDocument/2006/relationships/header" Target="header90.xml"/><Relationship Id="rId178" Type="http://schemas.openxmlformats.org/officeDocument/2006/relationships/chart" Target="charts/chart20.xml"/><Relationship Id="rId61" Type="http://schemas.openxmlformats.org/officeDocument/2006/relationships/image" Target="media/image21.png"/><Relationship Id="rId82" Type="http://schemas.openxmlformats.org/officeDocument/2006/relationships/header" Target="header43.xml"/><Relationship Id="rId152" Type="http://schemas.openxmlformats.org/officeDocument/2006/relationships/header" Target="header85.xml"/><Relationship Id="rId173" Type="http://schemas.openxmlformats.org/officeDocument/2006/relationships/header" Target="header99.xml"/><Relationship Id="rId194" Type="http://schemas.openxmlformats.org/officeDocument/2006/relationships/header" Target="header111.xml"/><Relationship Id="rId199" Type="http://schemas.openxmlformats.org/officeDocument/2006/relationships/chart" Target="charts/chart25.xml"/><Relationship Id="rId203" Type="http://schemas.openxmlformats.org/officeDocument/2006/relationships/chart" Target="charts/chart29.xml"/><Relationship Id="rId208" Type="http://schemas.openxmlformats.org/officeDocument/2006/relationships/header" Target="header113.xml"/><Relationship Id="rId19" Type="http://schemas.openxmlformats.org/officeDocument/2006/relationships/header" Target="header7.xml"/><Relationship Id="rId14" Type="http://schemas.openxmlformats.org/officeDocument/2006/relationships/image" Target="media/image5.jpeg"/><Relationship Id="rId30" Type="http://schemas.openxmlformats.org/officeDocument/2006/relationships/header" Target="header14.xml"/><Relationship Id="rId35" Type="http://schemas.openxmlformats.org/officeDocument/2006/relationships/footer" Target="footer7.xml"/><Relationship Id="rId56" Type="http://schemas.openxmlformats.org/officeDocument/2006/relationships/image" Target="media/image19.jpeg"/><Relationship Id="rId77" Type="http://schemas.openxmlformats.org/officeDocument/2006/relationships/image" Target="media/image25.jpeg"/><Relationship Id="rId100" Type="http://schemas.microsoft.com/office/2007/relationships/hdphoto" Target="media/hdphoto2.wdp"/><Relationship Id="rId105" Type="http://schemas.openxmlformats.org/officeDocument/2006/relationships/header" Target="header58.xml"/><Relationship Id="rId126" Type="http://schemas.openxmlformats.org/officeDocument/2006/relationships/image" Target="media/image36.emf"/><Relationship Id="rId147" Type="http://schemas.openxmlformats.org/officeDocument/2006/relationships/header" Target="header84.xml"/><Relationship Id="rId168" Type="http://schemas.openxmlformats.org/officeDocument/2006/relationships/chart" Target="charts/chart17.xml"/><Relationship Id="rId8" Type="http://schemas.openxmlformats.org/officeDocument/2006/relationships/image" Target="media/image1.jpeg"/><Relationship Id="rId51" Type="http://schemas.openxmlformats.org/officeDocument/2006/relationships/image" Target="media/image14.jpeg"/><Relationship Id="rId72" Type="http://schemas.openxmlformats.org/officeDocument/2006/relationships/header" Target="header35.xml"/><Relationship Id="rId93" Type="http://schemas.openxmlformats.org/officeDocument/2006/relationships/header" Target="header50.xml"/><Relationship Id="rId98" Type="http://schemas.openxmlformats.org/officeDocument/2006/relationships/header" Target="header54.xml"/><Relationship Id="rId121" Type="http://schemas.openxmlformats.org/officeDocument/2006/relationships/header" Target="header71.xml"/><Relationship Id="rId142" Type="http://schemas.openxmlformats.org/officeDocument/2006/relationships/header" Target="header80.xml"/><Relationship Id="rId163" Type="http://schemas.openxmlformats.org/officeDocument/2006/relationships/header" Target="header94.xml"/><Relationship Id="rId184" Type="http://schemas.openxmlformats.org/officeDocument/2006/relationships/image" Target="media/image41.png"/><Relationship Id="rId189" Type="http://schemas.openxmlformats.org/officeDocument/2006/relationships/hyperlink" Target="http://www.mdba.gov.au/about-basin/how-river-runs/barwon-darling-catchment" TargetMode="External"/><Relationship Id="rId3" Type="http://schemas.openxmlformats.org/officeDocument/2006/relationships/styles" Target="styles.xml"/><Relationship Id="rId214" Type="http://schemas.openxmlformats.org/officeDocument/2006/relationships/header" Target="header117.xml"/><Relationship Id="rId25" Type="http://schemas.openxmlformats.org/officeDocument/2006/relationships/footer" Target="footer5.xml"/><Relationship Id="rId46" Type="http://schemas.openxmlformats.org/officeDocument/2006/relationships/chart" Target="charts/chart1.xml"/><Relationship Id="rId67" Type="http://schemas.openxmlformats.org/officeDocument/2006/relationships/header" Target="header31.xml"/><Relationship Id="rId116" Type="http://schemas.openxmlformats.org/officeDocument/2006/relationships/header" Target="header67.xml"/><Relationship Id="rId137" Type="http://schemas.openxmlformats.org/officeDocument/2006/relationships/chart" Target="charts/chart5.xml"/><Relationship Id="rId158" Type="http://schemas.openxmlformats.org/officeDocument/2006/relationships/chart" Target="charts/chart13.xml"/><Relationship Id="rId20" Type="http://schemas.openxmlformats.org/officeDocument/2006/relationships/footer" Target="footer3.xml"/><Relationship Id="rId41" Type="http://schemas.openxmlformats.org/officeDocument/2006/relationships/header" Target="header21.xml"/><Relationship Id="rId62" Type="http://schemas.openxmlformats.org/officeDocument/2006/relationships/header" Target="header28.xml"/><Relationship Id="rId83" Type="http://schemas.openxmlformats.org/officeDocument/2006/relationships/header" Target="header44.xml"/><Relationship Id="rId88" Type="http://schemas.openxmlformats.org/officeDocument/2006/relationships/header" Target="header48.xml"/><Relationship Id="rId111" Type="http://schemas.openxmlformats.org/officeDocument/2006/relationships/header" Target="header63.xml"/><Relationship Id="rId132" Type="http://schemas.openxmlformats.org/officeDocument/2006/relationships/image" Target="media/image39.png"/><Relationship Id="rId153" Type="http://schemas.openxmlformats.org/officeDocument/2006/relationships/header" Target="header86.xml"/><Relationship Id="rId174" Type="http://schemas.openxmlformats.org/officeDocument/2006/relationships/header" Target="header100.xml"/><Relationship Id="rId179" Type="http://schemas.openxmlformats.org/officeDocument/2006/relationships/chart" Target="charts/chart21.xml"/><Relationship Id="rId195" Type="http://schemas.openxmlformats.org/officeDocument/2006/relationships/image" Target="media/image42.jpeg"/><Relationship Id="rId209" Type="http://schemas.openxmlformats.org/officeDocument/2006/relationships/header" Target="header114.xml"/><Relationship Id="rId190" Type="http://schemas.openxmlformats.org/officeDocument/2006/relationships/hyperlink" Target="https://www.mdba.gov.au/discover-basin/catchments/border-rivers" TargetMode="External"/><Relationship Id="rId204" Type="http://schemas.openxmlformats.org/officeDocument/2006/relationships/chart" Target="charts/chart30.xml"/><Relationship Id="rId15" Type="http://schemas.openxmlformats.org/officeDocument/2006/relationships/header" Target="header3.xml"/><Relationship Id="rId36" Type="http://schemas.openxmlformats.org/officeDocument/2006/relationships/header" Target="header17.xml"/><Relationship Id="rId57" Type="http://schemas.openxmlformats.org/officeDocument/2006/relationships/header" Target="header25.xml"/><Relationship Id="rId106" Type="http://schemas.openxmlformats.org/officeDocument/2006/relationships/header" Target="header59.xml"/><Relationship Id="rId127" Type="http://schemas.openxmlformats.org/officeDocument/2006/relationships/chart" Target="charts/chart2.xml"/><Relationship Id="rId10" Type="http://schemas.openxmlformats.org/officeDocument/2006/relationships/footer" Target="footer1.xml"/><Relationship Id="rId31" Type="http://schemas.openxmlformats.org/officeDocument/2006/relationships/image" Target="media/image6.emf"/><Relationship Id="rId52" Type="http://schemas.openxmlformats.org/officeDocument/2006/relationships/image" Target="media/image15.jpeg"/><Relationship Id="rId73" Type="http://schemas.openxmlformats.org/officeDocument/2006/relationships/header" Target="header36.xml"/><Relationship Id="rId78" Type="http://schemas.openxmlformats.org/officeDocument/2006/relationships/header" Target="header40.xml"/><Relationship Id="rId94" Type="http://schemas.openxmlformats.org/officeDocument/2006/relationships/header" Target="header51.xml"/><Relationship Id="rId99" Type="http://schemas.openxmlformats.org/officeDocument/2006/relationships/image" Target="media/image31.jpeg"/><Relationship Id="rId101" Type="http://schemas.openxmlformats.org/officeDocument/2006/relationships/header" Target="header55.xml"/><Relationship Id="rId122" Type="http://schemas.openxmlformats.org/officeDocument/2006/relationships/header" Target="header72.xml"/><Relationship Id="rId143" Type="http://schemas.openxmlformats.org/officeDocument/2006/relationships/footer" Target="footer8.xml"/><Relationship Id="rId148" Type="http://schemas.openxmlformats.org/officeDocument/2006/relationships/chart" Target="charts/chart9.xml"/><Relationship Id="rId164" Type="http://schemas.openxmlformats.org/officeDocument/2006/relationships/header" Target="header95.xml"/><Relationship Id="rId169" Type="http://schemas.openxmlformats.org/officeDocument/2006/relationships/chart" Target="charts/chart18.xml"/><Relationship Id="rId185" Type="http://schemas.openxmlformats.org/officeDocument/2006/relationships/header" Target="header106.xml"/><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chart" Target="charts/chart22.xml"/><Relationship Id="rId210" Type="http://schemas.openxmlformats.org/officeDocument/2006/relationships/header" Target="header115.xml"/><Relationship Id="rId215" Type="http://schemas.openxmlformats.org/officeDocument/2006/relationships/fontTable" Target="fontTable.xml"/><Relationship Id="rId26" Type="http://schemas.openxmlformats.org/officeDocument/2006/relationships/header" Target="header11.xml"/><Relationship Id="rId47" Type="http://schemas.openxmlformats.org/officeDocument/2006/relationships/image" Target="media/image10.jpeg"/><Relationship Id="rId68" Type="http://schemas.openxmlformats.org/officeDocument/2006/relationships/header" Target="header32.xml"/><Relationship Id="rId89" Type="http://schemas.openxmlformats.org/officeDocument/2006/relationships/image" Target="media/image28.jpeg"/><Relationship Id="rId112" Type="http://schemas.openxmlformats.org/officeDocument/2006/relationships/image" Target="media/image34.jpeg"/><Relationship Id="rId133" Type="http://schemas.openxmlformats.org/officeDocument/2006/relationships/image" Target="media/image40.png"/><Relationship Id="rId154" Type="http://schemas.openxmlformats.org/officeDocument/2006/relationships/header" Target="header87.xml"/><Relationship Id="rId175" Type="http://schemas.openxmlformats.org/officeDocument/2006/relationships/header" Target="header101.xml"/><Relationship Id="rId196" Type="http://schemas.openxmlformats.org/officeDocument/2006/relationships/image" Target="media/image43.png"/><Relationship Id="rId200" Type="http://schemas.openxmlformats.org/officeDocument/2006/relationships/chart" Target="charts/chart26.xml"/><Relationship Id="rId16"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esma\Downloads\NSW-DPI-long-publication-template-1-column.dotm"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dubbpriifp1\groups$\EMP\AHR\Dumeresq\Flow%20data\Snag%20CTI.xlsx" TargetMode="Externa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1.xml.rels><?xml version="1.0" encoding="UTF-8" standalone="yes"?>
<Relationships xmlns="http://schemas.openxmlformats.org/package/2006/relationships"><Relationship Id="rId3" Type="http://schemas.openxmlformats.org/officeDocument/2006/relationships/chartUserShapes" Target="../drawings/drawing20.xml"/><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21.xml"/><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23.xml.rels><?xml version="1.0" encoding="UTF-8" standalone="yes"?>
<Relationships xmlns="http://schemas.openxmlformats.org/package/2006/relationships"><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_rels/chart24.xml.rels><?xml version="1.0" encoding="UTF-8" standalone="yes"?>
<Relationships xmlns="http://schemas.openxmlformats.org/package/2006/relationships"><Relationship Id="rId2" Type="http://schemas.openxmlformats.org/officeDocument/2006/relationships/package" Target="../embeddings/Microsoft_Excel_Worksheet23.xlsx"/><Relationship Id="rId1" Type="http://schemas.openxmlformats.org/officeDocument/2006/relationships/themeOverride" Target="../theme/themeOverride23.xml"/></Relationships>
</file>

<file path=word/charts/_rels/chart25.xml.rels><?xml version="1.0" encoding="UTF-8" standalone="yes"?>
<Relationships xmlns="http://schemas.openxmlformats.org/package/2006/relationships"><Relationship Id="rId2" Type="http://schemas.openxmlformats.org/officeDocument/2006/relationships/package" Target="../embeddings/Microsoft_Excel_Worksheet24.xlsx"/><Relationship Id="rId1" Type="http://schemas.openxmlformats.org/officeDocument/2006/relationships/themeOverride" Target="../theme/themeOverride24.xm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Excel_Worksheet25.xlsx"/><Relationship Id="rId1" Type="http://schemas.openxmlformats.org/officeDocument/2006/relationships/themeOverride" Target="../theme/themeOverride25.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Excel_Worksheet26.xlsx"/><Relationship Id="rId1" Type="http://schemas.openxmlformats.org/officeDocument/2006/relationships/themeOverride" Target="../theme/themeOverride26.xml"/></Relationships>
</file>

<file path=word/charts/_rels/chart28.xml.rels><?xml version="1.0" encoding="UTF-8" standalone="yes"?>
<Relationships xmlns="http://schemas.openxmlformats.org/package/2006/relationships"><Relationship Id="rId2" Type="http://schemas.openxmlformats.org/officeDocument/2006/relationships/package" Target="../embeddings/Microsoft_Excel_Worksheet27.xlsx"/><Relationship Id="rId1" Type="http://schemas.openxmlformats.org/officeDocument/2006/relationships/themeOverride" Target="../theme/themeOverride27.xml"/></Relationships>
</file>

<file path=word/charts/_rels/chart29.xml.rels><?xml version="1.0" encoding="UTF-8" standalone="yes"?>
<Relationships xmlns="http://schemas.openxmlformats.org/package/2006/relationships"><Relationship Id="rId2" Type="http://schemas.openxmlformats.org/officeDocument/2006/relationships/package" Target="../embeddings/Microsoft_Excel_Worksheet28.xlsx"/><Relationship Id="rId1" Type="http://schemas.openxmlformats.org/officeDocument/2006/relationships/themeOverride" Target="../theme/themeOverride28.xml"/></Relationships>
</file>

<file path=word/charts/_rels/chart30.xml.rels><?xml version="1.0" encoding="UTF-8" standalone="yes"?>
<Relationships xmlns="http://schemas.openxmlformats.org/package/2006/relationships"><Relationship Id="rId2" Type="http://schemas.openxmlformats.org/officeDocument/2006/relationships/package" Target="../embeddings/Microsoft_Excel_Worksheet29.xlsx"/><Relationship Id="rId1" Type="http://schemas.openxmlformats.org/officeDocument/2006/relationships/themeOverride" Target="../theme/themeOverride29.xml"/></Relationships>
</file>

<file path=word/charts/_rels/chart31.xml.rels><?xml version="1.0" encoding="UTF-8" standalone="yes"?>
<Relationships xmlns="http://schemas.openxmlformats.org/package/2006/relationships"><Relationship Id="rId2" Type="http://schemas.openxmlformats.org/officeDocument/2006/relationships/package" Target="../embeddings/Microsoft_Excel_Worksheet30.xlsx"/><Relationship Id="rId1" Type="http://schemas.openxmlformats.org/officeDocument/2006/relationships/themeOverride" Target="../theme/themeOverride30.xml"/></Relationships>
</file>

<file path=word/charts/_rels/chart32.xml.rels><?xml version="1.0" encoding="UTF-8" standalone="yes"?>
<Relationships xmlns="http://schemas.openxmlformats.org/package/2006/relationships"><Relationship Id="rId2" Type="http://schemas.openxmlformats.org/officeDocument/2006/relationships/package" Target="../embeddings/Microsoft_Excel_Worksheet31.xlsx"/><Relationship Id="rId1" Type="http://schemas.openxmlformats.org/officeDocument/2006/relationships/themeOverride" Target="../theme/themeOverride3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6906756847701725E-2"/>
          <c:y val="2.8467999192408642E-2"/>
          <c:w val="0.85923076923076924"/>
          <c:h val="0.73311211098612672"/>
        </c:manualLayout>
      </c:layout>
      <c:lineChart>
        <c:grouping val="standard"/>
        <c:varyColors val="0"/>
        <c:ser>
          <c:idx val="0"/>
          <c:order val="0"/>
          <c:tx>
            <c:strRef>
              <c:f>Sheet1!$B$1</c:f>
              <c:strCache>
                <c:ptCount val="1"/>
                <c:pt idx="0">
                  <c:v>Roseneath</c:v>
                </c:pt>
              </c:strCache>
            </c:strRef>
          </c:tx>
          <c:marker>
            <c:symbol val="none"/>
          </c:marker>
          <c:cat>
            <c:numRef>
              <c:f>Sheet1!$A$2:$A$56</c:f>
              <c:numCache>
                <c:formatCode>m/d/yyyy\ h:mm</c:formatCode>
                <c:ptCount val="55"/>
                <c:pt idx="0">
                  <c:v>42852</c:v>
                </c:pt>
                <c:pt idx="1">
                  <c:v>42853</c:v>
                </c:pt>
                <c:pt idx="2">
                  <c:v>42854</c:v>
                </c:pt>
                <c:pt idx="3">
                  <c:v>42855</c:v>
                </c:pt>
                <c:pt idx="4">
                  <c:v>42856</c:v>
                </c:pt>
                <c:pt idx="5">
                  <c:v>42857</c:v>
                </c:pt>
                <c:pt idx="6">
                  <c:v>42858</c:v>
                </c:pt>
                <c:pt idx="7">
                  <c:v>42859</c:v>
                </c:pt>
                <c:pt idx="8">
                  <c:v>42860</c:v>
                </c:pt>
                <c:pt idx="9">
                  <c:v>42861</c:v>
                </c:pt>
                <c:pt idx="10">
                  <c:v>42862</c:v>
                </c:pt>
                <c:pt idx="11">
                  <c:v>42863</c:v>
                </c:pt>
                <c:pt idx="12">
                  <c:v>42864</c:v>
                </c:pt>
                <c:pt idx="13">
                  <c:v>42865</c:v>
                </c:pt>
                <c:pt idx="14">
                  <c:v>42866</c:v>
                </c:pt>
                <c:pt idx="15">
                  <c:v>42867</c:v>
                </c:pt>
                <c:pt idx="16">
                  <c:v>42868</c:v>
                </c:pt>
                <c:pt idx="17">
                  <c:v>42869</c:v>
                </c:pt>
                <c:pt idx="18">
                  <c:v>42870</c:v>
                </c:pt>
                <c:pt idx="19">
                  <c:v>42871</c:v>
                </c:pt>
                <c:pt idx="20">
                  <c:v>42872</c:v>
                </c:pt>
                <c:pt idx="21">
                  <c:v>42873</c:v>
                </c:pt>
                <c:pt idx="22">
                  <c:v>42874</c:v>
                </c:pt>
                <c:pt idx="23">
                  <c:v>42875</c:v>
                </c:pt>
                <c:pt idx="24">
                  <c:v>42876</c:v>
                </c:pt>
                <c:pt idx="25">
                  <c:v>42877</c:v>
                </c:pt>
                <c:pt idx="26">
                  <c:v>42878</c:v>
                </c:pt>
                <c:pt idx="27">
                  <c:v>42879</c:v>
                </c:pt>
                <c:pt idx="28">
                  <c:v>42880</c:v>
                </c:pt>
                <c:pt idx="29">
                  <c:v>42881</c:v>
                </c:pt>
                <c:pt idx="30">
                  <c:v>42882</c:v>
                </c:pt>
                <c:pt idx="31">
                  <c:v>42883</c:v>
                </c:pt>
                <c:pt idx="32">
                  <c:v>42884</c:v>
                </c:pt>
                <c:pt idx="33">
                  <c:v>42885</c:v>
                </c:pt>
                <c:pt idx="34">
                  <c:v>42886</c:v>
                </c:pt>
                <c:pt idx="35">
                  <c:v>42887</c:v>
                </c:pt>
                <c:pt idx="36">
                  <c:v>42888</c:v>
                </c:pt>
                <c:pt idx="37">
                  <c:v>42889</c:v>
                </c:pt>
                <c:pt idx="38">
                  <c:v>42890</c:v>
                </c:pt>
                <c:pt idx="39">
                  <c:v>42891</c:v>
                </c:pt>
                <c:pt idx="40">
                  <c:v>42892</c:v>
                </c:pt>
                <c:pt idx="41">
                  <c:v>42893</c:v>
                </c:pt>
                <c:pt idx="42">
                  <c:v>42894</c:v>
                </c:pt>
                <c:pt idx="43">
                  <c:v>42895</c:v>
                </c:pt>
                <c:pt idx="44">
                  <c:v>42896</c:v>
                </c:pt>
                <c:pt idx="45">
                  <c:v>42897</c:v>
                </c:pt>
                <c:pt idx="46">
                  <c:v>42898</c:v>
                </c:pt>
                <c:pt idx="47">
                  <c:v>42899</c:v>
                </c:pt>
                <c:pt idx="48">
                  <c:v>42900</c:v>
                </c:pt>
                <c:pt idx="49">
                  <c:v>42901</c:v>
                </c:pt>
                <c:pt idx="50">
                  <c:v>42902</c:v>
                </c:pt>
                <c:pt idx="51">
                  <c:v>42903</c:v>
                </c:pt>
                <c:pt idx="52">
                  <c:v>42904</c:v>
                </c:pt>
                <c:pt idx="53">
                  <c:v>42905</c:v>
                </c:pt>
                <c:pt idx="54">
                  <c:v>42906</c:v>
                </c:pt>
              </c:numCache>
            </c:numRef>
          </c:cat>
          <c:val>
            <c:numRef>
              <c:f>Sheet1!$B$2:$B$56</c:f>
              <c:numCache>
                <c:formatCode>General</c:formatCode>
                <c:ptCount val="55"/>
                <c:pt idx="0">
                  <c:v>532.00300000000004</c:v>
                </c:pt>
                <c:pt idx="1">
                  <c:v>789.36199999999997</c:v>
                </c:pt>
                <c:pt idx="2">
                  <c:v>835.64499999999998</c:v>
                </c:pt>
                <c:pt idx="3">
                  <c:v>745.81600000000003</c:v>
                </c:pt>
                <c:pt idx="4">
                  <c:v>701.947</c:v>
                </c:pt>
                <c:pt idx="5">
                  <c:v>601.86800000000005</c:v>
                </c:pt>
                <c:pt idx="6">
                  <c:v>535.86199999999997</c:v>
                </c:pt>
                <c:pt idx="7">
                  <c:v>489.185</c:v>
                </c:pt>
                <c:pt idx="8">
                  <c:v>449.78500000000003</c:v>
                </c:pt>
                <c:pt idx="9">
                  <c:v>420.35399999999998</c:v>
                </c:pt>
                <c:pt idx="10">
                  <c:v>403.66500000000002</c:v>
                </c:pt>
                <c:pt idx="11">
                  <c:v>383.93</c:v>
                </c:pt>
                <c:pt idx="12">
                  <c:v>370.83</c:v>
                </c:pt>
                <c:pt idx="13">
                  <c:v>359.51299999999998</c:v>
                </c:pt>
                <c:pt idx="14">
                  <c:v>345.34800000000001</c:v>
                </c:pt>
                <c:pt idx="15">
                  <c:v>330.108</c:v>
                </c:pt>
                <c:pt idx="16">
                  <c:v>316.77699999999999</c:v>
                </c:pt>
                <c:pt idx="17">
                  <c:v>314.14400000000001</c:v>
                </c:pt>
                <c:pt idx="18">
                  <c:v>305.846</c:v>
                </c:pt>
                <c:pt idx="19">
                  <c:v>296.90600000000001</c:v>
                </c:pt>
                <c:pt idx="20">
                  <c:v>290.089</c:v>
                </c:pt>
                <c:pt idx="21">
                  <c:v>282.541</c:v>
                </c:pt>
                <c:pt idx="22">
                  <c:v>274.42599999999999</c:v>
                </c:pt>
                <c:pt idx="23">
                  <c:v>279.17399999999998</c:v>
                </c:pt>
                <c:pt idx="24">
                  <c:v>279.16399999999999</c:v>
                </c:pt>
                <c:pt idx="25">
                  <c:v>329.59500000000003</c:v>
                </c:pt>
                <c:pt idx="26">
                  <c:v>331.21899999999999</c:v>
                </c:pt>
                <c:pt idx="27">
                  <c:v>307.23500000000001</c:v>
                </c:pt>
                <c:pt idx="28">
                  <c:v>303.34100000000001</c:v>
                </c:pt>
                <c:pt idx="29">
                  <c:v>312.07100000000003</c:v>
                </c:pt>
                <c:pt idx="30">
                  <c:v>296.39600000000002</c:v>
                </c:pt>
                <c:pt idx="31">
                  <c:v>298.67599999999999</c:v>
                </c:pt>
                <c:pt idx="32">
                  <c:v>292.61200000000002</c:v>
                </c:pt>
                <c:pt idx="33">
                  <c:v>280.85899999999998</c:v>
                </c:pt>
                <c:pt idx="34">
                  <c:v>283.351</c:v>
                </c:pt>
                <c:pt idx="35">
                  <c:v>283.351</c:v>
                </c:pt>
                <c:pt idx="36">
                  <c:v>278.34899999999999</c:v>
                </c:pt>
                <c:pt idx="37">
                  <c:v>261.00400000000002</c:v>
                </c:pt>
                <c:pt idx="38">
                  <c:v>260.65300000000002</c:v>
                </c:pt>
                <c:pt idx="39">
                  <c:v>257.05099999999999</c:v>
                </c:pt>
                <c:pt idx="40">
                  <c:v>239.51</c:v>
                </c:pt>
                <c:pt idx="41">
                  <c:v>225.40799999999999</c:v>
                </c:pt>
                <c:pt idx="42">
                  <c:v>215.12100000000001</c:v>
                </c:pt>
                <c:pt idx="43">
                  <c:v>210.56100000000001</c:v>
                </c:pt>
                <c:pt idx="44">
                  <c:v>201.63200000000001</c:v>
                </c:pt>
                <c:pt idx="45">
                  <c:v>197.5</c:v>
                </c:pt>
                <c:pt idx="46">
                  <c:v>191.56200000000001</c:v>
                </c:pt>
                <c:pt idx="47">
                  <c:v>201.209</c:v>
                </c:pt>
                <c:pt idx="48">
                  <c:v>198.923</c:v>
                </c:pt>
                <c:pt idx="49">
                  <c:v>187.142</c:v>
                </c:pt>
                <c:pt idx="50">
                  <c:v>193.12299999999999</c:v>
                </c:pt>
                <c:pt idx="51">
                  <c:v>212.02199999999999</c:v>
                </c:pt>
                <c:pt idx="52">
                  <c:v>249.00399999999999</c:v>
                </c:pt>
                <c:pt idx="53">
                  <c:v>287.91500000000002</c:v>
                </c:pt>
                <c:pt idx="54">
                  <c:v>269.41500000000002</c:v>
                </c:pt>
              </c:numCache>
            </c:numRef>
          </c:val>
          <c:smooth val="0"/>
          <c:extLst xmlns:c16r2="http://schemas.microsoft.com/office/drawing/2015/06/chart">
            <c:ext xmlns:c16="http://schemas.microsoft.com/office/drawing/2014/chart" uri="{C3380CC4-5D6E-409C-BE32-E72D297353CC}">
              <c16:uniqueId val="{00000000-59C8-46F6-9B74-51558FAF43B1}"/>
            </c:ext>
          </c:extLst>
        </c:ser>
        <c:ser>
          <c:idx val="1"/>
          <c:order val="1"/>
          <c:tx>
            <c:strRef>
              <c:f>Sheet1!$C$1</c:f>
              <c:strCache>
                <c:ptCount val="1"/>
                <c:pt idx="0">
                  <c:v>Bonshaw</c:v>
                </c:pt>
              </c:strCache>
            </c:strRef>
          </c:tx>
          <c:marker>
            <c:symbol val="none"/>
          </c:marker>
          <c:cat>
            <c:numRef>
              <c:f>Sheet1!$A$2:$A$56</c:f>
              <c:numCache>
                <c:formatCode>m/d/yyyy\ h:mm</c:formatCode>
                <c:ptCount val="55"/>
                <c:pt idx="0">
                  <c:v>42852</c:v>
                </c:pt>
                <c:pt idx="1">
                  <c:v>42853</c:v>
                </c:pt>
                <c:pt idx="2">
                  <c:v>42854</c:v>
                </c:pt>
                <c:pt idx="3">
                  <c:v>42855</c:v>
                </c:pt>
                <c:pt idx="4">
                  <c:v>42856</c:v>
                </c:pt>
                <c:pt idx="5">
                  <c:v>42857</c:v>
                </c:pt>
                <c:pt idx="6">
                  <c:v>42858</c:v>
                </c:pt>
                <c:pt idx="7">
                  <c:v>42859</c:v>
                </c:pt>
                <c:pt idx="8">
                  <c:v>42860</c:v>
                </c:pt>
                <c:pt idx="9">
                  <c:v>42861</c:v>
                </c:pt>
                <c:pt idx="10">
                  <c:v>42862</c:v>
                </c:pt>
                <c:pt idx="11">
                  <c:v>42863</c:v>
                </c:pt>
                <c:pt idx="12">
                  <c:v>42864</c:v>
                </c:pt>
                <c:pt idx="13">
                  <c:v>42865</c:v>
                </c:pt>
                <c:pt idx="14">
                  <c:v>42866</c:v>
                </c:pt>
                <c:pt idx="15">
                  <c:v>42867</c:v>
                </c:pt>
                <c:pt idx="16">
                  <c:v>42868</c:v>
                </c:pt>
                <c:pt idx="17">
                  <c:v>42869</c:v>
                </c:pt>
                <c:pt idx="18">
                  <c:v>42870</c:v>
                </c:pt>
                <c:pt idx="19">
                  <c:v>42871</c:v>
                </c:pt>
                <c:pt idx="20">
                  <c:v>42872</c:v>
                </c:pt>
                <c:pt idx="21">
                  <c:v>42873</c:v>
                </c:pt>
                <c:pt idx="22">
                  <c:v>42874</c:v>
                </c:pt>
                <c:pt idx="23">
                  <c:v>42875</c:v>
                </c:pt>
                <c:pt idx="24">
                  <c:v>42876</c:v>
                </c:pt>
                <c:pt idx="25">
                  <c:v>42877</c:v>
                </c:pt>
                <c:pt idx="26">
                  <c:v>42878</c:v>
                </c:pt>
                <c:pt idx="27">
                  <c:v>42879</c:v>
                </c:pt>
                <c:pt idx="28">
                  <c:v>42880</c:v>
                </c:pt>
                <c:pt idx="29">
                  <c:v>42881</c:v>
                </c:pt>
                <c:pt idx="30">
                  <c:v>42882</c:v>
                </c:pt>
                <c:pt idx="31">
                  <c:v>42883</c:v>
                </c:pt>
                <c:pt idx="32">
                  <c:v>42884</c:v>
                </c:pt>
                <c:pt idx="33">
                  <c:v>42885</c:v>
                </c:pt>
                <c:pt idx="34">
                  <c:v>42886</c:v>
                </c:pt>
                <c:pt idx="35">
                  <c:v>42887</c:v>
                </c:pt>
                <c:pt idx="36">
                  <c:v>42888</c:v>
                </c:pt>
                <c:pt idx="37">
                  <c:v>42889</c:v>
                </c:pt>
                <c:pt idx="38">
                  <c:v>42890</c:v>
                </c:pt>
                <c:pt idx="39">
                  <c:v>42891</c:v>
                </c:pt>
                <c:pt idx="40">
                  <c:v>42892</c:v>
                </c:pt>
                <c:pt idx="41">
                  <c:v>42893</c:v>
                </c:pt>
                <c:pt idx="42">
                  <c:v>42894</c:v>
                </c:pt>
                <c:pt idx="43">
                  <c:v>42895</c:v>
                </c:pt>
                <c:pt idx="44">
                  <c:v>42896</c:v>
                </c:pt>
                <c:pt idx="45">
                  <c:v>42897</c:v>
                </c:pt>
                <c:pt idx="46">
                  <c:v>42898</c:v>
                </c:pt>
                <c:pt idx="47">
                  <c:v>42899</c:v>
                </c:pt>
                <c:pt idx="48">
                  <c:v>42900</c:v>
                </c:pt>
                <c:pt idx="49">
                  <c:v>42901</c:v>
                </c:pt>
                <c:pt idx="50">
                  <c:v>42902</c:v>
                </c:pt>
                <c:pt idx="51">
                  <c:v>42903</c:v>
                </c:pt>
                <c:pt idx="52">
                  <c:v>42904</c:v>
                </c:pt>
                <c:pt idx="53">
                  <c:v>42905</c:v>
                </c:pt>
                <c:pt idx="54">
                  <c:v>42906</c:v>
                </c:pt>
              </c:numCache>
            </c:numRef>
          </c:cat>
          <c:val>
            <c:numRef>
              <c:f>Sheet1!$C$2:$C$56</c:f>
              <c:numCache>
                <c:formatCode>General</c:formatCode>
                <c:ptCount val="55"/>
                <c:pt idx="0">
                  <c:v>1259.675</c:v>
                </c:pt>
                <c:pt idx="1">
                  <c:v>1496.9069999999999</c:v>
                </c:pt>
                <c:pt idx="2">
                  <c:v>1434.231</c:v>
                </c:pt>
                <c:pt idx="3">
                  <c:v>1280.1420000000001</c:v>
                </c:pt>
                <c:pt idx="4">
                  <c:v>1190.9169999999999</c:v>
                </c:pt>
                <c:pt idx="5">
                  <c:v>1082.231</c:v>
                </c:pt>
                <c:pt idx="6">
                  <c:v>969.827</c:v>
                </c:pt>
                <c:pt idx="7">
                  <c:v>913.86</c:v>
                </c:pt>
                <c:pt idx="8">
                  <c:v>825.99800000000005</c:v>
                </c:pt>
                <c:pt idx="9">
                  <c:v>749.5</c:v>
                </c:pt>
                <c:pt idx="10">
                  <c:v>686.44500000000005</c:v>
                </c:pt>
                <c:pt idx="11">
                  <c:v>636.971</c:v>
                </c:pt>
                <c:pt idx="12">
                  <c:v>592.67399999999998</c:v>
                </c:pt>
                <c:pt idx="13">
                  <c:v>541.33900000000006</c:v>
                </c:pt>
                <c:pt idx="14">
                  <c:v>494.25900000000001</c:v>
                </c:pt>
                <c:pt idx="15">
                  <c:v>451.45400000000001</c:v>
                </c:pt>
                <c:pt idx="16">
                  <c:v>415.815</c:v>
                </c:pt>
                <c:pt idx="17">
                  <c:v>390.06900000000002</c:v>
                </c:pt>
                <c:pt idx="18">
                  <c:v>362.471</c:v>
                </c:pt>
                <c:pt idx="19">
                  <c:v>341.54500000000002</c:v>
                </c:pt>
                <c:pt idx="20">
                  <c:v>322.28399999999999</c:v>
                </c:pt>
                <c:pt idx="21">
                  <c:v>310.14999999999998</c:v>
                </c:pt>
                <c:pt idx="22">
                  <c:v>300.08699999999999</c:v>
                </c:pt>
                <c:pt idx="23">
                  <c:v>292.02</c:v>
                </c:pt>
                <c:pt idx="24">
                  <c:v>283.96300000000002</c:v>
                </c:pt>
                <c:pt idx="25">
                  <c:v>283.96300000000002</c:v>
                </c:pt>
                <c:pt idx="26">
                  <c:v>283.96300000000002</c:v>
                </c:pt>
                <c:pt idx="27">
                  <c:v>283.96300000000002</c:v>
                </c:pt>
                <c:pt idx="28">
                  <c:v>283.96300000000002</c:v>
                </c:pt>
                <c:pt idx="29">
                  <c:v>283.96300000000002</c:v>
                </c:pt>
                <c:pt idx="30">
                  <c:v>283.96300000000002</c:v>
                </c:pt>
                <c:pt idx="31">
                  <c:v>280.25400000000002</c:v>
                </c:pt>
                <c:pt idx="32">
                  <c:v>269.404</c:v>
                </c:pt>
                <c:pt idx="33">
                  <c:v>265.42899999999997</c:v>
                </c:pt>
                <c:pt idx="34">
                  <c:v>258.22000000000003</c:v>
                </c:pt>
                <c:pt idx="35">
                  <c:v>258.22000000000003</c:v>
                </c:pt>
                <c:pt idx="36">
                  <c:v>253.43700000000001</c:v>
                </c:pt>
                <c:pt idx="37">
                  <c:v>253.43700000000001</c:v>
                </c:pt>
                <c:pt idx="38">
                  <c:v>253.43700000000001</c:v>
                </c:pt>
                <c:pt idx="39">
                  <c:v>250.101</c:v>
                </c:pt>
                <c:pt idx="40">
                  <c:v>241.434</c:v>
                </c:pt>
                <c:pt idx="41">
                  <c:v>231.34299999999999</c:v>
                </c:pt>
                <c:pt idx="42">
                  <c:v>219.298</c:v>
                </c:pt>
                <c:pt idx="43">
                  <c:v>213.143</c:v>
                </c:pt>
                <c:pt idx="44">
                  <c:v>209.11199999999999</c:v>
                </c:pt>
                <c:pt idx="45">
                  <c:v>220.78899999999999</c:v>
                </c:pt>
                <c:pt idx="46">
                  <c:v>219.12299999999999</c:v>
                </c:pt>
                <c:pt idx="47">
                  <c:v>229.84899999999999</c:v>
                </c:pt>
                <c:pt idx="48">
                  <c:v>242.70599999999999</c:v>
                </c:pt>
                <c:pt idx="49">
                  <c:v>246.25200000000001</c:v>
                </c:pt>
                <c:pt idx="50">
                  <c:v>250.31200000000001</c:v>
                </c:pt>
                <c:pt idx="51">
                  <c:v>254.4</c:v>
                </c:pt>
                <c:pt idx="52">
                  <c:v>261.37599999999998</c:v>
                </c:pt>
                <c:pt idx="53">
                  <c:v>270.48500000000001</c:v>
                </c:pt>
                <c:pt idx="54">
                  <c:v>271.53399999999999</c:v>
                </c:pt>
              </c:numCache>
            </c:numRef>
          </c:val>
          <c:smooth val="0"/>
          <c:extLst xmlns:c16r2="http://schemas.microsoft.com/office/drawing/2015/06/chart">
            <c:ext xmlns:c16="http://schemas.microsoft.com/office/drawing/2014/chart" uri="{C3380CC4-5D6E-409C-BE32-E72D297353CC}">
              <c16:uniqueId val="{00000001-59C8-46F6-9B74-51558FAF43B1}"/>
            </c:ext>
          </c:extLst>
        </c:ser>
        <c:ser>
          <c:idx val="2"/>
          <c:order val="2"/>
          <c:tx>
            <c:strRef>
              <c:f>Sheet1!$D$1</c:f>
              <c:strCache>
                <c:ptCount val="1"/>
                <c:pt idx="0">
                  <c:v>Glenarbon</c:v>
                </c:pt>
              </c:strCache>
            </c:strRef>
          </c:tx>
          <c:marker>
            <c:symbol val="none"/>
          </c:marker>
          <c:cat>
            <c:numRef>
              <c:f>Sheet1!$A$2:$A$56</c:f>
              <c:numCache>
                <c:formatCode>m/d/yyyy\ h:mm</c:formatCode>
                <c:ptCount val="55"/>
                <c:pt idx="0">
                  <c:v>42852</c:v>
                </c:pt>
                <c:pt idx="1">
                  <c:v>42853</c:v>
                </c:pt>
                <c:pt idx="2">
                  <c:v>42854</c:v>
                </c:pt>
                <c:pt idx="3">
                  <c:v>42855</c:v>
                </c:pt>
                <c:pt idx="4">
                  <c:v>42856</c:v>
                </c:pt>
                <c:pt idx="5">
                  <c:v>42857</c:v>
                </c:pt>
                <c:pt idx="6">
                  <c:v>42858</c:v>
                </c:pt>
                <c:pt idx="7">
                  <c:v>42859</c:v>
                </c:pt>
                <c:pt idx="8">
                  <c:v>42860</c:v>
                </c:pt>
                <c:pt idx="9">
                  <c:v>42861</c:v>
                </c:pt>
                <c:pt idx="10">
                  <c:v>42862</c:v>
                </c:pt>
                <c:pt idx="11">
                  <c:v>42863</c:v>
                </c:pt>
                <c:pt idx="12">
                  <c:v>42864</c:v>
                </c:pt>
                <c:pt idx="13">
                  <c:v>42865</c:v>
                </c:pt>
                <c:pt idx="14">
                  <c:v>42866</c:v>
                </c:pt>
                <c:pt idx="15">
                  <c:v>42867</c:v>
                </c:pt>
                <c:pt idx="16">
                  <c:v>42868</c:v>
                </c:pt>
                <c:pt idx="17">
                  <c:v>42869</c:v>
                </c:pt>
                <c:pt idx="18">
                  <c:v>42870</c:v>
                </c:pt>
                <c:pt idx="19">
                  <c:v>42871</c:v>
                </c:pt>
                <c:pt idx="20">
                  <c:v>42872</c:v>
                </c:pt>
                <c:pt idx="21">
                  <c:v>42873</c:v>
                </c:pt>
                <c:pt idx="22">
                  <c:v>42874</c:v>
                </c:pt>
                <c:pt idx="23">
                  <c:v>42875</c:v>
                </c:pt>
                <c:pt idx="24">
                  <c:v>42876</c:v>
                </c:pt>
                <c:pt idx="25">
                  <c:v>42877</c:v>
                </c:pt>
                <c:pt idx="26">
                  <c:v>42878</c:v>
                </c:pt>
                <c:pt idx="27">
                  <c:v>42879</c:v>
                </c:pt>
                <c:pt idx="28">
                  <c:v>42880</c:v>
                </c:pt>
                <c:pt idx="29">
                  <c:v>42881</c:v>
                </c:pt>
                <c:pt idx="30">
                  <c:v>42882</c:v>
                </c:pt>
                <c:pt idx="31">
                  <c:v>42883</c:v>
                </c:pt>
                <c:pt idx="32">
                  <c:v>42884</c:v>
                </c:pt>
                <c:pt idx="33">
                  <c:v>42885</c:v>
                </c:pt>
                <c:pt idx="34">
                  <c:v>42886</c:v>
                </c:pt>
                <c:pt idx="35">
                  <c:v>42887</c:v>
                </c:pt>
                <c:pt idx="36">
                  <c:v>42888</c:v>
                </c:pt>
                <c:pt idx="37">
                  <c:v>42889</c:v>
                </c:pt>
                <c:pt idx="38">
                  <c:v>42890</c:v>
                </c:pt>
                <c:pt idx="39">
                  <c:v>42891</c:v>
                </c:pt>
                <c:pt idx="40">
                  <c:v>42892</c:v>
                </c:pt>
                <c:pt idx="41">
                  <c:v>42893</c:v>
                </c:pt>
                <c:pt idx="42">
                  <c:v>42894</c:v>
                </c:pt>
                <c:pt idx="43">
                  <c:v>42895</c:v>
                </c:pt>
                <c:pt idx="44">
                  <c:v>42896</c:v>
                </c:pt>
                <c:pt idx="45">
                  <c:v>42897</c:v>
                </c:pt>
                <c:pt idx="46">
                  <c:v>42898</c:v>
                </c:pt>
                <c:pt idx="47">
                  <c:v>42899</c:v>
                </c:pt>
                <c:pt idx="48">
                  <c:v>42900</c:v>
                </c:pt>
                <c:pt idx="49">
                  <c:v>42901</c:v>
                </c:pt>
                <c:pt idx="50">
                  <c:v>42902</c:v>
                </c:pt>
                <c:pt idx="51">
                  <c:v>42903</c:v>
                </c:pt>
                <c:pt idx="52">
                  <c:v>42904</c:v>
                </c:pt>
                <c:pt idx="53">
                  <c:v>42905</c:v>
                </c:pt>
                <c:pt idx="54">
                  <c:v>42906</c:v>
                </c:pt>
              </c:numCache>
            </c:numRef>
          </c:cat>
          <c:val>
            <c:numRef>
              <c:f>Sheet1!$D$2:$D$56</c:f>
              <c:numCache>
                <c:formatCode>General</c:formatCode>
                <c:ptCount val="55"/>
                <c:pt idx="0">
                  <c:v>618.05200000000002</c:v>
                </c:pt>
                <c:pt idx="1">
                  <c:v>896.89200000000005</c:v>
                </c:pt>
                <c:pt idx="2">
                  <c:v>1296.241</c:v>
                </c:pt>
                <c:pt idx="3">
                  <c:v>1214.905</c:v>
                </c:pt>
                <c:pt idx="4">
                  <c:v>1106.5519999999999</c:v>
                </c:pt>
                <c:pt idx="5">
                  <c:v>1009.11</c:v>
                </c:pt>
                <c:pt idx="6">
                  <c:v>948.73099999999999</c:v>
                </c:pt>
                <c:pt idx="7">
                  <c:v>844.78</c:v>
                </c:pt>
                <c:pt idx="8">
                  <c:v>746.66300000000001</c:v>
                </c:pt>
                <c:pt idx="9">
                  <c:v>677.99</c:v>
                </c:pt>
                <c:pt idx="10">
                  <c:v>629.85500000000002</c:v>
                </c:pt>
                <c:pt idx="11">
                  <c:v>577.25199999999995</c:v>
                </c:pt>
                <c:pt idx="12">
                  <c:v>541.851</c:v>
                </c:pt>
                <c:pt idx="13">
                  <c:v>523.46699999999998</c:v>
                </c:pt>
                <c:pt idx="14">
                  <c:v>504.91199999999998</c:v>
                </c:pt>
                <c:pt idx="15">
                  <c:v>480.49599999999998</c:v>
                </c:pt>
                <c:pt idx="16">
                  <c:v>458.86500000000001</c:v>
                </c:pt>
                <c:pt idx="17">
                  <c:v>446.78500000000003</c:v>
                </c:pt>
                <c:pt idx="18">
                  <c:v>429.30700000000002</c:v>
                </c:pt>
                <c:pt idx="19">
                  <c:v>407.41500000000002</c:v>
                </c:pt>
                <c:pt idx="20">
                  <c:v>392.73200000000003</c:v>
                </c:pt>
                <c:pt idx="21">
                  <c:v>389.36500000000001</c:v>
                </c:pt>
                <c:pt idx="22">
                  <c:v>391.70600000000002</c:v>
                </c:pt>
                <c:pt idx="23">
                  <c:v>397.3</c:v>
                </c:pt>
                <c:pt idx="24">
                  <c:v>393.79</c:v>
                </c:pt>
                <c:pt idx="25">
                  <c:v>378.63200000000001</c:v>
                </c:pt>
                <c:pt idx="26">
                  <c:v>371.20699999999999</c:v>
                </c:pt>
                <c:pt idx="27">
                  <c:v>389.92399999999998</c:v>
                </c:pt>
                <c:pt idx="28">
                  <c:v>418.85500000000002</c:v>
                </c:pt>
                <c:pt idx="29">
                  <c:v>400.12099999999998</c:v>
                </c:pt>
                <c:pt idx="30">
                  <c:v>381.53899999999999</c:v>
                </c:pt>
                <c:pt idx="31">
                  <c:v>381.53899999999999</c:v>
                </c:pt>
                <c:pt idx="32">
                  <c:v>376.65600000000001</c:v>
                </c:pt>
                <c:pt idx="33">
                  <c:v>378.56299999999999</c:v>
                </c:pt>
                <c:pt idx="34">
                  <c:v>376.90699999999998</c:v>
                </c:pt>
                <c:pt idx="35">
                  <c:v>365.11900000000003</c:v>
                </c:pt>
                <c:pt idx="36">
                  <c:v>395.24200000000002</c:v>
                </c:pt>
                <c:pt idx="37">
                  <c:v>392.26100000000002</c:v>
                </c:pt>
                <c:pt idx="38">
                  <c:v>371.94600000000003</c:v>
                </c:pt>
                <c:pt idx="39">
                  <c:v>358.72899999999998</c:v>
                </c:pt>
                <c:pt idx="40">
                  <c:v>339.99900000000002</c:v>
                </c:pt>
                <c:pt idx="41">
                  <c:v>331.82299999999998</c:v>
                </c:pt>
                <c:pt idx="42">
                  <c:v>316.041</c:v>
                </c:pt>
                <c:pt idx="43">
                  <c:v>302.66199999999998</c:v>
                </c:pt>
                <c:pt idx="44">
                  <c:v>292.22899999999998</c:v>
                </c:pt>
                <c:pt idx="45">
                  <c:v>285.78399999999999</c:v>
                </c:pt>
                <c:pt idx="46">
                  <c:v>281.23899999999998</c:v>
                </c:pt>
                <c:pt idx="47">
                  <c:v>277.02999999999997</c:v>
                </c:pt>
                <c:pt idx="48">
                  <c:v>277.97699999999998</c:v>
                </c:pt>
                <c:pt idx="49">
                  <c:v>276.09699999999998</c:v>
                </c:pt>
                <c:pt idx="50">
                  <c:v>271.541</c:v>
                </c:pt>
                <c:pt idx="51">
                  <c:v>267.10500000000002</c:v>
                </c:pt>
                <c:pt idx="52">
                  <c:v>273.69799999999998</c:v>
                </c:pt>
                <c:pt idx="53">
                  <c:v>283.827</c:v>
                </c:pt>
                <c:pt idx="54">
                  <c:v>287.08</c:v>
                </c:pt>
              </c:numCache>
            </c:numRef>
          </c:val>
          <c:smooth val="0"/>
          <c:extLst xmlns:c16r2="http://schemas.microsoft.com/office/drawing/2015/06/chart">
            <c:ext xmlns:c16="http://schemas.microsoft.com/office/drawing/2014/chart" uri="{C3380CC4-5D6E-409C-BE32-E72D297353CC}">
              <c16:uniqueId val="{00000002-59C8-46F6-9B74-51558FAF43B1}"/>
            </c:ext>
          </c:extLst>
        </c:ser>
        <c:dLbls>
          <c:showLegendKey val="0"/>
          <c:showVal val="0"/>
          <c:showCatName val="0"/>
          <c:showSerName val="0"/>
          <c:showPercent val="0"/>
          <c:showBubbleSize val="0"/>
        </c:dLbls>
        <c:smooth val="0"/>
        <c:axId val="8273640"/>
        <c:axId val="203181272"/>
      </c:lineChart>
      <c:dateAx>
        <c:axId val="8273640"/>
        <c:scaling>
          <c:orientation val="minMax"/>
        </c:scaling>
        <c:delete val="0"/>
        <c:axPos val="b"/>
        <c:title>
          <c:tx>
            <c:rich>
              <a:bodyPr/>
              <a:lstStyle/>
              <a:p>
                <a:pPr>
                  <a:defRPr/>
                </a:pPr>
                <a:r>
                  <a:rPr lang="en-AU"/>
                  <a:t>Date</a:t>
                </a:r>
              </a:p>
            </c:rich>
          </c:tx>
          <c:layout/>
          <c:overlay val="0"/>
        </c:title>
        <c:numFmt formatCode="m/d/yyyy" sourceLinked="0"/>
        <c:majorTickMark val="out"/>
        <c:minorTickMark val="none"/>
        <c:tickLblPos val="nextTo"/>
        <c:crossAx val="203181272"/>
        <c:crosses val="autoZero"/>
        <c:auto val="1"/>
        <c:lblOffset val="100"/>
        <c:baseTimeUnit val="days"/>
      </c:dateAx>
      <c:valAx>
        <c:axId val="203181272"/>
        <c:scaling>
          <c:orientation val="minMax"/>
        </c:scaling>
        <c:delete val="0"/>
        <c:axPos val="l"/>
        <c:title>
          <c:tx>
            <c:rich>
              <a:bodyPr rot="-5400000" vert="horz"/>
              <a:lstStyle/>
              <a:p>
                <a:pPr>
                  <a:defRPr/>
                </a:pPr>
                <a:r>
                  <a:rPr lang="en-AU"/>
                  <a:t>Flow volume (ML/day)</a:t>
                </a:r>
              </a:p>
            </c:rich>
          </c:tx>
          <c:layout>
            <c:manualLayout>
              <c:xMode val="edge"/>
              <c:yMode val="edge"/>
              <c:x val="0"/>
              <c:y val="0.26902414346945697"/>
            </c:manualLayout>
          </c:layout>
          <c:overlay val="0"/>
        </c:title>
        <c:numFmt formatCode="General" sourceLinked="1"/>
        <c:majorTickMark val="out"/>
        <c:minorTickMark val="none"/>
        <c:tickLblPos val="nextTo"/>
        <c:crossAx val="8273640"/>
        <c:crosses val="autoZero"/>
        <c:crossBetween val="between"/>
      </c:valAx>
    </c:plotArea>
    <c:legend>
      <c:legendPos val="r"/>
      <c:layout>
        <c:manualLayout>
          <c:xMode val="edge"/>
          <c:yMode val="edge"/>
          <c:x val="0.81691920721448286"/>
          <c:y val="0.35640527076972522"/>
          <c:w val="0.17349989905108018"/>
          <c:h val="0.21665011894099959"/>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146401972616351"/>
          <c:y val="6.0651472994975579E-2"/>
          <c:w val="0.74606967441050143"/>
          <c:h val="0.75072611443591486"/>
        </c:manualLayout>
      </c:layout>
      <c:barChart>
        <c:barDir val="col"/>
        <c:grouping val="clustered"/>
        <c:varyColors val="0"/>
        <c:ser>
          <c:idx val="0"/>
          <c:order val="0"/>
          <c:tx>
            <c:strRef>
              <c:f>'416007'!$B$1:$B$4</c:f>
              <c:strCache>
                <c:ptCount val="1"/>
              </c:strCache>
            </c:strRef>
          </c:tx>
          <c:invertIfNegative val="0"/>
          <c:cat>
            <c:numRef>
              <c:f>'416007'!$A$6215:$A$13520</c:f>
              <c:numCache>
                <c:formatCode>m/d/yyyy\ h:mm</c:formatCode>
                <c:ptCount val="7306"/>
                <c:pt idx="0">
                  <c:v>35431</c:v>
                </c:pt>
                <c:pt idx="1">
                  <c:v>35432</c:v>
                </c:pt>
                <c:pt idx="2">
                  <c:v>35433</c:v>
                </c:pt>
                <c:pt idx="3">
                  <c:v>35434</c:v>
                </c:pt>
                <c:pt idx="4">
                  <c:v>35435</c:v>
                </c:pt>
                <c:pt idx="5">
                  <c:v>35436</c:v>
                </c:pt>
                <c:pt idx="6">
                  <c:v>35437</c:v>
                </c:pt>
                <c:pt idx="7">
                  <c:v>35438</c:v>
                </c:pt>
                <c:pt idx="8">
                  <c:v>35439</c:v>
                </c:pt>
                <c:pt idx="9">
                  <c:v>35440</c:v>
                </c:pt>
                <c:pt idx="10">
                  <c:v>35441</c:v>
                </c:pt>
                <c:pt idx="11">
                  <c:v>35442</c:v>
                </c:pt>
                <c:pt idx="12">
                  <c:v>35443</c:v>
                </c:pt>
                <c:pt idx="13">
                  <c:v>35444</c:v>
                </c:pt>
                <c:pt idx="14">
                  <c:v>35445</c:v>
                </c:pt>
                <c:pt idx="15">
                  <c:v>35446</c:v>
                </c:pt>
                <c:pt idx="16">
                  <c:v>35447</c:v>
                </c:pt>
                <c:pt idx="17">
                  <c:v>35448</c:v>
                </c:pt>
                <c:pt idx="18">
                  <c:v>35449</c:v>
                </c:pt>
                <c:pt idx="19">
                  <c:v>35450</c:v>
                </c:pt>
                <c:pt idx="20">
                  <c:v>35451</c:v>
                </c:pt>
                <c:pt idx="21">
                  <c:v>35452</c:v>
                </c:pt>
                <c:pt idx="22">
                  <c:v>35453</c:v>
                </c:pt>
                <c:pt idx="23">
                  <c:v>35454</c:v>
                </c:pt>
                <c:pt idx="24">
                  <c:v>35455</c:v>
                </c:pt>
                <c:pt idx="25">
                  <c:v>35456</c:v>
                </c:pt>
                <c:pt idx="26">
                  <c:v>35457</c:v>
                </c:pt>
                <c:pt idx="27">
                  <c:v>35458</c:v>
                </c:pt>
                <c:pt idx="28">
                  <c:v>35459</c:v>
                </c:pt>
                <c:pt idx="29">
                  <c:v>35460</c:v>
                </c:pt>
                <c:pt idx="30">
                  <c:v>35461</c:v>
                </c:pt>
                <c:pt idx="31">
                  <c:v>35462</c:v>
                </c:pt>
                <c:pt idx="32">
                  <c:v>35463</c:v>
                </c:pt>
                <c:pt idx="33">
                  <c:v>35464</c:v>
                </c:pt>
                <c:pt idx="34">
                  <c:v>35465</c:v>
                </c:pt>
                <c:pt idx="35">
                  <c:v>35466</c:v>
                </c:pt>
                <c:pt idx="36">
                  <c:v>35467</c:v>
                </c:pt>
                <c:pt idx="37">
                  <c:v>35468</c:v>
                </c:pt>
                <c:pt idx="38">
                  <c:v>35469</c:v>
                </c:pt>
                <c:pt idx="39">
                  <c:v>35470</c:v>
                </c:pt>
                <c:pt idx="40">
                  <c:v>35471</c:v>
                </c:pt>
                <c:pt idx="41">
                  <c:v>35472</c:v>
                </c:pt>
                <c:pt idx="42">
                  <c:v>35473</c:v>
                </c:pt>
                <c:pt idx="43">
                  <c:v>35474</c:v>
                </c:pt>
                <c:pt idx="44">
                  <c:v>35475</c:v>
                </c:pt>
                <c:pt idx="45">
                  <c:v>35476</c:v>
                </c:pt>
                <c:pt idx="46">
                  <c:v>35477</c:v>
                </c:pt>
                <c:pt idx="47">
                  <c:v>35478</c:v>
                </c:pt>
                <c:pt idx="48">
                  <c:v>35479</c:v>
                </c:pt>
                <c:pt idx="49">
                  <c:v>35480</c:v>
                </c:pt>
                <c:pt idx="50">
                  <c:v>35481</c:v>
                </c:pt>
                <c:pt idx="51">
                  <c:v>35482</c:v>
                </c:pt>
                <c:pt idx="52">
                  <c:v>35483</c:v>
                </c:pt>
                <c:pt idx="53">
                  <c:v>35484</c:v>
                </c:pt>
                <c:pt idx="54">
                  <c:v>35485</c:v>
                </c:pt>
                <c:pt idx="55">
                  <c:v>35486</c:v>
                </c:pt>
                <c:pt idx="56">
                  <c:v>35487</c:v>
                </c:pt>
                <c:pt idx="57">
                  <c:v>35488</c:v>
                </c:pt>
                <c:pt idx="58">
                  <c:v>35489</c:v>
                </c:pt>
                <c:pt idx="59">
                  <c:v>35490</c:v>
                </c:pt>
                <c:pt idx="60">
                  <c:v>35491</c:v>
                </c:pt>
                <c:pt idx="61">
                  <c:v>35492</c:v>
                </c:pt>
                <c:pt idx="62">
                  <c:v>35493</c:v>
                </c:pt>
                <c:pt idx="63">
                  <c:v>35494</c:v>
                </c:pt>
                <c:pt idx="64">
                  <c:v>35495</c:v>
                </c:pt>
                <c:pt idx="65">
                  <c:v>35496</c:v>
                </c:pt>
                <c:pt idx="66">
                  <c:v>35497</c:v>
                </c:pt>
                <c:pt idx="67">
                  <c:v>35498</c:v>
                </c:pt>
                <c:pt idx="68">
                  <c:v>35499</c:v>
                </c:pt>
                <c:pt idx="69">
                  <c:v>35500</c:v>
                </c:pt>
                <c:pt idx="70">
                  <c:v>35501</c:v>
                </c:pt>
                <c:pt idx="71">
                  <c:v>35502</c:v>
                </c:pt>
                <c:pt idx="72">
                  <c:v>35503</c:v>
                </c:pt>
                <c:pt idx="73">
                  <c:v>35504</c:v>
                </c:pt>
                <c:pt idx="74">
                  <c:v>35505</c:v>
                </c:pt>
                <c:pt idx="75">
                  <c:v>35506</c:v>
                </c:pt>
                <c:pt idx="76">
                  <c:v>35507</c:v>
                </c:pt>
                <c:pt idx="77">
                  <c:v>35508</c:v>
                </c:pt>
                <c:pt idx="78">
                  <c:v>35509</c:v>
                </c:pt>
                <c:pt idx="79">
                  <c:v>35510</c:v>
                </c:pt>
                <c:pt idx="80">
                  <c:v>35511</c:v>
                </c:pt>
                <c:pt idx="81">
                  <c:v>35512</c:v>
                </c:pt>
                <c:pt idx="82">
                  <c:v>35513</c:v>
                </c:pt>
                <c:pt idx="83">
                  <c:v>35514</c:v>
                </c:pt>
                <c:pt idx="84">
                  <c:v>35515</c:v>
                </c:pt>
                <c:pt idx="85">
                  <c:v>35516</c:v>
                </c:pt>
                <c:pt idx="86">
                  <c:v>35517</c:v>
                </c:pt>
                <c:pt idx="87">
                  <c:v>35518</c:v>
                </c:pt>
                <c:pt idx="88">
                  <c:v>35519</c:v>
                </c:pt>
                <c:pt idx="89">
                  <c:v>35520</c:v>
                </c:pt>
                <c:pt idx="90">
                  <c:v>35521</c:v>
                </c:pt>
                <c:pt idx="91">
                  <c:v>35522</c:v>
                </c:pt>
                <c:pt idx="92">
                  <c:v>35523</c:v>
                </c:pt>
                <c:pt idx="93">
                  <c:v>35524</c:v>
                </c:pt>
                <c:pt idx="94">
                  <c:v>35525</c:v>
                </c:pt>
                <c:pt idx="95">
                  <c:v>35526</c:v>
                </c:pt>
                <c:pt idx="96">
                  <c:v>35527</c:v>
                </c:pt>
                <c:pt idx="97">
                  <c:v>35528</c:v>
                </c:pt>
                <c:pt idx="98">
                  <c:v>35529</c:v>
                </c:pt>
                <c:pt idx="99">
                  <c:v>35530</c:v>
                </c:pt>
                <c:pt idx="100">
                  <c:v>35531</c:v>
                </c:pt>
                <c:pt idx="101">
                  <c:v>35532</c:v>
                </c:pt>
                <c:pt idx="102">
                  <c:v>35533</c:v>
                </c:pt>
                <c:pt idx="103">
                  <c:v>35534</c:v>
                </c:pt>
                <c:pt idx="104">
                  <c:v>35535</c:v>
                </c:pt>
                <c:pt idx="105">
                  <c:v>35536</c:v>
                </c:pt>
                <c:pt idx="106">
                  <c:v>35537</c:v>
                </c:pt>
                <c:pt idx="107">
                  <c:v>35538</c:v>
                </c:pt>
                <c:pt idx="108">
                  <c:v>35539</c:v>
                </c:pt>
                <c:pt idx="109">
                  <c:v>35540</c:v>
                </c:pt>
                <c:pt idx="110">
                  <c:v>35541</c:v>
                </c:pt>
                <c:pt idx="111">
                  <c:v>35542</c:v>
                </c:pt>
                <c:pt idx="112">
                  <c:v>35543</c:v>
                </c:pt>
                <c:pt idx="113">
                  <c:v>35544</c:v>
                </c:pt>
                <c:pt idx="114">
                  <c:v>35545</c:v>
                </c:pt>
                <c:pt idx="115">
                  <c:v>35546</c:v>
                </c:pt>
                <c:pt idx="116">
                  <c:v>35547</c:v>
                </c:pt>
                <c:pt idx="117">
                  <c:v>35548</c:v>
                </c:pt>
                <c:pt idx="118">
                  <c:v>35549</c:v>
                </c:pt>
                <c:pt idx="119">
                  <c:v>35550</c:v>
                </c:pt>
                <c:pt idx="120">
                  <c:v>35551</c:v>
                </c:pt>
                <c:pt idx="121">
                  <c:v>35552</c:v>
                </c:pt>
                <c:pt idx="122">
                  <c:v>35553</c:v>
                </c:pt>
                <c:pt idx="123">
                  <c:v>35554</c:v>
                </c:pt>
                <c:pt idx="124">
                  <c:v>35555</c:v>
                </c:pt>
                <c:pt idx="125">
                  <c:v>35556</c:v>
                </c:pt>
                <c:pt idx="126">
                  <c:v>35557</c:v>
                </c:pt>
                <c:pt idx="127">
                  <c:v>35558</c:v>
                </c:pt>
                <c:pt idx="128">
                  <c:v>35559</c:v>
                </c:pt>
                <c:pt idx="129">
                  <c:v>35560</c:v>
                </c:pt>
                <c:pt idx="130">
                  <c:v>35561</c:v>
                </c:pt>
                <c:pt idx="131">
                  <c:v>35562</c:v>
                </c:pt>
                <c:pt idx="132">
                  <c:v>35563</c:v>
                </c:pt>
                <c:pt idx="133">
                  <c:v>35564</c:v>
                </c:pt>
                <c:pt idx="134">
                  <c:v>35565</c:v>
                </c:pt>
                <c:pt idx="135">
                  <c:v>35566</c:v>
                </c:pt>
                <c:pt idx="136">
                  <c:v>35567</c:v>
                </c:pt>
                <c:pt idx="137">
                  <c:v>35568</c:v>
                </c:pt>
                <c:pt idx="138">
                  <c:v>35569</c:v>
                </c:pt>
                <c:pt idx="139">
                  <c:v>35570</c:v>
                </c:pt>
                <c:pt idx="140">
                  <c:v>35571</c:v>
                </c:pt>
                <c:pt idx="141">
                  <c:v>35572</c:v>
                </c:pt>
                <c:pt idx="142">
                  <c:v>35573</c:v>
                </c:pt>
                <c:pt idx="143">
                  <c:v>35574</c:v>
                </c:pt>
                <c:pt idx="144">
                  <c:v>35575</c:v>
                </c:pt>
                <c:pt idx="145">
                  <c:v>35576</c:v>
                </c:pt>
                <c:pt idx="146">
                  <c:v>35577</c:v>
                </c:pt>
                <c:pt idx="147">
                  <c:v>35578</c:v>
                </c:pt>
                <c:pt idx="148">
                  <c:v>35579</c:v>
                </c:pt>
                <c:pt idx="149">
                  <c:v>35580</c:v>
                </c:pt>
                <c:pt idx="150">
                  <c:v>35581</c:v>
                </c:pt>
                <c:pt idx="151">
                  <c:v>35582</c:v>
                </c:pt>
                <c:pt idx="152">
                  <c:v>35583</c:v>
                </c:pt>
                <c:pt idx="153">
                  <c:v>35584</c:v>
                </c:pt>
                <c:pt idx="154">
                  <c:v>35585</c:v>
                </c:pt>
                <c:pt idx="155">
                  <c:v>35586</c:v>
                </c:pt>
                <c:pt idx="156">
                  <c:v>35587</c:v>
                </c:pt>
                <c:pt idx="157">
                  <c:v>35588</c:v>
                </c:pt>
                <c:pt idx="158">
                  <c:v>35589</c:v>
                </c:pt>
                <c:pt idx="159">
                  <c:v>35590</c:v>
                </c:pt>
                <c:pt idx="160">
                  <c:v>35591</c:v>
                </c:pt>
                <c:pt idx="161">
                  <c:v>35592</c:v>
                </c:pt>
                <c:pt idx="162">
                  <c:v>35593</c:v>
                </c:pt>
                <c:pt idx="163">
                  <c:v>35594</c:v>
                </c:pt>
                <c:pt idx="164">
                  <c:v>35595</c:v>
                </c:pt>
                <c:pt idx="165">
                  <c:v>35596</c:v>
                </c:pt>
                <c:pt idx="166">
                  <c:v>35597</c:v>
                </c:pt>
                <c:pt idx="167">
                  <c:v>35598</c:v>
                </c:pt>
                <c:pt idx="168">
                  <c:v>35599</c:v>
                </c:pt>
                <c:pt idx="169">
                  <c:v>35600</c:v>
                </c:pt>
                <c:pt idx="170">
                  <c:v>35601</c:v>
                </c:pt>
                <c:pt idx="171">
                  <c:v>35602</c:v>
                </c:pt>
                <c:pt idx="172">
                  <c:v>35603</c:v>
                </c:pt>
                <c:pt idx="173">
                  <c:v>35604</c:v>
                </c:pt>
                <c:pt idx="174">
                  <c:v>35605</c:v>
                </c:pt>
                <c:pt idx="175">
                  <c:v>35606</c:v>
                </c:pt>
                <c:pt idx="176">
                  <c:v>35607</c:v>
                </c:pt>
                <c:pt idx="177">
                  <c:v>35608</c:v>
                </c:pt>
                <c:pt idx="178">
                  <c:v>35609</c:v>
                </c:pt>
                <c:pt idx="179">
                  <c:v>35610</c:v>
                </c:pt>
                <c:pt idx="180">
                  <c:v>35611</c:v>
                </c:pt>
                <c:pt idx="181">
                  <c:v>35612</c:v>
                </c:pt>
                <c:pt idx="182">
                  <c:v>35613</c:v>
                </c:pt>
                <c:pt idx="183">
                  <c:v>35614</c:v>
                </c:pt>
                <c:pt idx="184">
                  <c:v>35615</c:v>
                </c:pt>
                <c:pt idx="185">
                  <c:v>35616</c:v>
                </c:pt>
                <c:pt idx="186">
                  <c:v>35617</c:v>
                </c:pt>
                <c:pt idx="187">
                  <c:v>35618</c:v>
                </c:pt>
                <c:pt idx="188">
                  <c:v>35619</c:v>
                </c:pt>
                <c:pt idx="189">
                  <c:v>35620</c:v>
                </c:pt>
                <c:pt idx="190">
                  <c:v>35621</c:v>
                </c:pt>
                <c:pt idx="191">
                  <c:v>35622</c:v>
                </c:pt>
                <c:pt idx="192">
                  <c:v>35623</c:v>
                </c:pt>
                <c:pt idx="193">
                  <c:v>35624</c:v>
                </c:pt>
                <c:pt idx="194">
                  <c:v>35625</c:v>
                </c:pt>
                <c:pt idx="195">
                  <c:v>35626</c:v>
                </c:pt>
                <c:pt idx="196">
                  <c:v>35627</c:v>
                </c:pt>
                <c:pt idx="197">
                  <c:v>35628</c:v>
                </c:pt>
                <c:pt idx="198">
                  <c:v>35629</c:v>
                </c:pt>
                <c:pt idx="199">
                  <c:v>35630</c:v>
                </c:pt>
                <c:pt idx="200">
                  <c:v>35631</c:v>
                </c:pt>
                <c:pt idx="201">
                  <c:v>35632</c:v>
                </c:pt>
                <c:pt idx="202">
                  <c:v>35633</c:v>
                </c:pt>
                <c:pt idx="203">
                  <c:v>35634</c:v>
                </c:pt>
                <c:pt idx="204">
                  <c:v>35635</c:v>
                </c:pt>
                <c:pt idx="205">
                  <c:v>35636</c:v>
                </c:pt>
                <c:pt idx="206">
                  <c:v>35637</c:v>
                </c:pt>
                <c:pt idx="207">
                  <c:v>35638</c:v>
                </c:pt>
                <c:pt idx="208">
                  <c:v>35639</c:v>
                </c:pt>
                <c:pt idx="209">
                  <c:v>35640</c:v>
                </c:pt>
                <c:pt idx="210">
                  <c:v>35641</c:v>
                </c:pt>
                <c:pt idx="211">
                  <c:v>35642</c:v>
                </c:pt>
                <c:pt idx="212">
                  <c:v>35643</c:v>
                </c:pt>
                <c:pt idx="213">
                  <c:v>35644</c:v>
                </c:pt>
                <c:pt idx="214">
                  <c:v>35645</c:v>
                </c:pt>
                <c:pt idx="215">
                  <c:v>35646</c:v>
                </c:pt>
                <c:pt idx="216">
                  <c:v>35647</c:v>
                </c:pt>
                <c:pt idx="217">
                  <c:v>35648</c:v>
                </c:pt>
                <c:pt idx="218">
                  <c:v>35649</c:v>
                </c:pt>
                <c:pt idx="219">
                  <c:v>35650</c:v>
                </c:pt>
                <c:pt idx="220">
                  <c:v>35651</c:v>
                </c:pt>
                <c:pt idx="221">
                  <c:v>35652</c:v>
                </c:pt>
                <c:pt idx="222">
                  <c:v>35653</c:v>
                </c:pt>
                <c:pt idx="223">
                  <c:v>35654</c:v>
                </c:pt>
                <c:pt idx="224">
                  <c:v>35655</c:v>
                </c:pt>
                <c:pt idx="225">
                  <c:v>35656</c:v>
                </c:pt>
                <c:pt idx="226">
                  <c:v>35657</c:v>
                </c:pt>
                <c:pt idx="227">
                  <c:v>35658</c:v>
                </c:pt>
                <c:pt idx="228">
                  <c:v>35659</c:v>
                </c:pt>
                <c:pt idx="229">
                  <c:v>35660</c:v>
                </c:pt>
                <c:pt idx="230">
                  <c:v>35661</c:v>
                </c:pt>
                <c:pt idx="231">
                  <c:v>35662</c:v>
                </c:pt>
                <c:pt idx="232">
                  <c:v>35663</c:v>
                </c:pt>
                <c:pt idx="233">
                  <c:v>35664</c:v>
                </c:pt>
                <c:pt idx="234">
                  <c:v>35665</c:v>
                </c:pt>
                <c:pt idx="235">
                  <c:v>35666</c:v>
                </c:pt>
                <c:pt idx="236">
                  <c:v>35667</c:v>
                </c:pt>
                <c:pt idx="237">
                  <c:v>35668</c:v>
                </c:pt>
                <c:pt idx="238">
                  <c:v>35669</c:v>
                </c:pt>
                <c:pt idx="239">
                  <c:v>35670</c:v>
                </c:pt>
                <c:pt idx="240">
                  <c:v>35671</c:v>
                </c:pt>
                <c:pt idx="241">
                  <c:v>35672</c:v>
                </c:pt>
                <c:pt idx="242">
                  <c:v>35673</c:v>
                </c:pt>
                <c:pt idx="243">
                  <c:v>35674</c:v>
                </c:pt>
                <c:pt idx="244">
                  <c:v>35675</c:v>
                </c:pt>
                <c:pt idx="245">
                  <c:v>35676</c:v>
                </c:pt>
                <c:pt idx="246">
                  <c:v>35677</c:v>
                </c:pt>
                <c:pt idx="247">
                  <c:v>35678</c:v>
                </c:pt>
                <c:pt idx="248">
                  <c:v>35679</c:v>
                </c:pt>
                <c:pt idx="249">
                  <c:v>35680</c:v>
                </c:pt>
                <c:pt idx="250">
                  <c:v>35681</c:v>
                </c:pt>
                <c:pt idx="251">
                  <c:v>35682</c:v>
                </c:pt>
                <c:pt idx="252">
                  <c:v>35683</c:v>
                </c:pt>
                <c:pt idx="253">
                  <c:v>35684</c:v>
                </c:pt>
                <c:pt idx="254">
                  <c:v>35685</c:v>
                </c:pt>
                <c:pt idx="255">
                  <c:v>35686</c:v>
                </c:pt>
                <c:pt idx="256">
                  <c:v>35687</c:v>
                </c:pt>
                <c:pt idx="257">
                  <c:v>35688</c:v>
                </c:pt>
                <c:pt idx="258">
                  <c:v>35689</c:v>
                </c:pt>
                <c:pt idx="259">
                  <c:v>35690</c:v>
                </c:pt>
                <c:pt idx="260">
                  <c:v>35691</c:v>
                </c:pt>
                <c:pt idx="261">
                  <c:v>35692</c:v>
                </c:pt>
                <c:pt idx="262">
                  <c:v>35693</c:v>
                </c:pt>
                <c:pt idx="263">
                  <c:v>35694</c:v>
                </c:pt>
                <c:pt idx="264">
                  <c:v>35695</c:v>
                </c:pt>
                <c:pt idx="265">
                  <c:v>35696</c:v>
                </c:pt>
                <c:pt idx="266">
                  <c:v>35697</c:v>
                </c:pt>
                <c:pt idx="267">
                  <c:v>35698</c:v>
                </c:pt>
                <c:pt idx="268">
                  <c:v>35699</c:v>
                </c:pt>
                <c:pt idx="269">
                  <c:v>35700</c:v>
                </c:pt>
                <c:pt idx="270">
                  <c:v>35701</c:v>
                </c:pt>
                <c:pt idx="271">
                  <c:v>35702</c:v>
                </c:pt>
                <c:pt idx="272">
                  <c:v>35703</c:v>
                </c:pt>
                <c:pt idx="273">
                  <c:v>35704</c:v>
                </c:pt>
                <c:pt idx="274">
                  <c:v>35705</c:v>
                </c:pt>
                <c:pt idx="275">
                  <c:v>35706</c:v>
                </c:pt>
                <c:pt idx="276">
                  <c:v>35707</c:v>
                </c:pt>
                <c:pt idx="277">
                  <c:v>35708</c:v>
                </c:pt>
                <c:pt idx="278">
                  <c:v>35709</c:v>
                </c:pt>
                <c:pt idx="279">
                  <c:v>35710</c:v>
                </c:pt>
                <c:pt idx="280">
                  <c:v>35711</c:v>
                </c:pt>
                <c:pt idx="281">
                  <c:v>35712</c:v>
                </c:pt>
                <c:pt idx="282">
                  <c:v>35713</c:v>
                </c:pt>
                <c:pt idx="283">
                  <c:v>35714</c:v>
                </c:pt>
                <c:pt idx="284">
                  <c:v>35715</c:v>
                </c:pt>
                <c:pt idx="285">
                  <c:v>35716</c:v>
                </c:pt>
                <c:pt idx="286">
                  <c:v>35717</c:v>
                </c:pt>
                <c:pt idx="287">
                  <c:v>35718</c:v>
                </c:pt>
                <c:pt idx="288">
                  <c:v>35719</c:v>
                </c:pt>
                <c:pt idx="289">
                  <c:v>35720</c:v>
                </c:pt>
                <c:pt idx="290">
                  <c:v>35721</c:v>
                </c:pt>
                <c:pt idx="291">
                  <c:v>35722</c:v>
                </c:pt>
                <c:pt idx="292">
                  <c:v>35723</c:v>
                </c:pt>
                <c:pt idx="293">
                  <c:v>35724</c:v>
                </c:pt>
                <c:pt idx="294">
                  <c:v>35725</c:v>
                </c:pt>
                <c:pt idx="295">
                  <c:v>35726</c:v>
                </c:pt>
                <c:pt idx="296">
                  <c:v>35727</c:v>
                </c:pt>
                <c:pt idx="297">
                  <c:v>35728</c:v>
                </c:pt>
                <c:pt idx="298">
                  <c:v>35729</c:v>
                </c:pt>
                <c:pt idx="299">
                  <c:v>35730</c:v>
                </c:pt>
                <c:pt idx="300">
                  <c:v>35731</c:v>
                </c:pt>
                <c:pt idx="301">
                  <c:v>35732</c:v>
                </c:pt>
                <c:pt idx="302">
                  <c:v>35733</c:v>
                </c:pt>
                <c:pt idx="303">
                  <c:v>35734</c:v>
                </c:pt>
                <c:pt idx="304">
                  <c:v>35735</c:v>
                </c:pt>
                <c:pt idx="305">
                  <c:v>35736</c:v>
                </c:pt>
                <c:pt idx="306">
                  <c:v>35737</c:v>
                </c:pt>
                <c:pt idx="307">
                  <c:v>35738</c:v>
                </c:pt>
                <c:pt idx="308">
                  <c:v>35739</c:v>
                </c:pt>
                <c:pt idx="309">
                  <c:v>35740</c:v>
                </c:pt>
                <c:pt idx="310">
                  <c:v>35741</c:v>
                </c:pt>
                <c:pt idx="311">
                  <c:v>35742</c:v>
                </c:pt>
                <c:pt idx="312">
                  <c:v>35743</c:v>
                </c:pt>
                <c:pt idx="313">
                  <c:v>35744</c:v>
                </c:pt>
                <c:pt idx="314">
                  <c:v>35745</c:v>
                </c:pt>
                <c:pt idx="315">
                  <c:v>35746</c:v>
                </c:pt>
                <c:pt idx="316">
                  <c:v>35747</c:v>
                </c:pt>
                <c:pt idx="317">
                  <c:v>35748</c:v>
                </c:pt>
                <c:pt idx="318">
                  <c:v>35749</c:v>
                </c:pt>
                <c:pt idx="319">
                  <c:v>35750</c:v>
                </c:pt>
                <c:pt idx="320">
                  <c:v>35751</c:v>
                </c:pt>
                <c:pt idx="321">
                  <c:v>35752</c:v>
                </c:pt>
                <c:pt idx="322">
                  <c:v>35753</c:v>
                </c:pt>
                <c:pt idx="323">
                  <c:v>35754</c:v>
                </c:pt>
                <c:pt idx="324">
                  <c:v>35755</c:v>
                </c:pt>
                <c:pt idx="325">
                  <c:v>35756</c:v>
                </c:pt>
                <c:pt idx="326">
                  <c:v>35757</c:v>
                </c:pt>
                <c:pt idx="327">
                  <c:v>35758</c:v>
                </c:pt>
                <c:pt idx="328">
                  <c:v>35759</c:v>
                </c:pt>
                <c:pt idx="329">
                  <c:v>35760</c:v>
                </c:pt>
                <c:pt idx="330">
                  <c:v>35761</c:v>
                </c:pt>
                <c:pt idx="331">
                  <c:v>35762</c:v>
                </c:pt>
                <c:pt idx="332">
                  <c:v>35763</c:v>
                </c:pt>
                <c:pt idx="333">
                  <c:v>35764</c:v>
                </c:pt>
                <c:pt idx="334">
                  <c:v>35765</c:v>
                </c:pt>
                <c:pt idx="335">
                  <c:v>35766</c:v>
                </c:pt>
                <c:pt idx="336">
                  <c:v>35767</c:v>
                </c:pt>
                <c:pt idx="337">
                  <c:v>35768</c:v>
                </c:pt>
                <c:pt idx="338">
                  <c:v>35769</c:v>
                </c:pt>
                <c:pt idx="339">
                  <c:v>35770</c:v>
                </c:pt>
                <c:pt idx="340">
                  <c:v>35771</c:v>
                </c:pt>
                <c:pt idx="341">
                  <c:v>35772</c:v>
                </c:pt>
                <c:pt idx="342">
                  <c:v>35773</c:v>
                </c:pt>
                <c:pt idx="343">
                  <c:v>35774</c:v>
                </c:pt>
                <c:pt idx="344">
                  <c:v>35775</c:v>
                </c:pt>
                <c:pt idx="345">
                  <c:v>35776</c:v>
                </c:pt>
                <c:pt idx="346">
                  <c:v>35777</c:v>
                </c:pt>
                <c:pt idx="347">
                  <c:v>35778</c:v>
                </c:pt>
                <c:pt idx="348">
                  <c:v>35779</c:v>
                </c:pt>
                <c:pt idx="349">
                  <c:v>35780</c:v>
                </c:pt>
                <c:pt idx="350">
                  <c:v>35781</c:v>
                </c:pt>
                <c:pt idx="351">
                  <c:v>35782</c:v>
                </c:pt>
                <c:pt idx="352">
                  <c:v>35783</c:v>
                </c:pt>
                <c:pt idx="353">
                  <c:v>35784</c:v>
                </c:pt>
                <c:pt idx="354">
                  <c:v>35785</c:v>
                </c:pt>
                <c:pt idx="355">
                  <c:v>35786</c:v>
                </c:pt>
                <c:pt idx="356">
                  <c:v>35787</c:v>
                </c:pt>
                <c:pt idx="357">
                  <c:v>35788</c:v>
                </c:pt>
                <c:pt idx="358">
                  <c:v>35789</c:v>
                </c:pt>
                <c:pt idx="359">
                  <c:v>35790</c:v>
                </c:pt>
                <c:pt idx="360">
                  <c:v>35791</c:v>
                </c:pt>
                <c:pt idx="361">
                  <c:v>35792</c:v>
                </c:pt>
                <c:pt idx="362">
                  <c:v>35793</c:v>
                </c:pt>
                <c:pt idx="363">
                  <c:v>35794</c:v>
                </c:pt>
                <c:pt idx="364">
                  <c:v>35795</c:v>
                </c:pt>
                <c:pt idx="365">
                  <c:v>35796</c:v>
                </c:pt>
                <c:pt idx="366">
                  <c:v>35797</c:v>
                </c:pt>
                <c:pt idx="367">
                  <c:v>35798</c:v>
                </c:pt>
                <c:pt idx="368">
                  <c:v>35799</c:v>
                </c:pt>
                <c:pt idx="369">
                  <c:v>35800</c:v>
                </c:pt>
                <c:pt idx="370">
                  <c:v>35801</c:v>
                </c:pt>
                <c:pt idx="371">
                  <c:v>35802</c:v>
                </c:pt>
                <c:pt idx="372">
                  <c:v>35803</c:v>
                </c:pt>
                <c:pt idx="373">
                  <c:v>35804</c:v>
                </c:pt>
                <c:pt idx="374">
                  <c:v>35805</c:v>
                </c:pt>
                <c:pt idx="375">
                  <c:v>35806</c:v>
                </c:pt>
                <c:pt idx="376">
                  <c:v>35807</c:v>
                </c:pt>
                <c:pt idx="377">
                  <c:v>35808</c:v>
                </c:pt>
                <c:pt idx="378">
                  <c:v>35809</c:v>
                </c:pt>
                <c:pt idx="379">
                  <c:v>35810</c:v>
                </c:pt>
                <c:pt idx="380">
                  <c:v>35811</c:v>
                </c:pt>
                <c:pt idx="381">
                  <c:v>35812</c:v>
                </c:pt>
                <c:pt idx="382">
                  <c:v>35813</c:v>
                </c:pt>
                <c:pt idx="383">
                  <c:v>35814</c:v>
                </c:pt>
                <c:pt idx="384">
                  <c:v>35815</c:v>
                </c:pt>
                <c:pt idx="385">
                  <c:v>35816</c:v>
                </c:pt>
                <c:pt idx="386">
                  <c:v>35817</c:v>
                </c:pt>
                <c:pt idx="387">
                  <c:v>35818</c:v>
                </c:pt>
                <c:pt idx="388">
                  <c:v>35819</c:v>
                </c:pt>
                <c:pt idx="389">
                  <c:v>35820</c:v>
                </c:pt>
                <c:pt idx="390">
                  <c:v>35821</c:v>
                </c:pt>
                <c:pt idx="391">
                  <c:v>35822</c:v>
                </c:pt>
                <c:pt idx="392">
                  <c:v>35823</c:v>
                </c:pt>
                <c:pt idx="393">
                  <c:v>35824</c:v>
                </c:pt>
                <c:pt idx="394">
                  <c:v>35825</c:v>
                </c:pt>
                <c:pt idx="395">
                  <c:v>35826</c:v>
                </c:pt>
                <c:pt idx="396">
                  <c:v>35827</c:v>
                </c:pt>
                <c:pt idx="397">
                  <c:v>35828</c:v>
                </c:pt>
                <c:pt idx="398">
                  <c:v>35829</c:v>
                </c:pt>
                <c:pt idx="399">
                  <c:v>35830</c:v>
                </c:pt>
                <c:pt idx="400">
                  <c:v>35831</c:v>
                </c:pt>
                <c:pt idx="401">
                  <c:v>35832</c:v>
                </c:pt>
                <c:pt idx="402">
                  <c:v>35833</c:v>
                </c:pt>
                <c:pt idx="403">
                  <c:v>35834</c:v>
                </c:pt>
                <c:pt idx="404">
                  <c:v>35835</c:v>
                </c:pt>
                <c:pt idx="405">
                  <c:v>35836</c:v>
                </c:pt>
                <c:pt idx="406">
                  <c:v>35837</c:v>
                </c:pt>
                <c:pt idx="407">
                  <c:v>35838</c:v>
                </c:pt>
                <c:pt idx="408">
                  <c:v>35839</c:v>
                </c:pt>
                <c:pt idx="409">
                  <c:v>35840</c:v>
                </c:pt>
                <c:pt idx="410">
                  <c:v>35841</c:v>
                </c:pt>
                <c:pt idx="411">
                  <c:v>35842</c:v>
                </c:pt>
                <c:pt idx="412">
                  <c:v>35843</c:v>
                </c:pt>
                <c:pt idx="413">
                  <c:v>35844</c:v>
                </c:pt>
                <c:pt idx="414">
                  <c:v>35845</c:v>
                </c:pt>
                <c:pt idx="415">
                  <c:v>35846</c:v>
                </c:pt>
                <c:pt idx="416">
                  <c:v>35847</c:v>
                </c:pt>
                <c:pt idx="417">
                  <c:v>35848</c:v>
                </c:pt>
                <c:pt idx="418">
                  <c:v>35849</c:v>
                </c:pt>
                <c:pt idx="419">
                  <c:v>35850</c:v>
                </c:pt>
                <c:pt idx="420">
                  <c:v>35851</c:v>
                </c:pt>
                <c:pt idx="421">
                  <c:v>35852</c:v>
                </c:pt>
                <c:pt idx="422">
                  <c:v>35853</c:v>
                </c:pt>
                <c:pt idx="423">
                  <c:v>35854</c:v>
                </c:pt>
                <c:pt idx="424">
                  <c:v>35855</c:v>
                </c:pt>
                <c:pt idx="425">
                  <c:v>35856</c:v>
                </c:pt>
                <c:pt idx="426">
                  <c:v>35857</c:v>
                </c:pt>
                <c:pt idx="427">
                  <c:v>35858</c:v>
                </c:pt>
                <c:pt idx="428">
                  <c:v>35859</c:v>
                </c:pt>
                <c:pt idx="429">
                  <c:v>35860</c:v>
                </c:pt>
                <c:pt idx="430">
                  <c:v>35861</c:v>
                </c:pt>
                <c:pt idx="431">
                  <c:v>35862</c:v>
                </c:pt>
                <c:pt idx="432">
                  <c:v>35863</c:v>
                </c:pt>
                <c:pt idx="433">
                  <c:v>35864</c:v>
                </c:pt>
                <c:pt idx="434">
                  <c:v>35865</c:v>
                </c:pt>
                <c:pt idx="435">
                  <c:v>35866</c:v>
                </c:pt>
                <c:pt idx="436">
                  <c:v>35867</c:v>
                </c:pt>
                <c:pt idx="437">
                  <c:v>35868</c:v>
                </c:pt>
                <c:pt idx="438">
                  <c:v>35869</c:v>
                </c:pt>
                <c:pt idx="439">
                  <c:v>35870</c:v>
                </c:pt>
                <c:pt idx="440">
                  <c:v>35871</c:v>
                </c:pt>
                <c:pt idx="441">
                  <c:v>35872</c:v>
                </c:pt>
                <c:pt idx="442">
                  <c:v>35873</c:v>
                </c:pt>
                <c:pt idx="443">
                  <c:v>35874</c:v>
                </c:pt>
                <c:pt idx="444">
                  <c:v>35875</c:v>
                </c:pt>
                <c:pt idx="445">
                  <c:v>35876</c:v>
                </c:pt>
                <c:pt idx="446">
                  <c:v>35877</c:v>
                </c:pt>
                <c:pt idx="447">
                  <c:v>35878</c:v>
                </c:pt>
                <c:pt idx="448">
                  <c:v>35879</c:v>
                </c:pt>
                <c:pt idx="449">
                  <c:v>35880</c:v>
                </c:pt>
                <c:pt idx="450">
                  <c:v>35881</c:v>
                </c:pt>
                <c:pt idx="451">
                  <c:v>35882</c:v>
                </c:pt>
                <c:pt idx="452">
                  <c:v>35883</c:v>
                </c:pt>
                <c:pt idx="453">
                  <c:v>35884</c:v>
                </c:pt>
                <c:pt idx="454">
                  <c:v>35885</c:v>
                </c:pt>
                <c:pt idx="455">
                  <c:v>35886</c:v>
                </c:pt>
                <c:pt idx="456">
                  <c:v>35887</c:v>
                </c:pt>
                <c:pt idx="457">
                  <c:v>35888</c:v>
                </c:pt>
                <c:pt idx="458">
                  <c:v>35889</c:v>
                </c:pt>
                <c:pt idx="459">
                  <c:v>35890</c:v>
                </c:pt>
                <c:pt idx="460">
                  <c:v>35891</c:v>
                </c:pt>
                <c:pt idx="461">
                  <c:v>35892</c:v>
                </c:pt>
                <c:pt idx="462">
                  <c:v>35893</c:v>
                </c:pt>
                <c:pt idx="463">
                  <c:v>35894</c:v>
                </c:pt>
                <c:pt idx="464">
                  <c:v>35895</c:v>
                </c:pt>
                <c:pt idx="465">
                  <c:v>35896</c:v>
                </c:pt>
                <c:pt idx="466">
                  <c:v>35897</c:v>
                </c:pt>
                <c:pt idx="467">
                  <c:v>35898</c:v>
                </c:pt>
                <c:pt idx="468">
                  <c:v>35899</c:v>
                </c:pt>
                <c:pt idx="469">
                  <c:v>35900</c:v>
                </c:pt>
                <c:pt idx="470">
                  <c:v>35901</c:v>
                </c:pt>
                <c:pt idx="471">
                  <c:v>35902</c:v>
                </c:pt>
                <c:pt idx="472">
                  <c:v>35903</c:v>
                </c:pt>
                <c:pt idx="473">
                  <c:v>35904</c:v>
                </c:pt>
                <c:pt idx="474">
                  <c:v>35905</c:v>
                </c:pt>
                <c:pt idx="475">
                  <c:v>35906</c:v>
                </c:pt>
                <c:pt idx="476">
                  <c:v>35907</c:v>
                </c:pt>
                <c:pt idx="477">
                  <c:v>35908</c:v>
                </c:pt>
                <c:pt idx="478">
                  <c:v>35909</c:v>
                </c:pt>
                <c:pt idx="479">
                  <c:v>35910</c:v>
                </c:pt>
                <c:pt idx="480">
                  <c:v>35911</c:v>
                </c:pt>
                <c:pt idx="481">
                  <c:v>35912</c:v>
                </c:pt>
                <c:pt idx="482">
                  <c:v>35913</c:v>
                </c:pt>
                <c:pt idx="483">
                  <c:v>35914</c:v>
                </c:pt>
                <c:pt idx="484">
                  <c:v>35915</c:v>
                </c:pt>
                <c:pt idx="485">
                  <c:v>35916</c:v>
                </c:pt>
                <c:pt idx="486">
                  <c:v>35917</c:v>
                </c:pt>
                <c:pt idx="487">
                  <c:v>35918</c:v>
                </c:pt>
                <c:pt idx="488">
                  <c:v>35919</c:v>
                </c:pt>
                <c:pt idx="489">
                  <c:v>35920</c:v>
                </c:pt>
                <c:pt idx="490">
                  <c:v>35921</c:v>
                </c:pt>
                <c:pt idx="491">
                  <c:v>35922</c:v>
                </c:pt>
                <c:pt idx="492">
                  <c:v>35923</c:v>
                </c:pt>
                <c:pt idx="493">
                  <c:v>35924</c:v>
                </c:pt>
                <c:pt idx="494">
                  <c:v>35925</c:v>
                </c:pt>
                <c:pt idx="495">
                  <c:v>35926</c:v>
                </c:pt>
                <c:pt idx="496">
                  <c:v>35927</c:v>
                </c:pt>
                <c:pt idx="497">
                  <c:v>35928</c:v>
                </c:pt>
                <c:pt idx="498">
                  <c:v>35929</c:v>
                </c:pt>
                <c:pt idx="499">
                  <c:v>35930</c:v>
                </c:pt>
                <c:pt idx="500">
                  <c:v>35931</c:v>
                </c:pt>
                <c:pt idx="501">
                  <c:v>35932</c:v>
                </c:pt>
                <c:pt idx="502">
                  <c:v>35933</c:v>
                </c:pt>
                <c:pt idx="503">
                  <c:v>35934</c:v>
                </c:pt>
                <c:pt idx="504">
                  <c:v>35935</c:v>
                </c:pt>
                <c:pt idx="505">
                  <c:v>35936</c:v>
                </c:pt>
                <c:pt idx="506">
                  <c:v>35937</c:v>
                </c:pt>
                <c:pt idx="507">
                  <c:v>35938</c:v>
                </c:pt>
                <c:pt idx="508">
                  <c:v>35939</c:v>
                </c:pt>
                <c:pt idx="509">
                  <c:v>35940</c:v>
                </c:pt>
                <c:pt idx="510">
                  <c:v>35941</c:v>
                </c:pt>
                <c:pt idx="511">
                  <c:v>35942</c:v>
                </c:pt>
                <c:pt idx="512">
                  <c:v>35943</c:v>
                </c:pt>
                <c:pt idx="513">
                  <c:v>35944</c:v>
                </c:pt>
                <c:pt idx="514">
                  <c:v>35945</c:v>
                </c:pt>
                <c:pt idx="515">
                  <c:v>35946</c:v>
                </c:pt>
                <c:pt idx="516">
                  <c:v>35947</c:v>
                </c:pt>
                <c:pt idx="517">
                  <c:v>35948</c:v>
                </c:pt>
                <c:pt idx="518">
                  <c:v>35949</c:v>
                </c:pt>
                <c:pt idx="519">
                  <c:v>35950</c:v>
                </c:pt>
                <c:pt idx="520">
                  <c:v>35951</c:v>
                </c:pt>
                <c:pt idx="521">
                  <c:v>35952</c:v>
                </c:pt>
                <c:pt idx="522">
                  <c:v>35953</c:v>
                </c:pt>
                <c:pt idx="523">
                  <c:v>35954</c:v>
                </c:pt>
                <c:pt idx="524">
                  <c:v>35955</c:v>
                </c:pt>
                <c:pt idx="525">
                  <c:v>35956</c:v>
                </c:pt>
                <c:pt idx="526">
                  <c:v>35957</c:v>
                </c:pt>
                <c:pt idx="527">
                  <c:v>35958</c:v>
                </c:pt>
                <c:pt idx="528">
                  <c:v>35959</c:v>
                </c:pt>
                <c:pt idx="529">
                  <c:v>35960</c:v>
                </c:pt>
                <c:pt idx="530">
                  <c:v>35961</c:v>
                </c:pt>
                <c:pt idx="531">
                  <c:v>35962</c:v>
                </c:pt>
                <c:pt idx="532">
                  <c:v>35963</c:v>
                </c:pt>
                <c:pt idx="533">
                  <c:v>35964</c:v>
                </c:pt>
                <c:pt idx="534">
                  <c:v>35965</c:v>
                </c:pt>
                <c:pt idx="535">
                  <c:v>35966</c:v>
                </c:pt>
                <c:pt idx="536">
                  <c:v>35967</c:v>
                </c:pt>
                <c:pt idx="537">
                  <c:v>35968</c:v>
                </c:pt>
                <c:pt idx="538">
                  <c:v>35969</c:v>
                </c:pt>
                <c:pt idx="539">
                  <c:v>35970</c:v>
                </c:pt>
                <c:pt idx="540">
                  <c:v>35971</c:v>
                </c:pt>
                <c:pt idx="541">
                  <c:v>35972</c:v>
                </c:pt>
                <c:pt idx="542">
                  <c:v>35973</c:v>
                </c:pt>
                <c:pt idx="543">
                  <c:v>35974</c:v>
                </c:pt>
                <c:pt idx="544">
                  <c:v>35975</c:v>
                </c:pt>
                <c:pt idx="545">
                  <c:v>35976</c:v>
                </c:pt>
                <c:pt idx="546">
                  <c:v>35977</c:v>
                </c:pt>
                <c:pt idx="547">
                  <c:v>35978</c:v>
                </c:pt>
                <c:pt idx="548">
                  <c:v>35979</c:v>
                </c:pt>
                <c:pt idx="549">
                  <c:v>35980</c:v>
                </c:pt>
                <c:pt idx="550">
                  <c:v>35981</c:v>
                </c:pt>
                <c:pt idx="551">
                  <c:v>35982</c:v>
                </c:pt>
                <c:pt idx="552">
                  <c:v>35983</c:v>
                </c:pt>
                <c:pt idx="553">
                  <c:v>35984</c:v>
                </c:pt>
                <c:pt idx="554">
                  <c:v>35985</c:v>
                </c:pt>
                <c:pt idx="555">
                  <c:v>35986</c:v>
                </c:pt>
                <c:pt idx="556">
                  <c:v>35987</c:v>
                </c:pt>
                <c:pt idx="557">
                  <c:v>35988</c:v>
                </c:pt>
                <c:pt idx="558">
                  <c:v>35989</c:v>
                </c:pt>
                <c:pt idx="559">
                  <c:v>35990</c:v>
                </c:pt>
                <c:pt idx="560">
                  <c:v>35991</c:v>
                </c:pt>
                <c:pt idx="561">
                  <c:v>35992</c:v>
                </c:pt>
                <c:pt idx="562">
                  <c:v>35993</c:v>
                </c:pt>
                <c:pt idx="563">
                  <c:v>35994</c:v>
                </c:pt>
                <c:pt idx="564">
                  <c:v>35995</c:v>
                </c:pt>
                <c:pt idx="565">
                  <c:v>35996</c:v>
                </c:pt>
                <c:pt idx="566">
                  <c:v>35997</c:v>
                </c:pt>
                <c:pt idx="567">
                  <c:v>35998</c:v>
                </c:pt>
                <c:pt idx="568">
                  <c:v>35999</c:v>
                </c:pt>
                <c:pt idx="569">
                  <c:v>36000</c:v>
                </c:pt>
                <c:pt idx="570">
                  <c:v>36001</c:v>
                </c:pt>
                <c:pt idx="571">
                  <c:v>36002</c:v>
                </c:pt>
                <c:pt idx="572">
                  <c:v>36003</c:v>
                </c:pt>
                <c:pt idx="573">
                  <c:v>36004</c:v>
                </c:pt>
                <c:pt idx="574">
                  <c:v>36005</c:v>
                </c:pt>
                <c:pt idx="575">
                  <c:v>36006</c:v>
                </c:pt>
                <c:pt idx="576">
                  <c:v>36007</c:v>
                </c:pt>
                <c:pt idx="577">
                  <c:v>36008</c:v>
                </c:pt>
                <c:pt idx="578">
                  <c:v>36009</c:v>
                </c:pt>
                <c:pt idx="579">
                  <c:v>36010</c:v>
                </c:pt>
                <c:pt idx="580">
                  <c:v>36011</c:v>
                </c:pt>
                <c:pt idx="581">
                  <c:v>36012</c:v>
                </c:pt>
                <c:pt idx="582">
                  <c:v>36013</c:v>
                </c:pt>
                <c:pt idx="583">
                  <c:v>36014</c:v>
                </c:pt>
                <c:pt idx="584">
                  <c:v>36015</c:v>
                </c:pt>
                <c:pt idx="585">
                  <c:v>36016</c:v>
                </c:pt>
                <c:pt idx="586">
                  <c:v>36017</c:v>
                </c:pt>
                <c:pt idx="587">
                  <c:v>36018</c:v>
                </c:pt>
                <c:pt idx="588">
                  <c:v>36019</c:v>
                </c:pt>
                <c:pt idx="589">
                  <c:v>36020</c:v>
                </c:pt>
                <c:pt idx="590">
                  <c:v>36021</c:v>
                </c:pt>
                <c:pt idx="591">
                  <c:v>36022</c:v>
                </c:pt>
                <c:pt idx="592">
                  <c:v>36023</c:v>
                </c:pt>
                <c:pt idx="593">
                  <c:v>36024</c:v>
                </c:pt>
                <c:pt idx="594">
                  <c:v>36025</c:v>
                </c:pt>
                <c:pt idx="595">
                  <c:v>36026</c:v>
                </c:pt>
                <c:pt idx="596">
                  <c:v>36027</c:v>
                </c:pt>
                <c:pt idx="597">
                  <c:v>36028</c:v>
                </c:pt>
                <c:pt idx="598">
                  <c:v>36029</c:v>
                </c:pt>
                <c:pt idx="599">
                  <c:v>36030</c:v>
                </c:pt>
                <c:pt idx="600">
                  <c:v>36031</c:v>
                </c:pt>
                <c:pt idx="601">
                  <c:v>36032</c:v>
                </c:pt>
                <c:pt idx="602">
                  <c:v>36033</c:v>
                </c:pt>
                <c:pt idx="603">
                  <c:v>36034</c:v>
                </c:pt>
                <c:pt idx="604">
                  <c:v>36035</c:v>
                </c:pt>
                <c:pt idx="605">
                  <c:v>36036</c:v>
                </c:pt>
                <c:pt idx="606">
                  <c:v>36037</c:v>
                </c:pt>
                <c:pt idx="607">
                  <c:v>36038</c:v>
                </c:pt>
                <c:pt idx="608">
                  <c:v>36039</c:v>
                </c:pt>
                <c:pt idx="609">
                  <c:v>36040</c:v>
                </c:pt>
                <c:pt idx="610">
                  <c:v>36041</c:v>
                </c:pt>
                <c:pt idx="611">
                  <c:v>36042</c:v>
                </c:pt>
                <c:pt idx="612">
                  <c:v>36043</c:v>
                </c:pt>
                <c:pt idx="613">
                  <c:v>36044</c:v>
                </c:pt>
                <c:pt idx="614">
                  <c:v>36045</c:v>
                </c:pt>
                <c:pt idx="615">
                  <c:v>36046</c:v>
                </c:pt>
                <c:pt idx="616">
                  <c:v>36047</c:v>
                </c:pt>
                <c:pt idx="617">
                  <c:v>36048</c:v>
                </c:pt>
                <c:pt idx="618">
                  <c:v>36049</c:v>
                </c:pt>
                <c:pt idx="619">
                  <c:v>36050</c:v>
                </c:pt>
                <c:pt idx="620">
                  <c:v>36051</c:v>
                </c:pt>
                <c:pt idx="621">
                  <c:v>36052</c:v>
                </c:pt>
                <c:pt idx="622">
                  <c:v>36053</c:v>
                </c:pt>
                <c:pt idx="623">
                  <c:v>36054</c:v>
                </c:pt>
                <c:pt idx="624">
                  <c:v>36055</c:v>
                </c:pt>
                <c:pt idx="625">
                  <c:v>36056</c:v>
                </c:pt>
                <c:pt idx="626">
                  <c:v>36057</c:v>
                </c:pt>
                <c:pt idx="627">
                  <c:v>36058</c:v>
                </c:pt>
                <c:pt idx="628">
                  <c:v>36059</c:v>
                </c:pt>
                <c:pt idx="629">
                  <c:v>36060</c:v>
                </c:pt>
                <c:pt idx="630">
                  <c:v>36061</c:v>
                </c:pt>
                <c:pt idx="631">
                  <c:v>36062</c:v>
                </c:pt>
                <c:pt idx="632">
                  <c:v>36063</c:v>
                </c:pt>
                <c:pt idx="633">
                  <c:v>36064</c:v>
                </c:pt>
                <c:pt idx="634">
                  <c:v>36065</c:v>
                </c:pt>
                <c:pt idx="635">
                  <c:v>36066</c:v>
                </c:pt>
                <c:pt idx="636">
                  <c:v>36067</c:v>
                </c:pt>
                <c:pt idx="637">
                  <c:v>36068</c:v>
                </c:pt>
                <c:pt idx="638">
                  <c:v>36069</c:v>
                </c:pt>
                <c:pt idx="639">
                  <c:v>36070</c:v>
                </c:pt>
                <c:pt idx="640">
                  <c:v>36071</c:v>
                </c:pt>
                <c:pt idx="641">
                  <c:v>36072</c:v>
                </c:pt>
                <c:pt idx="642">
                  <c:v>36073</c:v>
                </c:pt>
                <c:pt idx="643">
                  <c:v>36074</c:v>
                </c:pt>
                <c:pt idx="644">
                  <c:v>36075</c:v>
                </c:pt>
                <c:pt idx="645">
                  <c:v>36076</c:v>
                </c:pt>
                <c:pt idx="646">
                  <c:v>36077</c:v>
                </c:pt>
                <c:pt idx="647">
                  <c:v>36078</c:v>
                </c:pt>
                <c:pt idx="648">
                  <c:v>36079</c:v>
                </c:pt>
                <c:pt idx="649">
                  <c:v>36080</c:v>
                </c:pt>
                <c:pt idx="650">
                  <c:v>36081</c:v>
                </c:pt>
                <c:pt idx="651">
                  <c:v>36082</c:v>
                </c:pt>
                <c:pt idx="652">
                  <c:v>36083</c:v>
                </c:pt>
                <c:pt idx="653">
                  <c:v>36084</c:v>
                </c:pt>
                <c:pt idx="654">
                  <c:v>36085</c:v>
                </c:pt>
                <c:pt idx="655">
                  <c:v>36086</c:v>
                </c:pt>
                <c:pt idx="656">
                  <c:v>36087</c:v>
                </c:pt>
                <c:pt idx="657">
                  <c:v>36088</c:v>
                </c:pt>
                <c:pt idx="658">
                  <c:v>36089</c:v>
                </c:pt>
                <c:pt idx="659">
                  <c:v>36090</c:v>
                </c:pt>
                <c:pt idx="660">
                  <c:v>36091</c:v>
                </c:pt>
                <c:pt idx="661">
                  <c:v>36092</c:v>
                </c:pt>
                <c:pt idx="662">
                  <c:v>36093</c:v>
                </c:pt>
                <c:pt idx="663">
                  <c:v>36094</c:v>
                </c:pt>
                <c:pt idx="664">
                  <c:v>36095</c:v>
                </c:pt>
                <c:pt idx="665">
                  <c:v>36096</c:v>
                </c:pt>
                <c:pt idx="666">
                  <c:v>36097</c:v>
                </c:pt>
                <c:pt idx="667">
                  <c:v>36098</c:v>
                </c:pt>
                <c:pt idx="668">
                  <c:v>36099</c:v>
                </c:pt>
                <c:pt idx="669">
                  <c:v>36100</c:v>
                </c:pt>
                <c:pt idx="670">
                  <c:v>36101</c:v>
                </c:pt>
                <c:pt idx="671">
                  <c:v>36102</c:v>
                </c:pt>
                <c:pt idx="672">
                  <c:v>36103</c:v>
                </c:pt>
                <c:pt idx="673">
                  <c:v>36104</c:v>
                </c:pt>
                <c:pt idx="674">
                  <c:v>36105</c:v>
                </c:pt>
                <c:pt idx="675">
                  <c:v>36106</c:v>
                </c:pt>
                <c:pt idx="676">
                  <c:v>36107</c:v>
                </c:pt>
                <c:pt idx="677">
                  <c:v>36108</c:v>
                </c:pt>
                <c:pt idx="678">
                  <c:v>36109</c:v>
                </c:pt>
                <c:pt idx="679">
                  <c:v>36110</c:v>
                </c:pt>
                <c:pt idx="680">
                  <c:v>36111</c:v>
                </c:pt>
                <c:pt idx="681">
                  <c:v>36112</c:v>
                </c:pt>
                <c:pt idx="682">
                  <c:v>36113</c:v>
                </c:pt>
                <c:pt idx="683">
                  <c:v>36114</c:v>
                </c:pt>
                <c:pt idx="684">
                  <c:v>36115</c:v>
                </c:pt>
                <c:pt idx="685">
                  <c:v>36116</c:v>
                </c:pt>
                <c:pt idx="686">
                  <c:v>36117</c:v>
                </c:pt>
                <c:pt idx="687">
                  <c:v>36118</c:v>
                </c:pt>
                <c:pt idx="688">
                  <c:v>36119</c:v>
                </c:pt>
                <c:pt idx="689">
                  <c:v>36120</c:v>
                </c:pt>
                <c:pt idx="690">
                  <c:v>36121</c:v>
                </c:pt>
                <c:pt idx="691">
                  <c:v>36122</c:v>
                </c:pt>
                <c:pt idx="692">
                  <c:v>36123</c:v>
                </c:pt>
                <c:pt idx="693">
                  <c:v>36124</c:v>
                </c:pt>
                <c:pt idx="694">
                  <c:v>36125</c:v>
                </c:pt>
                <c:pt idx="695">
                  <c:v>36126</c:v>
                </c:pt>
                <c:pt idx="696">
                  <c:v>36127</c:v>
                </c:pt>
                <c:pt idx="697">
                  <c:v>36128</c:v>
                </c:pt>
                <c:pt idx="698">
                  <c:v>36129</c:v>
                </c:pt>
                <c:pt idx="699">
                  <c:v>36130</c:v>
                </c:pt>
                <c:pt idx="700">
                  <c:v>36131</c:v>
                </c:pt>
                <c:pt idx="701">
                  <c:v>36132</c:v>
                </c:pt>
                <c:pt idx="702">
                  <c:v>36133</c:v>
                </c:pt>
                <c:pt idx="703">
                  <c:v>36134</c:v>
                </c:pt>
                <c:pt idx="704">
                  <c:v>36135</c:v>
                </c:pt>
                <c:pt idx="705">
                  <c:v>36136</c:v>
                </c:pt>
                <c:pt idx="706">
                  <c:v>36137</c:v>
                </c:pt>
                <c:pt idx="707">
                  <c:v>36138</c:v>
                </c:pt>
                <c:pt idx="708">
                  <c:v>36139</c:v>
                </c:pt>
                <c:pt idx="709">
                  <c:v>36140</c:v>
                </c:pt>
                <c:pt idx="710">
                  <c:v>36141</c:v>
                </c:pt>
                <c:pt idx="711">
                  <c:v>36142</c:v>
                </c:pt>
                <c:pt idx="712">
                  <c:v>36143</c:v>
                </c:pt>
                <c:pt idx="713">
                  <c:v>36144</c:v>
                </c:pt>
                <c:pt idx="714">
                  <c:v>36145</c:v>
                </c:pt>
                <c:pt idx="715">
                  <c:v>36146</c:v>
                </c:pt>
                <c:pt idx="716">
                  <c:v>36147</c:v>
                </c:pt>
                <c:pt idx="717">
                  <c:v>36148</c:v>
                </c:pt>
                <c:pt idx="718">
                  <c:v>36149</c:v>
                </c:pt>
                <c:pt idx="719">
                  <c:v>36150</c:v>
                </c:pt>
                <c:pt idx="720">
                  <c:v>36151</c:v>
                </c:pt>
                <c:pt idx="721">
                  <c:v>36152</c:v>
                </c:pt>
                <c:pt idx="722">
                  <c:v>36153</c:v>
                </c:pt>
                <c:pt idx="723">
                  <c:v>36154</c:v>
                </c:pt>
                <c:pt idx="724">
                  <c:v>36155</c:v>
                </c:pt>
                <c:pt idx="725">
                  <c:v>36156</c:v>
                </c:pt>
                <c:pt idx="726">
                  <c:v>36157</c:v>
                </c:pt>
                <c:pt idx="727">
                  <c:v>36158</c:v>
                </c:pt>
                <c:pt idx="728">
                  <c:v>36159</c:v>
                </c:pt>
                <c:pt idx="729">
                  <c:v>36160</c:v>
                </c:pt>
                <c:pt idx="730">
                  <c:v>36161</c:v>
                </c:pt>
                <c:pt idx="731">
                  <c:v>36162</c:v>
                </c:pt>
                <c:pt idx="732">
                  <c:v>36163</c:v>
                </c:pt>
                <c:pt idx="733">
                  <c:v>36164</c:v>
                </c:pt>
                <c:pt idx="734">
                  <c:v>36165</c:v>
                </c:pt>
                <c:pt idx="735">
                  <c:v>36166</c:v>
                </c:pt>
                <c:pt idx="736">
                  <c:v>36167</c:v>
                </c:pt>
                <c:pt idx="737">
                  <c:v>36168</c:v>
                </c:pt>
                <c:pt idx="738">
                  <c:v>36169</c:v>
                </c:pt>
                <c:pt idx="739">
                  <c:v>36170</c:v>
                </c:pt>
                <c:pt idx="740">
                  <c:v>36171</c:v>
                </c:pt>
                <c:pt idx="741">
                  <c:v>36172</c:v>
                </c:pt>
                <c:pt idx="742">
                  <c:v>36173</c:v>
                </c:pt>
                <c:pt idx="743">
                  <c:v>36174</c:v>
                </c:pt>
                <c:pt idx="744">
                  <c:v>36175</c:v>
                </c:pt>
                <c:pt idx="745">
                  <c:v>36176</c:v>
                </c:pt>
                <c:pt idx="746">
                  <c:v>36177</c:v>
                </c:pt>
                <c:pt idx="747">
                  <c:v>36178</c:v>
                </c:pt>
                <c:pt idx="748">
                  <c:v>36179</c:v>
                </c:pt>
                <c:pt idx="749">
                  <c:v>36180</c:v>
                </c:pt>
                <c:pt idx="750">
                  <c:v>36181</c:v>
                </c:pt>
                <c:pt idx="751">
                  <c:v>36182</c:v>
                </c:pt>
                <c:pt idx="752">
                  <c:v>36183</c:v>
                </c:pt>
                <c:pt idx="753">
                  <c:v>36184</c:v>
                </c:pt>
                <c:pt idx="754">
                  <c:v>36185</c:v>
                </c:pt>
                <c:pt idx="755">
                  <c:v>36186</c:v>
                </c:pt>
                <c:pt idx="756">
                  <c:v>36187</c:v>
                </c:pt>
                <c:pt idx="757">
                  <c:v>36188</c:v>
                </c:pt>
                <c:pt idx="758">
                  <c:v>36189</c:v>
                </c:pt>
                <c:pt idx="759">
                  <c:v>36190</c:v>
                </c:pt>
                <c:pt idx="760">
                  <c:v>36191</c:v>
                </c:pt>
                <c:pt idx="761">
                  <c:v>36192</c:v>
                </c:pt>
                <c:pt idx="762">
                  <c:v>36193</c:v>
                </c:pt>
                <c:pt idx="763">
                  <c:v>36194</c:v>
                </c:pt>
                <c:pt idx="764">
                  <c:v>36195</c:v>
                </c:pt>
                <c:pt idx="765">
                  <c:v>36196</c:v>
                </c:pt>
                <c:pt idx="766">
                  <c:v>36197</c:v>
                </c:pt>
                <c:pt idx="767">
                  <c:v>36198</c:v>
                </c:pt>
                <c:pt idx="768">
                  <c:v>36199</c:v>
                </c:pt>
                <c:pt idx="769">
                  <c:v>36200</c:v>
                </c:pt>
                <c:pt idx="770">
                  <c:v>36201</c:v>
                </c:pt>
                <c:pt idx="771">
                  <c:v>36202</c:v>
                </c:pt>
                <c:pt idx="772">
                  <c:v>36203</c:v>
                </c:pt>
                <c:pt idx="773">
                  <c:v>36204</c:v>
                </c:pt>
                <c:pt idx="774">
                  <c:v>36205</c:v>
                </c:pt>
                <c:pt idx="775">
                  <c:v>36206</c:v>
                </c:pt>
                <c:pt idx="776">
                  <c:v>36207</c:v>
                </c:pt>
                <c:pt idx="777">
                  <c:v>36208</c:v>
                </c:pt>
                <c:pt idx="778">
                  <c:v>36209</c:v>
                </c:pt>
                <c:pt idx="779">
                  <c:v>36210</c:v>
                </c:pt>
                <c:pt idx="780">
                  <c:v>36211</c:v>
                </c:pt>
                <c:pt idx="781">
                  <c:v>36212</c:v>
                </c:pt>
                <c:pt idx="782">
                  <c:v>36213</c:v>
                </c:pt>
                <c:pt idx="783">
                  <c:v>36214</c:v>
                </c:pt>
                <c:pt idx="784">
                  <c:v>36215</c:v>
                </c:pt>
                <c:pt idx="785">
                  <c:v>36216</c:v>
                </c:pt>
                <c:pt idx="786">
                  <c:v>36217</c:v>
                </c:pt>
                <c:pt idx="787">
                  <c:v>36218</c:v>
                </c:pt>
                <c:pt idx="788">
                  <c:v>36219</c:v>
                </c:pt>
                <c:pt idx="789">
                  <c:v>36220</c:v>
                </c:pt>
                <c:pt idx="790">
                  <c:v>36221</c:v>
                </c:pt>
                <c:pt idx="791">
                  <c:v>36222</c:v>
                </c:pt>
                <c:pt idx="792">
                  <c:v>36223</c:v>
                </c:pt>
                <c:pt idx="793">
                  <c:v>36224</c:v>
                </c:pt>
                <c:pt idx="794">
                  <c:v>36225</c:v>
                </c:pt>
                <c:pt idx="795">
                  <c:v>36226</c:v>
                </c:pt>
                <c:pt idx="796">
                  <c:v>36227</c:v>
                </c:pt>
                <c:pt idx="797">
                  <c:v>36228</c:v>
                </c:pt>
                <c:pt idx="798">
                  <c:v>36229</c:v>
                </c:pt>
                <c:pt idx="799">
                  <c:v>36230</c:v>
                </c:pt>
                <c:pt idx="800">
                  <c:v>36231</c:v>
                </c:pt>
                <c:pt idx="801">
                  <c:v>36232</c:v>
                </c:pt>
                <c:pt idx="802">
                  <c:v>36233</c:v>
                </c:pt>
                <c:pt idx="803">
                  <c:v>36234</c:v>
                </c:pt>
                <c:pt idx="804">
                  <c:v>36235</c:v>
                </c:pt>
                <c:pt idx="805">
                  <c:v>36236</c:v>
                </c:pt>
                <c:pt idx="806">
                  <c:v>36237</c:v>
                </c:pt>
                <c:pt idx="807">
                  <c:v>36238</c:v>
                </c:pt>
                <c:pt idx="808">
                  <c:v>36239</c:v>
                </c:pt>
                <c:pt idx="809">
                  <c:v>36240</c:v>
                </c:pt>
                <c:pt idx="810">
                  <c:v>36241</c:v>
                </c:pt>
                <c:pt idx="811">
                  <c:v>36242</c:v>
                </c:pt>
                <c:pt idx="812">
                  <c:v>36243</c:v>
                </c:pt>
                <c:pt idx="813">
                  <c:v>36244</c:v>
                </c:pt>
                <c:pt idx="814">
                  <c:v>36245</c:v>
                </c:pt>
                <c:pt idx="815">
                  <c:v>36246</c:v>
                </c:pt>
                <c:pt idx="816">
                  <c:v>36247</c:v>
                </c:pt>
                <c:pt idx="817">
                  <c:v>36248</c:v>
                </c:pt>
                <c:pt idx="818">
                  <c:v>36249</c:v>
                </c:pt>
                <c:pt idx="819">
                  <c:v>36250</c:v>
                </c:pt>
                <c:pt idx="820">
                  <c:v>36251</c:v>
                </c:pt>
                <c:pt idx="821">
                  <c:v>36252</c:v>
                </c:pt>
                <c:pt idx="822">
                  <c:v>36253</c:v>
                </c:pt>
                <c:pt idx="823">
                  <c:v>36254</c:v>
                </c:pt>
                <c:pt idx="824">
                  <c:v>36255</c:v>
                </c:pt>
                <c:pt idx="825">
                  <c:v>36256</c:v>
                </c:pt>
                <c:pt idx="826">
                  <c:v>36257</c:v>
                </c:pt>
                <c:pt idx="827">
                  <c:v>36258</c:v>
                </c:pt>
                <c:pt idx="828">
                  <c:v>36259</c:v>
                </c:pt>
                <c:pt idx="829">
                  <c:v>36260</c:v>
                </c:pt>
                <c:pt idx="830">
                  <c:v>36261</c:v>
                </c:pt>
                <c:pt idx="831">
                  <c:v>36262</c:v>
                </c:pt>
                <c:pt idx="832">
                  <c:v>36263</c:v>
                </c:pt>
                <c:pt idx="833">
                  <c:v>36264</c:v>
                </c:pt>
                <c:pt idx="834">
                  <c:v>36265</c:v>
                </c:pt>
                <c:pt idx="835">
                  <c:v>36266</c:v>
                </c:pt>
                <c:pt idx="836">
                  <c:v>36267</c:v>
                </c:pt>
                <c:pt idx="837">
                  <c:v>36268</c:v>
                </c:pt>
                <c:pt idx="838">
                  <c:v>36269</c:v>
                </c:pt>
                <c:pt idx="839">
                  <c:v>36270</c:v>
                </c:pt>
                <c:pt idx="840">
                  <c:v>36271</c:v>
                </c:pt>
                <c:pt idx="841">
                  <c:v>36272</c:v>
                </c:pt>
                <c:pt idx="842">
                  <c:v>36273</c:v>
                </c:pt>
                <c:pt idx="843">
                  <c:v>36274</c:v>
                </c:pt>
                <c:pt idx="844">
                  <c:v>36275</c:v>
                </c:pt>
                <c:pt idx="845">
                  <c:v>36276</c:v>
                </c:pt>
                <c:pt idx="846">
                  <c:v>36277</c:v>
                </c:pt>
                <c:pt idx="847">
                  <c:v>36278</c:v>
                </c:pt>
                <c:pt idx="848">
                  <c:v>36279</c:v>
                </c:pt>
                <c:pt idx="849">
                  <c:v>36280</c:v>
                </c:pt>
                <c:pt idx="850">
                  <c:v>36281</c:v>
                </c:pt>
                <c:pt idx="851">
                  <c:v>36282</c:v>
                </c:pt>
                <c:pt idx="852">
                  <c:v>36283</c:v>
                </c:pt>
                <c:pt idx="853">
                  <c:v>36284</c:v>
                </c:pt>
                <c:pt idx="854">
                  <c:v>36285</c:v>
                </c:pt>
                <c:pt idx="855">
                  <c:v>36286</c:v>
                </c:pt>
                <c:pt idx="856">
                  <c:v>36287</c:v>
                </c:pt>
                <c:pt idx="857">
                  <c:v>36288</c:v>
                </c:pt>
                <c:pt idx="858">
                  <c:v>36289</c:v>
                </c:pt>
                <c:pt idx="859">
                  <c:v>36290</c:v>
                </c:pt>
                <c:pt idx="860">
                  <c:v>36291</c:v>
                </c:pt>
                <c:pt idx="861">
                  <c:v>36292</c:v>
                </c:pt>
                <c:pt idx="862">
                  <c:v>36293</c:v>
                </c:pt>
                <c:pt idx="863">
                  <c:v>36294</c:v>
                </c:pt>
                <c:pt idx="864">
                  <c:v>36295</c:v>
                </c:pt>
                <c:pt idx="865">
                  <c:v>36296</c:v>
                </c:pt>
                <c:pt idx="866">
                  <c:v>36297</c:v>
                </c:pt>
                <c:pt idx="867">
                  <c:v>36298</c:v>
                </c:pt>
                <c:pt idx="868">
                  <c:v>36299</c:v>
                </c:pt>
                <c:pt idx="869">
                  <c:v>36300</c:v>
                </c:pt>
                <c:pt idx="870">
                  <c:v>36301</c:v>
                </c:pt>
                <c:pt idx="871">
                  <c:v>36302</c:v>
                </c:pt>
                <c:pt idx="872">
                  <c:v>36303</c:v>
                </c:pt>
                <c:pt idx="873">
                  <c:v>36304</c:v>
                </c:pt>
                <c:pt idx="874">
                  <c:v>36305</c:v>
                </c:pt>
                <c:pt idx="875">
                  <c:v>36306</c:v>
                </c:pt>
                <c:pt idx="876">
                  <c:v>36307</c:v>
                </c:pt>
                <c:pt idx="877">
                  <c:v>36308</c:v>
                </c:pt>
                <c:pt idx="878">
                  <c:v>36309</c:v>
                </c:pt>
                <c:pt idx="879">
                  <c:v>36310</c:v>
                </c:pt>
                <c:pt idx="880">
                  <c:v>36311</c:v>
                </c:pt>
                <c:pt idx="881">
                  <c:v>36312</c:v>
                </c:pt>
                <c:pt idx="882">
                  <c:v>36313</c:v>
                </c:pt>
                <c:pt idx="883">
                  <c:v>36314</c:v>
                </c:pt>
                <c:pt idx="884">
                  <c:v>36315</c:v>
                </c:pt>
                <c:pt idx="885">
                  <c:v>36316</c:v>
                </c:pt>
                <c:pt idx="886">
                  <c:v>36317</c:v>
                </c:pt>
                <c:pt idx="887">
                  <c:v>36318</c:v>
                </c:pt>
                <c:pt idx="888">
                  <c:v>36319</c:v>
                </c:pt>
                <c:pt idx="889">
                  <c:v>36320</c:v>
                </c:pt>
                <c:pt idx="890">
                  <c:v>36321</c:v>
                </c:pt>
                <c:pt idx="891">
                  <c:v>36322</c:v>
                </c:pt>
                <c:pt idx="892">
                  <c:v>36323</c:v>
                </c:pt>
                <c:pt idx="893">
                  <c:v>36324</c:v>
                </c:pt>
                <c:pt idx="894">
                  <c:v>36325</c:v>
                </c:pt>
                <c:pt idx="895">
                  <c:v>36326</c:v>
                </c:pt>
                <c:pt idx="896">
                  <c:v>36327</c:v>
                </c:pt>
                <c:pt idx="897">
                  <c:v>36328</c:v>
                </c:pt>
                <c:pt idx="898">
                  <c:v>36329</c:v>
                </c:pt>
                <c:pt idx="899">
                  <c:v>36330</c:v>
                </c:pt>
                <c:pt idx="900">
                  <c:v>36331</c:v>
                </c:pt>
                <c:pt idx="901">
                  <c:v>36332</c:v>
                </c:pt>
                <c:pt idx="902">
                  <c:v>36333</c:v>
                </c:pt>
                <c:pt idx="903">
                  <c:v>36334</c:v>
                </c:pt>
                <c:pt idx="904">
                  <c:v>36335</c:v>
                </c:pt>
                <c:pt idx="905">
                  <c:v>36336</c:v>
                </c:pt>
                <c:pt idx="906">
                  <c:v>36337</c:v>
                </c:pt>
                <c:pt idx="907">
                  <c:v>36338</c:v>
                </c:pt>
                <c:pt idx="908">
                  <c:v>36339</c:v>
                </c:pt>
                <c:pt idx="909">
                  <c:v>36340</c:v>
                </c:pt>
                <c:pt idx="910">
                  <c:v>36341</c:v>
                </c:pt>
                <c:pt idx="911">
                  <c:v>36342</c:v>
                </c:pt>
                <c:pt idx="912">
                  <c:v>36343</c:v>
                </c:pt>
                <c:pt idx="913">
                  <c:v>36344</c:v>
                </c:pt>
                <c:pt idx="914">
                  <c:v>36345</c:v>
                </c:pt>
                <c:pt idx="915">
                  <c:v>36346</c:v>
                </c:pt>
                <c:pt idx="916">
                  <c:v>36347</c:v>
                </c:pt>
                <c:pt idx="917">
                  <c:v>36348</c:v>
                </c:pt>
                <c:pt idx="918">
                  <c:v>36349</c:v>
                </c:pt>
                <c:pt idx="919">
                  <c:v>36350</c:v>
                </c:pt>
                <c:pt idx="920">
                  <c:v>36351</c:v>
                </c:pt>
                <c:pt idx="921">
                  <c:v>36352</c:v>
                </c:pt>
                <c:pt idx="922">
                  <c:v>36353</c:v>
                </c:pt>
                <c:pt idx="923">
                  <c:v>36354</c:v>
                </c:pt>
                <c:pt idx="924">
                  <c:v>36355</c:v>
                </c:pt>
                <c:pt idx="925">
                  <c:v>36356</c:v>
                </c:pt>
                <c:pt idx="926">
                  <c:v>36357</c:v>
                </c:pt>
                <c:pt idx="927">
                  <c:v>36358</c:v>
                </c:pt>
                <c:pt idx="928">
                  <c:v>36359</c:v>
                </c:pt>
                <c:pt idx="929">
                  <c:v>36360</c:v>
                </c:pt>
                <c:pt idx="930">
                  <c:v>36361</c:v>
                </c:pt>
                <c:pt idx="931">
                  <c:v>36362</c:v>
                </c:pt>
                <c:pt idx="932">
                  <c:v>36363</c:v>
                </c:pt>
                <c:pt idx="933">
                  <c:v>36364</c:v>
                </c:pt>
                <c:pt idx="934">
                  <c:v>36365</c:v>
                </c:pt>
                <c:pt idx="935">
                  <c:v>36366</c:v>
                </c:pt>
                <c:pt idx="936">
                  <c:v>36367</c:v>
                </c:pt>
                <c:pt idx="937">
                  <c:v>36368</c:v>
                </c:pt>
                <c:pt idx="938">
                  <c:v>36369</c:v>
                </c:pt>
                <c:pt idx="939">
                  <c:v>36370</c:v>
                </c:pt>
                <c:pt idx="940">
                  <c:v>36371</c:v>
                </c:pt>
                <c:pt idx="941">
                  <c:v>36372</c:v>
                </c:pt>
                <c:pt idx="942">
                  <c:v>36373</c:v>
                </c:pt>
                <c:pt idx="943">
                  <c:v>36374</c:v>
                </c:pt>
                <c:pt idx="944">
                  <c:v>36375</c:v>
                </c:pt>
                <c:pt idx="945">
                  <c:v>36376</c:v>
                </c:pt>
                <c:pt idx="946">
                  <c:v>36377</c:v>
                </c:pt>
                <c:pt idx="947">
                  <c:v>36378</c:v>
                </c:pt>
                <c:pt idx="948">
                  <c:v>36379</c:v>
                </c:pt>
                <c:pt idx="949">
                  <c:v>36380</c:v>
                </c:pt>
                <c:pt idx="950">
                  <c:v>36381</c:v>
                </c:pt>
                <c:pt idx="951">
                  <c:v>36382</c:v>
                </c:pt>
                <c:pt idx="952">
                  <c:v>36383</c:v>
                </c:pt>
                <c:pt idx="953">
                  <c:v>36384</c:v>
                </c:pt>
                <c:pt idx="954">
                  <c:v>36385</c:v>
                </c:pt>
                <c:pt idx="955">
                  <c:v>36386</c:v>
                </c:pt>
                <c:pt idx="956">
                  <c:v>36387</c:v>
                </c:pt>
                <c:pt idx="957">
                  <c:v>36388</c:v>
                </c:pt>
                <c:pt idx="958">
                  <c:v>36389</c:v>
                </c:pt>
                <c:pt idx="959">
                  <c:v>36390</c:v>
                </c:pt>
                <c:pt idx="960">
                  <c:v>36391</c:v>
                </c:pt>
                <c:pt idx="961">
                  <c:v>36392</c:v>
                </c:pt>
                <c:pt idx="962">
                  <c:v>36393</c:v>
                </c:pt>
                <c:pt idx="963">
                  <c:v>36394</c:v>
                </c:pt>
                <c:pt idx="964">
                  <c:v>36395</c:v>
                </c:pt>
                <c:pt idx="965">
                  <c:v>36396</c:v>
                </c:pt>
                <c:pt idx="966">
                  <c:v>36397</c:v>
                </c:pt>
                <c:pt idx="967">
                  <c:v>36398</c:v>
                </c:pt>
                <c:pt idx="968">
                  <c:v>36399</c:v>
                </c:pt>
                <c:pt idx="969">
                  <c:v>36400</c:v>
                </c:pt>
                <c:pt idx="970">
                  <c:v>36401</c:v>
                </c:pt>
                <c:pt idx="971">
                  <c:v>36402</c:v>
                </c:pt>
                <c:pt idx="972">
                  <c:v>36403</c:v>
                </c:pt>
                <c:pt idx="973">
                  <c:v>36404</c:v>
                </c:pt>
                <c:pt idx="974">
                  <c:v>36405</c:v>
                </c:pt>
                <c:pt idx="975">
                  <c:v>36406</c:v>
                </c:pt>
                <c:pt idx="976">
                  <c:v>36407</c:v>
                </c:pt>
                <c:pt idx="977">
                  <c:v>36408</c:v>
                </c:pt>
                <c:pt idx="978">
                  <c:v>36409</c:v>
                </c:pt>
                <c:pt idx="979">
                  <c:v>36410</c:v>
                </c:pt>
                <c:pt idx="980">
                  <c:v>36411</c:v>
                </c:pt>
                <c:pt idx="981">
                  <c:v>36412</c:v>
                </c:pt>
                <c:pt idx="982">
                  <c:v>36413</c:v>
                </c:pt>
                <c:pt idx="983">
                  <c:v>36414</c:v>
                </c:pt>
                <c:pt idx="984">
                  <c:v>36415</c:v>
                </c:pt>
                <c:pt idx="985">
                  <c:v>36416</c:v>
                </c:pt>
                <c:pt idx="986">
                  <c:v>36417</c:v>
                </c:pt>
                <c:pt idx="987">
                  <c:v>36418</c:v>
                </c:pt>
                <c:pt idx="988">
                  <c:v>36419</c:v>
                </c:pt>
                <c:pt idx="989">
                  <c:v>36420</c:v>
                </c:pt>
                <c:pt idx="990">
                  <c:v>36421</c:v>
                </c:pt>
                <c:pt idx="991">
                  <c:v>36422</c:v>
                </c:pt>
                <c:pt idx="992">
                  <c:v>36423</c:v>
                </c:pt>
                <c:pt idx="993">
                  <c:v>36424</c:v>
                </c:pt>
                <c:pt idx="994">
                  <c:v>36425</c:v>
                </c:pt>
                <c:pt idx="995">
                  <c:v>36426</c:v>
                </c:pt>
                <c:pt idx="996">
                  <c:v>36427</c:v>
                </c:pt>
                <c:pt idx="997">
                  <c:v>36428</c:v>
                </c:pt>
                <c:pt idx="998">
                  <c:v>36429</c:v>
                </c:pt>
                <c:pt idx="999">
                  <c:v>36430</c:v>
                </c:pt>
                <c:pt idx="1000">
                  <c:v>36431</c:v>
                </c:pt>
                <c:pt idx="1001">
                  <c:v>36432</c:v>
                </c:pt>
                <c:pt idx="1002">
                  <c:v>36433</c:v>
                </c:pt>
                <c:pt idx="1003">
                  <c:v>36434</c:v>
                </c:pt>
                <c:pt idx="1004">
                  <c:v>36435</c:v>
                </c:pt>
                <c:pt idx="1005">
                  <c:v>36436</c:v>
                </c:pt>
                <c:pt idx="1006">
                  <c:v>36437</c:v>
                </c:pt>
                <c:pt idx="1007">
                  <c:v>36438</c:v>
                </c:pt>
                <c:pt idx="1008">
                  <c:v>36439</c:v>
                </c:pt>
                <c:pt idx="1009">
                  <c:v>36440</c:v>
                </c:pt>
                <c:pt idx="1010">
                  <c:v>36441</c:v>
                </c:pt>
                <c:pt idx="1011">
                  <c:v>36442</c:v>
                </c:pt>
                <c:pt idx="1012">
                  <c:v>36443</c:v>
                </c:pt>
                <c:pt idx="1013">
                  <c:v>36444</c:v>
                </c:pt>
                <c:pt idx="1014">
                  <c:v>36445</c:v>
                </c:pt>
                <c:pt idx="1015">
                  <c:v>36446</c:v>
                </c:pt>
                <c:pt idx="1016">
                  <c:v>36447</c:v>
                </c:pt>
                <c:pt idx="1017">
                  <c:v>36448</c:v>
                </c:pt>
                <c:pt idx="1018">
                  <c:v>36449</c:v>
                </c:pt>
                <c:pt idx="1019">
                  <c:v>36450</c:v>
                </c:pt>
                <c:pt idx="1020">
                  <c:v>36451</c:v>
                </c:pt>
                <c:pt idx="1021">
                  <c:v>36452</c:v>
                </c:pt>
                <c:pt idx="1022">
                  <c:v>36453</c:v>
                </c:pt>
                <c:pt idx="1023">
                  <c:v>36454</c:v>
                </c:pt>
                <c:pt idx="1024">
                  <c:v>36455</c:v>
                </c:pt>
                <c:pt idx="1025">
                  <c:v>36456</c:v>
                </c:pt>
                <c:pt idx="1026">
                  <c:v>36457</c:v>
                </c:pt>
                <c:pt idx="1027">
                  <c:v>36458</c:v>
                </c:pt>
                <c:pt idx="1028">
                  <c:v>36459</c:v>
                </c:pt>
                <c:pt idx="1029">
                  <c:v>36460</c:v>
                </c:pt>
                <c:pt idx="1030">
                  <c:v>36461</c:v>
                </c:pt>
                <c:pt idx="1031">
                  <c:v>36462</c:v>
                </c:pt>
                <c:pt idx="1032">
                  <c:v>36463</c:v>
                </c:pt>
                <c:pt idx="1033">
                  <c:v>36464</c:v>
                </c:pt>
                <c:pt idx="1034">
                  <c:v>36465</c:v>
                </c:pt>
                <c:pt idx="1035">
                  <c:v>36466</c:v>
                </c:pt>
                <c:pt idx="1036">
                  <c:v>36467</c:v>
                </c:pt>
                <c:pt idx="1037">
                  <c:v>36468</c:v>
                </c:pt>
                <c:pt idx="1038">
                  <c:v>36469</c:v>
                </c:pt>
                <c:pt idx="1039">
                  <c:v>36470</c:v>
                </c:pt>
                <c:pt idx="1040">
                  <c:v>36471</c:v>
                </c:pt>
                <c:pt idx="1041">
                  <c:v>36472</c:v>
                </c:pt>
                <c:pt idx="1042">
                  <c:v>36473</c:v>
                </c:pt>
                <c:pt idx="1043">
                  <c:v>36474</c:v>
                </c:pt>
                <c:pt idx="1044">
                  <c:v>36475</c:v>
                </c:pt>
                <c:pt idx="1045">
                  <c:v>36476</c:v>
                </c:pt>
                <c:pt idx="1046">
                  <c:v>36477</c:v>
                </c:pt>
                <c:pt idx="1047">
                  <c:v>36478</c:v>
                </c:pt>
                <c:pt idx="1048">
                  <c:v>36479</c:v>
                </c:pt>
                <c:pt idx="1049">
                  <c:v>36480</c:v>
                </c:pt>
                <c:pt idx="1050">
                  <c:v>36481</c:v>
                </c:pt>
                <c:pt idx="1051">
                  <c:v>36482</c:v>
                </c:pt>
                <c:pt idx="1052">
                  <c:v>36483</c:v>
                </c:pt>
                <c:pt idx="1053">
                  <c:v>36484</c:v>
                </c:pt>
                <c:pt idx="1054">
                  <c:v>36485</c:v>
                </c:pt>
                <c:pt idx="1055">
                  <c:v>36486</c:v>
                </c:pt>
                <c:pt idx="1056">
                  <c:v>36487</c:v>
                </c:pt>
                <c:pt idx="1057">
                  <c:v>36488</c:v>
                </c:pt>
                <c:pt idx="1058">
                  <c:v>36489</c:v>
                </c:pt>
                <c:pt idx="1059">
                  <c:v>36490</c:v>
                </c:pt>
                <c:pt idx="1060">
                  <c:v>36491</c:v>
                </c:pt>
                <c:pt idx="1061">
                  <c:v>36492</c:v>
                </c:pt>
                <c:pt idx="1062">
                  <c:v>36493</c:v>
                </c:pt>
                <c:pt idx="1063">
                  <c:v>36494</c:v>
                </c:pt>
                <c:pt idx="1064">
                  <c:v>36495</c:v>
                </c:pt>
                <c:pt idx="1065">
                  <c:v>36496</c:v>
                </c:pt>
                <c:pt idx="1066">
                  <c:v>36497</c:v>
                </c:pt>
                <c:pt idx="1067">
                  <c:v>36498</c:v>
                </c:pt>
                <c:pt idx="1068">
                  <c:v>36499</c:v>
                </c:pt>
                <c:pt idx="1069">
                  <c:v>36500</c:v>
                </c:pt>
                <c:pt idx="1070">
                  <c:v>36501</c:v>
                </c:pt>
                <c:pt idx="1071">
                  <c:v>36502</c:v>
                </c:pt>
                <c:pt idx="1072">
                  <c:v>36503</c:v>
                </c:pt>
                <c:pt idx="1073">
                  <c:v>36504</c:v>
                </c:pt>
                <c:pt idx="1074">
                  <c:v>36505</c:v>
                </c:pt>
                <c:pt idx="1075">
                  <c:v>36506</c:v>
                </c:pt>
                <c:pt idx="1076">
                  <c:v>36507</c:v>
                </c:pt>
                <c:pt idx="1077">
                  <c:v>36508</c:v>
                </c:pt>
                <c:pt idx="1078">
                  <c:v>36509</c:v>
                </c:pt>
                <c:pt idx="1079">
                  <c:v>36510</c:v>
                </c:pt>
                <c:pt idx="1080">
                  <c:v>36511</c:v>
                </c:pt>
                <c:pt idx="1081">
                  <c:v>36512</c:v>
                </c:pt>
                <c:pt idx="1082">
                  <c:v>36513</c:v>
                </c:pt>
                <c:pt idx="1083">
                  <c:v>36514</c:v>
                </c:pt>
                <c:pt idx="1084">
                  <c:v>36515</c:v>
                </c:pt>
                <c:pt idx="1085">
                  <c:v>36516</c:v>
                </c:pt>
                <c:pt idx="1086">
                  <c:v>36517</c:v>
                </c:pt>
                <c:pt idx="1087">
                  <c:v>36518</c:v>
                </c:pt>
                <c:pt idx="1088">
                  <c:v>36519</c:v>
                </c:pt>
                <c:pt idx="1089">
                  <c:v>36520</c:v>
                </c:pt>
                <c:pt idx="1090">
                  <c:v>36521</c:v>
                </c:pt>
                <c:pt idx="1091">
                  <c:v>36522</c:v>
                </c:pt>
                <c:pt idx="1092">
                  <c:v>36523</c:v>
                </c:pt>
                <c:pt idx="1093">
                  <c:v>36524</c:v>
                </c:pt>
                <c:pt idx="1094">
                  <c:v>36525</c:v>
                </c:pt>
                <c:pt idx="1095">
                  <c:v>36526</c:v>
                </c:pt>
                <c:pt idx="1096">
                  <c:v>36527</c:v>
                </c:pt>
                <c:pt idx="1097">
                  <c:v>36528</c:v>
                </c:pt>
                <c:pt idx="1098">
                  <c:v>36529</c:v>
                </c:pt>
                <c:pt idx="1099">
                  <c:v>36530</c:v>
                </c:pt>
                <c:pt idx="1100">
                  <c:v>36531</c:v>
                </c:pt>
                <c:pt idx="1101">
                  <c:v>36532</c:v>
                </c:pt>
                <c:pt idx="1102">
                  <c:v>36533</c:v>
                </c:pt>
                <c:pt idx="1103">
                  <c:v>36534</c:v>
                </c:pt>
                <c:pt idx="1104">
                  <c:v>36535</c:v>
                </c:pt>
                <c:pt idx="1105">
                  <c:v>36536</c:v>
                </c:pt>
                <c:pt idx="1106">
                  <c:v>36537</c:v>
                </c:pt>
                <c:pt idx="1107">
                  <c:v>36538</c:v>
                </c:pt>
                <c:pt idx="1108">
                  <c:v>36539</c:v>
                </c:pt>
                <c:pt idx="1109">
                  <c:v>36540</c:v>
                </c:pt>
                <c:pt idx="1110">
                  <c:v>36541</c:v>
                </c:pt>
                <c:pt idx="1111">
                  <c:v>36542</c:v>
                </c:pt>
                <c:pt idx="1112">
                  <c:v>36543</c:v>
                </c:pt>
                <c:pt idx="1113">
                  <c:v>36544</c:v>
                </c:pt>
                <c:pt idx="1114">
                  <c:v>36545</c:v>
                </c:pt>
                <c:pt idx="1115">
                  <c:v>36546</c:v>
                </c:pt>
                <c:pt idx="1116">
                  <c:v>36547</c:v>
                </c:pt>
                <c:pt idx="1117">
                  <c:v>36548</c:v>
                </c:pt>
                <c:pt idx="1118">
                  <c:v>36549</c:v>
                </c:pt>
                <c:pt idx="1119">
                  <c:v>36550</c:v>
                </c:pt>
                <c:pt idx="1120">
                  <c:v>36551</c:v>
                </c:pt>
                <c:pt idx="1121">
                  <c:v>36552</c:v>
                </c:pt>
                <c:pt idx="1122">
                  <c:v>36553</c:v>
                </c:pt>
                <c:pt idx="1123">
                  <c:v>36554</c:v>
                </c:pt>
                <c:pt idx="1124">
                  <c:v>36555</c:v>
                </c:pt>
                <c:pt idx="1125">
                  <c:v>36556</c:v>
                </c:pt>
                <c:pt idx="1126">
                  <c:v>36557</c:v>
                </c:pt>
                <c:pt idx="1127">
                  <c:v>36558</c:v>
                </c:pt>
                <c:pt idx="1128">
                  <c:v>36559</c:v>
                </c:pt>
                <c:pt idx="1129">
                  <c:v>36560</c:v>
                </c:pt>
                <c:pt idx="1130">
                  <c:v>36561</c:v>
                </c:pt>
                <c:pt idx="1131">
                  <c:v>36562</c:v>
                </c:pt>
                <c:pt idx="1132">
                  <c:v>36563</c:v>
                </c:pt>
                <c:pt idx="1133">
                  <c:v>36564</c:v>
                </c:pt>
                <c:pt idx="1134">
                  <c:v>36565</c:v>
                </c:pt>
                <c:pt idx="1135">
                  <c:v>36566</c:v>
                </c:pt>
                <c:pt idx="1136">
                  <c:v>36567</c:v>
                </c:pt>
                <c:pt idx="1137">
                  <c:v>36568</c:v>
                </c:pt>
                <c:pt idx="1138">
                  <c:v>36569</c:v>
                </c:pt>
                <c:pt idx="1139">
                  <c:v>36570</c:v>
                </c:pt>
                <c:pt idx="1140">
                  <c:v>36571</c:v>
                </c:pt>
                <c:pt idx="1141">
                  <c:v>36572</c:v>
                </c:pt>
                <c:pt idx="1142">
                  <c:v>36573</c:v>
                </c:pt>
                <c:pt idx="1143">
                  <c:v>36574</c:v>
                </c:pt>
                <c:pt idx="1144">
                  <c:v>36575</c:v>
                </c:pt>
                <c:pt idx="1145">
                  <c:v>36576</c:v>
                </c:pt>
                <c:pt idx="1146">
                  <c:v>36577</c:v>
                </c:pt>
                <c:pt idx="1147">
                  <c:v>36578</c:v>
                </c:pt>
                <c:pt idx="1148">
                  <c:v>36579</c:v>
                </c:pt>
                <c:pt idx="1149">
                  <c:v>36580</c:v>
                </c:pt>
                <c:pt idx="1150">
                  <c:v>36581</c:v>
                </c:pt>
                <c:pt idx="1151">
                  <c:v>36582</c:v>
                </c:pt>
                <c:pt idx="1152">
                  <c:v>36583</c:v>
                </c:pt>
                <c:pt idx="1153">
                  <c:v>36584</c:v>
                </c:pt>
                <c:pt idx="1154">
                  <c:v>36585</c:v>
                </c:pt>
                <c:pt idx="1155">
                  <c:v>36586</c:v>
                </c:pt>
                <c:pt idx="1156">
                  <c:v>36587</c:v>
                </c:pt>
                <c:pt idx="1157">
                  <c:v>36588</c:v>
                </c:pt>
                <c:pt idx="1158">
                  <c:v>36589</c:v>
                </c:pt>
                <c:pt idx="1159">
                  <c:v>36590</c:v>
                </c:pt>
                <c:pt idx="1160">
                  <c:v>36591</c:v>
                </c:pt>
                <c:pt idx="1161">
                  <c:v>36592</c:v>
                </c:pt>
                <c:pt idx="1162">
                  <c:v>36593</c:v>
                </c:pt>
                <c:pt idx="1163">
                  <c:v>36594</c:v>
                </c:pt>
                <c:pt idx="1164">
                  <c:v>36595</c:v>
                </c:pt>
                <c:pt idx="1165">
                  <c:v>36596</c:v>
                </c:pt>
                <c:pt idx="1166">
                  <c:v>36597</c:v>
                </c:pt>
                <c:pt idx="1167">
                  <c:v>36598</c:v>
                </c:pt>
                <c:pt idx="1168">
                  <c:v>36599</c:v>
                </c:pt>
                <c:pt idx="1169">
                  <c:v>36600</c:v>
                </c:pt>
                <c:pt idx="1170">
                  <c:v>36601</c:v>
                </c:pt>
                <c:pt idx="1171">
                  <c:v>36602</c:v>
                </c:pt>
                <c:pt idx="1172">
                  <c:v>36603</c:v>
                </c:pt>
                <c:pt idx="1173">
                  <c:v>36604</c:v>
                </c:pt>
                <c:pt idx="1174">
                  <c:v>36605</c:v>
                </c:pt>
                <c:pt idx="1175">
                  <c:v>36606</c:v>
                </c:pt>
                <c:pt idx="1176">
                  <c:v>36607</c:v>
                </c:pt>
                <c:pt idx="1177">
                  <c:v>36608</c:v>
                </c:pt>
                <c:pt idx="1178">
                  <c:v>36609</c:v>
                </c:pt>
                <c:pt idx="1179">
                  <c:v>36610</c:v>
                </c:pt>
                <c:pt idx="1180">
                  <c:v>36611</c:v>
                </c:pt>
                <c:pt idx="1181">
                  <c:v>36612</c:v>
                </c:pt>
                <c:pt idx="1182">
                  <c:v>36613</c:v>
                </c:pt>
                <c:pt idx="1183">
                  <c:v>36614</c:v>
                </c:pt>
                <c:pt idx="1184">
                  <c:v>36615</c:v>
                </c:pt>
                <c:pt idx="1185">
                  <c:v>36616</c:v>
                </c:pt>
                <c:pt idx="1186">
                  <c:v>36617</c:v>
                </c:pt>
                <c:pt idx="1187">
                  <c:v>36618</c:v>
                </c:pt>
                <c:pt idx="1188">
                  <c:v>36619</c:v>
                </c:pt>
                <c:pt idx="1189">
                  <c:v>36620</c:v>
                </c:pt>
                <c:pt idx="1190">
                  <c:v>36621</c:v>
                </c:pt>
                <c:pt idx="1191">
                  <c:v>36622</c:v>
                </c:pt>
                <c:pt idx="1192">
                  <c:v>36623</c:v>
                </c:pt>
                <c:pt idx="1193">
                  <c:v>36624</c:v>
                </c:pt>
                <c:pt idx="1194">
                  <c:v>36625</c:v>
                </c:pt>
                <c:pt idx="1195">
                  <c:v>36626</c:v>
                </c:pt>
                <c:pt idx="1196">
                  <c:v>36627</c:v>
                </c:pt>
                <c:pt idx="1197">
                  <c:v>36628</c:v>
                </c:pt>
                <c:pt idx="1198">
                  <c:v>36629</c:v>
                </c:pt>
                <c:pt idx="1199">
                  <c:v>36630</c:v>
                </c:pt>
                <c:pt idx="1200">
                  <c:v>36631</c:v>
                </c:pt>
                <c:pt idx="1201">
                  <c:v>36632</c:v>
                </c:pt>
                <c:pt idx="1202">
                  <c:v>36633</c:v>
                </c:pt>
                <c:pt idx="1203">
                  <c:v>36634</c:v>
                </c:pt>
                <c:pt idx="1204">
                  <c:v>36635</c:v>
                </c:pt>
                <c:pt idx="1205">
                  <c:v>36636</c:v>
                </c:pt>
                <c:pt idx="1206">
                  <c:v>36637</c:v>
                </c:pt>
                <c:pt idx="1207">
                  <c:v>36638</c:v>
                </c:pt>
                <c:pt idx="1208">
                  <c:v>36639</c:v>
                </c:pt>
                <c:pt idx="1209">
                  <c:v>36640</c:v>
                </c:pt>
                <c:pt idx="1210">
                  <c:v>36641</c:v>
                </c:pt>
                <c:pt idx="1211">
                  <c:v>36642</c:v>
                </c:pt>
                <c:pt idx="1212">
                  <c:v>36643</c:v>
                </c:pt>
                <c:pt idx="1213">
                  <c:v>36644</c:v>
                </c:pt>
                <c:pt idx="1214">
                  <c:v>36645</c:v>
                </c:pt>
                <c:pt idx="1215">
                  <c:v>36646</c:v>
                </c:pt>
                <c:pt idx="1216">
                  <c:v>36647</c:v>
                </c:pt>
                <c:pt idx="1217">
                  <c:v>36648</c:v>
                </c:pt>
                <c:pt idx="1218">
                  <c:v>36649</c:v>
                </c:pt>
                <c:pt idx="1219">
                  <c:v>36650</c:v>
                </c:pt>
                <c:pt idx="1220">
                  <c:v>36651</c:v>
                </c:pt>
                <c:pt idx="1221">
                  <c:v>36652</c:v>
                </c:pt>
                <c:pt idx="1222">
                  <c:v>36653</c:v>
                </c:pt>
                <c:pt idx="1223">
                  <c:v>36654</c:v>
                </c:pt>
                <c:pt idx="1224">
                  <c:v>36655</c:v>
                </c:pt>
                <c:pt idx="1225">
                  <c:v>36656</c:v>
                </c:pt>
                <c:pt idx="1226">
                  <c:v>36657</c:v>
                </c:pt>
                <c:pt idx="1227">
                  <c:v>36658</c:v>
                </c:pt>
                <c:pt idx="1228">
                  <c:v>36659</c:v>
                </c:pt>
                <c:pt idx="1229">
                  <c:v>36660</c:v>
                </c:pt>
                <c:pt idx="1230">
                  <c:v>36661</c:v>
                </c:pt>
                <c:pt idx="1231">
                  <c:v>36662</c:v>
                </c:pt>
                <c:pt idx="1232">
                  <c:v>36663</c:v>
                </c:pt>
                <c:pt idx="1233">
                  <c:v>36664</c:v>
                </c:pt>
                <c:pt idx="1234">
                  <c:v>36665</c:v>
                </c:pt>
                <c:pt idx="1235">
                  <c:v>36666</c:v>
                </c:pt>
                <c:pt idx="1236">
                  <c:v>36667</c:v>
                </c:pt>
                <c:pt idx="1237">
                  <c:v>36668</c:v>
                </c:pt>
                <c:pt idx="1238">
                  <c:v>36669</c:v>
                </c:pt>
                <c:pt idx="1239">
                  <c:v>36670</c:v>
                </c:pt>
                <c:pt idx="1240">
                  <c:v>36671</c:v>
                </c:pt>
                <c:pt idx="1241">
                  <c:v>36672</c:v>
                </c:pt>
                <c:pt idx="1242">
                  <c:v>36673</c:v>
                </c:pt>
                <c:pt idx="1243">
                  <c:v>36674</c:v>
                </c:pt>
                <c:pt idx="1244">
                  <c:v>36675</c:v>
                </c:pt>
                <c:pt idx="1245">
                  <c:v>36676</c:v>
                </c:pt>
                <c:pt idx="1246">
                  <c:v>36677</c:v>
                </c:pt>
                <c:pt idx="1247">
                  <c:v>36678</c:v>
                </c:pt>
                <c:pt idx="1248">
                  <c:v>36679</c:v>
                </c:pt>
                <c:pt idx="1249">
                  <c:v>36680</c:v>
                </c:pt>
                <c:pt idx="1250">
                  <c:v>36681</c:v>
                </c:pt>
                <c:pt idx="1251">
                  <c:v>36682</c:v>
                </c:pt>
                <c:pt idx="1252">
                  <c:v>36683</c:v>
                </c:pt>
                <c:pt idx="1253">
                  <c:v>36684</c:v>
                </c:pt>
                <c:pt idx="1254">
                  <c:v>36685</c:v>
                </c:pt>
                <c:pt idx="1255">
                  <c:v>36686</c:v>
                </c:pt>
                <c:pt idx="1256">
                  <c:v>36687</c:v>
                </c:pt>
                <c:pt idx="1257">
                  <c:v>36688</c:v>
                </c:pt>
                <c:pt idx="1258">
                  <c:v>36689</c:v>
                </c:pt>
                <c:pt idx="1259">
                  <c:v>36690</c:v>
                </c:pt>
                <c:pt idx="1260">
                  <c:v>36691</c:v>
                </c:pt>
                <c:pt idx="1261">
                  <c:v>36692</c:v>
                </c:pt>
                <c:pt idx="1262">
                  <c:v>36693</c:v>
                </c:pt>
                <c:pt idx="1263">
                  <c:v>36694</c:v>
                </c:pt>
                <c:pt idx="1264">
                  <c:v>36695</c:v>
                </c:pt>
                <c:pt idx="1265">
                  <c:v>36696</c:v>
                </c:pt>
                <c:pt idx="1266">
                  <c:v>36697</c:v>
                </c:pt>
                <c:pt idx="1267">
                  <c:v>36698</c:v>
                </c:pt>
                <c:pt idx="1268">
                  <c:v>36699</c:v>
                </c:pt>
                <c:pt idx="1269">
                  <c:v>36700</c:v>
                </c:pt>
                <c:pt idx="1270">
                  <c:v>36701</c:v>
                </c:pt>
                <c:pt idx="1271">
                  <c:v>36702</c:v>
                </c:pt>
                <c:pt idx="1272">
                  <c:v>36703</c:v>
                </c:pt>
                <c:pt idx="1273">
                  <c:v>36704</c:v>
                </c:pt>
                <c:pt idx="1274">
                  <c:v>36705</c:v>
                </c:pt>
                <c:pt idx="1275">
                  <c:v>36706</c:v>
                </c:pt>
                <c:pt idx="1276">
                  <c:v>36707</c:v>
                </c:pt>
                <c:pt idx="1277">
                  <c:v>36708</c:v>
                </c:pt>
                <c:pt idx="1278">
                  <c:v>36709</c:v>
                </c:pt>
                <c:pt idx="1279">
                  <c:v>36710</c:v>
                </c:pt>
                <c:pt idx="1280">
                  <c:v>36711</c:v>
                </c:pt>
                <c:pt idx="1281">
                  <c:v>36712</c:v>
                </c:pt>
                <c:pt idx="1282">
                  <c:v>36713</c:v>
                </c:pt>
                <c:pt idx="1283">
                  <c:v>36714</c:v>
                </c:pt>
                <c:pt idx="1284">
                  <c:v>36715</c:v>
                </c:pt>
                <c:pt idx="1285">
                  <c:v>36716</c:v>
                </c:pt>
                <c:pt idx="1286">
                  <c:v>36717</c:v>
                </c:pt>
                <c:pt idx="1287">
                  <c:v>36718</c:v>
                </c:pt>
                <c:pt idx="1288">
                  <c:v>36719</c:v>
                </c:pt>
                <c:pt idx="1289">
                  <c:v>36720</c:v>
                </c:pt>
                <c:pt idx="1290">
                  <c:v>36721</c:v>
                </c:pt>
                <c:pt idx="1291">
                  <c:v>36722</c:v>
                </c:pt>
                <c:pt idx="1292">
                  <c:v>36723</c:v>
                </c:pt>
                <c:pt idx="1293">
                  <c:v>36724</c:v>
                </c:pt>
                <c:pt idx="1294">
                  <c:v>36725</c:v>
                </c:pt>
                <c:pt idx="1295">
                  <c:v>36726</c:v>
                </c:pt>
                <c:pt idx="1296">
                  <c:v>36727</c:v>
                </c:pt>
                <c:pt idx="1297">
                  <c:v>36728</c:v>
                </c:pt>
                <c:pt idx="1298">
                  <c:v>36729</c:v>
                </c:pt>
                <c:pt idx="1299">
                  <c:v>36730</c:v>
                </c:pt>
                <c:pt idx="1300">
                  <c:v>36731</c:v>
                </c:pt>
                <c:pt idx="1301">
                  <c:v>36732</c:v>
                </c:pt>
                <c:pt idx="1302">
                  <c:v>36733</c:v>
                </c:pt>
                <c:pt idx="1303">
                  <c:v>36734</c:v>
                </c:pt>
                <c:pt idx="1304">
                  <c:v>36735</c:v>
                </c:pt>
                <c:pt idx="1305">
                  <c:v>36736</c:v>
                </c:pt>
                <c:pt idx="1306">
                  <c:v>36737</c:v>
                </c:pt>
                <c:pt idx="1307">
                  <c:v>36738</c:v>
                </c:pt>
                <c:pt idx="1308">
                  <c:v>36739</c:v>
                </c:pt>
                <c:pt idx="1309">
                  <c:v>36740</c:v>
                </c:pt>
                <c:pt idx="1310">
                  <c:v>36741</c:v>
                </c:pt>
                <c:pt idx="1311">
                  <c:v>36742</c:v>
                </c:pt>
                <c:pt idx="1312">
                  <c:v>36743</c:v>
                </c:pt>
                <c:pt idx="1313">
                  <c:v>36744</c:v>
                </c:pt>
                <c:pt idx="1314">
                  <c:v>36745</c:v>
                </c:pt>
                <c:pt idx="1315">
                  <c:v>36746</c:v>
                </c:pt>
                <c:pt idx="1316">
                  <c:v>36747</c:v>
                </c:pt>
                <c:pt idx="1317">
                  <c:v>36748</c:v>
                </c:pt>
                <c:pt idx="1318">
                  <c:v>36749</c:v>
                </c:pt>
                <c:pt idx="1319">
                  <c:v>36750</c:v>
                </c:pt>
                <c:pt idx="1320">
                  <c:v>36751</c:v>
                </c:pt>
                <c:pt idx="1321">
                  <c:v>36752</c:v>
                </c:pt>
                <c:pt idx="1322">
                  <c:v>36753</c:v>
                </c:pt>
                <c:pt idx="1323">
                  <c:v>36754</c:v>
                </c:pt>
                <c:pt idx="1324">
                  <c:v>36755</c:v>
                </c:pt>
                <c:pt idx="1325">
                  <c:v>36756</c:v>
                </c:pt>
                <c:pt idx="1326">
                  <c:v>36757</c:v>
                </c:pt>
                <c:pt idx="1327">
                  <c:v>36758</c:v>
                </c:pt>
                <c:pt idx="1328">
                  <c:v>36759</c:v>
                </c:pt>
                <c:pt idx="1329">
                  <c:v>36760</c:v>
                </c:pt>
                <c:pt idx="1330">
                  <c:v>36761</c:v>
                </c:pt>
                <c:pt idx="1331">
                  <c:v>36762</c:v>
                </c:pt>
                <c:pt idx="1332">
                  <c:v>36763</c:v>
                </c:pt>
                <c:pt idx="1333">
                  <c:v>36764</c:v>
                </c:pt>
                <c:pt idx="1334">
                  <c:v>36765</c:v>
                </c:pt>
                <c:pt idx="1335">
                  <c:v>36766</c:v>
                </c:pt>
                <c:pt idx="1336">
                  <c:v>36767</c:v>
                </c:pt>
                <c:pt idx="1337">
                  <c:v>36768</c:v>
                </c:pt>
                <c:pt idx="1338">
                  <c:v>36769</c:v>
                </c:pt>
                <c:pt idx="1339">
                  <c:v>36770</c:v>
                </c:pt>
                <c:pt idx="1340">
                  <c:v>36771</c:v>
                </c:pt>
                <c:pt idx="1341">
                  <c:v>36772</c:v>
                </c:pt>
                <c:pt idx="1342">
                  <c:v>36773</c:v>
                </c:pt>
                <c:pt idx="1343">
                  <c:v>36774</c:v>
                </c:pt>
                <c:pt idx="1344">
                  <c:v>36775</c:v>
                </c:pt>
                <c:pt idx="1345">
                  <c:v>36776</c:v>
                </c:pt>
                <c:pt idx="1346">
                  <c:v>36777</c:v>
                </c:pt>
                <c:pt idx="1347">
                  <c:v>36778</c:v>
                </c:pt>
                <c:pt idx="1348">
                  <c:v>36779</c:v>
                </c:pt>
                <c:pt idx="1349">
                  <c:v>36780</c:v>
                </c:pt>
                <c:pt idx="1350">
                  <c:v>36781</c:v>
                </c:pt>
                <c:pt idx="1351">
                  <c:v>36782</c:v>
                </c:pt>
                <c:pt idx="1352">
                  <c:v>36783</c:v>
                </c:pt>
                <c:pt idx="1353">
                  <c:v>36784</c:v>
                </c:pt>
                <c:pt idx="1354">
                  <c:v>36785</c:v>
                </c:pt>
                <c:pt idx="1355">
                  <c:v>36786</c:v>
                </c:pt>
                <c:pt idx="1356">
                  <c:v>36787</c:v>
                </c:pt>
                <c:pt idx="1357">
                  <c:v>36788</c:v>
                </c:pt>
                <c:pt idx="1358">
                  <c:v>36789</c:v>
                </c:pt>
                <c:pt idx="1359">
                  <c:v>36790</c:v>
                </c:pt>
                <c:pt idx="1360">
                  <c:v>36791</c:v>
                </c:pt>
                <c:pt idx="1361">
                  <c:v>36792</c:v>
                </c:pt>
                <c:pt idx="1362">
                  <c:v>36793</c:v>
                </c:pt>
                <c:pt idx="1363">
                  <c:v>36794</c:v>
                </c:pt>
                <c:pt idx="1364">
                  <c:v>36795</c:v>
                </c:pt>
                <c:pt idx="1365">
                  <c:v>36796</c:v>
                </c:pt>
                <c:pt idx="1366">
                  <c:v>36797</c:v>
                </c:pt>
                <c:pt idx="1367">
                  <c:v>36798</c:v>
                </c:pt>
                <c:pt idx="1368">
                  <c:v>36799</c:v>
                </c:pt>
                <c:pt idx="1369">
                  <c:v>36800</c:v>
                </c:pt>
                <c:pt idx="1370">
                  <c:v>36801</c:v>
                </c:pt>
                <c:pt idx="1371">
                  <c:v>36802</c:v>
                </c:pt>
                <c:pt idx="1372">
                  <c:v>36803</c:v>
                </c:pt>
                <c:pt idx="1373">
                  <c:v>36804</c:v>
                </c:pt>
                <c:pt idx="1374">
                  <c:v>36805</c:v>
                </c:pt>
                <c:pt idx="1375">
                  <c:v>36806</c:v>
                </c:pt>
                <c:pt idx="1376">
                  <c:v>36807</c:v>
                </c:pt>
                <c:pt idx="1377">
                  <c:v>36808</c:v>
                </c:pt>
                <c:pt idx="1378">
                  <c:v>36809</c:v>
                </c:pt>
                <c:pt idx="1379">
                  <c:v>36810</c:v>
                </c:pt>
                <c:pt idx="1380">
                  <c:v>36811</c:v>
                </c:pt>
                <c:pt idx="1381">
                  <c:v>36812</c:v>
                </c:pt>
                <c:pt idx="1382">
                  <c:v>36813</c:v>
                </c:pt>
                <c:pt idx="1383">
                  <c:v>36814</c:v>
                </c:pt>
                <c:pt idx="1384">
                  <c:v>36815</c:v>
                </c:pt>
                <c:pt idx="1385">
                  <c:v>36816</c:v>
                </c:pt>
                <c:pt idx="1386">
                  <c:v>36817</c:v>
                </c:pt>
                <c:pt idx="1387">
                  <c:v>36818</c:v>
                </c:pt>
                <c:pt idx="1388">
                  <c:v>36819</c:v>
                </c:pt>
                <c:pt idx="1389">
                  <c:v>36820</c:v>
                </c:pt>
                <c:pt idx="1390">
                  <c:v>36821</c:v>
                </c:pt>
                <c:pt idx="1391">
                  <c:v>36822</c:v>
                </c:pt>
                <c:pt idx="1392">
                  <c:v>36823</c:v>
                </c:pt>
                <c:pt idx="1393">
                  <c:v>36824</c:v>
                </c:pt>
                <c:pt idx="1394">
                  <c:v>36825</c:v>
                </c:pt>
                <c:pt idx="1395">
                  <c:v>36826</c:v>
                </c:pt>
                <c:pt idx="1396">
                  <c:v>36827</c:v>
                </c:pt>
                <c:pt idx="1397">
                  <c:v>36828</c:v>
                </c:pt>
                <c:pt idx="1398">
                  <c:v>36829</c:v>
                </c:pt>
                <c:pt idx="1399">
                  <c:v>36830</c:v>
                </c:pt>
                <c:pt idx="1400">
                  <c:v>36831</c:v>
                </c:pt>
                <c:pt idx="1401">
                  <c:v>36832</c:v>
                </c:pt>
                <c:pt idx="1402">
                  <c:v>36833</c:v>
                </c:pt>
                <c:pt idx="1403">
                  <c:v>36834</c:v>
                </c:pt>
                <c:pt idx="1404">
                  <c:v>36835</c:v>
                </c:pt>
                <c:pt idx="1405">
                  <c:v>36836</c:v>
                </c:pt>
                <c:pt idx="1406">
                  <c:v>36837</c:v>
                </c:pt>
                <c:pt idx="1407">
                  <c:v>36838</c:v>
                </c:pt>
                <c:pt idx="1408">
                  <c:v>36839</c:v>
                </c:pt>
                <c:pt idx="1409">
                  <c:v>36840</c:v>
                </c:pt>
                <c:pt idx="1410">
                  <c:v>36841</c:v>
                </c:pt>
                <c:pt idx="1411">
                  <c:v>36842</c:v>
                </c:pt>
                <c:pt idx="1412">
                  <c:v>36843</c:v>
                </c:pt>
                <c:pt idx="1413">
                  <c:v>36844</c:v>
                </c:pt>
                <c:pt idx="1414">
                  <c:v>36845</c:v>
                </c:pt>
                <c:pt idx="1415">
                  <c:v>36846</c:v>
                </c:pt>
                <c:pt idx="1416">
                  <c:v>36847</c:v>
                </c:pt>
                <c:pt idx="1417">
                  <c:v>36848</c:v>
                </c:pt>
                <c:pt idx="1418">
                  <c:v>36849</c:v>
                </c:pt>
                <c:pt idx="1419">
                  <c:v>36850</c:v>
                </c:pt>
                <c:pt idx="1420">
                  <c:v>36851</c:v>
                </c:pt>
                <c:pt idx="1421">
                  <c:v>36852</c:v>
                </c:pt>
                <c:pt idx="1422">
                  <c:v>36853</c:v>
                </c:pt>
                <c:pt idx="1423">
                  <c:v>36854</c:v>
                </c:pt>
                <c:pt idx="1424">
                  <c:v>36855</c:v>
                </c:pt>
                <c:pt idx="1425">
                  <c:v>36856</c:v>
                </c:pt>
                <c:pt idx="1426">
                  <c:v>36857</c:v>
                </c:pt>
                <c:pt idx="1427">
                  <c:v>36858</c:v>
                </c:pt>
                <c:pt idx="1428">
                  <c:v>36859</c:v>
                </c:pt>
                <c:pt idx="1429">
                  <c:v>36860</c:v>
                </c:pt>
                <c:pt idx="1430">
                  <c:v>36861</c:v>
                </c:pt>
                <c:pt idx="1431">
                  <c:v>36862</c:v>
                </c:pt>
                <c:pt idx="1432">
                  <c:v>36863</c:v>
                </c:pt>
                <c:pt idx="1433">
                  <c:v>36864</c:v>
                </c:pt>
                <c:pt idx="1434">
                  <c:v>36865</c:v>
                </c:pt>
                <c:pt idx="1435">
                  <c:v>36866</c:v>
                </c:pt>
                <c:pt idx="1436">
                  <c:v>36867</c:v>
                </c:pt>
                <c:pt idx="1437">
                  <c:v>36868</c:v>
                </c:pt>
                <c:pt idx="1438">
                  <c:v>36869</c:v>
                </c:pt>
                <c:pt idx="1439">
                  <c:v>36870</c:v>
                </c:pt>
                <c:pt idx="1440">
                  <c:v>36871</c:v>
                </c:pt>
                <c:pt idx="1441">
                  <c:v>36872</c:v>
                </c:pt>
                <c:pt idx="1442">
                  <c:v>36873</c:v>
                </c:pt>
                <c:pt idx="1443">
                  <c:v>36874</c:v>
                </c:pt>
                <c:pt idx="1444">
                  <c:v>36875</c:v>
                </c:pt>
                <c:pt idx="1445">
                  <c:v>36876</c:v>
                </c:pt>
                <c:pt idx="1446">
                  <c:v>36877</c:v>
                </c:pt>
                <c:pt idx="1447">
                  <c:v>36878</c:v>
                </c:pt>
                <c:pt idx="1448">
                  <c:v>36879</c:v>
                </c:pt>
                <c:pt idx="1449">
                  <c:v>36880</c:v>
                </c:pt>
                <c:pt idx="1450">
                  <c:v>36881</c:v>
                </c:pt>
                <c:pt idx="1451">
                  <c:v>36882</c:v>
                </c:pt>
                <c:pt idx="1452">
                  <c:v>36883</c:v>
                </c:pt>
                <c:pt idx="1453">
                  <c:v>36884</c:v>
                </c:pt>
                <c:pt idx="1454">
                  <c:v>36885</c:v>
                </c:pt>
                <c:pt idx="1455">
                  <c:v>36886</c:v>
                </c:pt>
                <c:pt idx="1456">
                  <c:v>36887</c:v>
                </c:pt>
                <c:pt idx="1457">
                  <c:v>36888</c:v>
                </c:pt>
                <c:pt idx="1458">
                  <c:v>36889</c:v>
                </c:pt>
                <c:pt idx="1459">
                  <c:v>36890</c:v>
                </c:pt>
                <c:pt idx="1460">
                  <c:v>36891</c:v>
                </c:pt>
                <c:pt idx="1461">
                  <c:v>36892</c:v>
                </c:pt>
                <c:pt idx="1462">
                  <c:v>36893</c:v>
                </c:pt>
                <c:pt idx="1463">
                  <c:v>36894</c:v>
                </c:pt>
                <c:pt idx="1464">
                  <c:v>36895</c:v>
                </c:pt>
                <c:pt idx="1465">
                  <c:v>36896</c:v>
                </c:pt>
                <c:pt idx="1466">
                  <c:v>36897</c:v>
                </c:pt>
                <c:pt idx="1467">
                  <c:v>36898</c:v>
                </c:pt>
                <c:pt idx="1468">
                  <c:v>36899</c:v>
                </c:pt>
                <c:pt idx="1469">
                  <c:v>36900</c:v>
                </c:pt>
                <c:pt idx="1470">
                  <c:v>36901</c:v>
                </c:pt>
                <c:pt idx="1471">
                  <c:v>36902</c:v>
                </c:pt>
                <c:pt idx="1472">
                  <c:v>36903</c:v>
                </c:pt>
                <c:pt idx="1473">
                  <c:v>36904</c:v>
                </c:pt>
                <c:pt idx="1474">
                  <c:v>36905</c:v>
                </c:pt>
                <c:pt idx="1475">
                  <c:v>36906</c:v>
                </c:pt>
                <c:pt idx="1476">
                  <c:v>36907</c:v>
                </c:pt>
                <c:pt idx="1477">
                  <c:v>36908</c:v>
                </c:pt>
                <c:pt idx="1478">
                  <c:v>36909</c:v>
                </c:pt>
                <c:pt idx="1479">
                  <c:v>36910</c:v>
                </c:pt>
                <c:pt idx="1480">
                  <c:v>36911</c:v>
                </c:pt>
                <c:pt idx="1481">
                  <c:v>36912</c:v>
                </c:pt>
                <c:pt idx="1482">
                  <c:v>36913</c:v>
                </c:pt>
                <c:pt idx="1483">
                  <c:v>36914</c:v>
                </c:pt>
                <c:pt idx="1484">
                  <c:v>36915</c:v>
                </c:pt>
                <c:pt idx="1485">
                  <c:v>36916</c:v>
                </c:pt>
                <c:pt idx="1486">
                  <c:v>36917</c:v>
                </c:pt>
                <c:pt idx="1487">
                  <c:v>36918</c:v>
                </c:pt>
                <c:pt idx="1488">
                  <c:v>36919</c:v>
                </c:pt>
                <c:pt idx="1489">
                  <c:v>36920</c:v>
                </c:pt>
                <c:pt idx="1490">
                  <c:v>36921</c:v>
                </c:pt>
                <c:pt idx="1491">
                  <c:v>36922</c:v>
                </c:pt>
                <c:pt idx="1492">
                  <c:v>36923</c:v>
                </c:pt>
                <c:pt idx="1493">
                  <c:v>36924</c:v>
                </c:pt>
                <c:pt idx="1494">
                  <c:v>36925</c:v>
                </c:pt>
                <c:pt idx="1495">
                  <c:v>36926</c:v>
                </c:pt>
                <c:pt idx="1496">
                  <c:v>36927</c:v>
                </c:pt>
                <c:pt idx="1497">
                  <c:v>36928</c:v>
                </c:pt>
                <c:pt idx="1498">
                  <c:v>36929</c:v>
                </c:pt>
                <c:pt idx="1499">
                  <c:v>36930</c:v>
                </c:pt>
                <c:pt idx="1500">
                  <c:v>36931</c:v>
                </c:pt>
                <c:pt idx="1501">
                  <c:v>36932</c:v>
                </c:pt>
                <c:pt idx="1502">
                  <c:v>36933</c:v>
                </c:pt>
                <c:pt idx="1503">
                  <c:v>36934</c:v>
                </c:pt>
                <c:pt idx="1504">
                  <c:v>36935</c:v>
                </c:pt>
                <c:pt idx="1505">
                  <c:v>36936</c:v>
                </c:pt>
                <c:pt idx="1506">
                  <c:v>36937</c:v>
                </c:pt>
                <c:pt idx="1507">
                  <c:v>36938</c:v>
                </c:pt>
                <c:pt idx="1508">
                  <c:v>36939</c:v>
                </c:pt>
                <c:pt idx="1509">
                  <c:v>36940</c:v>
                </c:pt>
                <c:pt idx="1510">
                  <c:v>36941</c:v>
                </c:pt>
                <c:pt idx="1511">
                  <c:v>36942</c:v>
                </c:pt>
                <c:pt idx="1512">
                  <c:v>36943</c:v>
                </c:pt>
                <c:pt idx="1513">
                  <c:v>36944</c:v>
                </c:pt>
                <c:pt idx="1514">
                  <c:v>36945</c:v>
                </c:pt>
                <c:pt idx="1515">
                  <c:v>36946</c:v>
                </c:pt>
                <c:pt idx="1516">
                  <c:v>36947</c:v>
                </c:pt>
                <c:pt idx="1517">
                  <c:v>36948</c:v>
                </c:pt>
                <c:pt idx="1518">
                  <c:v>36949</c:v>
                </c:pt>
                <c:pt idx="1519">
                  <c:v>36950</c:v>
                </c:pt>
                <c:pt idx="1520">
                  <c:v>36951</c:v>
                </c:pt>
                <c:pt idx="1521">
                  <c:v>36952</c:v>
                </c:pt>
                <c:pt idx="1522">
                  <c:v>36953</c:v>
                </c:pt>
                <c:pt idx="1523">
                  <c:v>36954</c:v>
                </c:pt>
                <c:pt idx="1524">
                  <c:v>36955</c:v>
                </c:pt>
                <c:pt idx="1525">
                  <c:v>36956</c:v>
                </c:pt>
                <c:pt idx="1526">
                  <c:v>36957</c:v>
                </c:pt>
                <c:pt idx="1527">
                  <c:v>36958</c:v>
                </c:pt>
                <c:pt idx="1528">
                  <c:v>36959</c:v>
                </c:pt>
                <c:pt idx="1529">
                  <c:v>36960</c:v>
                </c:pt>
                <c:pt idx="1530">
                  <c:v>36961</c:v>
                </c:pt>
                <c:pt idx="1531">
                  <c:v>36962</c:v>
                </c:pt>
                <c:pt idx="1532">
                  <c:v>36963</c:v>
                </c:pt>
                <c:pt idx="1533">
                  <c:v>36964</c:v>
                </c:pt>
                <c:pt idx="1534">
                  <c:v>36965</c:v>
                </c:pt>
                <c:pt idx="1535">
                  <c:v>36966</c:v>
                </c:pt>
                <c:pt idx="1536">
                  <c:v>36967</c:v>
                </c:pt>
                <c:pt idx="1537">
                  <c:v>36968</c:v>
                </c:pt>
                <c:pt idx="1538">
                  <c:v>36969</c:v>
                </c:pt>
                <c:pt idx="1539">
                  <c:v>36970</c:v>
                </c:pt>
                <c:pt idx="1540">
                  <c:v>36971</c:v>
                </c:pt>
                <c:pt idx="1541">
                  <c:v>36972</c:v>
                </c:pt>
                <c:pt idx="1542">
                  <c:v>36973</c:v>
                </c:pt>
                <c:pt idx="1543">
                  <c:v>36974</c:v>
                </c:pt>
                <c:pt idx="1544">
                  <c:v>36975</c:v>
                </c:pt>
                <c:pt idx="1545">
                  <c:v>36976</c:v>
                </c:pt>
                <c:pt idx="1546">
                  <c:v>36977</c:v>
                </c:pt>
                <c:pt idx="1547">
                  <c:v>36978</c:v>
                </c:pt>
                <c:pt idx="1548">
                  <c:v>36979</c:v>
                </c:pt>
                <c:pt idx="1549">
                  <c:v>36980</c:v>
                </c:pt>
                <c:pt idx="1550">
                  <c:v>36981</c:v>
                </c:pt>
                <c:pt idx="1551">
                  <c:v>36982</c:v>
                </c:pt>
                <c:pt idx="1552">
                  <c:v>36983</c:v>
                </c:pt>
                <c:pt idx="1553">
                  <c:v>36984</c:v>
                </c:pt>
                <c:pt idx="1554">
                  <c:v>36985</c:v>
                </c:pt>
                <c:pt idx="1555">
                  <c:v>36986</c:v>
                </c:pt>
                <c:pt idx="1556">
                  <c:v>36987</c:v>
                </c:pt>
                <c:pt idx="1557">
                  <c:v>36988</c:v>
                </c:pt>
                <c:pt idx="1558">
                  <c:v>36989</c:v>
                </c:pt>
                <c:pt idx="1559">
                  <c:v>36990</c:v>
                </c:pt>
                <c:pt idx="1560">
                  <c:v>36991</c:v>
                </c:pt>
                <c:pt idx="1561">
                  <c:v>36992</c:v>
                </c:pt>
                <c:pt idx="1562">
                  <c:v>36993</c:v>
                </c:pt>
                <c:pt idx="1563">
                  <c:v>36994</c:v>
                </c:pt>
                <c:pt idx="1564">
                  <c:v>36995</c:v>
                </c:pt>
                <c:pt idx="1565">
                  <c:v>36996</c:v>
                </c:pt>
                <c:pt idx="1566">
                  <c:v>36997</c:v>
                </c:pt>
                <c:pt idx="1567">
                  <c:v>36998</c:v>
                </c:pt>
                <c:pt idx="1568">
                  <c:v>36999</c:v>
                </c:pt>
                <c:pt idx="1569">
                  <c:v>37000</c:v>
                </c:pt>
                <c:pt idx="1570">
                  <c:v>37001</c:v>
                </c:pt>
                <c:pt idx="1571">
                  <c:v>37002</c:v>
                </c:pt>
                <c:pt idx="1572">
                  <c:v>37003</c:v>
                </c:pt>
                <c:pt idx="1573">
                  <c:v>37004</c:v>
                </c:pt>
                <c:pt idx="1574">
                  <c:v>37005</c:v>
                </c:pt>
                <c:pt idx="1575">
                  <c:v>37006</c:v>
                </c:pt>
                <c:pt idx="1576">
                  <c:v>37007</c:v>
                </c:pt>
                <c:pt idx="1577">
                  <c:v>37008</c:v>
                </c:pt>
                <c:pt idx="1578">
                  <c:v>37009</c:v>
                </c:pt>
                <c:pt idx="1579">
                  <c:v>37010</c:v>
                </c:pt>
                <c:pt idx="1580">
                  <c:v>37011</c:v>
                </c:pt>
                <c:pt idx="1581">
                  <c:v>37012</c:v>
                </c:pt>
                <c:pt idx="1582">
                  <c:v>37013</c:v>
                </c:pt>
                <c:pt idx="1583">
                  <c:v>37014</c:v>
                </c:pt>
                <c:pt idx="1584">
                  <c:v>37015</c:v>
                </c:pt>
                <c:pt idx="1585">
                  <c:v>37016</c:v>
                </c:pt>
                <c:pt idx="1586">
                  <c:v>37017</c:v>
                </c:pt>
                <c:pt idx="1587">
                  <c:v>37018</c:v>
                </c:pt>
                <c:pt idx="1588">
                  <c:v>37019</c:v>
                </c:pt>
                <c:pt idx="1589">
                  <c:v>37020</c:v>
                </c:pt>
                <c:pt idx="1590">
                  <c:v>37021</c:v>
                </c:pt>
                <c:pt idx="1591">
                  <c:v>37022</c:v>
                </c:pt>
                <c:pt idx="1592">
                  <c:v>37023</c:v>
                </c:pt>
                <c:pt idx="1593">
                  <c:v>37024</c:v>
                </c:pt>
                <c:pt idx="1594">
                  <c:v>37025</c:v>
                </c:pt>
                <c:pt idx="1595">
                  <c:v>37026</c:v>
                </c:pt>
                <c:pt idx="1596">
                  <c:v>37027</c:v>
                </c:pt>
                <c:pt idx="1597">
                  <c:v>37028</c:v>
                </c:pt>
                <c:pt idx="1598">
                  <c:v>37029</c:v>
                </c:pt>
                <c:pt idx="1599">
                  <c:v>37030</c:v>
                </c:pt>
                <c:pt idx="1600">
                  <c:v>37031</c:v>
                </c:pt>
                <c:pt idx="1601">
                  <c:v>37032</c:v>
                </c:pt>
                <c:pt idx="1602">
                  <c:v>37033</c:v>
                </c:pt>
                <c:pt idx="1603">
                  <c:v>37034</c:v>
                </c:pt>
                <c:pt idx="1604">
                  <c:v>37035</c:v>
                </c:pt>
                <c:pt idx="1605">
                  <c:v>37036</c:v>
                </c:pt>
                <c:pt idx="1606">
                  <c:v>37037</c:v>
                </c:pt>
                <c:pt idx="1607">
                  <c:v>37038</c:v>
                </c:pt>
                <c:pt idx="1608">
                  <c:v>37039</c:v>
                </c:pt>
                <c:pt idx="1609">
                  <c:v>37040</c:v>
                </c:pt>
                <c:pt idx="1610">
                  <c:v>37041</c:v>
                </c:pt>
                <c:pt idx="1611">
                  <c:v>37042</c:v>
                </c:pt>
                <c:pt idx="1612">
                  <c:v>37043</c:v>
                </c:pt>
                <c:pt idx="1613">
                  <c:v>37044</c:v>
                </c:pt>
                <c:pt idx="1614">
                  <c:v>37045</c:v>
                </c:pt>
                <c:pt idx="1615">
                  <c:v>37046</c:v>
                </c:pt>
                <c:pt idx="1616">
                  <c:v>37047</c:v>
                </c:pt>
                <c:pt idx="1617">
                  <c:v>37048</c:v>
                </c:pt>
                <c:pt idx="1618">
                  <c:v>37049</c:v>
                </c:pt>
                <c:pt idx="1619">
                  <c:v>37050</c:v>
                </c:pt>
                <c:pt idx="1620">
                  <c:v>37051</c:v>
                </c:pt>
                <c:pt idx="1621">
                  <c:v>37052</c:v>
                </c:pt>
                <c:pt idx="1622">
                  <c:v>37053</c:v>
                </c:pt>
                <c:pt idx="1623">
                  <c:v>37054</c:v>
                </c:pt>
                <c:pt idx="1624">
                  <c:v>37055</c:v>
                </c:pt>
                <c:pt idx="1625">
                  <c:v>37056</c:v>
                </c:pt>
                <c:pt idx="1626">
                  <c:v>37057</c:v>
                </c:pt>
                <c:pt idx="1627">
                  <c:v>37058</c:v>
                </c:pt>
                <c:pt idx="1628">
                  <c:v>37059</c:v>
                </c:pt>
                <c:pt idx="1629">
                  <c:v>37060</c:v>
                </c:pt>
                <c:pt idx="1630">
                  <c:v>37061</c:v>
                </c:pt>
                <c:pt idx="1631">
                  <c:v>37062</c:v>
                </c:pt>
                <c:pt idx="1632">
                  <c:v>37063</c:v>
                </c:pt>
                <c:pt idx="1633">
                  <c:v>37064</c:v>
                </c:pt>
                <c:pt idx="1634">
                  <c:v>37065</c:v>
                </c:pt>
                <c:pt idx="1635">
                  <c:v>37066</c:v>
                </c:pt>
                <c:pt idx="1636">
                  <c:v>37067</c:v>
                </c:pt>
                <c:pt idx="1637">
                  <c:v>37068</c:v>
                </c:pt>
                <c:pt idx="1638">
                  <c:v>37069</c:v>
                </c:pt>
                <c:pt idx="1639">
                  <c:v>37070</c:v>
                </c:pt>
                <c:pt idx="1640">
                  <c:v>37071</c:v>
                </c:pt>
                <c:pt idx="1641">
                  <c:v>37072</c:v>
                </c:pt>
                <c:pt idx="1642">
                  <c:v>37073</c:v>
                </c:pt>
                <c:pt idx="1643">
                  <c:v>37074</c:v>
                </c:pt>
                <c:pt idx="1644">
                  <c:v>37075</c:v>
                </c:pt>
                <c:pt idx="1645">
                  <c:v>37076</c:v>
                </c:pt>
                <c:pt idx="1646">
                  <c:v>37077</c:v>
                </c:pt>
                <c:pt idx="1647">
                  <c:v>37078</c:v>
                </c:pt>
                <c:pt idx="1648">
                  <c:v>37079</c:v>
                </c:pt>
                <c:pt idx="1649">
                  <c:v>37080</c:v>
                </c:pt>
                <c:pt idx="1650">
                  <c:v>37081</c:v>
                </c:pt>
                <c:pt idx="1651">
                  <c:v>37082</c:v>
                </c:pt>
                <c:pt idx="1652">
                  <c:v>37083</c:v>
                </c:pt>
                <c:pt idx="1653">
                  <c:v>37084</c:v>
                </c:pt>
                <c:pt idx="1654">
                  <c:v>37085</c:v>
                </c:pt>
                <c:pt idx="1655">
                  <c:v>37086</c:v>
                </c:pt>
                <c:pt idx="1656">
                  <c:v>37087</c:v>
                </c:pt>
                <c:pt idx="1657">
                  <c:v>37088</c:v>
                </c:pt>
                <c:pt idx="1658">
                  <c:v>37089</c:v>
                </c:pt>
                <c:pt idx="1659">
                  <c:v>37090</c:v>
                </c:pt>
                <c:pt idx="1660">
                  <c:v>37091</c:v>
                </c:pt>
                <c:pt idx="1661">
                  <c:v>37092</c:v>
                </c:pt>
                <c:pt idx="1662">
                  <c:v>37093</c:v>
                </c:pt>
                <c:pt idx="1663">
                  <c:v>37094</c:v>
                </c:pt>
                <c:pt idx="1664">
                  <c:v>37095</c:v>
                </c:pt>
                <c:pt idx="1665">
                  <c:v>37096</c:v>
                </c:pt>
                <c:pt idx="1666">
                  <c:v>37097</c:v>
                </c:pt>
                <c:pt idx="1667">
                  <c:v>37098</c:v>
                </c:pt>
                <c:pt idx="1668">
                  <c:v>37099</c:v>
                </c:pt>
                <c:pt idx="1669">
                  <c:v>37100</c:v>
                </c:pt>
                <c:pt idx="1670">
                  <c:v>37101</c:v>
                </c:pt>
                <c:pt idx="1671">
                  <c:v>37102</c:v>
                </c:pt>
                <c:pt idx="1672">
                  <c:v>37103</c:v>
                </c:pt>
                <c:pt idx="1673">
                  <c:v>37104</c:v>
                </c:pt>
                <c:pt idx="1674">
                  <c:v>37105</c:v>
                </c:pt>
                <c:pt idx="1675">
                  <c:v>37106</c:v>
                </c:pt>
                <c:pt idx="1676">
                  <c:v>37107</c:v>
                </c:pt>
                <c:pt idx="1677">
                  <c:v>37108</c:v>
                </c:pt>
                <c:pt idx="1678">
                  <c:v>37109</c:v>
                </c:pt>
                <c:pt idx="1679">
                  <c:v>37110</c:v>
                </c:pt>
                <c:pt idx="1680">
                  <c:v>37111</c:v>
                </c:pt>
                <c:pt idx="1681">
                  <c:v>37112</c:v>
                </c:pt>
                <c:pt idx="1682">
                  <c:v>37113</c:v>
                </c:pt>
                <c:pt idx="1683">
                  <c:v>37114</c:v>
                </c:pt>
                <c:pt idx="1684">
                  <c:v>37115</c:v>
                </c:pt>
                <c:pt idx="1685">
                  <c:v>37116</c:v>
                </c:pt>
                <c:pt idx="1686">
                  <c:v>37117</c:v>
                </c:pt>
                <c:pt idx="1687">
                  <c:v>37118</c:v>
                </c:pt>
                <c:pt idx="1688">
                  <c:v>37119</c:v>
                </c:pt>
                <c:pt idx="1689">
                  <c:v>37120</c:v>
                </c:pt>
                <c:pt idx="1690">
                  <c:v>37121</c:v>
                </c:pt>
                <c:pt idx="1691">
                  <c:v>37122</c:v>
                </c:pt>
                <c:pt idx="1692">
                  <c:v>37123</c:v>
                </c:pt>
                <c:pt idx="1693">
                  <c:v>37124</c:v>
                </c:pt>
                <c:pt idx="1694">
                  <c:v>37125</c:v>
                </c:pt>
                <c:pt idx="1695">
                  <c:v>37126</c:v>
                </c:pt>
                <c:pt idx="1696">
                  <c:v>37127</c:v>
                </c:pt>
                <c:pt idx="1697">
                  <c:v>37128</c:v>
                </c:pt>
                <c:pt idx="1698">
                  <c:v>37129</c:v>
                </c:pt>
                <c:pt idx="1699">
                  <c:v>37130</c:v>
                </c:pt>
                <c:pt idx="1700">
                  <c:v>37131</c:v>
                </c:pt>
                <c:pt idx="1701">
                  <c:v>37132</c:v>
                </c:pt>
                <c:pt idx="1702">
                  <c:v>37133</c:v>
                </c:pt>
                <c:pt idx="1703">
                  <c:v>37134</c:v>
                </c:pt>
                <c:pt idx="1704">
                  <c:v>37135</c:v>
                </c:pt>
                <c:pt idx="1705">
                  <c:v>37136</c:v>
                </c:pt>
                <c:pt idx="1706">
                  <c:v>37137</c:v>
                </c:pt>
                <c:pt idx="1707">
                  <c:v>37138</c:v>
                </c:pt>
                <c:pt idx="1708">
                  <c:v>37139</c:v>
                </c:pt>
                <c:pt idx="1709">
                  <c:v>37140</c:v>
                </c:pt>
                <c:pt idx="1710">
                  <c:v>37141</c:v>
                </c:pt>
                <c:pt idx="1711">
                  <c:v>37142</c:v>
                </c:pt>
                <c:pt idx="1712">
                  <c:v>37143</c:v>
                </c:pt>
                <c:pt idx="1713">
                  <c:v>37144</c:v>
                </c:pt>
                <c:pt idx="1714">
                  <c:v>37145</c:v>
                </c:pt>
                <c:pt idx="1715">
                  <c:v>37146</c:v>
                </c:pt>
                <c:pt idx="1716">
                  <c:v>37147</c:v>
                </c:pt>
                <c:pt idx="1717">
                  <c:v>37148</c:v>
                </c:pt>
                <c:pt idx="1718">
                  <c:v>37149</c:v>
                </c:pt>
                <c:pt idx="1719">
                  <c:v>37150</c:v>
                </c:pt>
                <c:pt idx="1720">
                  <c:v>37151</c:v>
                </c:pt>
                <c:pt idx="1721">
                  <c:v>37152</c:v>
                </c:pt>
                <c:pt idx="1722">
                  <c:v>37153</c:v>
                </c:pt>
                <c:pt idx="1723">
                  <c:v>37154</c:v>
                </c:pt>
                <c:pt idx="1724">
                  <c:v>37155</c:v>
                </c:pt>
                <c:pt idx="1725">
                  <c:v>37156</c:v>
                </c:pt>
                <c:pt idx="1726">
                  <c:v>37157</c:v>
                </c:pt>
                <c:pt idx="1727">
                  <c:v>37158</c:v>
                </c:pt>
                <c:pt idx="1728">
                  <c:v>37159</c:v>
                </c:pt>
                <c:pt idx="1729">
                  <c:v>37160</c:v>
                </c:pt>
                <c:pt idx="1730">
                  <c:v>37161</c:v>
                </c:pt>
                <c:pt idx="1731">
                  <c:v>37162</c:v>
                </c:pt>
                <c:pt idx="1732">
                  <c:v>37163</c:v>
                </c:pt>
                <c:pt idx="1733">
                  <c:v>37164</c:v>
                </c:pt>
                <c:pt idx="1734">
                  <c:v>37165</c:v>
                </c:pt>
                <c:pt idx="1735">
                  <c:v>37166</c:v>
                </c:pt>
                <c:pt idx="1736">
                  <c:v>37167</c:v>
                </c:pt>
                <c:pt idx="1737">
                  <c:v>37168</c:v>
                </c:pt>
                <c:pt idx="1738">
                  <c:v>37169</c:v>
                </c:pt>
                <c:pt idx="1739">
                  <c:v>37170</c:v>
                </c:pt>
                <c:pt idx="1740">
                  <c:v>37171</c:v>
                </c:pt>
                <c:pt idx="1741">
                  <c:v>37172</c:v>
                </c:pt>
                <c:pt idx="1742">
                  <c:v>37173</c:v>
                </c:pt>
                <c:pt idx="1743">
                  <c:v>37174</c:v>
                </c:pt>
                <c:pt idx="1744">
                  <c:v>37175</c:v>
                </c:pt>
                <c:pt idx="1745">
                  <c:v>37176</c:v>
                </c:pt>
                <c:pt idx="1746">
                  <c:v>37177</c:v>
                </c:pt>
                <c:pt idx="1747">
                  <c:v>37178</c:v>
                </c:pt>
                <c:pt idx="1748">
                  <c:v>37179</c:v>
                </c:pt>
                <c:pt idx="1749">
                  <c:v>37180</c:v>
                </c:pt>
                <c:pt idx="1750">
                  <c:v>37181</c:v>
                </c:pt>
                <c:pt idx="1751">
                  <c:v>37182</c:v>
                </c:pt>
                <c:pt idx="1752">
                  <c:v>37183</c:v>
                </c:pt>
                <c:pt idx="1753">
                  <c:v>37184</c:v>
                </c:pt>
                <c:pt idx="1754">
                  <c:v>37185</c:v>
                </c:pt>
                <c:pt idx="1755">
                  <c:v>37186</c:v>
                </c:pt>
                <c:pt idx="1756">
                  <c:v>37187</c:v>
                </c:pt>
                <c:pt idx="1757">
                  <c:v>37188</c:v>
                </c:pt>
                <c:pt idx="1758">
                  <c:v>37189</c:v>
                </c:pt>
                <c:pt idx="1759">
                  <c:v>37190</c:v>
                </c:pt>
                <c:pt idx="1760">
                  <c:v>37191</c:v>
                </c:pt>
                <c:pt idx="1761">
                  <c:v>37192</c:v>
                </c:pt>
                <c:pt idx="1762">
                  <c:v>37193</c:v>
                </c:pt>
                <c:pt idx="1763">
                  <c:v>37194</c:v>
                </c:pt>
                <c:pt idx="1764">
                  <c:v>37195</c:v>
                </c:pt>
                <c:pt idx="1765">
                  <c:v>37196</c:v>
                </c:pt>
                <c:pt idx="1766">
                  <c:v>37197</c:v>
                </c:pt>
                <c:pt idx="1767">
                  <c:v>37198</c:v>
                </c:pt>
                <c:pt idx="1768">
                  <c:v>37199</c:v>
                </c:pt>
                <c:pt idx="1769">
                  <c:v>37200</c:v>
                </c:pt>
                <c:pt idx="1770">
                  <c:v>37201</c:v>
                </c:pt>
                <c:pt idx="1771">
                  <c:v>37202</c:v>
                </c:pt>
                <c:pt idx="1772">
                  <c:v>37203</c:v>
                </c:pt>
                <c:pt idx="1773">
                  <c:v>37204</c:v>
                </c:pt>
                <c:pt idx="1774">
                  <c:v>37205</c:v>
                </c:pt>
                <c:pt idx="1775">
                  <c:v>37206</c:v>
                </c:pt>
                <c:pt idx="1776">
                  <c:v>37207</c:v>
                </c:pt>
                <c:pt idx="1777">
                  <c:v>37208</c:v>
                </c:pt>
                <c:pt idx="1778">
                  <c:v>37209</c:v>
                </c:pt>
                <c:pt idx="1779">
                  <c:v>37210</c:v>
                </c:pt>
                <c:pt idx="1780">
                  <c:v>37211</c:v>
                </c:pt>
                <c:pt idx="1781">
                  <c:v>37212</c:v>
                </c:pt>
                <c:pt idx="1782">
                  <c:v>37213</c:v>
                </c:pt>
                <c:pt idx="1783">
                  <c:v>37214</c:v>
                </c:pt>
                <c:pt idx="1784">
                  <c:v>37215</c:v>
                </c:pt>
                <c:pt idx="1785">
                  <c:v>37216</c:v>
                </c:pt>
                <c:pt idx="1786">
                  <c:v>37217</c:v>
                </c:pt>
                <c:pt idx="1787">
                  <c:v>37218</c:v>
                </c:pt>
                <c:pt idx="1788">
                  <c:v>37219</c:v>
                </c:pt>
                <c:pt idx="1789">
                  <c:v>37220</c:v>
                </c:pt>
                <c:pt idx="1790">
                  <c:v>37221</c:v>
                </c:pt>
                <c:pt idx="1791">
                  <c:v>37222</c:v>
                </c:pt>
                <c:pt idx="1792">
                  <c:v>37223</c:v>
                </c:pt>
                <c:pt idx="1793">
                  <c:v>37224</c:v>
                </c:pt>
                <c:pt idx="1794">
                  <c:v>37225</c:v>
                </c:pt>
                <c:pt idx="1795">
                  <c:v>37226</c:v>
                </c:pt>
                <c:pt idx="1796">
                  <c:v>37227</c:v>
                </c:pt>
                <c:pt idx="1797">
                  <c:v>37228</c:v>
                </c:pt>
                <c:pt idx="1798">
                  <c:v>37229</c:v>
                </c:pt>
                <c:pt idx="1799">
                  <c:v>37230</c:v>
                </c:pt>
                <c:pt idx="1800">
                  <c:v>37231</c:v>
                </c:pt>
                <c:pt idx="1801">
                  <c:v>37232</c:v>
                </c:pt>
                <c:pt idx="1802">
                  <c:v>37233</c:v>
                </c:pt>
                <c:pt idx="1803">
                  <c:v>37234</c:v>
                </c:pt>
                <c:pt idx="1804">
                  <c:v>37235</c:v>
                </c:pt>
                <c:pt idx="1805">
                  <c:v>37236</c:v>
                </c:pt>
                <c:pt idx="1806">
                  <c:v>37237</c:v>
                </c:pt>
                <c:pt idx="1807">
                  <c:v>37238</c:v>
                </c:pt>
                <c:pt idx="1808">
                  <c:v>37239</c:v>
                </c:pt>
                <c:pt idx="1809">
                  <c:v>37240</c:v>
                </c:pt>
                <c:pt idx="1810">
                  <c:v>37241</c:v>
                </c:pt>
                <c:pt idx="1811">
                  <c:v>37242</c:v>
                </c:pt>
                <c:pt idx="1812">
                  <c:v>37243</c:v>
                </c:pt>
                <c:pt idx="1813">
                  <c:v>37244</c:v>
                </c:pt>
                <c:pt idx="1814">
                  <c:v>37245</c:v>
                </c:pt>
                <c:pt idx="1815">
                  <c:v>37246</c:v>
                </c:pt>
                <c:pt idx="1816">
                  <c:v>37247</c:v>
                </c:pt>
                <c:pt idx="1817">
                  <c:v>37248</c:v>
                </c:pt>
                <c:pt idx="1818">
                  <c:v>37249</c:v>
                </c:pt>
                <c:pt idx="1819">
                  <c:v>37250</c:v>
                </c:pt>
                <c:pt idx="1820">
                  <c:v>37251</c:v>
                </c:pt>
                <c:pt idx="1821">
                  <c:v>37252</c:v>
                </c:pt>
                <c:pt idx="1822">
                  <c:v>37253</c:v>
                </c:pt>
                <c:pt idx="1823">
                  <c:v>37254</c:v>
                </c:pt>
                <c:pt idx="1824">
                  <c:v>37255</c:v>
                </c:pt>
                <c:pt idx="1825">
                  <c:v>37256</c:v>
                </c:pt>
                <c:pt idx="1826">
                  <c:v>37257</c:v>
                </c:pt>
                <c:pt idx="1827">
                  <c:v>37258</c:v>
                </c:pt>
                <c:pt idx="1828">
                  <c:v>37259</c:v>
                </c:pt>
                <c:pt idx="1829">
                  <c:v>37260</c:v>
                </c:pt>
                <c:pt idx="1830">
                  <c:v>37261</c:v>
                </c:pt>
                <c:pt idx="1831">
                  <c:v>37262</c:v>
                </c:pt>
                <c:pt idx="1832">
                  <c:v>37263</c:v>
                </c:pt>
                <c:pt idx="1833">
                  <c:v>37264</c:v>
                </c:pt>
                <c:pt idx="1834">
                  <c:v>37265</c:v>
                </c:pt>
                <c:pt idx="1835">
                  <c:v>37266</c:v>
                </c:pt>
                <c:pt idx="1836">
                  <c:v>37267</c:v>
                </c:pt>
                <c:pt idx="1837">
                  <c:v>37268</c:v>
                </c:pt>
                <c:pt idx="1838">
                  <c:v>37269</c:v>
                </c:pt>
                <c:pt idx="1839">
                  <c:v>37270</c:v>
                </c:pt>
                <c:pt idx="1840">
                  <c:v>37271</c:v>
                </c:pt>
                <c:pt idx="1841">
                  <c:v>37272</c:v>
                </c:pt>
                <c:pt idx="1842">
                  <c:v>37273</c:v>
                </c:pt>
                <c:pt idx="1843">
                  <c:v>37274</c:v>
                </c:pt>
                <c:pt idx="1844">
                  <c:v>37275</c:v>
                </c:pt>
                <c:pt idx="1845">
                  <c:v>37276</c:v>
                </c:pt>
                <c:pt idx="1846">
                  <c:v>37277</c:v>
                </c:pt>
                <c:pt idx="1847">
                  <c:v>37278</c:v>
                </c:pt>
                <c:pt idx="1848">
                  <c:v>37279</c:v>
                </c:pt>
                <c:pt idx="1849">
                  <c:v>37280</c:v>
                </c:pt>
                <c:pt idx="1850">
                  <c:v>37281</c:v>
                </c:pt>
                <c:pt idx="1851">
                  <c:v>37282</c:v>
                </c:pt>
                <c:pt idx="1852">
                  <c:v>37283</c:v>
                </c:pt>
                <c:pt idx="1853">
                  <c:v>37284</c:v>
                </c:pt>
                <c:pt idx="1854">
                  <c:v>37285</c:v>
                </c:pt>
                <c:pt idx="1855">
                  <c:v>37286</c:v>
                </c:pt>
                <c:pt idx="1856">
                  <c:v>37287</c:v>
                </c:pt>
                <c:pt idx="1857">
                  <c:v>37288</c:v>
                </c:pt>
                <c:pt idx="1858">
                  <c:v>37289</c:v>
                </c:pt>
                <c:pt idx="1859">
                  <c:v>37290</c:v>
                </c:pt>
                <c:pt idx="1860">
                  <c:v>37291</c:v>
                </c:pt>
                <c:pt idx="1861">
                  <c:v>37292</c:v>
                </c:pt>
                <c:pt idx="1862">
                  <c:v>37293</c:v>
                </c:pt>
                <c:pt idx="1863">
                  <c:v>37294</c:v>
                </c:pt>
                <c:pt idx="1864">
                  <c:v>37295</c:v>
                </c:pt>
                <c:pt idx="1865">
                  <c:v>37296</c:v>
                </c:pt>
                <c:pt idx="1866">
                  <c:v>37297</c:v>
                </c:pt>
                <c:pt idx="1867">
                  <c:v>37298</c:v>
                </c:pt>
                <c:pt idx="1868">
                  <c:v>37299</c:v>
                </c:pt>
                <c:pt idx="1869">
                  <c:v>37300</c:v>
                </c:pt>
                <c:pt idx="1870">
                  <c:v>37301</c:v>
                </c:pt>
                <c:pt idx="1871">
                  <c:v>37302</c:v>
                </c:pt>
                <c:pt idx="1872">
                  <c:v>37303</c:v>
                </c:pt>
                <c:pt idx="1873">
                  <c:v>37304</c:v>
                </c:pt>
                <c:pt idx="1874">
                  <c:v>37305</c:v>
                </c:pt>
                <c:pt idx="1875">
                  <c:v>37306</c:v>
                </c:pt>
                <c:pt idx="1876">
                  <c:v>37307</c:v>
                </c:pt>
                <c:pt idx="1877">
                  <c:v>37308</c:v>
                </c:pt>
                <c:pt idx="1878">
                  <c:v>37309</c:v>
                </c:pt>
                <c:pt idx="1879">
                  <c:v>37310</c:v>
                </c:pt>
                <c:pt idx="1880">
                  <c:v>37311</c:v>
                </c:pt>
                <c:pt idx="1881">
                  <c:v>37312</c:v>
                </c:pt>
                <c:pt idx="1882">
                  <c:v>37313</c:v>
                </c:pt>
                <c:pt idx="1883">
                  <c:v>37314</c:v>
                </c:pt>
                <c:pt idx="1884">
                  <c:v>37315</c:v>
                </c:pt>
                <c:pt idx="1885">
                  <c:v>37316</c:v>
                </c:pt>
                <c:pt idx="1886">
                  <c:v>37317</c:v>
                </c:pt>
                <c:pt idx="1887">
                  <c:v>37318</c:v>
                </c:pt>
                <c:pt idx="1888">
                  <c:v>37319</c:v>
                </c:pt>
                <c:pt idx="1889">
                  <c:v>37320</c:v>
                </c:pt>
                <c:pt idx="1890">
                  <c:v>37321</c:v>
                </c:pt>
                <c:pt idx="1891">
                  <c:v>37322</c:v>
                </c:pt>
                <c:pt idx="1892">
                  <c:v>37323</c:v>
                </c:pt>
                <c:pt idx="1893">
                  <c:v>37324</c:v>
                </c:pt>
                <c:pt idx="1894">
                  <c:v>37325</c:v>
                </c:pt>
                <c:pt idx="1895">
                  <c:v>37326</c:v>
                </c:pt>
                <c:pt idx="1896">
                  <c:v>37327</c:v>
                </c:pt>
                <c:pt idx="1897">
                  <c:v>37328</c:v>
                </c:pt>
                <c:pt idx="1898">
                  <c:v>37329</c:v>
                </c:pt>
                <c:pt idx="1899">
                  <c:v>37330</c:v>
                </c:pt>
                <c:pt idx="1900">
                  <c:v>37331</c:v>
                </c:pt>
                <c:pt idx="1901">
                  <c:v>37332</c:v>
                </c:pt>
                <c:pt idx="1902">
                  <c:v>37333</c:v>
                </c:pt>
                <c:pt idx="1903">
                  <c:v>37334</c:v>
                </c:pt>
                <c:pt idx="1904">
                  <c:v>37335</c:v>
                </c:pt>
                <c:pt idx="1905">
                  <c:v>37336</c:v>
                </c:pt>
                <c:pt idx="1906">
                  <c:v>37337</c:v>
                </c:pt>
                <c:pt idx="1907">
                  <c:v>37338</c:v>
                </c:pt>
                <c:pt idx="1908">
                  <c:v>37339</c:v>
                </c:pt>
                <c:pt idx="1909">
                  <c:v>37340</c:v>
                </c:pt>
                <c:pt idx="1910">
                  <c:v>37341</c:v>
                </c:pt>
                <c:pt idx="1911">
                  <c:v>37342</c:v>
                </c:pt>
                <c:pt idx="1912">
                  <c:v>37343</c:v>
                </c:pt>
                <c:pt idx="1913">
                  <c:v>37344</c:v>
                </c:pt>
                <c:pt idx="1914">
                  <c:v>37345</c:v>
                </c:pt>
                <c:pt idx="1915">
                  <c:v>37346</c:v>
                </c:pt>
                <c:pt idx="1916">
                  <c:v>37347</c:v>
                </c:pt>
                <c:pt idx="1917">
                  <c:v>37348</c:v>
                </c:pt>
                <c:pt idx="1918">
                  <c:v>37349</c:v>
                </c:pt>
                <c:pt idx="1919">
                  <c:v>37350</c:v>
                </c:pt>
                <c:pt idx="1920">
                  <c:v>37351</c:v>
                </c:pt>
                <c:pt idx="1921">
                  <c:v>37352</c:v>
                </c:pt>
                <c:pt idx="1922">
                  <c:v>37353</c:v>
                </c:pt>
                <c:pt idx="1923">
                  <c:v>37354</c:v>
                </c:pt>
                <c:pt idx="1924">
                  <c:v>37355</c:v>
                </c:pt>
                <c:pt idx="1925">
                  <c:v>37356</c:v>
                </c:pt>
                <c:pt idx="1926">
                  <c:v>37357</c:v>
                </c:pt>
                <c:pt idx="1927">
                  <c:v>37358</c:v>
                </c:pt>
                <c:pt idx="1928">
                  <c:v>37359</c:v>
                </c:pt>
                <c:pt idx="1929">
                  <c:v>37360</c:v>
                </c:pt>
                <c:pt idx="1930">
                  <c:v>37361</c:v>
                </c:pt>
                <c:pt idx="1931">
                  <c:v>37362</c:v>
                </c:pt>
                <c:pt idx="1932">
                  <c:v>37363</c:v>
                </c:pt>
                <c:pt idx="1933">
                  <c:v>37364</c:v>
                </c:pt>
                <c:pt idx="1934">
                  <c:v>37365</c:v>
                </c:pt>
                <c:pt idx="1935">
                  <c:v>37366</c:v>
                </c:pt>
                <c:pt idx="1936">
                  <c:v>37367</c:v>
                </c:pt>
                <c:pt idx="1937">
                  <c:v>37368</c:v>
                </c:pt>
                <c:pt idx="1938">
                  <c:v>37369</c:v>
                </c:pt>
                <c:pt idx="1939">
                  <c:v>37370</c:v>
                </c:pt>
                <c:pt idx="1940">
                  <c:v>37371</c:v>
                </c:pt>
                <c:pt idx="1941">
                  <c:v>37372</c:v>
                </c:pt>
                <c:pt idx="1942">
                  <c:v>37373</c:v>
                </c:pt>
                <c:pt idx="1943">
                  <c:v>37374</c:v>
                </c:pt>
                <c:pt idx="1944">
                  <c:v>37375</c:v>
                </c:pt>
                <c:pt idx="1945">
                  <c:v>37376</c:v>
                </c:pt>
                <c:pt idx="1946">
                  <c:v>37377</c:v>
                </c:pt>
                <c:pt idx="1947">
                  <c:v>37378</c:v>
                </c:pt>
                <c:pt idx="1948">
                  <c:v>37379</c:v>
                </c:pt>
                <c:pt idx="1949">
                  <c:v>37380</c:v>
                </c:pt>
                <c:pt idx="1950">
                  <c:v>37381</c:v>
                </c:pt>
                <c:pt idx="1951">
                  <c:v>37382</c:v>
                </c:pt>
                <c:pt idx="1952">
                  <c:v>37383</c:v>
                </c:pt>
                <c:pt idx="1953">
                  <c:v>37384</c:v>
                </c:pt>
                <c:pt idx="1954">
                  <c:v>37385</c:v>
                </c:pt>
                <c:pt idx="1955">
                  <c:v>37386</c:v>
                </c:pt>
                <c:pt idx="1956">
                  <c:v>37387</c:v>
                </c:pt>
                <c:pt idx="1957">
                  <c:v>37388</c:v>
                </c:pt>
                <c:pt idx="1958">
                  <c:v>37389</c:v>
                </c:pt>
                <c:pt idx="1959">
                  <c:v>37390</c:v>
                </c:pt>
                <c:pt idx="1960">
                  <c:v>37391</c:v>
                </c:pt>
                <c:pt idx="1961">
                  <c:v>37392</c:v>
                </c:pt>
                <c:pt idx="1962">
                  <c:v>37393</c:v>
                </c:pt>
                <c:pt idx="1963">
                  <c:v>37394</c:v>
                </c:pt>
                <c:pt idx="1964">
                  <c:v>37395</c:v>
                </c:pt>
                <c:pt idx="1965">
                  <c:v>37396</c:v>
                </c:pt>
                <c:pt idx="1966">
                  <c:v>37397</c:v>
                </c:pt>
                <c:pt idx="1967">
                  <c:v>37398</c:v>
                </c:pt>
                <c:pt idx="1968">
                  <c:v>37399</c:v>
                </c:pt>
                <c:pt idx="1969">
                  <c:v>37400</c:v>
                </c:pt>
                <c:pt idx="1970">
                  <c:v>37401</c:v>
                </c:pt>
                <c:pt idx="1971">
                  <c:v>37402</c:v>
                </c:pt>
                <c:pt idx="1972">
                  <c:v>37403</c:v>
                </c:pt>
                <c:pt idx="1973">
                  <c:v>37404</c:v>
                </c:pt>
                <c:pt idx="1974">
                  <c:v>37405</c:v>
                </c:pt>
                <c:pt idx="1975">
                  <c:v>37406</c:v>
                </c:pt>
                <c:pt idx="1976">
                  <c:v>37407</c:v>
                </c:pt>
                <c:pt idx="1977">
                  <c:v>37408</c:v>
                </c:pt>
                <c:pt idx="1978">
                  <c:v>37409</c:v>
                </c:pt>
                <c:pt idx="1979">
                  <c:v>37410</c:v>
                </c:pt>
                <c:pt idx="1980">
                  <c:v>37411</c:v>
                </c:pt>
                <c:pt idx="1981">
                  <c:v>37412</c:v>
                </c:pt>
                <c:pt idx="1982">
                  <c:v>37413</c:v>
                </c:pt>
                <c:pt idx="1983">
                  <c:v>37414</c:v>
                </c:pt>
                <c:pt idx="1984">
                  <c:v>37415</c:v>
                </c:pt>
                <c:pt idx="1985">
                  <c:v>37416</c:v>
                </c:pt>
                <c:pt idx="1986">
                  <c:v>37417</c:v>
                </c:pt>
                <c:pt idx="1987">
                  <c:v>37418</c:v>
                </c:pt>
                <c:pt idx="1988">
                  <c:v>37419</c:v>
                </c:pt>
                <c:pt idx="1989">
                  <c:v>37420</c:v>
                </c:pt>
                <c:pt idx="1990">
                  <c:v>37421</c:v>
                </c:pt>
                <c:pt idx="1991">
                  <c:v>37422</c:v>
                </c:pt>
                <c:pt idx="1992">
                  <c:v>37423</c:v>
                </c:pt>
                <c:pt idx="1993">
                  <c:v>37424</c:v>
                </c:pt>
                <c:pt idx="1994">
                  <c:v>37425</c:v>
                </c:pt>
                <c:pt idx="1995">
                  <c:v>37426</c:v>
                </c:pt>
                <c:pt idx="1996">
                  <c:v>37427</c:v>
                </c:pt>
                <c:pt idx="1997">
                  <c:v>37428</c:v>
                </c:pt>
                <c:pt idx="1998">
                  <c:v>37429</c:v>
                </c:pt>
                <c:pt idx="1999">
                  <c:v>37430</c:v>
                </c:pt>
                <c:pt idx="2000">
                  <c:v>37431</c:v>
                </c:pt>
                <c:pt idx="2001">
                  <c:v>37432</c:v>
                </c:pt>
                <c:pt idx="2002">
                  <c:v>37433</c:v>
                </c:pt>
                <c:pt idx="2003">
                  <c:v>37434</c:v>
                </c:pt>
                <c:pt idx="2004">
                  <c:v>37435</c:v>
                </c:pt>
                <c:pt idx="2005">
                  <c:v>37436</c:v>
                </c:pt>
                <c:pt idx="2006">
                  <c:v>37437</c:v>
                </c:pt>
                <c:pt idx="2007">
                  <c:v>37438</c:v>
                </c:pt>
                <c:pt idx="2008">
                  <c:v>37439</c:v>
                </c:pt>
                <c:pt idx="2009">
                  <c:v>37440</c:v>
                </c:pt>
                <c:pt idx="2010">
                  <c:v>37441</c:v>
                </c:pt>
                <c:pt idx="2011">
                  <c:v>37442</c:v>
                </c:pt>
                <c:pt idx="2012">
                  <c:v>37443</c:v>
                </c:pt>
                <c:pt idx="2013">
                  <c:v>37444</c:v>
                </c:pt>
                <c:pt idx="2014">
                  <c:v>37445</c:v>
                </c:pt>
                <c:pt idx="2015">
                  <c:v>37446</c:v>
                </c:pt>
                <c:pt idx="2016">
                  <c:v>37447</c:v>
                </c:pt>
                <c:pt idx="2017">
                  <c:v>37448</c:v>
                </c:pt>
                <c:pt idx="2018">
                  <c:v>37449</c:v>
                </c:pt>
                <c:pt idx="2019">
                  <c:v>37450</c:v>
                </c:pt>
                <c:pt idx="2020">
                  <c:v>37451</c:v>
                </c:pt>
                <c:pt idx="2021">
                  <c:v>37452</c:v>
                </c:pt>
                <c:pt idx="2022">
                  <c:v>37453</c:v>
                </c:pt>
                <c:pt idx="2023">
                  <c:v>37454</c:v>
                </c:pt>
                <c:pt idx="2024">
                  <c:v>37455</c:v>
                </c:pt>
                <c:pt idx="2025">
                  <c:v>37456</c:v>
                </c:pt>
                <c:pt idx="2026">
                  <c:v>37457</c:v>
                </c:pt>
                <c:pt idx="2027">
                  <c:v>37458</c:v>
                </c:pt>
                <c:pt idx="2028">
                  <c:v>37459</c:v>
                </c:pt>
                <c:pt idx="2029">
                  <c:v>37460</c:v>
                </c:pt>
                <c:pt idx="2030">
                  <c:v>37461</c:v>
                </c:pt>
                <c:pt idx="2031">
                  <c:v>37462</c:v>
                </c:pt>
                <c:pt idx="2032">
                  <c:v>37463</c:v>
                </c:pt>
                <c:pt idx="2033">
                  <c:v>37464</c:v>
                </c:pt>
                <c:pt idx="2034">
                  <c:v>37465</c:v>
                </c:pt>
                <c:pt idx="2035">
                  <c:v>37466</c:v>
                </c:pt>
                <c:pt idx="2036">
                  <c:v>37467</c:v>
                </c:pt>
                <c:pt idx="2037">
                  <c:v>37468</c:v>
                </c:pt>
                <c:pt idx="2038">
                  <c:v>37469</c:v>
                </c:pt>
                <c:pt idx="2039">
                  <c:v>37470</c:v>
                </c:pt>
                <c:pt idx="2040">
                  <c:v>37471</c:v>
                </c:pt>
                <c:pt idx="2041">
                  <c:v>37472</c:v>
                </c:pt>
                <c:pt idx="2042">
                  <c:v>37473</c:v>
                </c:pt>
                <c:pt idx="2043">
                  <c:v>37474</c:v>
                </c:pt>
                <c:pt idx="2044">
                  <c:v>37475</c:v>
                </c:pt>
                <c:pt idx="2045">
                  <c:v>37476</c:v>
                </c:pt>
                <c:pt idx="2046">
                  <c:v>37477</c:v>
                </c:pt>
                <c:pt idx="2047">
                  <c:v>37478</c:v>
                </c:pt>
                <c:pt idx="2048">
                  <c:v>37479</c:v>
                </c:pt>
                <c:pt idx="2049">
                  <c:v>37480</c:v>
                </c:pt>
                <c:pt idx="2050">
                  <c:v>37481</c:v>
                </c:pt>
                <c:pt idx="2051">
                  <c:v>37482</c:v>
                </c:pt>
                <c:pt idx="2052">
                  <c:v>37483</c:v>
                </c:pt>
                <c:pt idx="2053">
                  <c:v>37484</c:v>
                </c:pt>
                <c:pt idx="2054">
                  <c:v>37485</c:v>
                </c:pt>
                <c:pt idx="2055">
                  <c:v>37486</c:v>
                </c:pt>
                <c:pt idx="2056">
                  <c:v>37487</c:v>
                </c:pt>
                <c:pt idx="2057">
                  <c:v>37488</c:v>
                </c:pt>
                <c:pt idx="2058">
                  <c:v>37489</c:v>
                </c:pt>
                <c:pt idx="2059">
                  <c:v>37490</c:v>
                </c:pt>
                <c:pt idx="2060">
                  <c:v>37491</c:v>
                </c:pt>
                <c:pt idx="2061">
                  <c:v>37492</c:v>
                </c:pt>
                <c:pt idx="2062">
                  <c:v>37493</c:v>
                </c:pt>
                <c:pt idx="2063">
                  <c:v>37494</c:v>
                </c:pt>
                <c:pt idx="2064">
                  <c:v>37495</c:v>
                </c:pt>
                <c:pt idx="2065">
                  <c:v>37496</c:v>
                </c:pt>
                <c:pt idx="2066">
                  <c:v>37497</c:v>
                </c:pt>
                <c:pt idx="2067">
                  <c:v>37498</c:v>
                </c:pt>
                <c:pt idx="2068">
                  <c:v>37499</c:v>
                </c:pt>
                <c:pt idx="2069">
                  <c:v>37500</c:v>
                </c:pt>
                <c:pt idx="2070">
                  <c:v>37501</c:v>
                </c:pt>
                <c:pt idx="2071">
                  <c:v>37502</c:v>
                </c:pt>
                <c:pt idx="2072">
                  <c:v>37503</c:v>
                </c:pt>
                <c:pt idx="2073">
                  <c:v>37504</c:v>
                </c:pt>
                <c:pt idx="2074">
                  <c:v>37505</c:v>
                </c:pt>
                <c:pt idx="2075">
                  <c:v>37506</c:v>
                </c:pt>
                <c:pt idx="2076">
                  <c:v>37507</c:v>
                </c:pt>
                <c:pt idx="2077">
                  <c:v>37508</c:v>
                </c:pt>
                <c:pt idx="2078">
                  <c:v>37509</c:v>
                </c:pt>
                <c:pt idx="2079">
                  <c:v>37510</c:v>
                </c:pt>
                <c:pt idx="2080">
                  <c:v>37511</c:v>
                </c:pt>
                <c:pt idx="2081">
                  <c:v>37512</c:v>
                </c:pt>
                <c:pt idx="2082">
                  <c:v>37513</c:v>
                </c:pt>
                <c:pt idx="2083">
                  <c:v>37514</c:v>
                </c:pt>
                <c:pt idx="2084">
                  <c:v>37515</c:v>
                </c:pt>
                <c:pt idx="2085">
                  <c:v>37516</c:v>
                </c:pt>
                <c:pt idx="2086">
                  <c:v>37517</c:v>
                </c:pt>
                <c:pt idx="2087">
                  <c:v>37518</c:v>
                </c:pt>
                <c:pt idx="2088">
                  <c:v>37519</c:v>
                </c:pt>
                <c:pt idx="2089">
                  <c:v>37520</c:v>
                </c:pt>
                <c:pt idx="2090">
                  <c:v>37521</c:v>
                </c:pt>
                <c:pt idx="2091">
                  <c:v>37522</c:v>
                </c:pt>
                <c:pt idx="2092">
                  <c:v>37523</c:v>
                </c:pt>
                <c:pt idx="2093">
                  <c:v>37524</c:v>
                </c:pt>
                <c:pt idx="2094">
                  <c:v>37525</c:v>
                </c:pt>
                <c:pt idx="2095">
                  <c:v>37526</c:v>
                </c:pt>
                <c:pt idx="2096">
                  <c:v>37527</c:v>
                </c:pt>
                <c:pt idx="2097">
                  <c:v>37528</c:v>
                </c:pt>
                <c:pt idx="2098">
                  <c:v>37529</c:v>
                </c:pt>
                <c:pt idx="2099">
                  <c:v>37530</c:v>
                </c:pt>
                <c:pt idx="2100">
                  <c:v>37531</c:v>
                </c:pt>
                <c:pt idx="2101">
                  <c:v>37532</c:v>
                </c:pt>
                <c:pt idx="2102">
                  <c:v>37533</c:v>
                </c:pt>
                <c:pt idx="2103">
                  <c:v>37534</c:v>
                </c:pt>
                <c:pt idx="2104">
                  <c:v>37535</c:v>
                </c:pt>
                <c:pt idx="2105">
                  <c:v>37536</c:v>
                </c:pt>
                <c:pt idx="2106">
                  <c:v>37537</c:v>
                </c:pt>
                <c:pt idx="2107">
                  <c:v>37538</c:v>
                </c:pt>
                <c:pt idx="2108">
                  <c:v>37539</c:v>
                </c:pt>
                <c:pt idx="2109">
                  <c:v>37540</c:v>
                </c:pt>
                <c:pt idx="2110">
                  <c:v>37541</c:v>
                </c:pt>
                <c:pt idx="2111">
                  <c:v>37542</c:v>
                </c:pt>
                <c:pt idx="2112">
                  <c:v>37543</c:v>
                </c:pt>
                <c:pt idx="2113">
                  <c:v>37544</c:v>
                </c:pt>
                <c:pt idx="2114">
                  <c:v>37545</c:v>
                </c:pt>
                <c:pt idx="2115">
                  <c:v>37546</c:v>
                </c:pt>
                <c:pt idx="2116">
                  <c:v>37547</c:v>
                </c:pt>
                <c:pt idx="2117">
                  <c:v>37548</c:v>
                </c:pt>
                <c:pt idx="2118">
                  <c:v>37549</c:v>
                </c:pt>
                <c:pt idx="2119">
                  <c:v>37550</c:v>
                </c:pt>
                <c:pt idx="2120">
                  <c:v>37551</c:v>
                </c:pt>
                <c:pt idx="2121">
                  <c:v>37552</c:v>
                </c:pt>
                <c:pt idx="2122">
                  <c:v>37553</c:v>
                </c:pt>
                <c:pt idx="2123">
                  <c:v>37554</c:v>
                </c:pt>
                <c:pt idx="2124">
                  <c:v>37555</c:v>
                </c:pt>
                <c:pt idx="2125">
                  <c:v>37556</c:v>
                </c:pt>
                <c:pt idx="2126">
                  <c:v>37557</c:v>
                </c:pt>
                <c:pt idx="2127">
                  <c:v>37558</c:v>
                </c:pt>
                <c:pt idx="2128">
                  <c:v>37559</c:v>
                </c:pt>
                <c:pt idx="2129">
                  <c:v>37560</c:v>
                </c:pt>
                <c:pt idx="2130">
                  <c:v>37561</c:v>
                </c:pt>
                <c:pt idx="2131">
                  <c:v>37562</c:v>
                </c:pt>
                <c:pt idx="2132">
                  <c:v>37563</c:v>
                </c:pt>
                <c:pt idx="2133">
                  <c:v>37564</c:v>
                </c:pt>
                <c:pt idx="2134">
                  <c:v>37565</c:v>
                </c:pt>
                <c:pt idx="2135">
                  <c:v>37566</c:v>
                </c:pt>
                <c:pt idx="2136">
                  <c:v>37567</c:v>
                </c:pt>
                <c:pt idx="2137">
                  <c:v>37568</c:v>
                </c:pt>
                <c:pt idx="2138">
                  <c:v>37569</c:v>
                </c:pt>
                <c:pt idx="2139">
                  <c:v>37570</c:v>
                </c:pt>
                <c:pt idx="2140">
                  <c:v>37571</c:v>
                </c:pt>
                <c:pt idx="2141">
                  <c:v>37572</c:v>
                </c:pt>
                <c:pt idx="2142">
                  <c:v>37573</c:v>
                </c:pt>
                <c:pt idx="2143">
                  <c:v>37574</c:v>
                </c:pt>
                <c:pt idx="2144">
                  <c:v>37575</c:v>
                </c:pt>
                <c:pt idx="2145">
                  <c:v>37576</c:v>
                </c:pt>
                <c:pt idx="2146">
                  <c:v>37577</c:v>
                </c:pt>
                <c:pt idx="2147">
                  <c:v>37578</c:v>
                </c:pt>
                <c:pt idx="2148">
                  <c:v>37579</c:v>
                </c:pt>
                <c:pt idx="2149">
                  <c:v>37580</c:v>
                </c:pt>
                <c:pt idx="2150">
                  <c:v>37581</c:v>
                </c:pt>
                <c:pt idx="2151">
                  <c:v>37582</c:v>
                </c:pt>
                <c:pt idx="2152">
                  <c:v>37583</c:v>
                </c:pt>
                <c:pt idx="2153">
                  <c:v>37584</c:v>
                </c:pt>
                <c:pt idx="2154">
                  <c:v>37585</c:v>
                </c:pt>
                <c:pt idx="2155">
                  <c:v>37586</c:v>
                </c:pt>
                <c:pt idx="2156">
                  <c:v>37587</c:v>
                </c:pt>
                <c:pt idx="2157">
                  <c:v>37588</c:v>
                </c:pt>
                <c:pt idx="2158">
                  <c:v>37589</c:v>
                </c:pt>
                <c:pt idx="2159">
                  <c:v>37590</c:v>
                </c:pt>
                <c:pt idx="2160">
                  <c:v>37591</c:v>
                </c:pt>
                <c:pt idx="2161">
                  <c:v>37592</c:v>
                </c:pt>
                <c:pt idx="2162">
                  <c:v>37593</c:v>
                </c:pt>
                <c:pt idx="2163">
                  <c:v>37594</c:v>
                </c:pt>
                <c:pt idx="2164">
                  <c:v>37595</c:v>
                </c:pt>
                <c:pt idx="2165">
                  <c:v>37596</c:v>
                </c:pt>
                <c:pt idx="2166">
                  <c:v>37597</c:v>
                </c:pt>
                <c:pt idx="2167">
                  <c:v>37598</c:v>
                </c:pt>
                <c:pt idx="2168">
                  <c:v>37599</c:v>
                </c:pt>
                <c:pt idx="2169">
                  <c:v>37600</c:v>
                </c:pt>
                <c:pt idx="2170">
                  <c:v>37601</c:v>
                </c:pt>
                <c:pt idx="2171">
                  <c:v>37602</c:v>
                </c:pt>
                <c:pt idx="2172">
                  <c:v>37603</c:v>
                </c:pt>
                <c:pt idx="2173">
                  <c:v>37604</c:v>
                </c:pt>
                <c:pt idx="2174">
                  <c:v>37605</c:v>
                </c:pt>
                <c:pt idx="2175">
                  <c:v>37606</c:v>
                </c:pt>
                <c:pt idx="2176">
                  <c:v>37607</c:v>
                </c:pt>
                <c:pt idx="2177">
                  <c:v>37608</c:v>
                </c:pt>
                <c:pt idx="2178">
                  <c:v>37609</c:v>
                </c:pt>
                <c:pt idx="2179">
                  <c:v>37610</c:v>
                </c:pt>
                <c:pt idx="2180">
                  <c:v>37611</c:v>
                </c:pt>
                <c:pt idx="2181">
                  <c:v>37612</c:v>
                </c:pt>
                <c:pt idx="2182">
                  <c:v>37613</c:v>
                </c:pt>
                <c:pt idx="2183">
                  <c:v>37614</c:v>
                </c:pt>
                <c:pt idx="2184">
                  <c:v>37615</c:v>
                </c:pt>
                <c:pt idx="2185">
                  <c:v>37616</c:v>
                </c:pt>
                <c:pt idx="2186">
                  <c:v>37617</c:v>
                </c:pt>
                <c:pt idx="2187">
                  <c:v>37618</c:v>
                </c:pt>
                <c:pt idx="2188">
                  <c:v>37619</c:v>
                </c:pt>
                <c:pt idx="2189">
                  <c:v>37620</c:v>
                </c:pt>
                <c:pt idx="2190">
                  <c:v>37621</c:v>
                </c:pt>
                <c:pt idx="2191">
                  <c:v>37622</c:v>
                </c:pt>
                <c:pt idx="2192">
                  <c:v>37623</c:v>
                </c:pt>
                <c:pt idx="2193">
                  <c:v>37624</c:v>
                </c:pt>
                <c:pt idx="2194">
                  <c:v>37625</c:v>
                </c:pt>
                <c:pt idx="2195">
                  <c:v>37626</c:v>
                </c:pt>
                <c:pt idx="2196">
                  <c:v>37627</c:v>
                </c:pt>
                <c:pt idx="2197">
                  <c:v>37628</c:v>
                </c:pt>
                <c:pt idx="2198">
                  <c:v>37629</c:v>
                </c:pt>
                <c:pt idx="2199">
                  <c:v>37630</c:v>
                </c:pt>
                <c:pt idx="2200">
                  <c:v>37631</c:v>
                </c:pt>
                <c:pt idx="2201">
                  <c:v>37632</c:v>
                </c:pt>
                <c:pt idx="2202">
                  <c:v>37633</c:v>
                </c:pt>
                <c:pt idx="2203">
                  <c:v>37634</c:v>
                </c:pt>
                <c:pt idx="2204">
                  <c:v>37635</c:v>
                </c:pt>
                <c:pt idx="2205">
                  <c:v>37636</c:v>
                </c:pt>
                <c:pt idx="2206">
                  <c:v>37637</c:v>
                </c:pt>
                <c:pt idx="2207">
                  <c:v>37638</c:v>
                </c:pt>
                <c:pt idx="2208">
                  <c:v>37639</c:v>
                </c:pt>
                <c:pt idx="2209">
                  <c:v>37640</c:v>
                </c:pt>
                <c:pt idx="2210">
                  <c:v>37641</c:v>
                </c:pt>
                <c:pt idx="2211">
                  <c:v>37642</c:v>
                </c:pt>
                <c:pt idx="2212">
                  <c:v>37643</c:v>
                </c:pt>
                <c:pt idx="2213">
                  <c:v>37644</c:v>
                </c:pt>
                <c:pt idx="2214">
                  <c:v>37645</c:v>
                </c:pt>
                <c:pt idx="2215">
                  <c:v>37646</c:v>
                </c:pt>
                <c:pt idx="2216">
                  <c:v>37647</c:v>
                </c:pt>
                <c:pt idx="2217">
                  <c:v>37648</c:v>
                </c:pt>
                <c:pt idx="2218">
                  <c:v>37649</c:v>
                </c:pt>
                <c:pt idx="2219">
                  <c:v>37650</c:v>
                </c:pt>
                <c:pt idx="2220">
                  <c:v>37651</c:v>
                </c:pt>
                <c:pt idx="2221">
                  <c:v>37652</c:v>
                </c:pt>
                <c:pt idx="2222">
                  <c:v>37653</c:v>
                </c:pt>
                <c:pt idx="2223">
                  <c:v>37654</c:v>
                </c:pt>
                <c:pt idx="2224">
                  <c:v>37655</c:v>
                </c:pt>
                <c:pt idx="2225">
                  <c:v>37656</c:v>
                </c:pt>
                <c:pt idx="2226">
                  <c:v>37657</c:v>
                </c:pt>
                <c:pt idx="2227">
                  <c:v>37658</c:v>
                </c:pt>
                <c:pt idx="2228">
                  <c:v>37659</c:v>
                </c:pt>
                <c:pt idx="2229">
                  <c:v>37660</c:v>
                </c:pt>
                <c:pt idx="2230">
                  <c:v>37661</c:v>
                </c:pt>
                <c:pt idx="2231">
                  <c:v>37662</c:v>
                </c:pt>
                <c:pt idx="2232">
                  <c:v>37663</c:v>
                </c:pt>
                <c:pt idx="2233">
                  <c:v>37664</c:v>
                </c:pt>
                <c:pt idx="2234">
                  <c:v>37665</c:v>
                </c:pt>
                <c:pt idx="2235">
                  <c:v>37666</c:v>
                </c:pt>
                <c:pt idx="2236">
                  <c:v>37667</c:v>
                </c:pt>
                <c:pt idx="2237">
                  <c:v>37668</c:v>
                </c:pt>
                <c:pt idx="2238">
                  <c:v>37669</c:v>
                </c:pt>
                <c:pt idx="2239">
                  <c:v>37670</c:v>
                </c:pt>
                <c:pt idx="2240">
                  <c:v>37671</c:v>
                </c:pt>
                <c:pt idx="2241">
                  <c:v>37672</c:v>
                </c:pt>
                <c:pt idx="2242">
                  <c:v>37673</c:v>
                </c:pt>
                <c:pt idx="2243">
                  <c:v>37674</c:v>
                </c:pt>
                <c:pt idx="2244">
                  <c:v>37675</c:v>
                </c:pt>
                <c:pt idx="2245">
                  <c:v>37676</c:v>
                </c:pt>
                <c:pt idx="2246">
                  <c:v>37677</c:v>
                </c:pt>
                <c:pt idx="2247">
                  <c:v>37678</c:v>
                </c:pt>
                <c:pt idx="2248">
                  <c:v>37679</c:v>
                </c:pt>
                <c:pt idx="2249">
                  <c:v>37680</c:v>
                </c:pt>
                <c:pt idx="2250">
                  <c:v>37681</c:v>
                </c:pt>
                <c:pt idx="2251">
                  <c:v>37682</c:v>
                </c:pt>
                <c:pt idx="2252">
                  <c:v>37683</c:v>
                </c:pt>
                <c:pt idx="2253">
                  <c:v>37684</c:v>
                </c:pt>
                <c:pt idx="2254">
                  <c:v>37685</c:v>
                </c:pt>
                <c:pt idx="2255">
                  <c:v>37686</c:v>
                </c:pt>
                <c:pt idx="2256">
                  <c:v>37687</c:v>
                </c:pt>
                <c:pt idx="2257">
                  <c:v>37688</c:v>
                </c:pt>
                <c:pt idx="2258">
                  <c:v>37689</c:v>
                </c:pt>
                <c:pt idx="2259">
                  <c:v>37690</c:v>
                </c:pt>
                <c:pt idx="2260">
                  <c:v>37691</c:v>
                </c:pt>
                <c:pt idx="2261">
                  <c:v>37692</c:v>
                </c:pt>
                <c:pt idx="2262">
                  <c:v>37693</c:v>
                </c:pt>
                <c:pt idx="2263">
                  <c:v>37694</c:v>
                </c:pt>
                <c:pt idx="2264">
                  <c:v>37695</c:v>
                </c:pt>
                <c:pt idx="2265">
                  <c:v>37696</c:v>
                </c:pt>
                <c:pt idx="2266">
                  <c:v>37697</c:v>
                </c:pt>
                <c:pt idx="2267">
                  <c:v>37698</c:v>
                </c:pt>
                <c:pt idx="2268">
                  <c:v>37699</c:v>
                </c:pt>
                <c:pt idx="2269">
                  <c:v>37700</c:v>
                </c:pt>
                <c:pt idx="2270">
                  <c:v>37701</c:v>
                </c:pt>
                <c:pt idx="2271">
                  <c:v>37702</c:v>
                </c:pt>
                <c:pt idx="2272">
                  <c:v>37703</c:v>
                </c:pt>
                <c:pt idx="2273">
                  <c:v>37704</c:v>
                </c:pt>
                <c:pt idx="2274">
                  <c:v>37705</c:v>
                </c:pt>
                <c:pt idx="2275">
                  <c:v>37706</c:v>
                </c:pt>
                <c:pt idx="2276">
                  <c:v>37707</c:v>
                </c:pt>
                <c:pt idx="2277">
                  <c:v>37708</c:v>
                </c:pt>
                <c:pt idx="2278">
                  <c:v>37709</c:v>
                </c:pt>
                <c:pt idx="2279">
                  <c:v>37710</c:v>
                </c:pt>
                <c:pt idx="2280">
                  <c:v>37711</c:v>
                </c:pt>
                <c:pt idx="2281">
                  <c:v>37712</c:v>
                </c:pt>
                <c:pt idx="2282">
                  <c:v>37713</c:v>
                </c:pt>
                <c:pt idx="2283">
                  <c:v>37714</c:v>
                </c:pt>
                <c:pt idx="2284">
                  <c:v>37715</c:v>
                </c:pt>
                <c:pt idx="2285">
                  <c:v>37716</c:v>
                </c:pt>
                <c:pt idx="2286">
                  <c:v>37717</c:v>
                </c:pt>
                <c:pt idx="2287">
                  <c:v>37718</c:v>
                </c:pt>
                <c:pt idx="2288">
                  <c:v>37719</c:v>
                </c:pt>
                <c:pt idx="2289">
                  <c:v>37720</c:v>
                </c:pt>
                <c:pt idx="2290">
                  <c:v>37721</c:v>
                </c:pt>
                <c:pt idx="2291">
                  <c:v>37722</c:v>
                </c:pt>
                <c:pt idx="2292">
                  <c:v>37723</c:v>
                </c:pt>
                <c:pt idx="2293">
                  <c:v>37724</c:v>
                </c:pt>
                <c:pt idx="2294">
                  <c:v>37725</c:v>
                </c:pt>
                <c:pt idx="2295">
                  <c:v>37726</c:v>
                </c:pt>
                <c:pt idx="2296">
                  <c:v>37727</c:v>
                </c:pt>
                <c:pt idx="2297">
                  <c:v>37728</c:v>
                </c:pt>
                <c:pt idx="2298">
                  <c:v>37729</c:v>
                </c:pt>
                <c:pt idx="2299">
                  <c:v>37730</c:v>
                </c:pt>
                <c:pt idx="2300">
                  <c:v>37731</c:v>
                </c:pt>
                <c:pt idx="2301">
                  <c:v>37732</c:v>
                </c:pt>
                <c:pt idx="2302">
                  <c:v>37733</c:v>
                </c:pt>
                <c:pt idx="2303">
                  <c:v>37734</c:v>
                </c:pt>
                <c:pt idx="2304">
                  <c:v>37735</c:v>
                </c:pt>
                <c:pt idx="2305">
                  <c:v>37736</c:v>
                </c:pt>
                <c:pt idx="2306">
                  <c:v>37737</c:v>
                </c:pt>
                <c:pt idx="2307">
                  <c:v>37738</c:v>
                </c:pt>
                <c:pt idx="2308">
                  <c:v>37739</c:v>
                </c:pt>
                <c:pt idx="2309">
                  <c:v>37740</c:v>
                </c:pt>
                <c:pt idx="2310">
                  <c:v>37741</c:v>
                </c:pt>
                <c:pt idx="2311">
                  <c:v>37742</c:v>
                </c:pt>
                <c:pt idx="2312">
                  <c:v>37743</c:v>
                </c:pt>
                <c:pt idx="2313">
                  <c:v>37744</c:v>
                </c:pt>
                <c:pt idx="2314">
                  <c:v>37745</c:v>
                </c:pt>
                <c:pt idx="2315">
                  <c:v>37746</c:v>
                </c:pt>
                <c:pt idx="2316">
                  <c:v>37747</c:v>
                </c:pt>
                <c:pt idx="2317">
                  <c:v>37748</c:v>
                </c:pt>
                <c:pt idx="2318">
                  <c:v>37749</c:v>
                </c:pt>
                <c:pt idx="2319">
                  <c:v>37750</c:v>
                </c:pt>
                <c:pt idx="2320">
                  <c:v>37751</c:v>
                </c:pt>
                <c:pt idx="2321">
                  <c:v>37752</c:v>
                </c:pt>
                <c:pt idx="2322">
                  <c:v>37753</c:v>
                </c:pt>
                <c:pt idx="2323">
                  <c:v>37754</c:v>
                </c:pt>
                <c:pt idx="2324">
                  <c:v>37755</c:v>
                </c:pt>
                <c:pt idx="2325">
                  <c:v>37756</c:v>
                </c:pt>
                <c:pt idx="2326">
                  <c:v>37757</c:v>
                </c:pt>
                <c:pt idx="2327">
                  <c:v>37758</c:v>
                </c:pt>
                <c:pt idx="2328">
                  <c:v>37759</c:v>
                </c:pt>
                <c:pt idx="2329">
                  <c:v>37760</c:v>
                </c:pt>
                <c:pt idx="2330">
                  <c:v>37761</c:v>
                </c:pt>
                <c:pt idx="2331">
                  <c:v>37762</c:v>
                </c:pt>
                <c:pt idx="2332">
                  <c:v>37763</c:v>
                </c:pt>
                <c:pt idx="2333">
                  <c:v>37764</c:v>
                </c:pt>
                <c:pt idx="2334">
                  <c:v>37765</c:v>
                </c:pt>
                <c:pt idx="2335">
                  <c:v>37766</c:v>
                </c:pt>
                <c:pt idx="2336">
                  <c:v>37767</c:v>
                </c:pt>
                <c:pt idx="2337">
                  <c:v>37768</c:v>
                </c:pt>
                <c:pt idx="2338">
                  <c:v>37769</c:v>
                </c:pt>
                <c:pt idx="2339">
                  <c:v>37770</c:v>
                </c:pt>
                <c:pt idx="2340">
                  <c:v>37771</c:v>
                </c:pt>
                <c:pt idx="2341">
                  <c:v>37772</c:v>
                </c:pt>
                <c:pt idx="2342">
                  <c:v>37773</c:v>
                </c:pt>
                <c:pt idx="2343">
                  <c:v>37774</c:v>
                </c:pt>
                <c:pt idx="2344">
                  <c:v>37775</c:v>
                </c:pt>
                <c:pt idx="2345">
                  <c:v>37776</c:v>
                </c:pt>
                <c:pt idx="2346">
                  <c:v>37777</c:v>
                </c:pt>
                <c:pt idx="2347">
                  <c:v>37778</c:v>
                </c:pt>
                <c:pt idx="2348">
                  <c:v>37779</c:v>
                </c:pt>
                <c:pt idx="2349">
                  <c:v>37780</c:v>
                </c:pt>
                <c:pt idx="2350">
                  <c:v>37781</c:v>
                </c:pt>
                <c:pt idx="2351">
                  <c:v>37782</c:v>
                </c:pt>
                <c:pt idx="2352">
                  <c:v>37783</c:v>
                </c:pt>
                <c:pt idx="2353">
                  <c:v>37784</c:v>
                </c:pt>
                <c:pt idx="2354">
                  <c:v>37785</c:v>
                </c:pt>
                <c:pt idx="2355">
                  <c:v>37786</c:v>
                </c:pt>
                <c:pt idx="2356">
                  <c:v>37787</c:v>
                </c:pt>
                <c:pt idx="2357">
                  <c:v>37788</c:v>
                </c:pt>
                <c:pt idx="2358">
                  <c:v>37789</c:v>
                </c:pt>
                <c:pt idx="2359">
                  <c:v>37790</c:v>
                </c:pt>
                <c:pt idx="2360">
                  <c:v>37791</c:v>
                </c:pt>
                <c:pt idx="2361">
                  <c:v>37792</c:v>
                </c:pt>
                <c:pt idx="2362">
                  <c:v>37793</c:v>
                </c:pt>
                <c:pt idx="2363">
                  <c:v>37794</c:v>
                </c:pt>
                <c:pt idx="2364">
                  <c:v>37795</c:v>
                </c:pt>
                <c:pt idx="2365">
                  <c:v>37796</c:v>
                </c:pt>
                <c:pt idx="2366">
                  <c:v>37797</c:v>
                </c:pt>
                <c:pt idx="2367">
                  <c:v>37798</c:v>
                </c:pt>
                <c:pt idx="2368">
                  <c:v>37799</c:v>
                </c:pt>
                <c:pt idx="2369">
                  <c:v>37800</c:v>
                </c:pt>
                <c:pt idx="2370">
                  <c:v>37801</c:v>
                </c:pt>
                <c:pt idx="2371">
                  <c:v>37802</c:v>
                </c:pt>
                <c:pt idx="2372">
                  <c:v>37803</c:v>
                </c:pt>
                <c:pt idx="2373">
                  <c:v>37804</c:v>
                </c:pt>
                <c:pt idx="2374">
                  <c:v>37805</c:v>
                </c:pt>
                <c:pt idx="2375">
                  <c:v>37806</c:v>
                </c:pt>
                <c:pt idx="2376">
                  <c:v>37807</c:v>
                </c:pt>
                <c:pt idx="2377">
                  <c:v>37808</c:v>
                </c:pt>
                <c:pt idx="2378">
                  <c:v>37809</c:v>
                </c:pt>
                <c:pt idx="2379">
                  <c:v>37810</c:v>
                </c:pt>
                <c:pt idx="2380">
                  <c:v>37811</c:v>
                </c:pt>
                <c:pt idx="2381">
                  <c:v>37812</c:v>
                </c:pt>
                <c:pt idx="2382">
                  <c:v>37813</c:v>
                </c:pt>
                <c:pt idx="2383">
                  <c:v>37814</c:v>
                </c:pt>
                <c:pt idx="2384">
                  <c:v>37815</c:v>
                </c:pt>
                <c:pt idx="2385">
                  <c:v>37816</c:v>
                </c:pt>
                <c:pt idx="2386">
                  <c:v>37817</c:v>
                </c:pt>
                <c:pt idx="2387">
                  <c:v>37818</c:v>
                </c:pt>
                <c:pt idx="2388">
                  <c:v>37819</c:v>
                </c:pt>
                <c:pt idx="2389">
                  <c:v>37820</c:v>
                </c:pt>
                <c:pt idx="2390">
                  <c:v>37821</c:v>
                </c:pt>
                <c:pt idx="2391">
                  <c:v>37822</c:v>
                </c:pt>
                <c:pt idx="2392">
                  <c:v>37823</c:v>
                </c:pt>
                <c:pt idx="2393">
                  <c:v>37824</c:v>
                </c:pt>
                <c:pt idx="2394">
                  <c:v>37825</c:v>
                </c:pt>
                <c:pt idx="2395">
                  <c:v>37826</c:v>
                </c:pt>
                <c:pt idx="2396">
                  <c:v>37827</c:v>
                </c:pt>
                <c:pt idx="2397">
                  <c:v>37828</c:v>
                </c:pt>
                <c:pt idx="2398">
                  <c:v>37829</c:v>
                </c:pt>
                <c:pt idx="2399">
                  <c:v>37830</c:v>
                </c:pt>
                <c:pt idx="2400">
                  <c:v>37831</c:v>
                </c:pt>
                <c:pt idx="2401">
                  <c:v>37832</c:v>
                </c:pt>
                <c:pt idx="2402">
                  <c:v>37833</c:v>
                </c:pt>
                <c:pt idx="2403">
                  <c:v>37834</c:v>
                </c:pt>
                <c:pt idx="2404">
                  <c:v>37835</c:v>
                </c:pt>
                <c:pt idx="2405">
                  <c:v>37836</c:v>
                </c:pt>
                <c:pt idx="2406">
                  <c:v>37837</c:v>
                </c:pt>
                <c:pt idx="2407">
                  <c:v>37838</c:v>
                </c:pt>
                <c:pt idx="2408">
                  <c:v>37839</c:v>
                </c:pt>
                <c:pt idx="2409">
                  <c:v>37840</c:v>
                </c:pt>
                <c:pt idx="2410">
                  <c:v>37841</c:v>
                </c:pt>
                <c:pt idx="2411">
                  <c:v>37842</c:v>
                </c:pt>
                <c:pt idx="2412">
                  <c:v>37843</c:v>
                </c:pt>
                <c:pt idx="2413">
                  <c:v>37844</c:v>
                </c:pt>
                <c:pt idx="2414">
                  <c:v>37845</c:v>
                </c:pt>
                <c:pt idx="2415">
                  <c:v>37846</c:v>
                </c:pt>
                <c:pt idx="2416">
                  <c:v>37847</c:v>
                </c:pt>
                <c:pt idx="2417">
                  <c:v>37848</c:v>
                </c:pt>
                <c:pt idx="2418">
                  <c:v>37849</c:v>
                </c:pt>
                <c:pt idx="2419">
                  <c:v>37850</c:v>
                </c:pt>
                <c:pt idx="2420">
                  <c:v>37851</c:v>
                </c:pt>
                <c:pt idx="2421">
                  <c:v>37852</c:v>
                </c:pt>
                <c:pt idx="2422">
                  <c:v>37853</c:v>
                </c:pt>
                <c:pt idx="2423">
                  <c:v>37854</c:v>
                </c:pt>
                <c:pt idx="2424">
                  <c:v>37855</c:v>
                </c:pt>
                <c:pt idx="2425">
                  <c:v>37856</c:v>
                </c:pt>
                <c:pt idx="2426">
                  <c:v>37857</c:v>
                </c:pt>
                <c:pt idx="2427">
                  <c:v>37858</c:v>
                </c:pt>
                <c:pt idx="2428">
                  <c:v>37859</c:v>
                </c:pt>
                <c:pt idx="2429">
                  <c:v>37860</c:v>
                </c:pt>
                <c:pt idx="2430">
                  <c:v>37861</c:v>
                </c:pt>
                <c:pt idx="2431">
                  <c:v>37862</c:v>
                </c:pt>
                <c:pt idx="2432">
                  <c:v>37863</c:v>
                </c:pt>
                <c:pt idx="2433">
                  <c:v>37864</c:v>
                </c:pt>
                <c:pt idx="2434">
                  <c:v>37865</c:v>
                </c:pt>
                <c:pt idx="2435">
                  <c:v>37866</c:v>
                </c:pt>
                <c:pt idx="2436">
                  <c:v>37867</c:v>
                </c:pt>
                <c:pt idx="2437">
                  <c:v>37868</c:v>
                </c:pt>
                <c:pt idx="2438">
                  <c:v>37869</c:v>
                </c:pt>
                <c:pt idx="2439">
                  <c:v>37870</c:v>
                </c:pt>
                <c:pt idx="2440">
                  <c:v>37871</c:v>
                </c:pt>
                <c:pt idx="2441">
                  <c:v>37872</c:v>
                </c:pt>
                <c:pt idx="2442">
                  <c:v>37873</c:v>
                </c:pt>
                <c:pt idx="2443">
                  <c:v>37874</c:v>
                </c:pt>
                <c:pt idx="2444">
                  <c:v>37875</c:v>
                </c:pt>
                <c:pt idx="2445">
                  <c:v>37876</c:v>
                </c:pt>
                <c:pt idx="2446">
                  <c:v>37877</c:v>
                </c:pt>
                <c:pt idx="2447">
                  <c:v>37878</c:v>
                </c:pt>
                <c:pt idx="2448">
                  <c:v>37879</c:v>
                </c:pt>
                <c:pt idx="2449">
                  <c:v>37880</c:v>
                </c:pt>
                <c:pt idx="2450">
                  <c:v>37881</c:v>
                </c:pt>
                <c:pt idx="2451">
                  <c:v>37882</c:v>
                </c:pt>
                <c:pt idx="2452">
                  <c:v>37883</c:v>
                </c:pt>
                <c:pt idx="2453">
                  <c:v>37884</c:v>
                </c:pt>
                <c:pt idx="2454">
                  <c:v>37885</c:v>
                </c:pt>
                <c:pt idx="2455">
                  <c:v>37886</c:v>
                </c:pt>
                <c:pt idx="2456">
                  <c:v>37887</c:v>
                </c:pt>
                <c:pt idx="2457">
                  <c:v>37888</c:v>
                </c:pt>
                <c:pt idx="2458">
                  <c:v>37889</c:v>
                </c:pt>
                <c:pt idx="2459">
                  <c:v>37890</c:v>
                </c:pt>
                <c:pt idx="2460">
                  <c:v>37891</c:v>
                </c:pt>
                <c:pt idx="2461">
                  <c:v>37892</c:v>
                </c:pt>
                <c:pt idx="2462">
                  <c:v>37893</c:v>
                </c:pt>
                <c:pt idx="2463">
                  <c:v>37894</c:v>
                </c:pt>
                <c:pt idx="2464">
                  <c:v>37895</c:v>
                </c:pt>
                <c:pt idx="2465">
                  <c:v>37896</c:v>
                </c:pt>
                <c:pt idx="2466">
                  <c:v>37897</c:v>
                </c:pt>
                <c:pt idx="2467">
                  <c:v>37898</c:v>
                </c:pt>
                <c:pt idx="2468">
                  <c:v>37899</c:v>
                </c:pt>
                <c:pt idx="2469">
                  <c:v>37900</c:v>
                </c:pt>
                <c:pt idx="2470">
                  <c:v>37901</c:v>
                </c:pt>
                <c:pt idx="2471">
                  <c:v>37902</c:v>
                </c:pt>
                <c:pt idx="2472">
                  <c:v>37903</c:v>
                </c:pt>
                <c:pt idx="2473">
                  <c:v>37904</c:v>
                </c:pt>
                <c:pt idx="2474">
                  <c:v>37905</c:v>
                </c:pt>
                <c:pt idx="2475">
                  <c:v>37906</c:v>
                </c:pt>
                <c:pt idx="2476">
                  <c:v>37907</c:v>
                </c:pt>
                <c:pt idx="2477">
                  <c:v>37908</c:v>
                </c:pt>
                <c:pt idx="2478">
                  <c:v>37909</c:v>
                </c:pt>
                <c:pt idx="2479">
                  <c:v>37910</c:v>
                </c:pt>
                <c:pt idx="2480">
                  <c:v>37911</c:v>
                </c:pt>
                <c:pt idx="2481">
                  <c:v>37912</c:v>
                </c:pt>
                <c:pt idx="2482">
                  <c:v>37913</c:v>
                </c:pt>
                <c:pt idx="2483">
                  <c:v>37914</c:v>
                </c:pt>
                <c:pt idx="2484">
                  <c:v>37915</c:v>
                </c:pt>
                <c:pt idx="2485">
                  <c:v>37916</c:v>
                </c:pt>
                <c:pt idx="2486">
                  <c:v>37917</c:v>
                </c:pt>
                <c:pt idx="2487">
                  <c:v>37918</c:v>
                </c:pt>
                <c:pt idx="2488">
                  <c:v>37919</c:v>
                </c:pt>
                <c:pt idx="2489">
                  <c:v>37920</c:v>
                </c:pt>
                <c:pt idx="2490">
                  <c:v>37921</c:v>
                </c:pt>
                <c:pt idx="2491">
                  <c:v>37922</c:v>
                </c:pt>
                <c:pt idx="2492">
                  <c:v>37923</c:v>
                </c:pt>
                <c:pt idx="2493">
                  <c:v>37924</c:v>
                </c:pt>
                <c:pt idx="2494">
                  <c:v>37925</c:v>
                </c:pt>
                <c:pt idx="2495">
                  <c:v>37926</c:v>
                </c:pt>
                <c:pt idx="2496">
                  <c:v>37927</c:v>
                </c:pt>
                <c:pt idx="2497">
                  <c:v>37928</c:v>
                </c:pt>
                <c:pt idx="2498">
                  <c:v>37929</c:v>
                </c:pt>
                <c:pt idx="2499">
                  <c:v>37930</c:v>
                </c:pt>
                <c:pt idx="2500">
                  <c:v>37931</c:v>
                </c:pt>
                <c:pt idx="2501">
                  <c:v>37932</c:v>
                </c:pt>
                <c:pt idx="2502">
                  <c:v>37933</c:v>
                </c:pt>
                <c:pt idx="2503">
                  <c:v>37934</c:v>
                </c:pt>
                <c:pt idx="2504">
                  <c:v>37935</c:v>
                </c:pt>
                <c:pt idx="2505">
                  <c:v>37936</c:v>
                </c:pt>
                <c:pt idx="2506">
                  <c:v>37937</c:v>
                </c:pt>
                <c:pt idx="2507">
                  <c:v>37938</c:v>
                </c:pt>
                <c:pt idx="2508">
                  <c:v>37939</c:v>
                </c:pt>
                <c:pt idx="2509">
                  <c:v>37940</c:v>
                </c:pt>
                <c:pt idx="2510">
                  <c:v>37941</c:v>
                </c:pt>
                <c:pt idx="2511">
                  <c:v>37942</c:v>
                </c:pt>
                <c:pt idx="2512">
                  <c:v>37943</c:v>
                </c:pt>
                <c:pt idx="2513">
                  <c:v>37944</c:v>
                </c:pt>
                <c:pt idx="2514">
                  <c:v>37945</c:v>
                </c:pt>
                <c:pt idx="2515">
                  <c:v>37946</c:v>
                </c:pt>
                <c:pt idx="2516">
                  <c:v>37947</c:v>
                </c:pt>
                <c:pt idx="2517">
                  <c:v>37948</c:v>
                </c:pt>
                <c:pt idx="2518">
                  <c:v>37949</c:v>
                </c:pt>
                <c:pt idx="2519">
                  <c:v>37950</c:v>
                </c:pt>
                <c:pt idx="2520">
                  <c:v>37951</c:v>
                </c:pt>
                <c:pt idx="2521">
                  <c:v>37952</c:v>
                </c:pt>
                <c:pt idx="2522">
                  <c:v>37953</c:v>
                </c:pt>
                <c:pt idx="2523">
                  <c:v>37954</c:v>
                </c:pt>
                <c:pt idx="2524">
                  <c:v>37955</c:v>
                </c:pt>
                <c:pt idx="2525">
                  <c:v>37956</c:v>
                </c:pt>
                <c:pt idx="2526">
                  <c:v>37957</c:v>
                </c:pt>
                <c:pt idx="2527">
                  <c:v>37958</c:v>
                </c:pt>
                <c:pt idx="2528">
                  <c:v>37959</c:v>
                </c:pt>
                <c:pt idx="2529">
                  <c:v>37960</c:v>
                </c:pt>
                <c:pt idx="2530">
                  <c:v>37961</c:v>
                </c:pt>
                <c:pt idx="2531">
                  <c:v>37962</c:v>
                </c:pt>
                <c:pt idx="2532">
                  <c:v>37963</c:v>
                </c:pt>
                <c:pt idx="2533">
                  <c:v>37964</c:v>
                </c:pt>
                <c:pt idx="2534">
                  <c:v>37965</c:v>
                </c:pt>
                <c:pt idx="2535">
                  <c:v>37966</c:v>
                </c:pt>
                <c:pt idx="2536">
                  <c:v>37967</c:v>
                </c:pt>
                <c:pt idx="2537">
                  <c:v>37968</c:v>
                </c:pt>
                <c:pt idx="2538">
                  <c:v>37969</c:v>
                </c:pt>
                <c:pt idx="2539">
                  <c:v>37970</c:v>
                </c:pt>
                <c:pt idx="2540">
                  <c:v>37971</c:v>
                </c:pt>
                <c:pt idx="2541">
                  <c:v>37972</c:v>
                </c:pt>
                <c:pt idx="2542">
                  <c:v>37973</c:v>
                </c:pt>
                <c:pt idx="2543">
                  <c:v>37974</c:v>
                </c:pt>
                <c:pt idx="2544">
                  <c:v>37975</c:v>
                </c:pt>
                <c:pt idx="2545">
                  <c:v>37976</c:v>
                </c:pt>
                <c:pt idx="2546">
                  <c:v>37977</c:v>
                </c:pt>
                <c:pt idx="2547">
                  <c:v>37978</c:v>
                </c:pt>
                <c:pt idx="2548">
                  <c:v>37979</c:v>
                </c:pt>
                <c:pt idx="2549">
                  <c:v>37980</c:v>
                </c:pt>
                <c:pt idx="2550">
                  <c:v>37981</c:v>
                </c:pt>
                <c:pt idx="2551">
                  <c:v>37982</c:v>
                </c:pt>
                <c:pt idx="2552">
                  <c:v>37983</c:v>
                </c:pt>
                <c:pt idx="2553">
                  <c:v>37984</c:v>
                </c:pt>
                <c:pt idx="2554">
                  <c:v>37985</c:v>
                </c:pt>
                <c:pt idx="2555">
                  <c:v>37986</c:v>
                </c:pt>
                <c:pt idx="2556">
                  <c:v>37987</c:v>
                </c:pt>
                <c:pt idx="2557">
                  <c:v>37988</c:v>
                </c:pt>
                <c:pt idx="2558">
                  <c:v>37989</c:v>
                </c:pt>
                <c:pt idx="2559">
                  <c:v>37990</c:v>
                </c:pt>
                <c:pt idx="2560">
                  <c:v>37991</c:v>
                </c:pt>
                <c:pt idx="2561">
                  <c:v>37992</c:v>
                </c:pt>
                <c:pt idx="2562">
                  <c:v>37993</c:v>
                </c:pt>
                <c:pt idx="2563">
                  <c:v>37994</c:v>
                </c:pt>
                <c:pt idx="2564">
                  <c:v>37995</c:v>
                </c:pt>
                <c:pt idx="2565">
                  <c:v>37996</c:v>
                </c:pt>
                <c:pt idx="2566">
                  <c:v>37997</c:v>
                </c:pt>
                <c:pt idx="2567">
                  <c:v>37998</c:v>
                </c:pt>
                <c:pt idx="2568">
                  <c:v>37999</c:v>
                </c:pt>
                <c:pt idx="2569">
                  <c:v>38000</c:v>
                </c:pt>
                <c:pt idx="2570">
                  <c:v>38001</c:v>
                </c:pt>
                <c:pt idx="2571">
                  <c:v>38002</c:v>
                </c:pt>
                <c:pt idx="2572">
                  <c:v>38003</c:v>
                </c:pt>
                <c:pt idx="2573">
                  <c:v>38004</c:v>
                </c:pt>
                <c:pt idx="2574">
                  <c:v>38005</c:v>
                </c:pt>
                <c:pt idx="2575">
                  <c:v>38006</c:v>
                </c:pt>
                <c:pt idx="2576">
                  <c:v>38007</c:v>
                </c:pt>
                <c:pt idx="2577">
                  <c:v>38008</c:v>
                </c:pt>
                <c:pt idx="2578">
                  <c:v>38009</c:v>
                </c:pt>
                <c:pt idx="2579">
                  <c:v>38010</c:v>
                </c:pt>
                <c:pt idx="2580">
                  <c:v>38011</c:v>
                </c:pt>
                <c:pt idx="2581">
                  <c:v>38012</c:v>
                </c:pt>
                <c:pt idx="2582">
                  <c:v>38013</c:v>
                </c:pt>
                <c:pt idx="2583">
                  <c:v>38014</c:v>
                </c:pt>
                <c:pt idx="2584">
                  <c:v>38015</c:v>
                </c:pt>
                <c:pt idx="2585">
                  <c:v>38016</c:v>
                </c:pt>
                <c:pt idx="2586">
                  <c:v>38017</c:v>
                </c:pt>
                <c:pt idx="2587">
                  <c:v>38018</c:v>
                </c:pt>
                <c:pt idx="2588">
                  <c:v>38019</c:v>
                </c:pt>
                <c:pt idx="2589">
                  <c:v>38020</c:v>
                </c:pt>
                <c:pt idx="2590">
                  <c:v>38021</c:v>
                </c:pt>
                <c:pt idx="2591">
                  <c:v>38022</c:v>
                </c:pt>
                <c:pt idx="2592">
                  <c:v>38023</c:v>
                </c:pt>
                <c:pt idx="2593">
                  <c:v>38024</c:v>
                </c:pt>
                <c:pt idx="2594">
                  <c:v>38025</c:v>
                </c:pt>
                <c:pt idx="2595">
                  <c:v>38026</c:v>
                </c:pt>
                <c:pt idx="2596">
                  <c:v>38027</c:v>
                </c:pt>
                <c:pt idx="2597">
                  <c:v>38028</c:v>
                </c:pt>
                <c:pt idx="2598">
                  <c:v>38029</c:v>
                </c:pt>
                <c:pt idx="2599">
                  <c:v>38030</c:v>
                </c:pt>
                <c:pt idx="2600">
                  <c:v>38031</c:v>
                </c:pt>
                <c:pt idx="2601">
                  <c:v>38032</c:v>
                </c:pt>
                <c:pt idx="2602">
                  <c:v>38033</c:v>
                </c:pt>
                <c:pt idx="2603">
                  <c:v>38034</c:v>
                </c:pt>
                <c:pt idx="2604">
                  <c:v>38035</c:v>
                </c:pt>
                <c:pt idx="2605">
                  <c:v>38036</c:v>
                </c:pt>
                <c:pt idx="2606">
                  <c:v>38037</c:v>
                </c:pt>
                <c:pt idx="2607">
                  <c:v>38038</c:v>
                </c:pt>
                <c:pt idx="2608">
                  <c:v>38039</c:v>
                </c:pt>
                <c:pt idx="2609">
                  <c:v>38040</c:v>
                </c:pt>
                <c:pt idx="2610">
                  <c:v>38041</c:v>
                </c:pt>
                <c:pt idx="2611">
                  <c:v>38042</c:v>
                </c:pt>
                <c:pt idx="2612">
                  <c:v>38043</c:v>
                </c:pt>
                <c:pt idx="2613">
                  <c:v>38044</c:v>
                </c:pt>
                <c:pt idx="2614">
                  <c:v>38045</c:v>
                </c:pt>
                <c:pt idx="2615">
                  <c:v>38046</c:v>
                </c:pt>
                <c:pt idx="2616">
                  <c:v>38047</c:v>
                </c:pt>
                <c:pt idx="2617">
                  <c:v>38048</c:v>
                </c:pt>
                <c:pt idx="2618">
                  <c:v>38049</c:v>
                </c:pt>
                <c:pt idx="2619">
                  <c:v>38050</c:v>
                </c:pt>
                <c:pt idx="2620">
                  <c:v>38051</c:v>
                </c:pt>
                <c:pt idx="2621">
                  <c:v>38052</c:v>
                </c:pt>
                <c:pt idx="2622">
                  <c:v>38053</c:v>
                </c:pt>
                <c:pt idx="2623">
                  <c:v>38054</c:v>
                </c:pt>
                <c:pt idx="2624">
                  <c:v>38055</c:v>
                </c:pt>
                <c:pt idx="2625">
                  <c:v>38056</c:v>
                </c:pt>
                <c:pt idx="2626">
                  <c:v>38057</c:v>
                </c:pt>
                <c:pt idx="2627">
                  <c:v>38058</c:v>
                </c:pt>
                <c:pt idx="2628">
                  <c:v>38059</c:v>
                </c:pt>
                <c:pt idx="2629">
                  <c:v>38060</c:v>
                </c:pt>
                <c:pt idx="2630">
                  <c:v>38061</c:v>
                </c:pt>
                <c:pt idx="2631">
                  <c:v>38062</c:v>
                </c:pt>
                <c:pt idx="2632">
                  <c:v>38063</c:v>
                </c:pt>
                <c:pt idx="2633">
                  <c:v>38064</c:v>
                </c:pt>
                <c:pt idx="2634">
                  <c:v>38065</c:v>
                </c:pt>
                <c:pt idx="2635">
                  <c:v>38066</c:v>
                </c:pt>
                <c:pt idx="2636">
                  <c:v>38067</c:v>
                </c:pt>
                <c:pt idx="2637">
                  <c:v>38068</c:v>
                </c:pt>
                <c:pt idx="2638">
                  <c:v>38069</c:v>
                </c:pt>
                <c:pt idx="2639">
                  <c:v>38070</c:v>
                </c:pt>
                <c:pt idx="2640">
                  <c:v>38071</c:v>
                </c:pt>
                <c:pt idx="2641">
                  <c:v>38072</c:v>
                </c:pt>
                <c:pt idx="2642">
                  <c:v>38073</c:v>
                </c:pt>
                <c:pt idx="2643">
                  <c:v>38074</c:v>
                </c:pt>
                <c:pt idx="2644">
                  <c:v>38075</c:v>
                </c:pt>
                <c:pt idx="2645">
                  <c:v>38076</c:v>
                </c:pt>
                <c:pt idx="2646">
                  <c:v>38077</c:v>
                </c:pt>
                <c:pt idx="2647">
                  <c:v>38078</c:v>
                </c:pt>
                <c:pt idx="2648">
                  <c:v>38079</c:v>
                </c:pt>
                <c:pt idx="2649">
                  <c:v>38080</c:v>
                </c:pt>
                <c:pt idx="2650">
                  <c:v>38081</c:v>
                </c:pt>
                <c:pt idx="2651">
                  <c:v>38082</c:v>
                </c:pt>
                <c:pt idx="2652">
                  <c:v>38083</c:v>
                </c:pt>
                <c:pt idx="2653">
                  <c:v>38084</c:v>
                </c:pt>
                <c:pt idx="2654">
                  <c:v>38085</c:v>
                </c:pt>
                <c:pt idx="2655">
                  <c:v>38086</c:v>
                </c:pt>
                <c:pt idx="2656">
                  <c:v>38087</c:v>
                </c:pt>
                <c:pt idx="2657">
                  <c:v>38088</c:v>
                </c:pt>
                <c:pt idx="2658">
                  <c:v>38089</c:v>
                </c:pt>
                <c:pt idx="2659">
                  <c:v>38090</c:v>
                </c:pt>
                <c:pt idx="2660">
                  <c:v>38091</c:v>
                </c:pt>
                <c:pt idx="2661">
                  <c:v>38092</c:v>
                </c:pt>
                <c:pt idx="2662">
                  <c:v>38093</c:v>
                </c:pt>
                <c:pt idx="2663">
                  <c:v>38094</c:v>
                </c:pt>
                <c:pt idx="2664">
                  <c:v>38095</c:v>
                </c:pt>
                <c:pt idx="2665">
                  <c:v>38096</c:v>
                </c:pt>
                <c:pt idx="2666">
                  <c:v>38097</c:v>
                </c:pt>
                <c:pt idx="2667">
                  <c:v>38098</c:v>
                </c:pt>
                <c:pt idx="2668">
                  <c:v>38099</c:v>
                </c:pt>
                <c:pt idx="2669">
                  <c:v>38100</c:v>
                </c:pt>
                <c:pt idx="2670">
                  <c:v>38101</c:v>
                </c:pt>
                <c:pt idx="2671">
                  <c:v>38102</c:v>
                </c:pt>
                <c:pt idx="2672">
                  <c:v>38103</c:v>
                </c:pt>
                <c:pt idx="2673">
                  <c:v>38104</c:v>
                </c:pt>
                <c:pt idx="2674">
                  <c:v>38105</c:v>
                </c:pt>
                <c:pt idx="2675">
                  <c:v>38106</c:v>
                </c:pt>
                <c:pt idx="2676">
                  <c:v>38107</c:v>
                </c:pt>
                <c:pt idx="2677">
                  <c:v>38108</c:v>
                </c:pt>
                <c:pt idx="2678">
                  <c:v>38109</c:v>
                </c:pt>
                <c:pt idx="2679">
                  <c:v>38110</c:v>
                </c:pt>
                <c:pt idx="2680">
                  <c:v>38111</c:v>
                </c:pt>
                <c:pt idx="2681">
                  <c:v>38112</c:v>
                </c:pt>
                <c:pt idx="2682">
                  <c:v>38113</c:v>
                </c:pt>
                <c:pt idx="2683">
                  <c:v>38114</c:v>
                </c:pt>
                <c:pt idx="2684">
                  <c:v>38115</c:v>
                </c:pt>
                <c:pt idx="2685">
                  <c:v>38116</c:v>
                </c:pt>
                <c:pt idx="2686">
                  <c:v>38117</c:v>
                </c:pt>
                <c:pt idx="2687">
                  <c:v>38118</c:v>
                </c:pt>
                <c:pt idx="2688">
                  <c:v>38119</c:v>
                </c:pt>
                <c:pt idx="2689">
                  <c:v>38120</c:v>
                </c:pt>
                <c:pt idx="2690">
                  <c:v>38121</c:v>
                </c:pt>
                <c:pt idx="2691">
                  <c:v>38122</c:v>
                </c:pt>
                <c:pt idx="2692">
                  <c:v>38123</c:v>
                </c:pt>
                <c:pt idx="2693">
                  <c:v>38124</c:v>
                </c:pt>
                <c:pt idx="2694">
                  <c:v>38125</c:v>
                </c:pt>
                <c:pt idx="2695">
                  <c:v>38126</c:v>
                </c:pt>
                <c:pt idx="2696">
                  <c:v>38127</c:v>
                </c:pt>
                <c:pt idx="2697">
                  <c:v>38128</c:v>
                </c:pt>
                <c:pt idx="2698">
                  <c:v>38129</c:v>
                </c:pt>
                <c:pt idx="2699">
                  <c:v>38130</c:v>
                </c:pt>
                <c:pt idx="2700">
                  <c:v>38131</c:v>
                </c:pt>
                <c:pt idx="2701">
                  <c:v>38132</c:v>
                </c:pt>
                <c:pt idx="2702">
                  <c:v>38133</c:v>
                </c:pt>
                <c:pt idx="2703">
                  <c:v>38134</c:v>
                </c:pt>
                <c:pt idx="2704">
                  <c:v>38135</c:v>
                </c:pt>
                <c:pt idx="2705">
                  <c:v>38136</c:v>
                </c:pt>
                <c:pt idx="2706">
                  <c:v>38137</c:v>
                </c:pt>
                <c:pt idx="2707">
                  <c:v>38138</c:v>
                </c:pt>
                <c:pt idx="2708">
                  <c:v>38139</c:v>
                </c:pt>
                <c:pt idx="2709">
                  <c:v>38140</c:v>
                </c:pt>
                <c:pt idx="2710">
                  <c:v>38141</c:v>
                </c:pt>
                <c:pt idx="2711">
                  <c:v>38142</c:v>
                </c:pt>
                <c:pt idx="2712">
                  <c:v>38143</c:v>
                </c:pt>
                <c:pt idx="2713">
                  <c:v>38144</c:v>
                </c:pt>
                <c:pt idx="2714">
                  <c:v>38145</c:v>
                </c:pt>
                <c:pt idx="2715">
                  <c:v>38146</c:v>
                </c:pt>
                <c:pt idx="2716">
                  <c:v>38147</c:v>
                </c:pt>
                <c:pt idx="2717">
                  <c:v>38148</c:v>
                </c:pt>
                <c:pt idx="2718">
                  <c:v>38149</c:v>
                </c:pt>
                <c:pt idx="2719">
                  <c:v>38150</c:v>
                </c:pt>
                <c:pt idx="2720">
                  <c:v>38151</c:v>
                </c:pt>
                <c:pt idx="2721">
                  <c:v>38152</c:v>
                </c:pt>
                <c:pt idx="2722">
                  <c:v>38153</c:v>
                </c:pt>
                <c:pt idx="2723">
                  <c:v>38154</c:v>
                </c:pt>
                <c:pt idx="2724">
                  <c:v>38155</c:v>
                </c:pt>
                <c:pt idx="2725">
                  <c:v>38156</c:v>
                </c:pt>
                <c:pt idx="2726">
                  <c:v>38157</c:v>
                </c:pt>
                <c:pt idx="2727">
                  <c:v>38158</c:v>
                </c:pt>
                <c:pt idx="2728">
                  <c:v>38159</c:v>
                </c:pt>
                <c:pt idx="2729">
                  <c:v>38160</c:v>
                </c:pt>
                <c:pt idx="2730">
                  <c:v>38161</c:v>
                </c:pt>
                <c:pt idx="2731">
                  <c:v>38162</c:v>
                </c:pt>
                <c:pt idx="2732">
                  <c:v>38163</c:v>
                </c:pt>
                <c:pt idx="2733">
                  <c:v>38164</c:v>
                </c:pt>
                <c:pt idx="2734">
                  <c:v>38165</c:v>
                </c:pt>
                <c:pt idx="2735">
                  <c:v>38166</c:v>
                </c:pt>
                <c:pt idx="2736">
                  <c:v>38167</c:v>
                </c:pt>
                <c:pt idx="2737">
                  <c:v>38168</c:v>
                </c:pt>
                <c:pt idx="2738">
                  <c:v>38169</c:v>
                </c:pt>
                <c:pt idx="2739">
                  <c:v>38170</c:v>
                </c:pt>
                <c:pt idx="2740">
                  <c:v>38171</c:v>
                </c:pt>
                <c:pt idx="2741">
                  <c:v>38172</c:v>
                </c:pt>
                <c:pt idx="2742">
                  <c:v>38173</c:v>
                </c:pt>
                <c:pt idx="2743">
                  <c:v>38174</c:v>
                </c:pt>
                <c:pt idx="2744">
                  <c:v>38175</c:v>
                </c:pt>
                <c:pt idx="2745">
                  <c:v>38176</c:v>
                </c:pt>
                <c:pt idx="2746">
                  <c:v>38177</c:v>
                </c:pt>
                <c:pt idx="2747">
                  <c:v>38178</c:v>
                </c:pt>
                <c:pt idx="2748">
                  <c:v>38179</c:v>
                </c:pt>
                <c:pt idx="2749">
                  <c:v>38180</c:v>
                </c:pt>
                <c:pt idx="2750">
                  <c:v>38181</c:v>
                </c:pt>
                <c:pt idx="2751">
                  <c:v>38182</c:v>
                </c:pt>
                <c:pt idx="2752">
                  <c:v>38183</c:v>
                </c:pt>
                <c:pt idx="2753">
                  <c:v>38184</c:v>
                </c:pt>
                <c:pt idx="2754">
                  <c:v>38185</c:v>
                </c:pt>
                <c:pt idx="2755">
                  <c:v>38186</c:v>
                </c:pt>
                <c:pt idx="2756">
                  <c:v>38187</c:v>
                </c:pt>
                <c:pt idx="2757">
                  <c:v>38188</c:v>
                </c:pt>
                <c:pt idx="2758">
                  <c:v>38189</c:v>
                </c:pt>
                <c:pt idx="2759">
                  <c:v>38190</c:v>
                </c:pt>
                <c:pt idx="2760">
                  <c:v>38191</c:v>
                </c:pt>
                <c:pt idx="2761">
                  <c:v>38192</c:v>
                </c:pt>
                <c:pt idx="2762">
                  <c:v>38193</c:v>
                </c:pt>
                <c:pt idx="2763">
                  <c:v>38194</c:v>
                </c:pt>
                <c:pt idx="2764">
                  <c:v>38195</c:v>
                </c:pt>
                <c:pt idx="2765">
                  <c:v>38196</c:v>
                </c:pt>
                <c:pt idx="2766">
                  <c:v>38197</c:v>
                </c:pt>
                <c:pt idx="2767">
                  <c:v>38198</c:v>
                </c:pt>
                <c:pt idx="2768">
                  <c:v>38199</c:v>
                </c:pt>
                <c:pt idx="2769">
                  <c:v>38200</c:v>
                </c:pt>
                <c:pt idx="2770">
                  <c:v>38201</c:v>
                </c:pt>
                <c:pt idx="2771">
                  <c:v>38202</c:v>
                </c:pt>
                <c:pt idx="2772">
                  <c:v>38203</c:v>
                </c:pt>
                <c:pt idx="2773">
                  <c:v>38204</c:v>
                </c:pt>
                <c:pt idx="2774">
                  <c:v>38205</c:v>
                </c:pt>
                <c:pt idx="2775">
                  <c:v>38206</c:v>
                </c:pt>
                <c:pt idx="2776">
                  <c:v>38207</c:v>
                </c:pt>
                <c:pt idx="2777">
                  <c:v>38208</c:v>
                </c:pt>
                <c:pt idx="2778">
                  <c:v>38209</c:v>
                </c:pt>
                <c:pt idx="2779">
                  <c:v>38210</c:v>
                </c:pt>
                <c:pt idx="2780">
                  <c:v>38211</c:v>
                </c:pt>
                <c:pt idx="2781">
                  <c:v>38212</c:v>
                </c:pt>
                <c:pt idx="2782">
                  <c:v>38213</c:v>
                </c:pt>
                <c:pt idx="2783">
                  <c:v>38214</c:v>
                </c:pt>
                <c:pt idx="2784">
                  <c:v>38215</c:v>
                </c:pt>
                <c:pt idx="2785">
                  <c:v>38216</c:v>
                </c:pt>
                <c:pt idx="2786">
                  <c:v>38217</c:v>
                </c:pt>
                <c:pt idx="2787">
                  <c:v>38218</c:v>
                </c:pt>
                <c:pt idx="2788">
                  <c:v>38219</c:v>
                </c:pt>
                <c:pt idx="2789">
                  <c:v>38220</c:v>
                </c:pt>
                <c:pt idx="2790">
                  <c:v>38221</c:v>
                </c:pt>
                <c:pt idx="2791">
                  <c:v>38222</c:v>
                </c:pt>
                <c:pt idx="2792">
                  <c:v>38223</c:v>
                </c:pt>
                <c:pt idx="2793">
                  <c:v>38224</c:v>
                </c:pt>
                <c:pt idx="2794">
                  <c:v>38225</c:v>
                </c:pt>
                <c:pt idx="2795">
                  <c:v>38226</c:v>
                </c:pt>
                <c:pt idx="2796">
                  <c:v>38227</c:v>
                </c:pt>
                <c:pt idx="2797">
                  <c:v>38228</c:v>
                </c:pt>
                <c:pt idx="2798">
                  <c:v>38229</c:v>
                </c:pt>
                <c:pt idx="2799">
                  <c:v>38230</c:v>
                </c:pt>
                <c:pt idx="2800">
                  <c:v>38231</c:v>
                </c:pt>
                <c:pt idx="2801">
                  <c:v>38232</c:v>
                </c:pt>
                <c:pt idx="2802">
                  <c:v>38233</c:v>
                </c:pt>
                <c:pt idx="2803">
                  <c:v>38234</c:v>
                </c:pt>
                <c:pt idx="2804">
                  <c:v>38235</c:v>
                </c:pt>
                <c:pt idx="2805">
                  <c:v>38236</c:v>
                </c:pt>
                <c:pt idx="2806">
                  <c:v>38237</c:v>
                </c:pt>
                <c:pt idx="2807">
                  <c:v>38238</c:v>
                </c:pt>
                <c:pt idx="2808">
                  <c:v>38239</c:v>
                </c:pt>
                <c:pt idx="2809">
                  <c:v>38240</c:v>
                </c:pt>
                <c:pt idx="2810">
                  <c:v>38241</c:v>
                </c:pt>
                <c:pt idx="2811">
                  <c:v>38242</c:v>
                </c:pt>
                <c:pt idx="2812">
                  <c:v>38243</c:v>
                </c:pt>
                <c:pt idx="2813">
                  <c:v>38244</c:v>
                </c:pt>
                <c:pt idx="2814">
                  <c:v>38245</c:v>
                </c:pt>
                <c:pt idx="2815">
                  <c:v>38246</c:v>
                </c:pt>
                <c:pt idx="2816">
                  <c:v>38247</c:v>
                </c:pt>
                <c:pt idx="2817">
                  <c:v>38248</c:v>
                </c:pt>
                <c:pt idx="2818">
                  <c:v>38249</c:v>
                </c:pt>
                <c:pt idx="2819">
                  <c:v>38250</c:v>
                </c:pt>
                <c:pt idx="2820">
                  <c:v>38251</c:v>
                </c:pt>
                <c:pt idx="2821">
                  <c:v>38252</c:v>
                </c:pt>
                <c:pt idx="2822">
                  <c:v>38253</c:v>
                </c:pt>
                <c:pt idx="2823">
                  <c:v>38254</c:v>
                </c:pt>
                <c:pt idx="2824">
                  <c:v>38255</c:v>
                </c:pt>
                <c:pt idx="2825">
                  <c:v>38256</c:v>
                </c:pt>
                <c:pt idx="2826">
                  <c:v>38257</c:v>
                </c:pt>
                <c:pt idx="2827">
                  <c:v>38258</c:v>
                </c:pt>
                <c:pt idx="2828">
                  <c:v>38259</c:v>
                </c:pt>
                <c:pt idx="2829">
                  <c:v>38260</c:v>
                </c:pt>
                <c:pt idx="2830">
                  <c:v>38261</c:v>
                </c:pt>
                <c:pt idx="2831">
                  <c:v>38262</c:v>
                </c:pt>
                <c:pt idx="2832">
                  <c:v>38263</c:v>
                </c:pt>
                <c:pt idx="2833">
                  <c:v>38264</c:v>
                </c:pt>
                <c:pt idx="2834">
                  <c:v>38265</c:v>
                </c:pt>
                <c:pt idx="2835">
                  <c:v>38266</c:v>
                </c:pt>
                <c:pt idx="2836">
                  <c:v>38267</c:v>
                </c:pt>
                <c:pt idx="2837">
                  <c:v>38268</c:v>
                </c:pt>
                <c:pt idx="2838">
                  <c:v>38269</c:v>
                </c:pt>
                <c:pt idx="2839">
                  <c:v>38270</c:v>
                </c:pt>
                <c:pt idx="2840">
                  <c:v>38271</c:v>
                </c:pt>
                <c:pt idx="2841">
                  <c:v>38272</c:v>
                </c:pt>
                <c:pt idx="2842">
                  <c:v>38273</c:v>
                </c:pt>
                <c:pt idx="2843">
                  <c:v>38274</c:v>
                </c:pt>
                <c:pt idx="2844">
                  <c:v>38275</c:v>
                </c:pt>
                <c:pt idx="2845">
                  <c:v>38276</c:v>
                </c:pt>
                <c:pt idx="2846">
                  <c:v>38277</c:v>
                </c:pt>
                <c:pt idx="2847">
                  <c:v>38278</c:v>
                </c:pt>
                <c:pt idx="2848">
                  <c:v>38279</c:v>
                </c:pt>
                <c:pt idx="2849">
                  <c:v>38280</c:v>
                </c:pt>
                <c:pt idx="2850">
                  <c:v>38281</c:v>
                </c:pt>
                <c:pt idx="2851">
                  <c:v>38282</c:v>
                </c:pt>
                <c:pt idx="2852">
                  <c:v>38283</c:v>
                </c:pt>
                <c:pt idx="2853">
                  <c:v>38284</c:v>
                </c:pt>
                <c:pt idx="2854">
                  <c:v>38285</c:v>
                </c:pt>
                <c:pt idx="2855">
                  <c:v>38286</c:v>
                </c:pt>
                <c:pt idx="2856">
                  <c:v>38287</c:v>
                </c:pt>
                <c:pt idx="2857">
                  <c:v>38288</c:v>
                </c:pt>
                <c:pt idx="2858">
                  <c:v>38289</c:v>
                </c:pt>
                <c:pt idx="2859">
                  <c:v>38290</c:v>
                </c:pt>
                <c:pt idx="2860">
                  <c:v>38291</c:v>
                </c:pt>
                <c:pt idx="2861">
                  <c:v>38292</c:v>
                </c:pt>
                <c:pt idx="2862">
                  <c:v>38293</c:v>
                </c:pt>
                <c:pt idx="2863">
                  <c:v>38294</c:v>
                </c:pt>
                <c:pt idx="2864">
                  <c:v>38295</c:v>
                </c:pt>
                <c:pt idx="2865">
                  <c:v>38296</c:v>
                </c:pt>
                <c:pt idx="2866">
                  <c:v>38297</c:v>
                </c:pt>
                <c:pt idx="2867">
                  <c:v>38298</c:v>
                </c:pt>
                <c:pt idx="2868">
                  <c:v>38299</c:v>
                </c:pt>
                <c:pt idx="2869">
                  <c:v>38300</c:v>
                </c:pt>
                <c:pt idx="2870">
                  <c:v>38301</c:v>
                </c:pt>
                <c:pt idx="2871">
                  <c:v>38302</c:v>
                </c:pt>
                <c:pt idx="2872">
                  <c:v>38303</c:v>
                </c:pt>
                <c:pt idx="2873">
                  <c:v>38304</c:v>
                </c:pt>
                <c:pt idx="2874">
                  <c:v>38305</c:v>
                </c:pt>
                <c:pt idx="2875">
                  <c:v>38306</c:v>
                </c:pt>
                <c:pt idx="2876">
                  <c:v>38307</c:v>
                </c:pt>
                <c:pt idx="2877">
                  <c:v>38308</c:v>
                </c:pt>
                <c:pt idx="2878">
                  <c:v>38309</c:v>
                </c:pt>
                <c:pt idx="2879">
                  <c:v>38310</c:v>
                </c:pt>
                <c:pt idx="2880">
                  <c:v>38311</c:v>
                </c:pt>
                <c:pt idx="2881">
                  <c:v>38312</c:v>
                </c:pt>
                <c:pt idx="2882">
                  <c:v>38313</c:v>
                </c:pt>
                <c:pt idx="2883">
                  <c:v>38314</c:v>
                </c:pt>
                <c:pt idx="2884">
                  <c:v>38315</c:v>
                </c:pt>
                <c:pt idx="2885">
                  <c:v>38316</c:v>
                </c:pt>
                <c:pt idx="2886">
                  <c:v>38317</c:v>
                </c:pt>
                <c:pt idx="2887">
                  <c:v>38318</c:v>
                </c:pt>
                <c:pt idx="2888">
                  <c:v>38319</c:v>
                </c:pt>
                <c:pt idx="2889">
                  <c:v>38320</c:v>
                </c:pt>
                <c:pt idx="2890">
                  <c:v>38321</c:v>
                </c:pt>
                <c:pt idx="2891">
                  <c:v>38322</c:v>
                </c:pt>
                <c:pt idx="2892">
                  <c:v>38323</c:v>
                </c:pt>
                <c:pt idx="2893">
                  <c:v>38324</c:v>
                </c:pt>
                <c:pt idx="2894">
                  <c:v>38325</c:v>
                </c:pt>
                <c:pt idx="2895">
                  <c:v>38326</c:v>
                </c:pt>
                <c:pt idx="2896">
                  <c:v>38327</c:v>
                </c:pt>
                <c:pt idx="2897">
                  <c:v>38328</c:v>
                </c:pt>
                <c:pt idx="2898">
                  <c:v>38329</c:v>
                </c:pt>
                <c:pt idx="2899">
                  <c:v>38330</c:v>
                </c:pt>
                <c:pt idx="2900">
                  <c:v>38331</c:v>
                </c:pt>
                <c:pt idx="2901">
                  <c:v>38332</c:v>
                </c:pt>
                <c:pt idx="2902">
                  <c:v>38333</c:v>
                </c:pt>
                <c:pt idx="2903">
                  <c:v>38334</c:v>
                </c:pt>
                <c:pt idx="2904">
                  <c:v>38335</c:v>
                </c:pt>
                <c:pt idx="2905">
                  <c:v>38336</c:v>
                </c:pt>
                <c:pt idx="2906">
                  <c:v>38337</c:v>
                </c:pt>
                <c:pt idx="2907">
                  <c:v>38338</c:v>
                </c:pt>
                <c:pt idx="2908">
                  <c:v>38339</c:v>
                </c:pt>
                <c:pt idx="2909">
                  <c:v>38340</c:v>
                </c:pt>
                <c:pt idx="2910">
                  <c:v>38341</c:v>
                </c:pt>
                <c:pt idx="2911">
                  <c:v>38342</c:v>
                </c:pt>
                <c:pt idx="2912">
                  <c:v>38343</c:v>
                </c:pt>
                <c:pt idx="2913">
                  <c:v>38344</c:v>
                </c:pt>
                <c:pt idx="2914">
                  <c:v>38345</c:v>
                </c:pt>
                <c:pt idx="2915">
                  <c:v>38346</c:v>
                </c:pt>
                <c:pt idx="2916">
                  <c:v>38347</c:v>
                </c:pt>
                <c:pt idx="2917">
                  <c:v>38348</c:v>
                </c:pt>
                <c:pt idx="2918">
                  <c:v>38349</c:v>
                </c:pt>
                <c:pt idx="2919">
                  <c:v>38350</c:v>
                </c:pt>
                <c:pt idx="2920">
                  <c:v>38351</c:v>
                </c:pt>
                <c:pt idx="2921">
                  <c:v>38352</c:v>
                </c:pt>
                <c:pt idx="2922">
                  <c:v>38353</c:v>
                </c:pt>
                <c:pt idx="2923">
                  <c:v>38354</c:v>
                </c:pt>
                <c:pt idx="2924">
                  <c:v>38355</c:v>
                </c:pt>
                <c:pt idx="2925">
                  <c:v>38356</c:v>
                </c:pt>
                <c:pt idx="2926">
                  <c:v>38357</c:v>
                </c:pt>
                <c:pt idx="2927">
                  <c:v>38358</c:v>
                </c:pt>
                <c:pt idx="2928">
                  <c:v>38359</c:v>
                </c:pt>
                <c:pt idx="2929">
                  <c:v>38360</c:v>
                </c:pt>
                <c:pt idx="2930">
                  <c:v>38361</c:v>
                </c:pt>
                <c:pt idx="2931">
                  <c:v>38362</c:v>
                </c:pt>
                <c:pt idx="2932">
                  <c:v>38363</c:v>
                </c:pt>
                <c:pt idx="2933">
                  <c:v>38364</c:v>
                </c:pt>
                <c:pt idx="2934">
                  <c:v>38365</c:v>
                </c:pt>
                <c:pt idx="2935">
                  <c:v>38366</c:v>
                </c:pt>
                <c:pt idx="2936">
                  <c:v>38367</c:v>
                </c:pt>
                <c:pt idx="2937">
                  <c:v>38368</c:v>
                </c:pt>
                <c:pt idx="2938">
                  <c:v>38369</c:v>
                </c:pt>
                <c:pt idx="2939">
                  <c:v>38370</c:v>
                </c:pt>
                <c:pt idx="2940">
                  <c:v>38371</c:v>
                </c:pt>
                <c:pt idx="2941">
                  <c:v>38372</c:v>
                </c:pt>
                <c:pt idx="2942">
                  <c:v>38373</c:v>
                </c:pt>
                <c:pt idx="2943">
                  <c:v>38374</c:v>
                </c:pt>
                <c:pt idx="2944">
                  <c:v>38375</c:v>
                </c:pt>
                <c:pt idx="2945">
                  <c:v>38376</c:v>
                </c:pt>
                <c:pt idx="2946">
                  <c:v>38377</c:v>
                </c:pt>
                <c:pt idx="2947">
                  <c:v>38378</c:v>
                </c:pt>
                <c:pt idx="2948">
                  <c:v>38379</c:v>
                </c:pt>
                <c:pt idx="2949">
                  <c:v>38380</c:v>
                </c:pt>
                <c:pt idx="2950">
                  <c:v>38381</c:v>
                </c:pt>
                <c:pt idx="2951">
                  <c:v>38382</c:v>
                </c:pt>
                <c:pt idx="2952">
                  <c:v>38383</c:v>
                </c:pt>
                <c:pt idx="2953">
                  <c:v>38384</c:v>
                </c:pt>
                <c:pt idx="2954">
                  <c:v>38385</c:v>
                </c:pt>
                <c:pt idx="2955">
                  <c:v>38386</c:v>
                </c:pt>
                <c:pt idx="2956">
                  <c:v>38387</c:v>
                </c:pt>
                <c:pt idx="2957">
                  <c:v>38388</c:v>
                </c:pt>
                <c:pt idx="2958">
                  <c:v>38389</c:v>
                </c:pt>
                <c:pt idx="2959">
                  <c:v>38390</c:v>
                </c:pt>
                <c:pt idx="2960">
                  <c:v>38391</c:v>
                </c:pt>
                <c:pt idx="2961">
                  <c:v>38392</c:v>
                </c:pt>
                <c:pt idx="2962">
                  <c:v>38393</c:v>
                </c:pt>
                <c:pt idx="2963">
                  <c:v>38394</c:v>
                </c:pt>
                <c:pt idx="2964">
                  <c:v>38395</c:v>
                </c:pt>
                <c:pt idx="2965">
                  <c:v>38396</c:v>
                </c:pt>
                <c:pt idx="2966">
                  <c:v>38397</c:v>
                </c:pt>
                <c:pt idx="2967">
                  <c:v>38398</c:v>
                </c:pt>
                <c:pt idx="2968">
                  <c:v>38399</c:v>
                </c:pt>
                <c:pt idx="2969">
                  <c:v>38400</c:v>
                </c:pt>
                <c:pt idx="2970">
                  <c:v>38401</c:v>
                </c:pt>
                <c:pt idx="2971">
                  <c:v>38402</c:v>
                </c:pt>
                <c:pt idx="2972">
                  <c:v>38403</c:v>
                </c:pt>
                <c:pt idx="2973">
                  <c:v>38404</c:v>
                </c:pt>
                <c:pt idx="2974">
                  <c:v>38405</c:v>
                </c:pt>
                <c:pt idx="2975">
                  <c:v>38406</c:v>
                </c:pt>
                <c:pt idx="2976">
                  <c:v>38407</c:v>
                </c:pt>
                <c:pt idx="2977">
                  <c:v>38408</c:v>
                </c:pt>
                <c:pt idx="2978">
                  <c:v>38409</c:v>
                </c:pt>
                <c:pt idx="2979">
                  <c:v>38410</c:v>
                </c:pt>
                <c:pt idx="2980">
                  <c:v>38411</c:v>
                </c:pt>
                <c:pt idx="2981">
                  <c:v>38412</c:v>
                </c:pt>
                <c:pt idx="2982">
                  <c:v>38413</c:v>
                </c:pt>
                <c:pt idx="2983">
                  <c:v>38414</c:v>
                </c:pt>
                <c:pt idx="2984">
                  <c:v>38415</c:v>
                </c:pt>
                <c:pt idx="2985">
                  <c:v>38416</c:v>
                </c:pt>
                <c:pt idx="2986">
                  <c:v>38417</c:v>
                </c:pt>
                <c:pt idx="2987">
                  <c:v>38418</c:v>
                </c:pt>
                <c:pt idx="2988">
                  <c:v>38419</c:v>
                </c:pt>
                <c:pt idx="2989">
                  <c:v>38420</c:v>
                </c:pt>
                <c:pt idx="2990">
                  <c:v>38421</c:v>
                </c:pt>
                <c:pt idx="2991">
                  <c:v>38422</c:v>
                </c:pt>
                <c:pt idx="2992">
                  <c:v>38423</c:v>
                </c:pt>
                <c:pt idx="2993">
                  <c:v>38424</c:v>
                </c:pt>
                <c:pt idx="2994">
                  <c:v>38425</c:v>
                </c:pt>
                <c:pt idx="2995">
                  <c:v>38426</c:v>
                </c:pt>
                <c:pt idx="2996">
                  <c:v>38427</c:v>
                </c:pt>
                <c:pt idx="2997">
                  <c:v>38428</c:v>
                </c:pt>
                <c:pt idx="2998">
                  <c:v>38429</c:v>
                </c:pt>
                <c:pt idx="2999">
                  <c:v>38430</c:v>
                </c:pt>
                <c:pt idx="3000">
                  <c:v>38431</c:v>
                </c:pt>
                <c:pt idx="3001">
                  <c:v>38432</c:v>
                </c:pt>
                <c:pt idx="3002">
                  <c:v>38433</c:v>
                </c:pt>
                <c:pt idx="3003">
                  <c:v>38434</c:v>
                </c:pt>
                <c:pt idx="3004">
                  <c:v>38435</c:v>
                </c:pt>
                <c:pt idx="3005">
                  <c:v>38436</c:v>
                </c:pt>
                <c:pt idx="3006">
                  <c:v>38437</c:v>
                </c:pt>
                <c:pt idx="3007">
                  <c:v>38438</c:v>
                </c:pt>
                <c:pt idx="3008">
                  <c:v>38439</c:v>
                </c:pt>
                <c:pt idx="3009">
                  <c:v>38440</c:v>
                </c:pt>
                <c:pt idx="3010">
                  <c:v>38441</c:v>
                </c:pt>
                <c:pt idx="3011">
                  <c:v>38442</c:v>
                </c:pt>
                <c:pt idx="3012">
                  <c:v>38443</c:v>
                </c:pt>
                <c:pt idx="3013">
                  <c:v>38444</c:v>
                </c:pt>
                <c:pt idx="3014">
                  <c:v>38445</c:v>
                </c:pt>
                <c:pt idx="3015">
                  <c:v>38446</c:v>
                </c:pt>
                <c:pt idx="3016">
                  <c:v>38447</c:v>
                </c:pt>
                <c:pt idx="3017">
                  <c:v>38448</c:v>
                </c:pt>
                <c:pt idx="3018">
                  <c:v>38449</c:v>
                </c:pt>
                <c:pt idx="3019">
                  <c:v>38450</c:v>
                </c:pt>
                <c:pt idx="3020">
                  <c:v>38451</c:v>
                </c:pt>
                <c:pt idx="3021">
                  <c:v>38452</c:v>
                </c:pt>
                <c:pt idx="3022">
                  <c:v>38453</c:v>
                </c:pt>
                <c:pt idx="3023">
                  <c:v>38454</c:v>
                </c:pt>
                <c:pt idx="3024">
                  <c:v>38455</c:v>
                </c:pt>
                <c:pt idx="3025">
                  <c:v>38456</c:v>
                </c:pt>
                <c:pt idx="3026">
                  <c:v>38457</c:v>
                </c:pt>
                <c:pt idx="3027">
                  <c:v>38458</c:v>
                </c:pt>
                <c:pt idx="3028">
                  <c:v>38459</c:v>
                </c:pt>
                <c:pt idx="3029">
                  <c:v>38460</c:v>
                </c:pt>
                <c:pt idx="3030">
                  <c:v>38461</c:v>
                </c:pt>
                <c:pt idx="3031">
                  <c:v>38462</c:v>
                </c:pt>
                <c:pt idx="3032">
                  <c:v>38463</c:v>
                </c:pt>
                <c:pt idx="3033">
                  <c:v>38464</c:v>
                </c:pt>
                <c:pt idx="3034">
                  <c:v>38465</c:v>
                </c:pt>
                <c:pt idx="3035">
                  <c:v>38466</c:v>
                </c:pt>
                <c:pt idx="3036">
                  <c:v>38467</c:v>
                </c:pt>
                <c:pt idx="3037">
                  <c:v>38468</c:v>
                </c:pt>
                <c:pt idx="3038">
                  <c:v>38469</c:v>
                </c:pt>
                <c:pt idx="3039">
                  <c:v>38470</c:v>
                </c:pt>
                <c:pt idx="3040">
                  <c:v>38471</c:v>
                </c:pt>
                <c:pt idx="3041">
                  <c:v>38472</c:v>
                </c:pt>
                <c:pt idx="3042">
                  <c:v>38473</c:v>
                </c:pt>
                <c:pt idx="3043">
                  <c:v>38474</c:v>
                </c:pt>
                <c:pt idx="3044">
                  <c:v>38475</c:v>
                </c:pt>
                <c:pt idx="3045">
                  <c:v>38476</c:v>
                </c:pt>
                <c:pt idx="3046">
                  <c:v>38477</c:v>
                </c:pt>
                <c:pt idx="3047">
                  <c:v>38478</c:v>
                </c:pt>
                <c:pt idx="3048">
                  <c:v>38479</c:v>
                </c:pt>
                <c:pt idx="3049">
                  <c:v>38480</c:v>
                </c:pt>
                <c:pt idx="3050">
                  <c:v>38481</c:v>
                </c:pt>
                <c:pt idx="3051">
                  <c:v>38482</c:v>
                </c:pt>
                <c:pt idx="3052">
                  <c:v>38483</c:v>
                </c:pt>
                <c:pt idx="3053">
                  <c:v>38484</c:v>
                </c:pt>
                <c:pt idx="3054">
                  <c:v>38485</c:v>
                </c:pt>
                <c:pt idx="3055">
                  <c:v>38486</c:v>
                </c:pt>
                <c:pt idx="3056">
                  <c:v>38487</c:v>
                </c:pt>
                <c:pt idx="3057">
                  <c:v>38488</c:v>
                </c:pt>
                <c:pt idx="3058">
                  <c:v>38489</c:v>
                </c:pt>
                <c:pt idx="3059">
                  <c:v>38490</c:v>
                </c:pt>
                <c:pt idx="3060">
                  <c:v>38491</c:v>
                </c:pt>
                <c:pt idx="3061">
                  <c:v>38492</c:v>
                </c:pt>
                <c:pt idx="3062">
                  <c:v>38493</c:v>
                </c:pt>
                <c:pt idx="3063">
                  <c:v>38494</c:v>
                </c:pt>
                <c:pt idx="3064">
                  <c:v>38495</c:v>
                </c:pt>
                <c:pt idx="3065">
                  <c:v>38496</c:v>
                </c:pt>
                <c:pt idx="3066">
                  <c:v>38497</c:v>
                </c:pt>
                <c:pt idx="3067">
                  <c:v>38498</c:v>
                </c:pt>
                <c:pt idx="3068">
                  <c:v>38499</c:v>
                </c:pt>
                <c:pt idx="3069">
                  <c:v>38500</c:v>
                </c:pt>
                <c:pt idx="3070">
                  <c:v>38501</c:v>
                </c:pt>
                <c:pt idx="3071">
                  <c:v>38502</c:v>
                </c:pt>
                <c:pt idx="3072">
                  <c:v>38503</c:v>
                </c:pt>
                <c:pt idx="3073">
                  <c:v>38504</c:v>
                </c:pt>
                <c:pt idx="3074">
                  <c:v>38505</c:v>
                </c:pt>
                <c:pt idx="3075">
                  <c:v>38506</c:v>
                </c:pt>
                <c:pt idx="3076">
                  <c:v>38507</c:v>
                </c:pt>
                <c:pt idx="3077">
                  <c:v>38508</c:v>
                </c:pt>
                <c:pt idx="3078">
                  <c:v>38509</c:v>
                </c:pt>
                <c:pt idx="3079">
                  <c:v>38510</c:v>
                </c:pt>
                <c:pt idx="3080">
                  <c:v>38511</c:v>
                </c:pt>
                <c:pt idx="3081">
                  <c:v>38512</c:v>
                </c:pt>
                <c:pt idx="3082">
                  <c:v>38513</c:v>
                </c:pt>
                <c:pt idx="3083">
                  <c:v>38514</c:v>
                </c:pt>
                <c:pt idx="3084">
                  <c:v>38515</c:v>
                </c:pt>
                <c:pt idx="3085">
                  <c:v>38516</c:v>
                </c:pt>
                <c:pt idx="3086">
                  <c:v>38517</c:v>
                </c:pt>
                <c:pt idx="3087">
                  <c:v>38518</c:v>
                </c:pt>
                <c:pt idx="3088">
                  <c:v>38519</c:v>
                </c:pt>
                <c:pt idx="3089">
                  <c:v>38520</c:v>
                </c:pt>
                <c:pt idx="3090">
                  <c:v>38521</c:v>
                </c:pt>
                <c:pt idx="3091">
                  <c:v>38522</c:v>
                </c:pt>
                <c:pt idx="3092">
                  <c:v>38523</c:v>
                </c:pt>
                <c:pt idx="3093">
                  <c:v>38524</c:v>
                </c:pt>
                <c:pt idx="3094">
                  <c:v>38525</c:v>
                </c:pt>
                <c:pt idx="3095">
                  <c:v>38526</c:v>
                </c:pt>
                <c:pt idx="3096">
                  <c:v>38527</c:v>
                </c:pt>
                <c:pt idx="3097">
                  <c:v>38528</c:v>
                </c:pt>
                <c:pt idx="3098">
                  <c:v>38529</c:v>
                </c:pt>
                <c:pt idx="3099">
                  <c:v>38530</c:v>
                </c:pt>
                <c:pt idx="3100">
                  <c:v>38531</c:v>
                </c:pt>
                <c:pt idx="3101">
                  <c:v>38532</c:v>
                </c:pt>
                <c:pt idx="3102">
                  <c:v>38533</c:v>
                </c:pt>
                <c:pt idx="3103">
                  <c:v>38534</c:v>
                </c:pt>
                <c:pt idx="3104">
                  <c:v>38535</c:v>
                </c:pt>
                <c:pt idx="3105">
                  <c:v>38536</c:v>
                </c:pt>
                <c:pt idx="3106">
                  <c:v>38537</c:v>
                </c:pt>
                <c:pt idx="3107">
                  <c:v>38538</c:v>
                </c:pt>
                <c:pt idx="3108">
                  <c:v>38539</c:v>
                </c:pt>
                <c:pt idx="3109">
                  <c:v>38540</c:v>
                </c:pt>
                <c:pt idx="3110">
                  <c:v>38541</c:v>
                </c:pt>
                <c:pt idx="3111">
                  <c:v>38542</c:v>
                </c:pt>
                <c:pt idx="3112">
                  <c:v>38543</c:v>
                </c:pt>
                <c:pt idx="3113">
                  <c:v>38544</c:v>
                </c:pt>
                <c:pt idx="3114">
                  <c:v>38545</c:v>
                </c:pt>
                <c:pt idx="3115">
                  <c:v>38546</c:v>
                </c:pt>
                <c:pt idx="3116">
                  <c:v>38547</c:v>
                </c:pt>
                <c:pt idx="3117">
                  <c:v>38548</c:v>
                </c:pt>
                <c:pt idx="3118">
                  <c:v>38549</c:v>
                </c:pt>
                <c:pt idx="3119">
                  <c:v>38550</c:v>
                </c:pt>
                <c:pt idx="3120">
                  <c:v>38551</c:v>
                </c:pt>
                <c:pt idx="3121">
                  <c:v>38552</c:v>
                </c:pt>
                <c:pt idx="3122">
                  <c:v>38553</c:v>
                </c:pt>
                <c:pt idx="3123">
                  <c:v>38554</c:v>
                </c:pt>
                <c:pt idx="3124">
                  <c:v>38555</c:v>
                </c:pt>
                <c:pt idx="3125">
                  <c:v>38556</c:v>
                </c:pt>
                <c:pt idx="3126">
                  <c:v>38557</c:v>
                </c:pt>
                <c:pt idx="3127">
                  <c:v>38558</c:v>
                </c:pt>
                <c:pt idx="3128">
                  <c:v>38559</c:v>
                </c:pt>
                <c:pt idx="3129">
                  <c:v>38560</c:v>
                </c:pt>
                <c:pt idx="3130">
                  <c:v>38561</c:v>
                </c:pt>
                <c:pt idx="3131">
                  <c:v>38562</c:v>
                </c:pt>
                <c:pt idx="3132">
                  <c:v>38563</c:v>
                </c:pt>
                <c:pt idx="3133">
                  <c:v>38564</c:v>
                </c:pt>
                <c:pt idx="3134">
                  <c:v>38565</c:v>
                </c:pt>
                <c:pt idx="3135">
                  <c:v>38566</c:v>
                </c:pt>
                <c:pt idx="3136">
                  <c:v>38567</c:v>
                </c:pt>
                <c:pt idx="3137">
                  <c:v>38568</c:v>
                </c:pt>
                <c:pt idx="3138">
                  <c:v>38569</c:v>
                </c:pt>
                <c:pt idx="3139">
                  <c:v>38570</c:v>
                </c:pt>
                <c:pt idx="3140">
                  <c:v>38571</c:v>
                </c:pt>
                <c:pt idx="3141">
                  <c:v>38572</c:v>
                </c:pt>
                <c:pt idx="3142">
                  <c:v>38573</c:v>
                </c:pt>
                <c:pt idx="3143">
                  <c:v>38574</c:v>
                </c:pt>
                <c:pt idx="3144">
                  <c:v>38575</c:v>
                </c:pt>
                <c:pt idx="3145">
                  <c:v>38576</c:v>
                </c:pt>
                <c:pt idx="3146">
                  <c:v>38577</c:v>
                </c:pt>
                <c:pt idx="3147">
                  <c:v>38578</c:v>
                </c:pt>
                <c:pt idx="3148">
                  <c:v>38579</c:v>
                </c:pt>
                <c:pt idx="3149">
                  <c:v>38580</c:v>
                </c:pt>
                <c:pt idx="3150">
                  <c:v>38581</c:v>
                </c:pt>
                <c:pt idx="3151">
                  <c:v>38582</c:v>
                </c:pt>
                <c:pt idx="3152">
                  <c:v>38583</c:v>
                </c:pt>
                <c:pt idx="3153">
                  <c:v>38584</c:v>
                </c:pt>
                <c:pt idx="3154">
                  <c:v>38585</c:v>
                </c:pt>
                <c:pt idx="3155">
                  <c:v>38586</c:v>
                </c:pt>
                <c:pt idx="3156">
                  <c:v>38587</c:v>
                </c:pt>
                <c:pt idx="3157">
                  <c:v>38588</c:v>
                </c:pt>
                <c:pt idx="3158">
                  <c:v>38589</c:v>
                </c:pt>
                <c:pt idx="3159">
                  <c:v>38590</c:v>
                </c:pt>
                <c:pt idx="3160">
                  <c:v>38591</c:v>
                </c:pt>
                <c:pt idx="3161">
                  <c:v>38592</c:v>
                </c:pt>
                <c:pt idx="3162">
                  <c:v>38593</c:v>
                </c:pt>
                <c:pt idx="3163">
                  <c:v>38594</c:v>
                </c:pt>
                <c:pt idx="3164">
                  <c:v>38595</c:v>
                </c:pt>
                <c:pt idx="3165">
                  <c:v>38596</c:v>
                </c:pt>
                <c:pt idx="3166">
                  <c:v>38597</c:v>
                </c:pt>
                <c:pt idx="3167">
                  <c:v>38598</c:v>
                </c:pt>
                <c:pt idx="3168">
                  <c:v>38599</c:v>
                </c:pt>
                <c:pt idx="3169">
                  <c:v>38600</c:v>
                </c:pt>
                <c:pt idx="3170">
                  <c:v>38601</c:v>
                </c:pt>
                <c:pt idx="3171">
                  <c:v>38602</c:v>
                </c:pt>
                <c:pt idx="3172">
                  <c:v>38603</c:v>
                </c:pt>
                <c:pt idx="3173">
                  <c:v>38604</c:v>
                </c:pt>
                <c:pt idx="3174">
                  <c:v>38605</c:v>
                </c:pt>
                <c:pt idx="3175">
                  <c:v>38606</c:v>
                </c:pt>
                <c:pt idx="3176">
                  <c:v>38607</c:v>
                </c:pt>
                <c:pt idx="3177">
                  <c:v>38608</c:v>
                </c:pt>
                <c:pt idx="3178">
                  <c:v>38609</c:v>
                </c:pt>
                <c:pt idx="3179">
                  <c:v>38610</c:v>
                </c:pt>
                <c:pt idx="3180">
                  <c:v>38611</c:v>
                </c:pt>
                <c:pt idx="3181">
                  <c:v>38612</c:v>
                </c:pt>
                <c:pt idx="3182">
                  <c:v>38613</c:v>
                </c:pt>
                <c:pt idx="3183">
                  <c:v>38614</c:v>
                </c:pt>
                <c:pt idx="3184">
                  <c:v>38615</c:v>
                </c:pt>
                <c:pt idx="3185">
                  <c:v>38616</c:v>
                </c:pt>
                <c:pt idx="3186">
                  <c:v>38617</c:v>
                </c:pt>
                <c:pt idx="3187">
                  <c:v>38618</c:v>
                </c:pt>
                <c:pt idx="3188">
                  <c:v>38619</c:v>
                </c:pt>
                <c:pt idx="3189">
                  <c:v>38620</c:v>
                </c:pt>
                <c:pt idx="3190">
                  <c:v>38621</c:v>
                </c:pt>
                <c:pt idx="3191">
                  <c:v>38622</c:v>
                </c:pt>
                <c:pt idx="3192">
                  <c:v>38623</c:v>
                </c:pt>
                <c:pt idx="3193">
                  <c:v>38624</c:v>
                </c:pt>
                <c:pt idx="3194">
                  <c:v>38625</c:v>
                </c:pt>
                <c:pt idx="3195">
                  <c:v>38626</c:v>
                </c:pt>
                <c:pt idx="3196">
                  <c:v>38627</c:v>
                </c:pt>
                <c:pt idx="3197">
                  <c:v>38628</c:v>
                </c:pt>
                <c:pt idx="3198">
                  <c:v>38629</c:v>
                </c:pt>
                <c:pt idx="3199">
                  <c:v>38630</c:v>
                </c:pt>
                <c:pt idx="3200">
                  <c:v>38631</c:v>
                </c:pt>
                <c:pt idx="3201">
                  <c:v>38632</c:v>
                </c:pt>
                <c:pt idx="3202">
                  <c:v>38633</c:v>
                </c:pt>
                <c:pt idx="3203">
                  <c:v>38634</c:v>
                </c:pt>
                <c:pt idx="3204">
                  <c:v>38635</c:v>
                </c:pt>
                <c:pt idx="3205">
                  <c:v>38636</c:v>
                </c:pt>
                <c:pt idx="3206">
                  <c:v>38637</c:v>
                </c:pt>
                <c:pt idx="3207">
                  <c:v>38638</c:v>
                </c:pt>
                <c:pt idx="3208">
                  <c:v>38639</c:v>
                </c:pt>
                <c:pt idx="3209">
                  <c:v>38640</c:v>
                </c:pt>
                <c:pt idx="3210">
                  <c:v>38641</c:v>
                </c:pt>
                <c:pt idx="3211">
                  <c:v>38642</c:v>
                </c:pt>
                <c:pt idx="3212">
                  <c:v>38643</c:v>
                </c:pt>
                <c:pt idx="3213">
                  <c:v>38644</c:v>
                </c:pt>
                <c:pt idx="3214">
                  <c:v>38645</c:v>
                </c:pt>
                <c:pt idx="3215">
                  <c:v>38646</c:v>
                </c:pt>
                <c:pt idx="3216">
                  <c:v>38647</c:v>
                </c:pt>
                <c:pt idx="3217">
                  <c:v>38648</c:v>
                </c:pt>
                <c:pt idx="3218">
                  <c:v>38649</c:v>
                </c:pt>
                <c:pt idx="3219">
                  <c:v>38650</c:v>
                </c:pt>
                <c:pt idx="3220">
                  <c:v>38651</c:v>
                </c:pt>
                <c:pt idx="3221">
                  <c:v>38652</c:v>
                </c:pt>
                <c:pt idx="3222">
                  <c:v>38653</c:v>
                </c:pt>
                <c:pt idx="3223">
                  <c:v>38654</c:v>
                </c:pt>
                <c:pt idx="3224">
                  <c:v>38655</c:v>
                </c:pt>
                <c:pt idx="3225">
                  <c:v>38656</c:v>
                </c:pt>
                <c:pt idx="3226">
                  <c:v>38657</c:v>
                </c:pt>
                <c:pt idx="3227">
                  <c:v>38658</c:v>
                </c:pt>
                <c:pt idx="3228">
                  <c:v>38659</c:v>
                </c:pt>
                <c:pt idx="3229">
                  <c:v>38660</c:v>
                </c:pt>
                <c:pt idx="3230">
                  <c:v>38661</c:v>
                </c:pt>
                <c:pt idx="3231">
                  <c:v>38662</c:v>
                </c:pt>
                <c:pt idx="3232">
                  <c:v>38663</c:v>
                </c:pt>
                <c:pt idx="3233">
                  <c:v>38664</c:v>
                </c:pt>
                <c:pt idx="3234">
                  <c:v>38665</c:v>
                </c:pt>
                <c:pt idx="3235">
                  <c:v>38666</c:v>
                </c:pt>
                <c:pt idx="3236">
                  <c:v>38667</c:v>
                </c:pt>
                <c:pt idx="3237">
                  <c:v>38668</c:v>
                </c:pt>
                <c:pt idx="3238">
                  <c:v>38669</c:v>
                </c:pt>
                <c:pt idx="3239">
                  <c:v>38670</c:v>
                </c:pt>
                <c:pt idx="3240">
                  <c:v>38671</c:v>
                </c:pt>
                <c:pt idx="3241">
                  <c:v>38672</c:v>
                </c:pt>
                <c:pt idx="3242">
                  <c:v>38673</c:v>
                </c:pt>
                <c:pt idx="3243">
                  <c:v>38674</c:v>
                </c:pt>
                <c:pt idx="3244">
                  <c:v>38675</c:v>
                </c:pt>
                <c:pt idx="3245">
                  <c:v>38676</c:v>
                </c:pt>
                <c:pt idx="3246">
                  <c:v>38677</c:v>
                </c:pt>
                <c:pt idx="3247">
                  <c:v>38678</c:v>
                </c:pt>
                <c:pt idx="3248">
                  <c:v>38679</c:v>
                </c:pt>
                <c:pt idx="3249">
                  <c:v>38680</c:v>
                </c:pt>
                <c:pt idx="3250">
                  <c:v>38681</c:v>
                </c:pt>
                <c:pt idx="3251">
                  <c:v>38682</c:v>
                </c:pt>
                <c:pt idx="3252">
                  <c:v>38683</c:v>
                </c:pt>
                <c:pt idx="3253">
                  <c:v>38684</c:v>
                </c:pt>
                <c:pt idx="3254">
                  <c:v>38685</c:v>
                </c:pt>
                <c:pt idx="3255">
                  <c:v>38686</c:v>
                </c:pt>
                <c:pt idx="3256">
                  <c:v>38687</c:v>
                </c:pt>
                <c:pt idx="3257">
                  <c:v>38688</c:v>
                </c:pt>
                <c:pt idx="3258">
                  <c:v>38689</c:v>
                </c:pt>
                <c:pt idx="3259">
                  <c:v>38690</c:v>
                </c:pt>
                <c:pt idx="3260">
                  <c:v>38691</c:v>
                </c:pt>
                <c:pt idx="3261">
                  <c:v>38692</c:v>
                </c:pt>
                <c:pt idx="3262">
                  <c:v>38693</c:v>
                </c:pt>
                <c:pt idx="3263">
                  <c:v>38694</c:v>
                </c:pt>
                <c:pt idx="3264">
                  <c:v>38695</c:v>
                </c:pt>
                <c:pt idx="3265">
                  <c:v>38696</c:v>
                </c:pt>
                <c:pt idx="3266">
                  <c:v>38697</c:v>
                </c:pt>
                <c:pt idx="3267">
                  <c:v>38698</c:v>
                </c:pt>
                <c:pt idx="3268">
                  <c:v>38699</c:v>
                </c:pt>
                <c:pt idx="3269">
                  <c:v>38700</c:v>
                </c:pt>
                <c:pt idx="3270">
                  <c:v>38701</c:v>
                </c:pt>
                <c:pt idx="3271">
                  <c:v>38702</c:v>
                </c:pt>
                <c:pt idx="3272">
                  <c:v>38703</c:v>
                </c:pt>
                <c:pt idx="3273">
                  <c:v>38704</c:v>
                </c:pt>
                <c:pt idx="3274">
                  <c:v>38705</c:v>
                </c:pt>
                <c:pt idx="3275">
                  <c:v>38706</c:v>
                </c:pt>
                <c:pt idx="3276">
                  <c:v>38707</c:v>
                </c:pt>
                <c:pt idx="3277">
                  <c:v>38708</c:v>
                </c:pt>
                <c:pt idx="3278">
                  <c:v>38709</c:v>
                </c:pt>
                <c:pt idx="3279">
                  <c:v>38710</c:v>
                </c:pt>
                <c:pt idx="3280">
                  <c:v>38711</c:v>
                </c:pt>
                <c:pt idx="3281">
                  <c:v>38712</c:v>
                </c:pt>
                <c:pt idx="3282">
                  <c:v>38713</c:v>
                </c:pt>
                <c:pt idx="3283">
                  <c:v>38714</c:v>
                </c:pt>
                <c:pt idx="3284">
                  <c:v>38715</c:v>
                </c:pt>
                <c:pt idx="3285">
                  <c:v>38716</c:v>
                </c:pt>
                <c:pt idx="3286">
                  <c:v>38717</c:v>
                </c:pt>
                <c:pt idx="3287">
                  <c:v>38718</c:v>
                </c:pt>
                <c:pt idx="3288">
                  <c:v>38719</c:v>
                </c:pt>
                <c:pt idx="3289">
                  <c:v>38720</c:v>
                </c:pt>
                <c:pt idx="3290">
                  <c:v>38721</c:v>
                </c:pt>
                <c:pt idx="3291">
                  <c:v>38722</c:v>
                </c:pt>
                <c:pt idx="3292">
                  <c:v>38723</c:v>
                </c:pt>
                <c:pt idx="3293">
                  <c:v>38724</c:v>
                </c:pt>
                <c:pt idx="3294">
                  <c:v>38725</c:v>
                </c:pt>
                <c:pt idx="3295">
                  <c:v>38726</c:v>
                </c:pt>
                <c:pt idx="3296">
                  <c:v>38727</c:v>
                </c:pt>
                <c:pt idx="3297">
                  <c:v>38728</c:v>
                </c:pt>
                <c:pt idx="3298">
                  <c:v>38729</c:v>
                </c:pt>
                <c:pt idx="3299">
                  <c:v>38730</c:v>
                </c:pt>
                <c:pt idx="3300">
                  <c:v>38731</c:v>
                </c:pt>
                <c:pt idx="3301">
                  <c:v>38732</c:v>
                </c:pt>
                <c:pt idx="3302">
                  <c:v>38733</c:v>
                </c:pt>
                <c:pt idx="3303">
                  <c:v>38734</c:v>
                </c:pt>
                <c:pt idx="3304">
                  <c:v>38735</c:v>
                </c:pt>
                <c:pt idx="3305">
                  <c:v>38736</c:v>
                </c:pt>
                <c:pt idx="3306">
                  <c:v>38737</c:v>
                </c:pt>
                <c:pt idx="3307">
                  <c:v>38738</c:v>
                </c:pt>
                <c:pt idx="3308">
                  <c:v>38739</c:v>
                </c:pt>
                <c:pt idx="3309">
                  <c:v>38740</c:v>
                </c:pt>
                <c:pt idx="3310">
                  <c:v>38741</c:v>
                </c:pt>
                <c:pt idx="3311">
                  <c:v>38742</c:v>
                </c:pt>
                <c:pt idx="3312">
                  <c:v>38743</c:v>
                </c:pt>
                <c:pt idx="3313">
                  <c:v>38744</c:v>
                </c:pt>
                <c:pt idx="3314">
                  <c:v>38745</c:v>
                </c:pt>
                <c:pt idx="3315">
                  <c:v>38746</c:v>
                </c:pt>
                <c:pt idx="3316">
                  <c:v>38747</c:v>
                </c:pt>
                <c:pt idx="3317">
                  <c:v>38748</c:v>
                </c:pt>
                <c:pt idx="3318">
                  <c:v>38749</c:v>
                </c:pt>
                <c:pt idx="3319">
                  <c:v>38750</c:v>
                </c:pt>
                <c:pt idx="3320">
                  <c:v>38751</c:v>
                </c:pt>
                <c:pt idx="3321">
                  <c:v>38752</c:v>
                </c:pt>
                <c:pt idx="3322">
                  <c:v>38753</c:v>
                </c:pt>
                <c:pt idx="3323">
                  <c:v>38754</c:v>
                </c:pt>
                <c:pt idx="3324">
                  <c:v>38755</c:v>
                </c:pt>
                <c:pt idx="3325">
                  <c:v>38756</c:v>
                </c:pt>
                <c:pt idx="3326">
                  <c:v>38757</c:v>
                </c:pt>
                <c:pt idx="3327">
                  <c:v>38758</c:v>
                </c:pt>
                <c:pt idx="3328">
                  <c:v>38759</c:v>
                </c:pt>
                <c:pt idx="3329">
                  <c:v>38760</c:v>
                </c:pt>
                <c:pt idx="3330">
                  <c:v>38761</c:v>
                </c:pt>
                <c:pt idx="3331">
                  <c:v>38762</c:v>
                </c:pt>
                <c:pt idx="3332">
                  <c:v>38763</c:v>
                </c:pt>
                <c:pt idx="3333">
                  <c:v>38764</c:v>
                </c:pt>
                <c:pt idx="3334">
                  <c:v>38765</c:v>
                </c:pt>
                <c:pt idx="3335">
                  <c:v>38766</c:v>
                </c:pt>
                <c:pt idx="3336">
                  <c:v>38767</c:v>
                </c:pt>
                <c:pt idx="3337">
                  <c:v>38768</c:v>
                </c:pt>
                <c:pt idx="3338">
                  <c:v>38769</c:v>
                </c:pt>
                <c:pt idx="3339">
                  <c:v>38770</c:v>
                </c:pt>
                <c:pt idx="3340">
                  <c:v>38771</c:v>
                </c:pt>
                <c:pt idx="3341">
                  <c:v>38772</c:v>
                </c:pt>
                <c:pt idx="3342">
                  <c:v>38773</c:v>
                </c:pt>
                <c:pt idx="3343">
                  <c:v>38774</c:v>
                </c:pt>
                <c:pt idx="3344">
                  <c:v>38775</c:v>
                </c:pt>
                <c:pt idx="3345">
                  <c:v>38776</c:v>
                </c:pt>
                <c:pt idx="3346">
                  <c:v>38777</c:v>
                </c:pt>
                <c:pt idx="3347">
                  <c:v>38778</c:v>
                </c:pt>
                <c:pt idx="3348">
                  <c:v>38779</c:v>
                </c:pt>
                <c:pt idx="3349">
                  <c:v>38780</c:v>
                </c:pt>
                <c:pt idx="3350">
                  <c:v>38781</c:v>
                </c:pt>
                <c:pt idx="3351">
                  <c:v>38782</c:v>
                </c:pt>
                <c:pt idx="3352">
                  <c:v>38783</c:v>
                </c:pt>
                <c:pt idx="3353">
                  <c:v>38784</c:v>
                </c:pt>
                <c:pt idx="3354">
                  <c:v>38785</c:v>
                </c:pt>
                <c:pt idx="3355">
                  <c:v>38786</c:v>
                </c:pt>
                <c:pt idx="3356">
                  <c:v>38787</c:v>
                </c:pt>
                <c:pt idx="3357">
                  <c:v>38788</c:v>
                </c:pt>
                <c:pt idx="3358">
                  <c:v>38789</c:v>
                </c:pt>
                <c:pt idx="3359">
                  <c:v>38790</c:v>
                </c:pt>
                <c:pt idx="3360">
                  <c:v>38791</c:v>
                </c:pt>
                <c:pt idx="3361">
                  <c:v>38792</c:v>
                </c:pt>
                <c:pt idx="3362">
                  <c:v>38793</c:v>
                </c:pt>
                <c:pt idx="3363">
                  <c:v>38794</c:v>
                </c:pt>
                <c:pt idx="3364">
                  <c:v>38795</c:v>
                </c:pt>
                <c:pt idx="3365">
                  <c:v>38796</c:v>
                </c:pt>
                <c:pt idx="3366">
                  <c:v>38797</c:v>
                </c:pt>
                <c:pt idx="3367">
                  <c:v>38798</c:v>
                </c:pt>
                <c:pt idx="3368">
                  <c:v>38799</c:v>
                </c:pt>
                <c:pt idx="3369">
                  <c:v>38800</c:v>
                </c:pt>
                <c:pt idx="3370">
                  <c:v>38801</c:v>
                </c:pt>
                <c:pt idx="3371">
                  <c:v>38802</c:v>
                </c:pt>
                <c:pt idx="3372">
                  <c:v>38803</c:v>
                </c:pt>
                <c:pt idx="3373">
                  <c:v>38804</c:v>
                </c:pt>
                <c:pt idx="3374">
                  <c:v>38805</c:v>
                </c:pt>
                <c:pt idx="3375">
                  <c:v>38806</c:v>
                </c:pt>
                <c:pt idx="3376">
                  <c:v>38807</c:v>
                </c:pt>
                <c:pt idx="3377">
                  <c:v>38808</c:v>
                </c:pt>
                <c:pt idx="3378">
                  <c:v>38809</c:v>
                </c:pt>
                <c:pt idx="3379">
                  <c:v>38810</c:v>
                </c:pt>
                <c:pt idx="3380">
                  <c:v>38811</c:v>
                </c:pt>
                <c:pt idx="3381">
                  <c:v>38812</c:v>
                </c:pt>
                <c:pt idx="3382">
                  <c:v>38813</c:v>
                </c:pt>
                <c:pt idx="3383">
                  <c:v>38814</c:v>
                </c:pt>
                <c:pt idx="3384">
                  <c:v>38815</c:v>
                </c:pt>
                <c:pt idx="3385">
                  <c:v>38816</c:v>
                </c:pt>
                <c:pt idx="3386">
                  <c:v>38817</c:v>
                </c:pt>
                <c:pt idx="3387">
                  <c:v>38818</c:v>
                </c:pt>
                <c:pt idx="3388">
                  <c:v>38819</c:v>
                </c:pt>
                <c:pt idx="3389">
                  <c:v>38820</c:v>
                </c:pt>
                <c:pt idx="3390">
                  <c:v>38821</c:v>
                </c:pt>
                <c:pt idx="3391">
                  <c:v>38822</c:v>
                </c:pt>
                <c:pt idx="3392">
                  <c:v>38823</c:v>
                </c:pt>
                <c:pt idx="3393">
                  <c:v>38824</c:v>
                </c:pt>
                <c:pt idx="3394">
                  <c:v>38825</c:v>
                </c:pt>
                <c:pt idx="3395">
                  <c:v>38826</c:v>
                </c:pt>
                <c:pt idx="3396">
                  <c:v>38827</c:v>
                </c:pt>
                <c:pt idx="3397">
                  <c:v>38828</c:v>
                </c:pt>
                <c:pt idx="3398">
                  <c:v>38829</c:v>
                </c:pt>
                <c:pt idx="3399">
                  <c:v>38830</c:v>
                </c:pt>
                <c:pt idx="3400">
                  <c:v>38831</c:v>
                </c:pt>
                <c:pt idx="3401">
                  <c:v>38832</c:v>
                </c:pt>
                <c:pt idx="3402">
                  <c:v>38833</c:v>
                </c:pt>
                <c:pt idx="3403">
                  <c:v>38834</c:v>
                </c:pt>
                <c:pt idx="3404">
                  <c:v>38835</c:v>
                </c:pt>
                <c:pt idx="3405">
                  <c:v>38836</c:v>
                </c:pt>
                <c:pt idx="3406">
                  <c:v>38837</c:v>
                </c:pt>
                <c:pt idx="3407">
                  <c:v>38838</c:v>
                </c:pt>
                <c:pt idx="3408">
                  <c:v>38839</c:v>
                </c:pt>
                <c:pt idx="3409">
                  <c:v>38840</c:v>
                </c:pt>
                <c:pt idx="3410">
                  <c:v>38841</c:v>
                </c:pt>
                <c:pt idx="3411">
                  <c:v>38842</c:v>
                </c:pt>
                <c:pt idx="3412">
                  <c:v>38843</c:v>
                </c:pt>
                <c:pt idx="3413">
                  <c:v>38844</c:v>
                </c:pt>
                <c:pt idx="3414">
                  <c:v>38845</c:v>
                </c:pt>
                <c:pt idx="3415">
                  <c:v>38846</c:v>
                </c:pt>
                <c:pt idx="3416">
                  <c:v>38847</c:v>
                </c:pt>
                <c:pt idx="3417">
                  <c:v>38848</c:v>
                </c:pt>
                <c:pt idx="3418">
                  <c:v>38849</c:v>
                </c:pt>
                <c:pt idx="3419">
                  <c:v>38850</c:v>
                </c:pt>
                <c:pt idx="3420">
                  <c:v>38851</c:v>
                </c:pt>
                <c:pt idx="3421">
                  <c:v>38852</c:v>
                </c:pt>
                <c:pt idx="3422">
                  <c:v>38853</c:v>
                </c:pt>
                <c:pt idx="3423">
                  <c:v>38854</c:v>
                </c:pt>
                <c:pt idx="3424">
                  <c:v>38855</c:v>
                </c:pt>
                <c:pt idx="3425">
                  <c:v>38856</c:v>
                </c:pt>
                <c:pt idx="3426">
                  <c:v>38857</c:v>
                </c:pt>
                <c:pt idx="3427">
                  <c:v>38858</c:v>
                </c:pt>
                <c:pt idx="3428">
                  <c:v>38859</c:v>
                </c:pt>
                <c:pt idx="3429">
                  <c:v>38860</c:v>
                </c:pt>
                <c:pt idx="3430">
                  <c:v>38861</c:v>
                </c:pt>
                <c:pt idx="3431">
                  <c:v>38862</c:v>
                </c:pt>
                <c:pt idx="3432">
                  <c:v>38863</c:v>
                </c:pt>
                <c:pt idx="3433">
                  <c:v>38864</c:v>
                </c:pt>
                <c:pt idx="3434">
                  <c:v>38865</c:v>
                </c:pt>
                <c:pt idx="3435">
                  <c:v>38866</c:v>
                </c:pt>
                <c:pt idx="3436">
                  <c:v>38867</c:v>
                </c:pt>
                <c:pt idx="3437">
                  <c:v>38868</c:v>
                </c:pt>
                <c:pt idx="3438">
                  <c:v>38869</c:v>
                </c:pt>
                <c:pt idx="3439">
                  <c:v>38870</c:v>
                </c:pt>
                <c:pt idx="3440">
                  <c:v>38871</c:v>
                </c:pt>
                <c:pt idx="3441">
                  <c:v>38872</c:v>
                </c:pt>
                <c:pt idx="3442">
                  <c:v>38873</c:v>
                </c:pt>
                <c:pt idx="3443">
                  <c:v>38874</c:v>
                </c:pt>
                <c:pt idx="3444">
                  <c:v>38875</c:v>
                </c:pt>
                <c:pt idx="3445">
                  <c:v>38876</c:v>
                </c:pt>
                <c:pt idx="3446">
                  <c:v>38877</c:v>
                </c:pt>
                <c:pt idx="3447">
                  <c:v>38878</c:v>
                </c:pt>
                <c:pt idx="3448">
                  <c:v>38879</c:v>
                </c:pt>
                <c:pt idx="3449">
                  <c:v>38880</c:v>
                </c:pt>
                <c:pt idx="3450">
                  <c:v>38881</c:v>
                </c:pt>
                <c:pt idx="3451">
                  <c:v>38882</c:v>
                </c:pt>
                <c:pt idx="3452">
                  <c:v>38883</c:v>
                </c:pt>
                <c:pt idx="3453">
                  <c:v>38884</c:v>
                </c:pt>
                <c:pt idx="3454">
                  <c:v>38885</c:v>
                </c:pt>
                <c:pt idx="3455">
                  <c:v>38886</c:v>
                </c:pt>
                <c:pt idx="3456">
                  <c:v>38887</c:v>
                </c:pt>
                <c:pt idx="3457">
                  <c:v>38888</c:v>
                </c:pt>
                <c:pt idx="3458">
                  <c:v>38889</c:v>
                </c:pt>
                <c:pt idx="3459">
                  <c:v>38890</c:v>
                </c:pt>
                <c:pt idx="3460">
                  <c:v>38891</c:v>
                </c:pt>
                <c:pt idx="3461">
                  <c:v>38892</c:v>
                </c:pt>
                <c:pt idx="3462">
                  <c:v>38893</c:v>
                </c:pt>
                <c:pt idx="3463">
                  <c:v>38894</c:v>
                </c:pt>
                <c:pt idx="3464">
                  <c:v>38895</c:v>
                </c:pt>
                <c:pt idx="3465">
                  <c:v>38896</c:v>
                </c:pt>
                <c:pt idx="3466">
                  <c:v>38897</c:v>
                </c:pt>
                <c:pt idx="3467">
                  <c:v>38898</c:v>
                </c:pt>
                <c:pt idx="3468">
                  <c:v>38899</c:v>
                </c:pt>
                <c:pt idx="3469">
                  <c:v>38900</c:v>
                </c:pt>
                <c:pt idx="3470">
                  <c:v>38901</c:v>
                </c:pt>
                <c:pt idx="3471">
                  <c:v>38902</c:v>
                </c:pt>
                <c:pt idx="3472">
                  <c:v>38903</c:v>
                </c:pt>
                <c:pt idx="3473">
                  <c:v>38904</c:v>
                </c:pt>
                <c:pt idx="3474">
                  <c:v>38905</c:v>
                </c:pt>
                <c:pt idx="3475">
                  <c:v>38906</c:v>
                </c:pt>
                <c:pt idx="3476">
                  <c:v>38907</c:v>
                </c:pt>
                <c:pt idx="3477">
                  <c:v>38908</c:v>
                </c:pt>
                <c:pt idx="3478">
                  <c:v>38909</c:v>
                </c:pt>
                <c:pt idx="3479">
                  <c:v>38910</c:v>
                </c:pt>
                <c:pt idx="3480">
                  <c:v>38911</c:v>
                </c:pt>
                <c:pt idx="3481">
                  <c:v>38912</c:v>
                </c:pt>
                <c:pt idx="3482">
                  <c:v>38913</c:v>
                </c:pt>
                <c:pt idx="3483">
                  <c:v>38914</c:v>
                </c:pt>
                <c:pt idx="3484">
                  <c:v>38915</c:v>
                </c:pt>
                <c:pt idx="3485">
                  <c:v>38916</c:v>
                </c:pt>
                <c:pt idx="3486">
                  <c:v>38917</c:v>
                </c:pt>
                <c:pt idx="3487">
                  <c:v>38918</c:v>
                </c:pt>
                <c:pt idx="3488">
                  <c:v>38919</c:v>
                </c:pt>
                <c:pt idx="3489">
                  <c:v>38920</c:v>
                </c:pt>
                <c:pt idx="3490">
                  <c:v>38921</c:v>
                </c:pt>
                <c:pt idx="3491">
                  <c:v>38922</c:v>
                </c:pt>
                <c:pt idx="3492">
                  <c:v>38923</c:v>
                </c:pt>
                <c:pt idx="3493">
                  <c:v>38924</c:v>
                </c:pt>
                <c:pt idx="3494">
                  <c:v>38925</c:v>
                </c:pt>
                <c:pt idx="3495">
                  <c:v>38926</c:v>
                </c:pt>
                <c:pt idx="3496">
                  <c:v>38927</c:v>
                </c:pt>
                <c:pt idx="3497">
                  <c:v>38928</c:v>
                </c:pt>
                <c:pt idx="3498">
                  <c:v>38929</c:v>
                </c:pt>
                <c:pt idx="3499">
                  <c:v>38930</c:v>
                </c:pt>
                <c:pt idx="3500">
                  <c:v>38931</c:v>
                </c:pt>
                <c:pt idx="3501">
                  <c:v>38932</c:v>
                </c:pt>
                <c:pt idx="3502">
                  <c:v>38933</c:v>
                </c:pt>
                <c:pt idx="3503">
                  <c:v>38934</c:v>
                </c:pt>
                <c:pt idx="3504">
                  <c:v>38935</c:v>
                </c:pt>
                <c:pt idx="3505">
                  <c:v>38936</c:v>
                </c:pt>
                <c:pt idx="3506">
                  <c:v>38937</c:v>
                </c:pt>
                <c:pt idx="3507">
                  <c:v>38938</c:v>
                </c:pt>
                <c:pt idx="3508">
                  <c:v>38939</c:v>
                </c:pt>
                <c:pt idx="3509">
                  <c:v>38940</c:v>
                </c:pt>
                <c:pt idx="3510">
                  <c:v>38941</c:v>
                </c:pt>
                <c:pt idx="3511">
                  <c:v>38942</c:v>
                </c:pt>
                <c:pt idx="3512">
                  <c:v>38943</c:v>
                </c:pt>
                <c:pt idx="3513">
                  <c:v>38944</c:v>
                </c:pt>
                <c:pt idx="3514">
                  <c:v>38945</c:v>
                </c:pt>
                <c:pt idx="3515">
                  <c:v>38946</c:v>
                </c:pt>
                <c:pt idx="3516">
                  <c:v>38947</c:v>
                </c:pt>
                <c:pt idx="3517">
                  <c:v>38948</c:v>
                </c:pt>
                <c:pt idx="3518">
                  <c:v>38949</c:v>
                </c:pt>
                <c:pt idx="3519">
                  <c:v>38950</c:v>
                </c:pt>
                <c:pt idx="3520">
                  <c:v>38951</c:v>
                </c:pt>
                <c:pt idx="3521">
                  <c:v>38952</c:v>
                </c:pt>
                <c:pt idx="3522">
                  <c:v>38953</c:v>
                </c:pt>
                <c:pt idx="3523">
                  <c:v>38954</c:v>
                </c:pt>
                <c:pt idx="3524">
                  <c:v>38955</c:v>
                </c:pt>
                <c:pt idx="3525">
                  <c:v>38956</c:v>
                </c:pt>
                <c:pt idx="3526">
                  <c:v>38957</c:v>
                </c:pt>
                <c:pt idx="3527">
                  <c:v>38958</c:v>
                </c:pt>
                <c:pt idx="3528">
                  <c:v>38959</c:v>
                </c:pt>
                <c:pt idx="3529">
                  <c:v>38960</c:v>
                </c:pt>
                <c:pt idx="3530">
                  <c:v>38961</c:v>
                </c:pt>
                <c:pt idx="3531">
                  <c:v>38962</c:v>
                </c:pt>
                <c:pt idx="3532">
                  <c:v>38963</c:v>
                </c:pt>
                <c:pt idx="3533">
                  <c:v>38964</c:v>
                </c:pt>
                <c:pt idx="3534">
                  <c:v>38965</c:v>
                </c:pt>
                <c:pt idx="3535">
                  <c:v>38966</c:v>
                </c:pt>
                <c:pt idx="3536">
                  <c:v>38967</c:v>
                </c:pt>
                <c:pt idx="3537">
                  <c:v>38968</c:v>
                </c:pt>
                <c:pt idx="3538">
                  <c:v>38969</c:v>
                </c:pt>
                <c:pt idx="3539">
                  <c:v>38970</c:v>
                </c:pt>
                <c:pt idx="3540">
                  <c:v>38971</c:v>
                </c:pt>
                <c:pt idx="3541">
                  <c:v>38972</c:v>
                </c:pt>
                <c:pt idx="3542">
                  <c:v>38973</c:v>
                </c:pt>
                <c:pt idx="3543">
                  <c:v>38974</c:v>
                </c:pt>
                <c:pt idx="3544">
                  <c:v>38975</c:v>
                </c:pt>
                <c:pt idx="3545">
                  <c:v>38976</c:v>
                </c:pt>
                <c:pt idx="3546">
                  <c:v>38977</c:v>
                </c:pt>
                <c:pt idx="3547">
                  <c:v>38978</c:v>
                </c:pt>
                <c:pt idx="3548">
                  <c:v>38979</c:v>
                </c:pt>
                <c:pt idx="3549">
                  <c:v>38980</c:v>
                </c:pt>
                <c:pt idx="3550">
                  <c:v>38981</c:v>
                </c:pt>
                <c:pt idx="3551">
                  <c:v>38982</c:v>
                </c:pt>
                <c:pt idx="3552">
                  <c:v>38983</c:v>
                </c:pt>
                <c:pt idx="3553">
                  <c:v>38984</c:v>
                </c:pt>
                <c:pt idx="3554">
                  <c:v>38985</c:v>
                </c:pt>
                <c:pt idx="3555">
                  <c:v>38986</c:v>
                </c:pt>
                <c:pt idx="3556">
                  <c:v>38987</c:v>
                </c:pt>
                <c:pt idx="3557">
                  <c:v>38988</c:v>
                </c:pt>
                <c:pt idx="3558">
                  <c:v>38989</c:v>
                </c:pt>
                <c:pt idx="3559">
                  <c:v>38990</c:v>
                </c:pt>
                <c:pt idx="3560">
                  <c:v>38991</c:v>
                </c:pt>
                <c:pt idx="3561">
                  <c:v>38992</c:v>
                </c:pt>
                <c:pt idx="3562">
                  <c:v>38993</c:v>
                </c:pt>
                <c:pt idx="3563">
                  <c:v>38994</c:v>
                </c:pt>
                <c:pt idx="3564">
                  <c:v>38995</c:v>
                </c:pt>
                <c:pt idx="3565">
                  <c:v>38996</c:v>
                </c:pt>
                <c:pt idx="3566">
                  <c:v>38997</c:v>
                </c:pt>
                <c:pt idx="3567">
                  <c:v>38998</c:v>
                </c:pt>
                <c:pt idx="3568">
                  <c:v>38999</c:v>
                </c:pt>
                <c:pt idx="3569">
                  <c:v>39000</c:v>
                </c:pt>
                <c:pt idx="3570">
                  <c:v>39001</c:v>
                </c:pt>
                <c:pt idx="3571">
                  <c:v>39002</c:v>
                </c:pt>
                <c:pt idx="3572">
                  <c:v>39003</c:v>
                </c:pt>
                <c:pt idx="3573">
                  <c:v>39004</c:v>
                </c:pt>
                <c:pt idx="3574">
                  <c:v>39005</c:v>
                </c:pt>
                <c:pt idx="3575">
                  <c:v>39006</c:v>
                </c:pt>
                <c:pt idx="3576">
                  <c:v>39007</c:v>
                </c:pt>
                <c:pt idx="3577">
                  <c:v>39008</c:v>
                </c:pt>
                <c:pt idx="3578">
                  <c:v>39009</c:v>
                </c:pt>
                <c:pt idx="3579">
                  <c:v>39010</c:v>
                </c:pt>
                <c:pt idx="3580">
                  <c:v>39011</c:v>
                </c:pt>
                <c:pt idx="3581">
                  <c:v>39012</c:v>
                </c:pt>
                <c:pt idx="3582">
                  <c:v>39013</c:v>
                </c:pt>
                <c:pt idx="3583">
                  <c:v>39014</c:v>
                </c:pt>
                <c:pt idx="3584">
                  <c:v>39015</c:v>
                </c:pt>
                <c:pt idx="3585">
                  <c:v>39016</c:v>
                </c:pt>
                <c:pt idx="3586">
                  <c:v>39017</c:v>
                </c:pt>
                <c:pt idx="3587">
                  <c:v>39018</c:v>
                </c:pt>
                <c:pt idx="3588">
                  <c:v>39019</c:v>
                </c:pt>
                <c:pt idx="3589">
                  <c:v>39020</c:v>
                </c:pt>
                <c:pt idx="3590">
                  <c:v>39021</c:v>
                </c:pt>
                <c:pt idx="3591">
                  <c:v>39022</c:v>
                </c:pt>
                <c:pt idx="3592">
                  <c:v>39023</c:v>
                </c:pt>
                <c:pt idx="3593">
                  <c:v>39024</c:v>
                </c:pt>
                <c:pt idx="3594">
                  <c:v>39025</c:v>
                </c:pt>
                <c:pt idx="3595">
                  <c:v>39026</c:v>
                </c:pt>
                <c:pt idx="3596">
                  <c:v>39027</c:v>
                </c:pt>
                <c:pt idx="3597">
                  <c:v>39028</c:v>
                </c:pt>
                <c:pt idx="3598">
                  <c:v>39029</c:v>
                </c:pt>
                <c:pt idx="3599">
                  <c:v>39030</c:v>
                </c:pt>
                <c:pt idx="3600">
                  <c:v>39031</c:v>
                </c:pt>
                <c:pt idx="3601">
                  <c:v>39032</c:v>
                </c:pt>
                <c:pt idx="3602">
                  <c:v>39033</c:v>
                </c:pt>
                <c:pt idx="3603">
                  <c:v>39034</c:v>
                </c:pt>
                <c:pt idx="3604">
                  <c:v>39035</c:v>
                </c:pt>
                <c:pt idx="3605">
                  <c:v>39036</c:v>
                </c:pt>
                <c:pt idx="3606">
                  <c:v>39037</c:v>
                </c:pt>
                <c:pt idx="3607">
                  <c:v>39038</c:v>
                </c:pt>
                <c:pt idx="3608">
                  <c:v>39039</c:v>
                </c:pt>
                <c:pt idx="3609">
                  <c:v>39040</c:v>
                </c:pt>
                <c:pt idx="3610">
                  <c:v>39041</c:v>
                </c:pt>
                <c:pt idx="3611">
                  <c:v>39042</c:v>
                </c:pt>
                <c:pt idx="3612">
                  <c:v>39043</c:v>
                </c:pt>
                <c:pt idx="3613">
                  <c:v>39044</c:v>
                </c:pt>
                <c:pt idx="3614">
                  <c:v>39045</c:v>
                </c:pt>
                <c:pt idx="3615">
                  <c:v>39046</c:v>
                </c:pt>
                <c:pt idx="3616">
                  <c:v>39047</c:v>
                </c:pt>
                <c:pt idx="3617">
                  <c:v>39048</c:v>
                </c:pt>
                <c:pt idx="3618">
                  <c:v>39049</c:v>
                </c:pt>
                <c:pt idx="3619">
                  <c:v>39050</c:v>
                </c:pt>
                <c:pt idx="3620">
                  <c:v>39051</c:v>
                </c:pt>
                <c:pt idx="3621">
                  <c:v>39052</c:v>
                </c:pt>
                <c:pt idx="3622">
                  <c:v>39053</c:v>
                </c:pt>
                <c:pt idx="3623">
                  <c:v>39054</c:v>
                </c:pt>
                <c:pt idx="3624">
                  <c:v>39055</c:v>
                </c:pt>
                <c:pt idx="3625">
                  <c:v>39056</c:v>
                </c:pt>
                <c:pt idx="3626">
                  <c:v>39057</c:v>
                </c:pt>
                <c:pt idx="3627">
                  <c:v>39058</c:v>
                </c:pt>
                <c:pt idx="3628">
                  <c:v>39059</c:v>
                </c:pt>
                <c:pt idx="3629">
                  <c:v>39060</c:v>
                </c:pt>
                <c:pt idx="3630">
                  <c:v>39061</c:v>
                </c:pt>
                <c:pt idx="3631">
                  <c:v>39062</c:v>
                </c:pt>
                <c:pt idx="3632">
                  <c:v>39063</c:v>
                </c:pt>
                <c:pt idx="3633">
                  <c:v>39064</c:v>
                </c:pt>
                <c:pt idx="3634">
                  <c:v>39065</c:v>
                </c:pt>
                <c:pt idx="3635">
                  <c:v>39066</c:v>
                </c:pt>
                <c:pt idx="3636">
                  <c:v>39067</c:v>
                </c:pt>
                <c:pt idx="3637">
                  <c:v>39068</c:v>
                </c:pt>
                <c:pt idx="3638">
                  <c:v>39069</c:v>
                </c:pt>
                <c:pt idx="3639">
                  <c:v>39070</c:v>
                </c:pt>
                <c:pt idx="3640">
                  <c:v>39071</c:v>
                </c:pt>
                <c:pt idx="3641">
                  <c:v>39072</c:v>
                </c:pt>
                <c:pt idx="3642">
                  <c:v>39073</c:v>
                </c:pt>
                <c:pt idx="3643">
                  <c:v>39074</c:v>
                </c:pt>
                <c:pt idx="3644">
                  <c:v>39075</c:v>
                </c:pt>
                <c:pt idx="3645">
                  <c:v>39076</c:v>
                </c:pt>
                <c:pt idx="3646">
                  <c:v>39077</c:v>
                </c:pt>
                <c:pt idx="3647">
                  <c:v>39078</c:v>
                </c:pt>
                <c:pt idx="3648">
                  <c:v>39079</c:v>
                </c:pt>
                <c:pt idx="3649">
                  <c:v>39080</c:v>
                </c:pt>
                <c:pt idx="3650">
                  <c:v>39081</c:v>
                </c:pt>
                <c:pt idx="3651">
                  <c:v>39082</c:v>
                </c:pt>
                <c:pt idx="3652">
                  <c:v>39083</c:v>
                </c:pt>
                <c:pt idx="3653">
                  <c:v>39084</c:v>
                </c:pt>
                <c:pt idx="3654">
                  <c:v>39085</c:v>
                </c:pt>
                <c:pt idx="3655">
                  <c:v>39086</c:v>
                </c:pt>
                <c:pt idx="3656">
                  <c:v>39087</c:v>
                </c:pt>
                <c:pt idx="3657">
                  <c:v>39088</c:v>
                </c:pt>
                <c:pt idx="3658">
                  <c:v>39089</c:v>
                </c:pt>
                <c:pt idx="3659">
                  <c:v>39090</c:v>
                </c:pt>
                <c:pt idx="3660">
                  <c:v>39091</c:v>
                </c:pt>
                <c:pt idx="3661">
                  <c:v>39092</c:v>
                </c:pt>
                <c:pt idx="3662">
                  <c:v>39093</c:v>
                </c:pt>
                <c:pt idx="3663">
                  <c:v>39094</c:v>
                </c:pt>
                <c:pt idx="3664">
                  <c:v>39095</c:v>
                </c:pt>
                <c:pt idx="3665">
                  <c:v>39096</c:v>
                </c:pt>
                <c:pt idx="3666">
                  <c:v>39097</c:v>
                </c:pt>
                <c:pt idx="3667">
                  <c:v>39098</c:v>
                </c:pt>
                <c:pt idx="3668">
                  <c:v>39099</c:v>
                </c:pt>
                <c:pt idx="3669">
                  <c:v>39100</c:v>
                </c:pt>
                <c:pt idx="3670">
                  <c:v>39101</c:v>
                </c:pt>
                <c:pt idx="3671">
                  <c:v>39102</c:v>
                </c:pt>
                <c:pt idx="3672">
                  <c:v>39103</c:v>
                </c:pt>
                <c:pt idx="3673">
                  <c:v>39104</c:v>
                </c:pt>
                <c:pt idx="3674">
                  <c:v>39105</c:v>
                </c:pt>
                <c:pt idx="3675">
                  <c:v>39106</c:v>
                </c:pt>
                <c:pt idx="3676">
                  <c:v>39107</c:v>
                </c:pt>
                <c:pt idx="3677">
                  <c:v>39108</c:v>
                </c:pt>
                <c:pt idx="3678">
                  <c:v>39109</c:v>
                </c:pt>
                <c:pt idx="3679">
                  <c:v>39110</c:v>
                </c:pt>
                <c:pt idx="3680">
                  <c:v>39111</c:v>
                </c:pt>
                <c:pt idx="3681">
                  <c:v>39112</c:v>
                </c:pt>
                <c:pt idx="3682">
                  <c:v>39113</c:v>
                </c:pt>
                <c:pt idx="3683">
                  <c:v>39114</c:v>
                </c:pt>
                <c:pt idx="3684">
                  <c:v>39115</c:v>
                </c:pt>
                <c:pt idx="3685">
                  <c:v>39116</c:v>
                </c:pt>
                <c:pt idx="3686">
                  <c:v>39117</c:v>
                </c:pt>
                <c:pt idx="3687">
                  <c:v>39118</c:v>
                </c:pt>
                <c:pt idx="3688">
                  <c:v>39119</c:v>
                </c:pt>
                <c:pt idx="3689">
                  <c:v>39120</c:v>
                </c:pt>
                <c:pt idx="3690">
                  <c:v>39121</c:v>
                </c:pt>
                <c:pt idx="3691">
                  <c:v>39122</c:v>
                </c:pt>
                <c:pt idx="3692">
                  <c:v>39123</c:v>
                </c:pt>
                <c:pt idx="3693">
                  <c:v>39124</c:v>
                </c:pt>
                <c:pt idx="3694">
                  <c:v>39125</c:v>
                </c:pt>
                <c:pt idx="3695">
                  <c:v>39126</c:v>
                </c:pt>
                <c:pt idx="3696">
                  <c:v>39127</c:v>
                </c:pt>
                <c:pt idx="3697">
                  <c:v>39128</c:v>
                </c:pt>
                <c:pt idx="3698">
                  <c:v>39129</c:v>
                </c:pt>
                <c:pt idx="3699">
                  <c:v>39130</c:v>
                </c:pt>
                <c:pt idx="3700">
                  <c:v>39131</c:v>
                </c:pt>
                <c:pt idx="3701">
                  <c:v>39132</c:v>
                </c:pt>
                <c:pt idx="3702">
                  <c:v>39133</c:v>
                </c:pt>
                <c:pt idx="3703">
                  <c:v>39134</c:v>
                </c:pt>
                <c:pt idx="3704">
                  <c:v>39135</c:v>
                </c:pt>
                <c:pt idx="3705">
                  <c:v>39136</c:v>
                </c:pt>
                <c:pt idx="3706">
                  <c:v>39137</c:v>
                </c:pt>
                <c:pt idx="3707">
                  <c:v>39138</c:v>
                </c:pt>
                <c:pt idx="3708">
                  <c:v>39139</c:v>
                </c:pt>
                <c:pt idx="3709">
                  <c:v>39140</c:v>
                </c:pt>
                <c:pt idx="3710">
                  <c:v>39141</c:v>
                </c:pt>
                <c:pt idx="3711">
                  <c:v>39142</c:v>
                </c:pt>
                <c:pt idx="3712">
                  <c:v>39143</c:v>
                </c:pt>
                <c:pt idx="3713">
                  <c:v>39144</c:v>
                </c:pt>
                <c:pt idx="3714">
                  <c:v>39145</c:v>
                </c:pt>
                <c:pt idx="3715">
                  <c:v>39146</c:v>
                </c:pt>
                <c:pt idx="3716">
                  <c:v>39147</c:v>
                </c:pt>
                <c:pt idx="3717">
                  <c:v>39148</c:v>
                </c:pt>
                <c:pt idx="3718">
                  <c:v>39149</c:v>
                </c:pt>
                <c:pt idx="3719">
                  <c:v>39150</c:v>
                </c:pt>
                <c:pt idx="3720">
                  <c:v>39151</c:v>
                </c:pt>
                <c:pt idx="3721">
                  <c:v>39152</c:v>
                </c:pt>
                <c:pt idx="3722">
                  <c:v>39153</c:v>
                </c:pt>
                <c:pt idx="3723">
                  <c:v>39154</c:v>
                </c:pt>
                <c:pt idx="3724">
                  <c:v>39155</c:v>
                </c:pt>
                <c:pt idx="3725">
                  <c:v>39156</c:v>
                </c:pt>
                <c:pt idx="3726">
                  <c:v>39157</c:v>
                </c:pt>
                <c:pt idx="3727">
                  <c:v>39158</c:v>
                </c:pt>
                <c:pt idx="3728">
                  <c:v>39159</c:v>
                </c:pt>
                <c:pt idx="3729">
                  <c:v>39160</c:v>
                </c:pt>
                <c:pt idx="3730">
                  <c:v>39161</c:v>
                </c:pt>
                <c:pt idx="3731">
                  <c:v>39162</c:v>
                </c:pt>
                <c:pt idx="3732">
                  <c:v>39163</c:v>
                </c:pt>
                <c:pt idx="3733">
                  <c:v>39164</c:v>
                </c:pt>
                <c:pt idx="3734">
                  <c:v>39165</c:v>
                </c:pt>
                <c:pt idx="3735">
                  <c:v>39166</c:v>
                </c:pt>
                <c:pt idx="3736">
                  <c:v>39167</c:v>
                </c:pt>
                <c:pt idx="3737">
                  <c:v>39168</c:v>
                </c:pt>
                <c:pt idx="3738">
                  <c:v>39169</c:v>
                </c:pt>
                <c:pt idx="3739">
                  <c:v>39170</c:v>
                </c:pt>
                <c:pt idx="3740">
                  <c:v>39171</c:v>
                </c:pt>
                <c:pt idx="3741">
                  <c:v>39172</c:v>
                </c:pt>
                <c:pt idx="3742">
                  <c:v>39173</c:v>
                </c:pt>
                <c:pt idx="3743">
                  <c:v>39174</c:v>
                </c:pt>
                <c:pt idx="3744">
                  <c:v>39175</c:v>
                </c:pt>
                <c:pt idx="3745">
                  <c:v>39176</c:v>
                </c:pt>
                <c:pt idx="3746">
                  <c:v>39177</c:v>
                </c:pt>
                <c:pt idx="3747">
                  <c:v>39178</c:v>
                </c:pt>
                <c:pt idx="3748">
                  <c:v>39179</c:v>
                </c:pt>
                <c:pt idx="3749">
                  <c:v>39180</c:v>
                </c:pt>
                <c:pt idx="3750">
                  <c:v>39181</c:v>
                </c:pt>
                <c:pt idx="3751">
                  <c:v>39182</c:v>
                </c:pt>
                <c:pt idx="3752">
                  <c:v>39183</c:v>
                </c:pt>
                <c:pt idx="3753">
                  <c:v>39184</c:v>
                </c:pt>
                <c:pt idx="3754">
                  <c:v>39185</c:v>
                </c:pt>
                <c:pt idx="3755">
                  <c:v>39186</c:v>
                </c:pt>
                <c:pt idx="3756">
                  <c:v>39187</c:v>
                </c:pt>
                <c:pt idx="3757">
                  <c:v>39188</c:v>
                </c:pt>
                <c:pt idx="3758">
                  <c:v>39189</c:v>
                </c:pt>
                <c:pt idx="3759">
                  <c:v>39190</c:v>
                </c:pt>
                <c:pt idx="3760">
                  <c:v>39191</c:v>
                </c:pt>
                <c:pt idx="3761">
                  <c:v>39192</c:v>
                </c:pt>
                <c:pt idx="3762">
                  <c:v>39193</c:v>
                </c:pt>
                <c:pt idx="3763">
                  <c:v>39194</c:v>
                </c:pt>
                <c:pt idx="3764">
                  <c:v>39195</c:v>
                </c:pt>
                <c:pt idx="3765">
                  <c:v>39196</c:v>
                </c:pt>
                <c:pt idx="3766">
                  <c:v>39197</c:v>
                </c:pt>
                <c:pt idx="3767">
                  <c:v>39198</c:v>
                </c:pt>
                <c:pt idx="3768">
                  <c:v>39199</c:v>
                </c:pt>
                <c:pt idx="3769">
                  <c:v>39200</c:v>
                </c:pt>
                <c:pt idx="3770">
                  <c:v>39201</c:v>
                </c:pt>
                <c:pt idx="3771">
                  <c:v>39202</c:v>
                </c:pt>
                <c:pt idx="3772">
                  <c:v>39203</c:v>
                </c:pt>
                <c:pt idx="3773">
                  <c:v>39204</c:v>
                </c:pt>
                <c:pt idx="3774">
                  <c:v>39205</c:v>
                </c:pt>
                <c:pt idx="3775">
                  <c:v>39206</c:v>
                </c:pt>
                <c:pt idx="3776">
                  <c:v>39207</c:v>
                </c:pt>
                <c:pt idx="3777">
                  <c:v>39208</c:v>
                </c:pt>
                <c:pt idx="3778">
                  <c:v>39209</c:v>
                </c:pt>
                <c:pt idx="3779">
                  <c:v>39210</c:v>
                </c:pt>
                <c:pt idx="3780">
                  <c:v>39211</c:v>
                </c:pt>
                <c:pt idx="3781">
                  <c:v>39212</c:v>
                </c:pt>
                <c:pt idx="3782">
                  <c:v>39213</c:v>
                </c:pt>
                <c:pt idx="3783">
                  <c:v>39214</c:v>
                </c:pt>
                <c:pt idx="3784">
                  <c:v>39215</c:v>
                </c:pt>
                <c:pt idx="3785">
                  <c:v>39216</c:v>
                </c:pt>
                <c:pt idx="3786">
                  <c:v>39217</c:v>
                </c:pt>
                <c:pt idx="3787">
                  <c:v>39218</c:v>
                </c:pt>
                <c:pt idx="3788">
                  <c:v>39219</c:v>
                </c:pt>
                <c:pt idx="3789">
                  <c:v>39220</c:v>
                </c:pt>
                <c:pt idx="3790">
                  <c:v>39221</c:v>
                </c:pt>
                <c:pt idx="3791">
                  <c:v>39222</c:v>
                </c:pt>
                <c:pt idx="3792">
                  <c:v>39223</c:v>
                </c:pt>
                <c:pt idx="3793">
                  <c:v>39224</c:v>
                </c:pt>
                <c:pt idx="3794">
                  <c:v>39225</c:v>
                </c:pt>
                <c:pt idx="3795">
                  <c:v>39226</c:v>
                </c:pt>
                <c:pt idx="3796">
                  <c:v>39227</c:v>
                </c:pt>
                <c:pt idx="3797">
                  <c:v>39228</c:v>
                </c:pt>
                <c:pt idx="3798">
                  <c:v>39229</c:v>
                </c:pt>
                <c:pt idx="3799">
                  <c:v>39230</c:v>
                </c:pt>
                <c:pt idx="3800">
                  <c:v>39231</c:v>
                </c:pt>
                <c:pt idx="3801">
                  <c:v>39232</c:v>
                </c:pt>
                <c:pt idx="3802">
                  <c:v>39233</c:v>
                </c:pt>
                <c:pt idx="3803">
                  <c:v>39234</c:v>
                </c:pt>
                <c:pt idx="3804">
                  <c:v>39235</c:v>
                </c:pt>
                <c:pt idx="3805">
                  <c:v>39236</c:v>
                </c:pt>
                <c:pt idx="3806">
                  <c:v>39237</c:v>
                </c:pt>
                <c:pt idx="3807">
                  <c:v>39238</c:v>
                </c:pt>
                <c:pt idx="3808">
                  <c:v>39239</c:v>
                </c:pt>
                <c:pt idx="3809">
                  <c:v>39240</c:v>
                </c:pt>
                <c:pt idx="3810">
                  <c:v>39241</c:v>
                </c:pt>
                <c:pt idx="3811">
                  <c:v>39242</c:v>
                </c:pt>
                <c:pt idx="3812">
                  <c:v>39243</c:v>
                </c:pt>
                <c:pt idx="3813">
                  <c:v>39244</c:v>
                </c:pt>
                <c:pt idx="3814">
                  <c:v>39245</c:v>
                </c:pt>
                <c:pt idx="3815">
                  <c:v>39246</c:v>
                </c:pt>
                <c:pt idx="3816">
                  <c:v>39247</c:v>
                </c:pt>
                <c:pt idx="3817">
                  <c:v>39248</c:v>
                </c:pt>
                <c:pt idx="3818">
                  <c:v>39249</c:v>
                </c:pt>
                <c:pt idx="3819">
                  <c:v>39250</c:v>
                </c:pt>
                <c:pt idx="3820">
                  <c:v>39251</c:v>
                </c:pt>
                <c:pt idx="3821">
                  <c:v>39252</c:v>
                </c:pt>
                <c:pt idx="3822">
                  <c:v>39253</c:v>
                </c:pt>
                <c:pt idx="3823">
                  <c:v>39254</c:v>
                </c:pt>
                <c:pt idx="3824">
                  <c:v>39255</c:v>
                </c:pt>
                <c:pt idx="3825">
                  <c:v>39256</c:v>
                </c:pt>
                <c:pt idx="3826">
                  <c:v>39257</c:v>
                </c:pt>
                <c:pt idx="3827">
                  <c:v>39258</c:v>
                </c:pt>
                <c:pt idx="3828">
                  <c:v>39259</c:v>
                </c:pt>
                <c:pt idx="3829">
                  <c:v>39260</c:v>
                </c:pt>
                <c:pt idx="3830">
                  <c:v>39261</c:v>
                </c:pt>
                <c:pt idx="3831">
                  <c:v>39262</c:v>
                </c:pt>
                <c:pt idx="3832">
                  <c:v>39263</c:v>
                </c:pt>
                <c:pt idx="3833">
                  <c:v>39264</c:v>
                </c:pt>
                <c:pt idx="3834">
                  <c:v>39265</c:v>
                </c:pt>
                <c:pt idx="3835">
                  <c:v>39266</c:v>
                </c:pt>
                <c:pt idx="3836">
                  <c:v>39267</c:v>
                </c:pt>
                <c:pt idx="3837">
                  <c:v>39268</c:v>
                </c:pt>
                <c:pt idx="3838">
                  <c:v>39269</c:v>
                </c:pt>
                <c:pt idx="3839">
                  <c:v>39270</c:v>
                </c:pt>
                <c:pt idx="3840">
                  <c:v>39271</c:v>
                </c:pt>
                <c:pt idx="3841">
                  <c:v>39272</c:v>
                </c:pt>
                <c:pt idx="3842">
                  <c:v>39273</c:v>
                </c:pt>
                <c:pt idx="3843">
                  <c:v>39274</c:v>
                </c:pt>
                <c:pt idx="3844">
                  <c:v>39275</c:v>
                </c:pt>
                <c:pt idx="3845">
                  <c:v>39276</c:v>
                </c:pt>
                <c:pt idx="3846">
                  <c:v>39277</c:v>
                </c:pt>
                <c:pt idx="3847">
                  <c:v>39278</c:v>
                </c:pt>
                <c:pt idx="3848">
                  <c:v>39279</c:v>
                </c:pt>
                <c:pt idx="3849">
                  <c:v>39280</c:v>
                </c:pt>
                <c:pt idx="3850">
                  <c:v>39281</c:v>
                </c:pt>
                <c:pt idx="3851">
                  <c:v>39282</c:v>
                </c:pt>
                <c:pt idx="3852">
                  <c:v>39283</c:v>
                </c:pt>
                <c:pt idx="3853">
                  <c:v>39284</c:v>
                </c:pt>
                <c:pt idx="3854">
                  <c:v>39285</c:v>
                </c:pt>
                <c:pt idx="3855">
                  <c:v>39286</c:v>
                </c:pt>
                <c:pt idx="3856">
                  <c:v>39287</c:v>
                </c:pt>
                <c:pt idx="3857">
                  <c:v>39288</c:v>
                </c:pt>
                <c:pt idx="3858">
                  <c:v>39289</c:v>
                </c:pt>
                <c:pt idx="3859">
                  <c:v>39290</c:v>
                </c:pt>
                <c:pt idx="3860">
                  <c:v>39291</c:v>
                </c:pt>
                <c:pt idx="3861">
                  <c:v>39292</c:v>
                </c:pt>
                <c:pt idx="3862">
                  <c:v>39293</c:v>
                </c:pt>
                <c:pt idx="3863">
                  <c:v>39294</c:v>
                </c:pt>
                <c:pt idx="3864">
                  <c:v>39295</c:v>
                </c:pt>
                <c:pt idx="3865">
                  <c:v>39296</c:v>
                </c:pt>
                <c:pt idx="3866">
                  <c:v>39297</c:v>
                </c:pt>
                <c:pt idx="3867">
                  <c:v>39298</c:v>
                </c:pt>
                <c:pt idx="3868">
                  <c:v>39299</c:v>
                </c:pt>
                <c:pt idx="3869">
                  <c:v>39300</c:v>
                </c:pt>
                <c:pt idx="3870">
                  <c:v>39301</c:v>
                </c:pt>
                <c:pt idx="3871">
                  <c:v>39302</c:v>
                </c:pt>
                <c:pt idx="3872">
                  <c:v>39303</c:v>
                </c:pt>
                <c:pt idx="3873">
                  <c:v>39304</c:v>
                </c:pt>
                <c:pt idx="3874">
                  <c:v>39305</c:v>
                </c:pt>
                <c:pt idx="3875">
                  <c:v>39306</c:v>
                </c:pt>
                <c:pt idx="3876">
                  <c:v>39307</c:v>
                </c:pt>
                <c:pt idx="3877">
                  <c:v>39308</c:v>
                </c:pt>
                <c:pt idx="3878">
                  <c:v>39309</c:v>
                </c:pt>
                <c:pt idx="3879">
                  <c:v>39310</c:v>
                </c:pt>
                <c:pt idx="3880">
                  <c:v>39311</c:v>
                </c:pt>
                <c:pt idx="3881">
                  <c:v>39312</c:v>
                </c:pt>
                <c:pt idx="3882">
                  <c:v>39313</c:v>
                </c:pt>
                <c:pt idx="3883">
                  <c:v>39314</c:v>
                </c:pt>
                <c:pt idx="3884">
                  <c:v>39315</c:v>
                </c:pt>
                <c:pt idx="3885">
                  <c:v>39316</c:v>
                </c:pt>
                <c:pt idx="3886">
                  <c:v>39317</c:v>
                </c:pt>
                <c:pt idx="3887">
                  <c:v>39318</c:v>
                </c:pt>
                <c:pt idx="3888">
                  <c:v>39319</c:v>
                </c:pt>
                <c:pt idx="3889">
                  <c:v>39320</c:v>
                </c:pt>
                <c:pt idx="3890">
                  <c:v>39321</c:v>
                </c:pt>
                <c:pt idx="3891">
                  <c:v>39322</c:v>
                </c:pt>
                <c:pt idx="3892">
                  <c:v>39323</c:v>
                </c:pt>
                <c:pt idx="3893">
                  <c:v>39324</c:v>
                </c:pt>
                <c:pt idx="3894">
                  <c:v>39325</c:v>
                </c:pt>
                <c:pt idx="3895">
                  <c:v>39326</c:v>
                </c:pt>
                <c:pt idx="3896">
                  <c:v>39327</c:v>
                </c:pt>
                <c:pt idx="3897">
                  <c:v>39328</c:v>
                </c:pt>
                <c:pt idx="3898">
                  <c:v>39329</c:v>
                </c:pt>
                <c:pt idx="3899">
                  <c:v>39330</c:v>
                </c:pt>
                <c:pt idx="3900">
                  <c:v>39331</c:v>
                </c:pt>
                <c:pt idx="3901">
                  <c:v>39332</c:v>
                </c:pt>
                <c:pt idx="3902">
                  <c:v>39333</c:v>
                </c:pt>
                <c:pt idx="3903">
                  <c:v>39334</c:v>
                </c:pt>
                <c:pt idx="3904">
                  <c:v>39335</c:v>
                </c:pt>
                <c:pt idx="3905">
                  <c:v>39336</c:v>
                </c:pt>
                <c:pt idx="3906">
                  <c:v>39337</c:v>
                </c:pt>
                <c:pt idx="3907">
                  <c:v>39338</c:v>
                </c:pt>
                <c:pt idx="3908">
                  <c:v>39339</c:v>
                </c:pt>
                <c:pt idx="3909">
                  <c:v>39340</c:v>
                </c:pt>
                <c:pt idx="3910">
                  <c:v>39341</c:v>
                </c:pt>
                <c:pt idx="3911">
                  <c:v>39342</c:v>
                </c:pt>
                <c:pt idx="3912">
                  <c:v>39343</c:v>
                </c:pt>
                <c:pt idx="3913">
                  <c:v>39344</c:v>
                </c:pt>
                <c:pt idx="3914">
                  <c:v>39345</c:v>
                </c:pt>
                <c:pt idx="3915">
                  <c:v>39346</c:v>
                </c:pt>
                <c:pt idx="3916">
                  <c:v>39347</c:v>
                </c:pt>
                <c:pt idx="3917">
                  <c:v>39348</c:v>
                </c:pt>
                <c:pt idx="3918">
                  <c:v>39349</c:v>
                </c:pt>
                <c:pt idx="3919">
                  <c:v>39350</c:v>
                </c:pt>
                <c:pt idx="3920">
                  <c:v>39351</c:v>
                </c:pt>
                <c:pt idx="3921">
                  <c:v>39352</c:v>
                </c:pt>
                <c:pt idx="3922">
                  <c:v>39353</c:v>
                </c:pt>
                <c:pt idx="3923">
                  <c:v>39354</c:v>
                </c:pt>
                <c:pt idx="3924">
                  <c:v>39355</c:v>
                </c:pt>
                <c:pt idx="3925">
                  <c:v>39356</c:v>
                </c:pt>
                <c:pt idx="3926">
                  <c:v>39357</c:v>
                </c:pt>
                <c:pt idx="3927">
                  <c:v>39358</c:v>
                </c:pt>
                <c:pt idx="3928">
                  <c:v>39359</c:v>
                </c:pt>
                <c:pt idx="3929">
                  <c:v>39360</c:v>
                </c:pt>
                <c:pt idx="3930">
                  <c:v>39361</c:v>
                </c:pt>
                <c:pt idx="3931">
                  <c:v>39362</c:v>
                </c:pt>
                <c:pt idx="3932">
                  <c:v>39363</c:v>
                </c:pt>
                <c:pt idx="3933">
                  <c:v>39364</c:v>
                </c:pt>
                <c:pt idx="3934">
                  <c:v>39365</c:v>
                </c:pt>
                <c:pt idx="3935">
                  <c:v>39366</c:v>
                </c:pt>
                <c:pt idx="3936">
                  <c:v>39367</c:v>
                </c:pt>
                <c:pt idx="3937">
                  <c:v>39368</c:v>
                </c:pt>
                <c:pt idx="3938">
                  <c:v>39369</c:v>
                </c:pt>
                <c:pt idx="3939">
                  <c:v>39370</c:v>
                </c:pt>
                <c:pt idx="3940">
                  <c:v>39371</c:v>
                </c:pt>
                <c:pt idx="3941">
                  <c:v>39372</c:v>
                </c:pt>
                <c:pt idx="3942">
                  <c:v>39373</c:v>
                </c:pt>
                <c:pt idx="3943">
                  <c:v>39374</c:v>
                </c:pt>
                <c:pt idx="3944">
                  <c:v>39375</c:v>
                </c:pt>
                <c:pt idx="3945">
                  <c:v>39376</c:v>
                </c:pt>
                <c:pt idx="3946">
                  <c:v>39377</c:v>
                </c:pt>
                <c:pt idx="3947">
                  <c:v>39378</c:v>
                </c:pt>
                <c:pt idx="3948">
                  <c:v>39379</c:v>
                </c:pt>
                <c:pt idx="3949">
                  <c:v>39380</c:v>
                </c:pt>
                <c:pt idx="3950">
                  <c:v>39381</c:v>
                </c:pt>
                <c:pt idx="3951">
                  <c:v>39382</c:v>
                </c:pt>
                <c:pt idx="3952">
                  <c:v>39383</c:v>
                </c:pt>
                <c:pt idx="3953">
                  <c:v>39384</c:v>
                </c:pt>
                <c:pt idx="3954">
                  <c:v>39385</c:v>
                </c:pt>
                <c:pt idx="3955">
                  <c:v>39386</c:v>
                </c:pt>
                <c:pt idx="3956">
                  <c:v>39387</c:v>
                </c:pt>
                <c:pt idx="3957">
                  <c:v>39388</c:v>
                </c:pt>
                <c:pt idx="3958">
                  <c:v>39389</c:v>
                </c:pt>
                <c:pt idx="3959">
                  <c:v>39390</c:v>
                </c:pt>
                <c:pt idx="3960">
                  <c:v>39391</c:v>
                </c:pt>
                <c:pt idx="3961">
                  <c:v>39392</c:v>
                </c:pt>
                <c:pt idx="3962">
                  <c:v>39393</c:v>
                </c:pt>
                <c:pt idx="3963">
                  <c:v>39394</c:v>
                </c:pt>
                <c:pt idx="3964">
                  <c:v>39395</c:v>
                </c:pt>
                <c:pt idx="3965">
                  <c:v>39396</c:v>
                </c:pt>
                <c:pt idx="3966">
                  <c:v>39397</c:v>
                </c:pt>
                <c:pt idx="3967">
                  <c:v>39398</c:v>
                </c:pt>
                <c:pt idx="3968">
                  <c:v>39399</c:v>
                </c:pt>
                <c:pt idx="3969">
                  <c:v>39400</c:v>
                </c:pt>
                <c:pt idx="3970">
                  <c:v>39401</c:v>
                </c:pt>
                <c:pt idx="3971">
                  <c:v>39402</c:v>
                </c:pt>
                <c:pt idx="3972">
                  <c:v>39403</c:v>
                </c:pt>
                <c:pt idx="3973">
                  <c:v>39404</c:v>
                </c:pt>
                <c:pt idx="3974">
                  <c:v>39405</c:v>
                </c:pt>
                <c:pt idx="3975">
                  <c:v>39406</c:v>
                </c:pt>
                <c:pt idx="3976">
                  <c:v>39407</c:v>
                </c:pt>
                <c:pt idx="3977">
                  <c:v>39408</c:v>
                </c:pt>
                <c:pt idx="3978">
                  <c:v>39409</c:v>
                </c:pt>
                <c:pt idx="3979">
                  <c:v>39410</c:v>
                </c:pt>
                <c:pt idx="3980">
                  <c:v>39411</c:v>
                </c:pt>
                <c:pt idx="3981">
                  <c:v>39412</c:v>
                </c:pt>
                <c:pt idx="3982">
                  <c:v>39413</c:v>
                </c:pt>
                <c:pt idx="3983">
                  <c:v>39414</c:v>
                </c:pt>
                <c:pt idx="3984">
                  <c:v>39415</c:v>
                </c:pt>
                <c:pt idx="3985">
                  <c:v>39416</c:v>
                </c:pt>
                <c:pt idx="3986">
                  <c:v>39417</c:v>
                </c:pt>
                <c:pt idx="3987">
                  <c:v>39418</c:v>
                </c:pt>
                <c:pt idx="3988">
                  <c:v>39419</c:v>
                </c:pt>
                <c:pt idx="3989">
                  <c:v>39420</c:v>
                </c:pt>
                <c:pt idx="3990">
                  <c:v>39421</c:v>
                </c:pt>
                <c:pt idx="3991">
                  <c:v>39422</c:v>
                </c:pt>
                <c:pt idx="3992">
                  <c:v>39423</c:v>
                </c:pt>
                <c:pt idx="3993">
                  <c:v>39424</c:v>
                </c:pt>
                <c:pt idx="3994">
                  <c:v>39425</c:v>
                </c:pt>
                <c:pt idx="3995">
                  <c:v>39426</c:v>
                </c:pt>
                <c:pt idx="3996">
                  <c:v>39427</c:v>
                </c:pt>
                <c:pt idx="3997">
                  <c:v>39428</c:v>
                </c:pt>
                <c:pt idx="3998">
                  <c:v>39429</c:v>
                </c:pt>
                <c:pt idx="3999">
                  <c:v>39430</c:v>
                </c:pt>
                <c:pt idx="4000">
                  <c:v>39431</c:v>
                </c:pt>
                <c:pt idx="4001">
                  <c:v>39432</c:v>
                </c:pt>
                <c:pt idx="4002">
                  <c:v>39433</c:v>
                </c:pt>
                <c:pt idx="4003">
                  <c:v>39434</c:v>
                </c:pt>
                <c:pt idx="4004">
                  <c:v>39435</c:v>
                </c:pt>
                <c:pt idx="4005">
                  <c:v>39436</c:v>
                </c:pt>
                <c:pt idx="4006">
                  <c:v>39437</c:v>
                </c:pt>
                <c:pt idx="4007">
                  <c:v>39438</c:v>
                </c:pt>
                <c:pt idx="4008">
                  <c:v>39439</c:v>
                </c:pt>
                <c:pt idx="4009">
                  <c:v>39440</c:v>
                </c:pt>
                <c:pt idx="4010">
                  <c:v>39441</c:v>
                </c:pt>
                <c:pt idx="4011">
                  <c:v>39442</c:v>
                </c:pt>
                <c:pt idx="4012">
                  <c:v>39443</c:v>
                </c:pt>
                <c:pt idx="4013">
                  <c:v>39444</c:v>
                </c:pt>
                <c:pt idx="4014">
                  <c:v>39445</c:v>
                </c:pt>
                <c:pt idx="4015">
                  <c:v>39446</c:v>
                </c:pt>
                <c:pt idx="4016">
                  <c:v>39447</c:v>
                </c:pt>
                <c:pt idx="4017">
                  <c:v>39448</c:v>
                </c:pt>
                <c:pt idx="4018">
                  <c:v>39449</c:v>
                </c:pt>
                <c:pt idx="4019">
                  <c:v>39450</c:v>
                </c:pt>
                <c:pt idx="4020">
                  <c:v>39451</c:v>
                </c:pt>
                <c:pt idx="4021">
                  <c:v>39452</c:v>
                </c:pt>
                <c:pt idx="4022">
                  <c:v>39453</c:v>
                </c:pt>
                <c:pt idx="4023">
                  <c:v>39454</c:v>
                </c:pt>
                <c:pt idx="4024">
                  <c:v>39455</c:v>
                </c:pt>
                <c:pt idx="4025">
                  <c:v>39456</c:v>
                </c:pt>
                <c:pt idx="4026">
                  <c:v>39457</c:v>
                </c:pt>
                <c:pt idx="4027">
                  <c:v>39458</c:v>
                </c:pt>
                <c:pt idx="4028">
                  <c:v>39459</c:v>
                </c:pt>
                <c:pt idx="4029">
                  <c:v>39460</c:v>
                </c:pt>
                <c:pt idx="4030">
                  <c:v>39461</c:v>
                </c:pt>
                <c:pt idx="4031">
                  <c:v>39462</c:v>
                </c:pt>
                <c:pt idx="4032">
                  <c:v>39463</c:v>
                </c:pt>
                <c:pt idx="4033">
                  <c:v>39464</c:v>
                </c:pt>
                <c:pt idx="4034">
                  <c:v>39465</c:v>
                </c:pt>
                <c:pt idx="4035">
                  <c:v>39466</c:v>
                </c:pt>
                <c:pt idx="4036">
                  <c:v>39467</c:v>
                </c:pt>
                <c:pt idx="4037">
                  <c:v>39468</c:v>
                </c:pt>
                <c:pt idx="4038">
                  <c:v>39469</c:v>
                </c:pt>
                <c:pt idx="4039">
                  <c:v>39470</c:v>
                </c:pt>
                <c:pt idx="4040">
                  <c:v>39471</c:v>
                </c:pt>
                <c:pt idx="4041">
                  <c:v>39472</c:v>
                </c:pt>
                <c:pt idx="4042">
                  <c:v>39473</c:v>
                </c:pt>
                <c:pt idx="4043">
                  <c:v>39474</c:v>
                </c:pt>
                <c:pt idx="4044">
                  <c:v>39475</c:v>
                </c:pt>
                <c:pt idx="4045">
                  <c:v>39476</c:v>
                </c:pt>
                <c:pt idx="4046">
                  <c:v>39477</c:v>
                </c:pt>
                <c:pt idx="4047">
                  <c:v>39478</c:v>
                </c:pt>
                <c:pt idx="4048">
                  <c:v>39479</c:v>
                </c:pt>
                <c:pt idx="4049">
                  <c:v>39480</c:v>
                </c:pt>
                <c:pt idx="4050">
                  <c:v>39481</c:v>
                </c:pt>
                <c:pt idx="4051">
                  <c:v>39482</c:v>
                </c:pt>
                <c:pt idx="4052">
                  <c:v>39483</c:v>
                </c:pt>
                <c:pt idx="4053">
                  <c:v>39484</c:v>
                </c:pt>
                <c:pt idx="4054">
                  <c:v>39485</c:v>
                </c:pt>
                <c:pt idx="4055">
                  <c:v>39486</c:v>
                </c:pt>
                <c:pt idx="4056">
                  <c:v>39487</c:v>
                </c:pt>
                <c:pt idx="4057">
                  <c:v>39488</c:v>
                </c:pt>
                <c:pt idx="4058">
                  <c:v>39489</c:v>
                </c:pt>
                <c:pt idx="4059">
                  <c:v>39490</c:v>
                </c:pt>
                <c:pt idx="4060">
                  <c:v>39491</c:v>
                </c:pt>
                <c:pt idx="4061">
                  <c:v>39492</c:v>
                </c:pt>
                <c:pt idx="4062">
                  <c:v>39493</c:v>
                </c:pt>
                <c:pt idx="4063">
                  <c:v>39494</c:v>
                </c:pt>
                <c:pt idx="4064">
                  <c:v>39495</c:v>
                </c:pt>
                <c:pt idx="4065">
                  <c:v>39496</c:v>
                </c:pt>
                <c:pt idx="4066">
                  <c:v>39497</c:v>
                </c:pt>
                <c:pt idx="4067">
                  <c:v>39498</c:v>
                </c:pt>
                <c:pt idx="4068">
                  <c:v>39499</c:v>
                </c:pt>
                <c:pt idx="4069">
                  <c:v>39500</c:v>
                </c:pt>
                <c:pt idx="4070">
                  <c:v>39501</c:v>
                </c:pt>
                <c:pt idx="4071">
                  <c:v>39502</c:v>
                </c:pt>
                <c:pt idx="4072">
                  <c:v>39503</c:v>
                </c:pt>
                <c:pt idx="4073">
                  <c:v>39504</c:v>
                </c:pt>
                <c:pt idx="4074">
                  <c:v>39505</c:v>
                </c:pt>
                <c:pt idx="4075">
                  <c:v>39506</c:v>
                </c:pt>
                <c:pt idx="4076">
                  <c:v>39507</c:v>
                </c:pt>
                <c:pt idx="4077">
                  <c:v>39508</c:v>
                </c:pt>
                <c:pt idx="4078">
                  <c:v>39509</c:v>
                </c:pt>
                <c:pt idx="4079">
                  <c:v>39510</c:v>
                </c:pt>
                <c:pt idx="4080">
                  <c:v>39511</c:v>
                </c:pt>
                <c:pt idx="4081">
                  <c:v>39512</c:v>
                </c:pt>
                <c:pt idx="4082">
                  <c:v>39513</c:v>
                </c:pt>
                <c:pt idx="4083">
                  <c:v>39514</c:v>
                </c:pt>
                <c:pt idx="4084">
                  <c:v>39515</c:v>
                </c:pt>
                <c:pt idx="4085">
                  <c:v>39516</c:v>
                </c:pt>
                <c:pt idx="4086">
                  <c:v>39517</c:v>
                </c:pt>
                <c:pt idx="4087">
                  <c:v>39518</c:v>
                </c:pt>
                <c:pt idx="4088">
                  <c:v>39519</c:v>
                </c:pt>
                <c:pt idx="4089">
                  <c:v>39520</c:v>
                </c:pt>
                <c:pt idx="4090">
                  <c:v>39521</c:v>
                </c:pt>
                <c:pt idx="4091">
                  <c:v>39522</c:v>
                </c:pt>
                <c:pt idx="4092">
                  <c:v>39523</c:v>
                </c:pt>
                <c:pt idx="4093">
                  <c:v>39524</c:v>
                </c:pt>
                <c:pt idx="4094">
                  <c:v>39525</c:v>
                </c:pt>
                <c:pt idx="4095">
                  <c:v>39526</c:v>
                </c:pt>
                <c:pt idx="4096">
                  <c:v>39527</c:v>
                </c:pt>
                <c:pt idx="4097">
                  <c:v>39528</c:v>
                </c:pt>
                <c:pt idx="4098">
                  <c:v>39529</c:v>
                </c:pt>
                <c:pt idx="4099">
                  <c:v>39530</c:v>
                </c:pt>
                <c:pt idx="4100">
                  <c:v>39531</c:v>
                </c:pt>
                <c:pt idx="4101">
                  <c:v>39532</c:v>
                </c:pt>
                <c:pt idx="4102">
                  <c:v>39533</c:v>
                </c:pt>
                <c:pt idx="4103">
                  <c:v>39534</c:v>
                </c:pt>
                <c:pt idx="4104">
                  <c:v>39535</c:v>
                </c:pt>
                <c:pt idx="4105">
                  <c:v>39536</c:v>
                </c:pt>
                <c:pt idx="4106">
                  <c:v>39537</c:v>
                </c:pt>
                <c:pt idx="4107">
                  <c:v>39538</c:v>
                </c:pt>
                <c:pt idx="4108">
                  <c:v>39539</c:v>
                </c:pt>
                <c:pt idx="4109">
                  <c:v>39540</c:v>
                </c:pt>
                <c:pt idx="4110">
                  <c:v>39541</c:v>
                </c:pt>
                <c:pt idx="4111">
                  <c:v>39542</c:v>
                </c:pt>
                <c:pt idx="4112">
                  <c:v>39543</c:v>
                </c:pt>
                <c:pt idx="4113">
                  <c:v>39544</c:v>
                </c:pt>
                <c:pt idx="4114">
                  <c:v>39545</c:v>
                </c:pt>
                <c:pt idx="4115">
                  <c:v>39546</c:v>
                </c:pt>
                <c:pt idx="4116">
                  <c:v>39547</c:v>
                </c:pt>
                <c:pt idx="4117">
                  <c:v>39548</c:v>
                </c:pt>
                <c:pt idx="4118">
                  <c:v>39549</c:v>
                </c:pt>
                <c:pt idx="4119">
                  <c:v>39550</c:v>
                </c:pt>
                <c:pt idx="4120">
                  <c:v>39551</c:v>
                </c:pt>
                <c:pt idx="4121">
                  <c:v>39552</c:v>
                </c:pt>
                <c:pt idx="4122">
                  <c:v>39553</c:v>
                </c:pt>
                <c:pt idx="4123">
                  <c:v>39554</c:v>
                </c:pt>
                <c:pt idx="4124">
                  <c:v>39555</c:v>
                </c:pt>
                <c:pt idx="4125">
                  <c:v>39556</c:v>
                </c:pt>
                <c:pt idx="4126">
                  <c:v>39557</c:v>
                </c:pt>
                <c:pt idx="4127">
                  <c:v>39558</c:v>
                </c:pt>
                <c:pt idx="4128">
                  <c:v>39559</c:v>
                </c:pt>
                <c:pt idx="4129">
                  <c:v>39560</c:v>
                </c:pt>
                <c:pt idx="4130">
                  <c:v>39561</c:v>
                </c:pt>
                <c:pt idx="4131">
                  <c:v>39562</c:v>
                </c:pt>
                <c:pt idx="4132">
                  <c:v>39563</c:v>
                </c:pt>
                <c:pt idx="4133">
                  <c:v>39564</c:v>
                </c:pt>
                <c:pt idx="4134">
                  <c:v>39565</c:v>
                </c:pt>
                <c:pt idx="4135">
                  <c:v>39566</c:v>
                </c:pt>
                <c:pt idx="4136">
                  <c:v>39567</c:v>
                </c:pt>
                <c:pt idx="4137">
                  <c:v>39568</c:v>
                </c:pt>
                <c:pt idx="4138">
                  <c:v>39569</c:v>
                </c:pt>
                <c:pt idx="4139">
                  <c:v>39570</c:v>
                </c:pt>
                <c:pt idx="4140">
                  <c:v>39571</c:v>
                </c:pt>
                <c:pt idx="4141">
                  <c:v>39572</c:v>
                </c:pt>
                <c:pt idx="4142">
                  <c:v>39573</c:v>
                </c:pt>
                <c:pt idx="4143">
                  <c:v>39574</c:v>
                </c:pt>
                <c:pt idx="4144">
                  <c:v>39575</c:v>
                </c:pt>
                <c:pt idx="4145">
                  <c:v>39576</c:v>
                </c:pt>
                <c:pt idx="4146">
                  <c:v>39577</c:v>
                </c:pt>
                <c:pt idx="4147">
                  <c:v>39578</c:v>
                </c:pt>
                <c:pt idx="4148">
                  <c:v>39579</c:v>
                </c:pt>
                <c:pt idx="4149">
                  <c:v>39580</c:v>
                </c:pt>
                <c:pt idx="4150">
                  <c:v>39581</c:v>
                </c:pt>
                <c:pt idx="4151">
                  <c:v>39582</c:v>
                </c:pt>
                <c:pt idx="4152">
                  <c:v>39583</c:v>
                </c:pt>
                <c:pt idx="4153">
                  <c:v>39584</c:v>
                </c:pt>
                <c:pt idx="4154">
                  <c:v>39585</c:v>
                </c:pt>
                <c:pt idx="4155">
                  <c:v>39586</c:v>
                </c:pt>
                <c:pt idx="4156">
                  <c:v>39587</c:v>
                </c:pt>
                <c:pt idx="4157">
                  <c:v>39588</c:v>
                </c:pt>
                <c:pt idx="4158">
                  <c:v>39589</c:v>
                </c:pt>
                <c:pt idx="4159">
                  <c:v>39590</c:v>
                </c:pt>
                <c:pt idx="4160">
                  <c:v>39591</c:v>
                </c:pt>
                <c:pt idx="4161">
                  <c:v>39592</c:v>
                </c:pt>
                <c:pt idx="4162">
                  <c:v>39593</c:v>
                </c:pt>
                <c:pt idx="4163">
                  <c:v>39594</c:v>
                </c:pt>
                <c:pt idx="4164">
                  <c:v>39595</c:v>
                </c:pt>
                <c:pt idx="4165">
                  <c:v>39596</c:v>
                </c:pt>
                <c:pt idx="4166">
                  <c:v>39597</c:v>
                </c:pt>
                <c:pt idx="4167">
                  <c:v>39598</c:v>
                </c:pt>
                <c:pt idx="4168">
                  <c:v>39599</c:v>
                </c:pt>
                <c:pt idx="4169">
                  <c:v>39600</c:v>
                </c:pt>
                <c:pt idx="4170">
                  <c:v>39601</c:v>
                </c:pt>
                <c:pt idx="4171">
                  <c:v>39602</c:v>
                </c:pt>
                <c:pt idx="4172">
                  <c:v>39603</c:v>
                </c:pt>
                <c:pt idx="4173">
                  <c:v>39604</c:v>
                </c:pt>
                <c:pt idx="4174">
                  <c:v>39605</c:v>
                </c:pt>
                <c:pt idx="4175">
                  <c:v>39606</c:v>
                </c:pt>
                <c:pt idx="4176">
                  <c:v>39607</c:v>
                </c:pt>
                <c:pt idx="4177">
                  <c:v>39608</c:v>
                </c:pt>
                <c:pt idx="4178">
                  <c:v>39609</c:v>
                </c:pt>
                <c:pt idx="4179">
                  <c:v>39610</c:v>
                </c:pt>
                <c:pt idx="4180">
                  <c:v>39611</c:v>
                </c:pt>
                <c:pt idx="4181">
                  <c:v>39612</c:v>
                </c:pt>
                <c:pt idx="4182">
                  <c:v>39613</c:v>
                </c:pt>
                <c:pt idx="4183">
                  <c:v>39614</c:v>
                </c:pt>
                <c:pt idx="4184">
                  <c:v>39615</c:v>
                </c:pt>
                <c:pt idx="4185">
                  <c:v>39616</c:v>
                </c:pt>
                <c:pt idx="4186">
                  <c:v>39617</c:v>
                </c:pt>
                <c:pt idx="4187">
                  <c:v>39618</c:v>
                </c:pt>
                <c:pt idx="4188">
                  <c:v>39619</c:v>
                </c:pt>
                <c:pt idx="4189">
                  <c:v>39620</c:v>
                </c:pt>
                <c:pt idx="4190">
                  <c:v>39621</c:v>
                </c:pt>
                <c:pt idx="4191">
                  <c:v>39622</c:v>
                </c:pt>
                <c:pt idx="4192">
                  <c:v>39623</c:v>
                </c:pt>
                <c:pt idx="4193">
                  <c:v>39624</c:v>
                </c:pt>
                <c:pt idx="4194">
                  <c:v>39625</c:v>
                </c:pt>
                <c:pt idx="4195">
                  <c:v>39626</c:v>
                </c:pt>
                <c:pt idx="4196">
                  <c:v>39627</c:v>
                </c:pt>
                <c:pt idx="4197">
                  <c:v>39628</c:v>
                </c:pt>
                <c:pt idx="4198">
                  <c:v>39629</c:v>
                </c:pt>
                <c:pt idx="4199">
                  <c:v>39630</c:v>
                </c:pt>
                <c:pt idx="4200">
                  <c:v>39631</c:v>
                </c:pt>
                <c:pt idx="4201">
                  <c:v>39632</c:v>
                </c:pt>
                <c:pt idx="4202">
                  <c:v>39633</c:v>
                </c:pt>
                <c:pt idx="4203">
                  <c:v>39634</c:v>
                </c:pt>
                <c:pt idx="4204">
                  <c:v>39635</c:v>
                </c:pt>
                <c:pt idx="4205">
                  <c:v>39636</c:v>
                </c:pt>
                <c:pt idx="4206">
                  <c:v>39637</c:v>
                </c:pt>
                <c:pt idx="4207">
                  <c:v>39638</c:v>
                </c:pt>
                <c:pt idx="4208">
                  <c:v>39639</c:v>
                </c:pt>
                <c:pt idx="4209">
                  <c:v>39640</c:v>
                </c:pt>
                <c:pt idx="4210">
                  <c:v>39641</c:v>
                </c:pt>
                <c:pt idx="4211">
                  <c:v>39642</c:v>
                </c:pt>
                <c:pt idx="4212">
                  <c:v>39643</c:v>
                </c:pt>
                <c:pt idx="4213">
                  <c:v>39644</c:v>
                </c:pt>
                <c:pt idx="4214">
                  <c:v>39645</c:v>
                </c:pt>
                <c:pt idx="4215">
                  <c:v>39646</c:v>
                </c:pt>
                <c:pt idx="4216">
                  <c:v>39647</c:v>
                </c:pt>
                <c:pt idx="4217">
                  <c:v>39648</c:v>
                </c:pt>
                <c:pt idx="4218">
                  <c:v>39649</c:v>
                </c:pt>
                <c:pt idx="4219">
                  <c:v>39650</c:v>
                </c:pt>
                <c:pt idx="4220">
                  <c:v>39651</c:v>
                </c:pt>
                <c:pt idx="4221">
                  <c:v>39652</c:v>
                </c:pt>
                <c:pt idx="4222">
                  <c:v>39653</c:v>
                </c:pt>
                <c:pt idx="4223">
                  <c:v>39654</c:v>
                </c:pt>
                <c:pt idx="4224">
                  <c:v>39655</c:v>
                </c:pt>
                <c:pt idx="4225">
                  <c:v>39656</c:v>
                </c:pt>
                <c:pt idx="4226">
                  <c:v>39657</c:v>
                </c:pt>
                <c:pt idx="4227">
                  <c:v>39658</c:v>
                </c:pt>
                <c:pt idx="4228">
                  <c:v>39659</c:v>
                </c:pt>
                <c:pt idx="4229">
                  <c:v>39660</c:v>
                </c:pt>
                <c:pt idx="4230">
                  <c:v>39661</c:v>
                </c:pt>
                <c:pt idx="4231">
                  <c:v>39662</c:v>
                </c:pt>
                <c:pt idx="4232">
                  <c:v>39663</c:v>
                </c:pt>
                <c:pt idx="4233">
                  <c:v>39664</c:v>
                </c:pt>
                <c:pt idx="4234">
                  <c:v>39665</c:v>
                </c:pt>
                <c:pt idx="4235">
                  <c:v>39666</c:v>
                </c:pt>
                <c:pt idx="4236">
                  <c:v>39667</c:v>
                </c:pt>
                <c:pt idx="4237">
                  <c:v>39668</c:v>
                </c:pt>
                <c:pt idx="4238">
                  <c:v>39669</c:v>
                </c:pt>
                <c:pt idx="4239">
                  <c:v>39670</c:v>
                </c:pt>
                <c:pt idx="4240">
                  <c:v>39671</c:v>
                </c:pt>
                <c:pt idx="4241">
                  <c:v>39672</c:v>
                </c:pt>
                <c:pt idx="4242">
                  <c:v>39673</c:v>
                </c:pt>
                <c:pt idx="4243">
                  <c:v>39674</c:v>
                </c:pt>
                <c:pt idx="4244">
                  <c:v>39675</c:v>
                </c:pt>
                <c:pt idx="4245">
                  <c:v>39676</c:v>
                </c:pt>
                <c:pt idx="4246">
                  <c:v>39677</c:v>
                </c:pt>
                <c:pt idx="4247">
                  <c:v>39678</c:v>
                </c:pt>
                <c:pt idx="4248">
                  <c:v>39679</c:v>
                </c:pt>
                <c:pt idx="4249">
                  <c:v>39680</c:v>
                </c:pt>
                <c:pt idx="4250">
                  <c:v>39681</c:v>
                </c:pt>
                <c:pt idx="4251">
                  <c:v>39682</c:v>
                </c:pt>
                <c:pt idx="4252">
                  <c:v>39683</c:v>
                </c:pt>
                <c:pt idx="4253">
                  <c:v>39684</c:v>
                </c:pt>
                <c:pt idx="4254">
                  <c:v>39685</c:v>
                </c:pt>
                <c:pt idx="4255">
                  <c:v>39686</c:v>
                </c:pt>
                <c:pt idx="4256">
                  <c:v>39687</c:v>
                </c:pt>
                <c:pt idx="4257">
                  <c:v>39688</c:v>
                </c:pt>
                <c:pt idx="4258">
                  <c:v>39689</c:v>
                </c:pt>
                <c:pt idx="4259">
                  <c:v>39690</c:v>
                </c:pt>
                <c:pt idx="4260">
                  <c:v>39691</c:v>
                </c:pt>
                <c:pt idx="4261">
                  <c:v>39692</c:v>
                </c:pt>
                <c:pt idx="4262">
                  <c:v>39693</c:v>
                </c:pt>
                <c:pt idx="4263">
                  <c:v>39694</c:v>
                </c:pt>
                <c:pt idx="4264">
                  <c:v>39695</c:v>
                </c:pt>
                <c:pt idx="4265">
                  <c:v>39696</c:v>
                </c:pt>
                <c:pt idx="4266">
                  <c:v>39697</c:v>
                </c:pt>
                <c:pt idx="4267">
                  <c:v>39698</c:v>
                </c:pt>
                <c:pt idx="4268">
                  <c:v>39699</c:v>
                </c:pt>
                <c:pt idx="4269">
                  <c:v>39700</c:v>
                </c:pt>
                <c:pt idx="4270">
                  <c:v>39701</c:v>
                </c:pt>
                <c:pt idx="4271">
                  <c:v>39702</c:v>
                </c:pt>
                <c:pt idx="4272">
                  <c:v>39703</c:v>
                </c:pt>
                <c:pt idx="4273">
                  <c:v>39704</c:v>
                </c:pt>
                <c:pt idx="4274">
                  <c:v>39705</c:v>
                </c:pt>
                <c:pt idx="4275">
                  <c:v>39706</c:v>
                </c:pt>
                <c:pt idx="4276">
                  <c:v>39707</c:v>
                </c:pt>
                <c:pt idx="4277">
                  <c:v>39708</c:v>
                </c:pt>
                <c:pt idx="4278">
                  <c:v>39709</c:v>
                </c:pt>
                <c:pt idx="4279">
                  <c:v>39710</c:v>
                </c:pt>
                <c:pt idx="4280">
                  <c:v>39711</c:v>
                </c:pt>
                <c:pt idx="4281">
                  <c:v>39712</c:v>
                </c:pt>
                <c:pt idx="4282">
                  <c:v>39713</c:v>
                </c:pt>
                <c:pt idx="4283">
                  <c:v>39714</c:v>
                </c:pt>
                <c:pt idx="4284">
                  <c:v>39715</c:v>
                </c:pt>
                <c:pt idx="4285">
                  <c:v>39716</c:v>
                </c:pt>
                <c:pt idx="4286">
                  <c:v>39717</c:v>
                </c:pt>
                <c:pt idx="4287">
                  <c:v>39718</c:v>
                </c:pt>
                <c:pt idx="4288">
                  <c:v>39719</c:v>
                </c:pt>
                <c:pt idx="4289">
                  <c:v>39720</c:v>
                </c:pt>
                <c:pt idx="4290">
                  <c:v>39721</c:v>
                </c:pt>
                <c:pt idx="4291">
                  <c:v>39722</c:v>
                </c:pt>
                <c:pt idx="4292">
                  <c:v>39723</c:v>
                </c:pt>
                <c:pt idx="4293">
                  <c:v>39724</c:v>
                </c:pt>
                <c:pt idx="4294">
                  <c:v>39725</c:v>
                </c:pt>
                <c:pt idx="4295">
                  <c:v>39726</c:v>
                </c:pt>
                <c:pt idx="4296">
                  <c:v>39727</c:v>
                </c:pt>
                <c:pt idx="4297">
                  <c:v>39728</c:v>
                </c:pt>
                <c:pt idx="4298">
                  <c:v>39729</c:v>
                </c:pt>
                <c:pt idx="4299">
                  <c:v>39730</c:v>
                </c:pt>
                <c:pt idx="4300">
                  <c:v>39731</c:v>
                </c:pt>
                <c:pt idx="4301">
                  <c:v>39732</c:v>
                </c:pt>
                <c:pt idx="4302">
                  <c:v>39733</c:v>
                </c:pt>
                <c:pt idx="4303">
                  <c:v>39734</c:v>
                </c:pt>
                <c:pt idx="4304">
                  <c:v>39735</c:v>
                </c:pt>
                <c:pt idx="4305">
                  <c:v>39736</c:v>
                </c:pt>
                <c:pt idx="4306">
                  <c:v>39737</c:v>
                </c:pt>
                <c:pt idx="4307">
                  <c:v>39738</c:v>
                </c:pt>
                <c:pt idx="4308">
                  <c:v>39739</c:v>
                </c:pt>
                <c:pt idx="4309">
                  <c:v>39740</c:v>
                </c:pt>
                <c:pt idx="4310">
                  <c:v>39741</c:v>
                </c:pt>
                <c:pt idx="4311">
                  <c:v>39742</c:v>
                </c:pt>
                <c:pt idx="4312">
                  <c:v>39743</c:v>
                </c:pt>
                <c:pt idx="4313">
                  <c:v>39744</c:v>
                </c:pt>
                <c:pt idx="4314">
                  <c:v>39745</c:v>
                </c:pt>
                <c:pt idx="4315">
                  <c:v>39746</c:v>
                </c:pt>
                <c:pt idx="4316">
                  <c:v>39747</c:v>
                </c:pt>
                <c:pt idx="4317">
                  <c:v>39748</c:v>
                </c:pt>
                <c:pt idx="4318">
                  <c:v>39749</c:v>
                </c:pt>
                <c:pt idx="4319">
                  <c:v>39750</c:v>
                </c:pt>
                <c:pt idx="4320">
                  <c:v>39751</c:v>
                </c:pt>
                <c:pt idx="4321">
                  <c:v>39752</c:v>
                </c:pt>
                <c:pt idx="4322">
                  <c:v>39753</c:v>
                </c:pt>
                <c:pt idx="4323">
                  <c:v>39754</c:v>
                </c:pt>
                <c:pt idx="4324">
                  <c:v>39755</c:v>
                </c:pt>
                <c:pt idx="4325">
                  <c:v>39756</c:v>
                </c:pt>
                <c:pt idx="4326">
                  <c:v>39757</c:v>
                </c:pt>
                <c:pt idx="4327">
                  <c:v>39758</c:v>
                </c:pt>
                <c:pt idx="4328">
                  <c:v>39759</c:v>
                </c:pt>
                <c:pt idx="4329">
                  <c:v>39760</c:v>
                </c:pt>
                <c:pt idx="4330">
                  <c:v>39761</c:v>
                </c:pt>
                <c:pt idx="4331">
                  <c:v>39762</c:v>
                </c:pt>
                <c:pt idx="4332">
                  <c:v>39763</c:v>
                </c:pt>
                <c:pt idx="4333">
                  <c:v>39764</c:v>
                </c:pt>
                <c:pt idx="4334">
                  <c:v>39765</c:v>
                </c:pt>
                <c:pt idx="4335">
                  <c:v>39766</c:v>
                </c:pt>
                <c:pt idx="4336">
                  <c:v>39767</c:v>
                </c:pt>
                <c:pt idx="4337">
                  <c:v>39768</c:v>
                </c:pt>
                <c:pt idx="4338">
                  <c:v>39769</c:v>
                </c:pt>
                <c:pt idx="4339">
                  <c:v>39770</c:v>
                </c:pt>
                <c:pt idx="4340">
                  <c:v>39771</c:v>
                </c:pt>
                <c:pt idx="4341">
                  <c:v>39772</c:v>
                </c:pt>
                <c:pt idx="4342">
                  <c:v>39773</c:v>
                </c:pt>
                <c:pt idx="4343">
                  <c:v>39774</c:v>
                </c:pt>
                <c:pt idx="4344">
                  <c:v>39775</c:v>
                </c:pt>
                <c:pt idx="4345">
                  <c:v>39776</c:v>
                </c:pt>
                <c:pt idx="4346">
                  <c:v>39777</c:v>
                </c:pt>
                <c:pt idx="4347">
                  <c:v>39778</c:v>
                </c:pt>
                <c:pt idx="4348">
                  <c:v>39779</c:v>
                </c:pt>
                <c:pt idx="4349">
                  <c:v>39780</c:v>
                </c:pt>
                <c:pt idx="4350">
                  <c:v>39781</c:v>
                </c:pt>
                <c:pt idx="4351">
                  <c:v>39782</c:v>
                </c:pt>
                <c:pt idx="4352">
                  <c:v>39783</c:v>
                </c:pt>
                <c:pt idx="4353">
                  <c:v>39784</c:v>
                </c:pt>
                <c:pt idx="4354">
                  <c:v>39785</c:v>
                </c:pt>
                <c:pt idx="4355">
                  <c:v>39786</c:v>
                </c:pt>
                <c:pt idx="4356">
                  <c:v>39787</c:v>
                </c:pt>
                <c:pt idx="4357">
                  <c:v>39788</c:v>
                </c:pt>
                <c:pt idx="4358">
                  <c:v>39789</c:v>
                </c:pt>
                <c:pt idx="4359">
                  <c:v>39790</c:v>
                </c:pt>
                <c:pt idx="4360">
                  <c:v>39791</c:v>
                </c:pt>
                <c:pt idx="4361">
                  <c:v>39792</c:v>
                </c:pt>
                <c:pt idx="4362">
                  <c:v>39793</c:v>
                </c:pt>
                <c:pt idx="4363">
                  <c:v>39794</c:v>
                </c:pt>
                <c:pt idx="4364">
                  <c:v>39795</c:v>
                </c:pt>
                <c:pt idx="4365">
                  <c:v>39796</c:v>
                </c:pt>
                <c:pt idx="4366">
                  <c:v>39797</c:v>
                </c:pt>
                <c:pt idx="4367">
                  <c:v>39798</c:v>
                </c:pt>
                <c:pt idx="4368">
                  <c:v>39799</c:v>
                </c:pt>
                <c:pt idx="4369">
                  <c:v>39800</c:v>
                </c:pt>
                <c:pt idx="4370">
                  <c:v>39801</c:v>
                </c:pt>
                <c:pt idx="4371">
                  <c:v>39802</c:v>
                </c:pt>
                <c:pt idx="4372">
                  <c:v>39803</c:v>
                </c:pt>
                <c:pt idx="4373">
                  <c:v>39804</c:v>
                </c:pt>
                <c:pt idx="4374">
                  <c:v>39805</c:v>
                </c:pt>
                <c:pt idx="4375">
                  <c:v>39806</c:v>
                </c:pt>
                <c:pt idx="4376">
                  <c:v>39807</c:v>
                </c:pt>
                <c:pt idx="4377">
                  <c:v>39808</c:v>
                </c:pt>
                <c:pt idx="4378">
                  <c:v>39809</c:v>
                </c:pt>
                <c:pt idx="4379">
                  <c:v>39810</c:v>
                </c:pt>
                <c:pt idx="4380">
                  <c:v>39811</c:v>
                </c:pt>
                <c:pt idx="4381">
                  <c:v>39812</c:v>
                </c:pt>
                <c:pt idx="4382">
                  <c:v>39813</c:v>
                </c:pt>
                <c:pt idx="4383">
                  <c:v>39814</c:v>
                </c:pt>
                <c:pt idx="4384">
                  <c:v>39815</c:v>
                </c:pt>
                <c:pt idx="4385">
                  <c:v>39816</c:v>
                </c:pt>
                <c:pt idx="4386">
                  <c:v>39817</c:v>
                </c:pt>
                <c:pt idx="4387">
                  <c:v>39818</c:v>
                </c:pt>
                <c:pt idx="4388">
                  <c:v>39819</c:v>
                </c:pt>
                <c:pt idx="4389">
                  <c:v>39820</c:v>
                </c:pt>
                <c:pt idx="4390">
                  <c:v>39821</c:v>
                </c:pt>
                <c:pt idx="4391">
                  <c:v>39822</c:v>
                </c:pt>
                <c:pt idx="4392">
                  <c:v>39823</c:v>
                </c:pt>
                <c:pt idx="4393">
                  <c:v>39824</c:v>
                </c:pt>
                <c:pt idx="4394">
                  <c:v>39825</c:v>
                </c:pt>
                <c:pt idx="4395">
                  <c:v>39826</c:v>
                </c:pt>
                <c:pt idx="4396">
                  <c:v>39827</c:v>
                </c:pt>
                <c:pt idx="4397">
                  <c:v>39828</c:v>
                </c:pt>
                <c:pt idx="4398">
                  <c:v>39829</c:v>
                </c:pt>
                <c:pt idx="4399">
                  <c:v>39830</c:v>
                </c:pt>
                <c:pt idx="4400">
                  <c:v>39831</c:v>
                </c:pt>
                <c:pt idx="4401">
                  <c:v>39832</c:v>
                </c:pt>
                <c:pt idx="4402">
                  <c:v>39833</c:v>
                </c:pt>
                <c:pt idx="4403">
                  <c:v>39834</c:v>
                </c:pt>
                <c:pt idx="4404">
                  <c:v>39835</c:v>
                </c:pt>
                <c:pt idx="4405">
                  <c:v>39836</c:v>
                </c:pt>
                <c:pt idx="4406">
                  <c:v>39837</c:v>
                </c:pt>
                <c:pt idx="4407">
                  <c:v>39838</c:v>
                </c:pt>
                <c:pt idx="4408">
                  <c:v>39839</c:v>
                </c:pt>
                <c:pt idx="4409">
                  <c:v>39840</c:v>
                </c:pt>
                <c:pt idx="4410">
                  <c:v>39841</c:v>
                </c:pt>
                <c:pt idx="4411">
                  <c:v>39842</c:v>
                </c:pt>
                <c:pt idx="4412">
                  <c:v>39843</c:v>
                </c:pt>
                <c:pt idx="4413">
                  <c:v>39844</c:v>
                </c:pt>
                <c:pt idx="4414">
                  <c:v>39845</c:v>
                </c:pt>
                <c:pt idx="4415">
                  <c:v>39846</c:v>
                </c:pt>
                <c:pt idx="4416">
                  <c:v>39847</c:v>
                </c:pt>
                <c:pt idx="4417">
                  <c:v>39848</c:v>
                </c:pt>
                <c:pt idx="4418">
                  <c:v>39849</c:v>
                </c:pt>
                <c:pt idx="4419">
                  <c:v>39850</c:v>
                </c:pt>
                <c:pt idx="4420">
                  <c:v>39851</c:v>
                </c:pt>
                <c:pt idx="4421">
                  <c:v>39852</c:v>
                </c:pt>
                <c:pt idx="4422">
                  <c:v>39853</c:v>
                </c:pt>
                <c:pt idx="4423">
                  <c:v>39854</c:v>
                </c:pt>
                <c:pt idx="4424">
                  <c:v>39855</c:v>
                </c:pt>
                <c:pt idx="4425">
                  <c:v>39856</c:v>
                </c:pt>
                <c:pt idx="4426">
                  <c:v>39857</c:v>
                </c:pt>
                <c:pt idx="4427">
                  <c:v>39858</c:v>
                </c:pt>
                <c:pt idx="4428">
                  <c:v>39859</c:v>
                </c:pt>
                <c:pt idx="4429">
                  <c:v>39860</c:v>
                </c:pt>
                <c:pt idx="4430">
                  <c:v>39861</c:v>
                </c:pt>
                <c:pt idx="4431">
                  <c:v>39862</c:v>
                </c:pt>
                <c:pt idx="4432">
                  <c:v>39863</c:v>
                </c:pt>
                <c:pt idx="4433">
                  <c:v>39864</c:v>
                </c:pt>
                <c:pt idx="4434">
                  <c:v>39865</c:v>
                </c:pt>
                <c:pt idx="4435">
                  <c:v>39866</c:v>
                </c:pt>
                <c:pt idx="4436">
                  <c:v>39867</c:v>
                </c:pt>
                <c:pt idx="4437">
                  <c:v>39868</c:v>
                </c:pt>
                <c:pt idx="4438">
                  <c:v>39869</c:v>
                </c:pt>
                <c:pt idx="4439">
                  <c:v>39870</c:v>
                </c:pt>
                <c:pt idx="4440">
                  <c:v>39871</c:v>
                </c:pt>
                <c:pt idx="4441">
                  <c:v>39872</c:v>
                </c:pt>
                <c:pt idx="4442">
                  <c:v>39873</c:v>
                </c:pt>
                <c:pt idx="4443">
                  <c:v>39874</c:v>
                </c:pt>
                <c:pt idx="4444">
                  <c:v>39875</c:v>
                </c:pt>
                <c:pt idx="4445">
                  <c:v>39876</c:v>
                </c:pt>
                <c:pt idx="4446">
                  <c:v>39877</c:v>
                </c:pt>
                <c:pt idx="4447">
                  <c:v>39878</c:v>
                </c:pt>
                <c:pt idx="4448">
                  <c:v>39879</c:v>
                </c:pt>
                <c:pt idx="4449">
                  <c:v>39880</c:v>
                </c:pt>
                <c:pt idx="4450">
                  <c:v>39881</c:v>
                </c:pt>
                <c:pt idx="4451">
                  <c:v>39882</c:v>
                </c:pt>
                <c:pt idx="4452">
                  <c:v>39883</c:v>
                </c:pt>
                <c:pt idx="4453">
                  <c:v>39884</c:v>
                </c:pt>
                <c:pt idx="4454">
                  <c:v>39885</c:v>
                </c:pt>
                <c:pt idx="4455">
                  <c:v>39886</c:v>
                </c:pt>
                <c:pt idx="4456">
                  <c:v>39887</c:v>
                </c:pt>
                <c:pt idx="4457">
                  <c:v>39888</c:v>
                </c:pt>
                <c:pt idx="4458">
                  <c:v>39889</c:v>
                </c:pt>
                <c:pt idx="4459">
                  <c:v>39890</c:v>
                </c:pt>
                <c:pt idx="4460">
                  <c:v>39891</c:v>
                </c:pt>
                <c:pt idx="4461">
                  <c:v>39892</c:v>
                </c:pt>
                <c:pt idx="4462">
                  <c:v>39893</c:v>
                </c:pt>
                <c:pt idx="4463">
                  <c:v>39894</c:v>
                </c:pt>
                <c:pt idx="4464">
                  <c:v>39895</c:v>
                </c:pt>
                <c:pt idx="4465">
                  <c:v>39896</c:v>
                </c:pt>
                <c:pt idx="4466">
                  <c:v>39897</c:v>
                </c:pt>
                <c:pt idx="4467">
                  <c:v>39898</c:v>
                </c:pt>
                <c:pt idx="4468">
                  <c:v>39899</c:v>
                </c:pt>
                <c:pt idx="4469">
                  <c:v>39900</c:v>
                </c:pt>
                <c:pt idx="4470">
                  <c:v>39901</c:v>
                </c:pt>
                <c:pt idx="4471">
                  <c:v>39902</c:v>
                </c:pt>
                <c:pt idx="4472">
                  <c:v>39903</c:v>
                </c:pt>
                <c:pt idx="4473">
                  <c:v>39904</c:v>
                </c:pt>
                <c:pt idx="4474">
                  <c:v>39905</c:v>
                </c:pt>
                <c:pt idx="4475">
                  <c:v>39906</c:v>
                </c:pt>
                <c:pt idx="4476">
                  <c:v>39907</c:v>
                </c:pt>
                <c:pt idx="4477">
                  <c:v>39908</c:v>
                </c:pt>
                <c:pt idx="4478">
                  <c:v>39909</c:v>
                </c:pt>
                <c:pt idx="4479">
                  <c:v>39910</c:v>
                </c:pt>
                <c:pt idx="4480">
                  <c:v>39911</c:v>
                </c:pt>
                <c:pt idx="4481">
                  <c:v>39912</c:v>
                </c:pt>
                <c:pt idx="4482">
                  <c:v>39913</c:v>
                </c:pt>
                <c:pt idx="4483">
                  <c:v>39914</c:v>
                </c:pt>
                <c:pt idx="4484">
                  <c:v>39915</c:v>
                </c:pt>
                <c:pt idx="4485">
                  <c:v>39916</c:v>
                </c:pt>
                <c:pt idx="4486">
                  <c:v>39917</c:v>
                </c:pt>
                <c:pt idx="4487">
                  <c:v>39918</c:v>
                </c:pt>
                <c:pt idx="4488">
                  <c:v>39919</c:v>
                </c:pt>
                <c:pt idx="4489">
                  <c:v>39920</c:v>
                </c:pt>
                <c:pt idx="4490">
                  <c:v>39921</c:v>
                </c:pt>
                <c:pt idx="4491">
                  <c:v>39922</c:v>
                </c:pt>
                <c:pt idx="4492">
                  <c:v>39923</c:v>
                </c:pt>
                <c:pt idx="4493">
                  <c:v>39924</c:v>
                </c:pt>
                <c:pt idx="4494">
                  <c:v>39925</c:v>
                </c:pt>
                <c:pt idx="4495">
                  <c:v>39926</c:v>
                </c:pt>
                <c:pt idx="4496">
                  <c:v>39927</c:v>
                </c:pt>
                <c:pt idx="4497">
                  <c:v>39928</c:v>
                </c:pt>
                <c:pt idx="4498">
                  <c:v>39929</c:v>
                </c:pt>
                <c:pt idx="4499">
                  <c:v>39930</c:v>
                </c:pt>
                <c:pt idx="4500">
                  <c:v>39931</c:v>
                </c:pt>
                <c:pt idx="4501">
                  <c:v>39932</c:v>
                </c:pt>
                <c:pt idx="4502">
                  <c:v>39933</c:v>
                </c:pt>
                <c:pt idx="4503">
                  <c:v>39934</c:v>
                </c:pt>
                <c:pt idx="4504">
                  <c:v>39935</c:v>
                </c:pt>
                <c:pt idx="4505">
                  <c:v>39936</c:v>
                </c:pt>
                <c:pt idx="4506">
                  <c:v>39937</c:v>
                </c:pt>
                <c:pt idx="4507">
                  <c:v>39938</c:v>
                </c:pt>
                <c:pt idx="4508">
                  <c:v>39939</c:v>
                </c:pt>
                <c:pt idx="4509">
                  <c:v>39940</c:v>
                </c:pt>
                <c:pt idx="4510">
                  <c:v>39941</c:v>
                </c:pt>
                <c:pt idx="4511">
                  <c:v>39942</c:v>
                </c:pt>
                <c:pt idx="4512">
                  <c:v>39943</c:v>
                </c:pt>
                <c:pt idx="4513">
                  <c:v>39944</c:v>
                </c:pt>
                <c:pt idx="4514">
                  <c:v>39945</c:v>
                </c:pt>
                <c:pt idx="4515">
                  <c:v>39946</c:v>
                </c:pt>
                <c:pt idx="4516">
                  <c:v>39947</c:v>
                </c:pt>
                <c:pt idx="4517">
                  <c:v>39948</c:v>
                </c:pt>
                <c:pt idx="4518">
                  <c:v>39949</c:v>
                </c:pt>
                <c:pt idx="4519">
                  <c:v>39950</c:v>
                </c:pt>
                <c:pt idx="4520">
                  <c:v>39951</c:v>
                </c:pt>
                <c:pt idx="4521">
                  <c:v>39952</c:v>
                </c:pt>
                <c:pt idx="4522">
                  <c:v>39953</c:v>
                </c:pt>
                <c:pt idx="4523">
                  <c:v>39954</c:v>
                </c:pt>
                <c:pt idx="4524">
                  <c:v>39955</c:v>
                </c:pt>
                <c:pt idx="4525">
                  <c:v>39956</c:v>
                </c:pt>
                <c:pt idx="4526">
                  <c:v>39957</c:v>
                </c:pt>
                <c:pt idx="4527">
                  <c:v>39958</c:v>
                </c:pt>
                <c:pt idx="4528">
                  <c:v>39959</c:v>
                </c:pt>
                <c:pt idx="4529">
                  <c:v>39960</c:v>
                </c:pt>
                <c:pt idx="4530">
                  <c:v>39961</c:v>
                </c:pt>
                <c:pt idx="4531">
                  <c:v>39962</c:v>
                </c:pt>
                <c:pt idx="4532">
                  <c:v>39963</c:v>
                </c:pt>
                <c:pt idx="4533">
                  <c:v>39964</c:v>
                </c:pt>
                <c:pt idx="4534">
                  <c:v>39965</c:v>
                </c:pt>
                <c:pt idx="4535">
                  <c:v>39966</c:v>
                </c:pt>
                <c:pt idx="4536">
                  <c:v>39967</c:v>
                </c:pt>
                <c:pt idx="4537">
                  <c:v>39968</c:v>
                </c:pt>
                <c:pt idx="4538">
                  <c:v>39969</c:v>
                </c:pt>
                <c:pt idx="4539">
                  <c:v>39970</c:v>
                </c:pt>
                <c:pt idx="4540">
                  <c:v>39971</c:v>
                </c:pt>
                <c:pt idx="4541">
                  <c:v>39972</c:v>
                </c:pt>
                <c:pt idx="4542">
                  <c:v>39973</c:v>
                </c:pt>
                <c:pt idx="4543">
                  <c:v>39974</c:v>
                </c:pt>
                <c:pt idx="4544">
                  <c:v>39975</c:v>
                </c:pt>
                <c:pt idx="4545">
                  <c:v>39976</c:v>
                </c:pt>
                <c:pt idx="4546">
                  <c:v>39977</c:v>
                </c:pt>
                <c:pt idx="4547">
                  <c:v>39978</c:v>
                </c:pt>
                <c:pt idx="4548">
                  <c:v>39979</c:v>
                </c:pt>
                <c:pt idx="4549">
                  <c:v>39980</c:v>
                </c:pt>
                <c:pt idx="4550">
                  <c:v>39981</c:v>
                </c:pt>
                <c:pt idx="4551">
                  <c:v>39982</c:v>
                </c:pt>
                <c:pt idx="4552">
                  <c:v>39983</c:v>
                </c:pt>
                <c:pt idx="4553">
                  <c:v>39984</c:v>
                </c:pt>
                <c:pt idx="4554">
                  <c:v>39985</c:v>
                </c:pt>
                <c:pt idx="4555">
                  <c:v>39986</c:v>
                </c:pt>
                <c:pt idx="4556">
                  <c:v>39987</c:v>
                </c:pt>
                <c:pt idx="4557">
                  <c:v>39988</c:v>
                </c:pt>
                <c:pt idx="4558">
                  <c:v>39989</c:v>
                </c:pt>
                <c:pt idx="4559">
                  <c:v>39990</c:v>
                </c:pt>
                <c:pt idx="4560">
                  <c:v>39991</c:v>
                </c:pt>
                <c:pt idx="4561">
                  <c:v>39992</c:v>
                </c:pt>
                <c:pt idx="4562">
                  <c:v>39993</c:v>
                </c:pt>
                <c:pt idx="4563">
                  <c:v>39994</c:v>
                </c:pt>
                <c:pt idx="4564">
                  <c:v>39995</c:v>
                </c:pt>
                <c:pt idx="4565">
                  <c:v>39996</c:v>
                </c:pt>
                <c:pt idx="4566">
                  <c:v>39997</c:v>
                </c:pt>
                <c:pt idx="4567">
                  <c:v>39998</c:v>
                </c:pt>
                <c:pt idx="4568">
                  <c:v>39999</c:v>
                </c:pt>
                <c:pt idx="4569">
                  <c:v>40000</c:v>
                </c:pt>
                <c:pt idx="4570">
                  <c:v>40001</c:v>
                </c:pt>
                <c:pt idx="4571">
                  <c:v>40002</c:v>
                </c:pt>
                <c:pt idx="4572">
                  <c:v>40003</c:v>
                </c:pt>
                <c:pt idx="4573">
                  <c:v>40004</c:v>
                </c:pt>
                <c:pt idx="4574">
                  <c:v>40005</c:v>
                </c:pt>
                <c:pt idx="4575">
                  <c:v>40006</c:v>
                </c:pt>
                <c:pt idx="4576">
                  <c:v>40007</c:v>
                </c:pt>
                <c:pt idx="4577">
                  <c:v>40008</c:v>
                </c:pt>
                <c:pt idx="4578">
                  <c:v>40009</c:v>
                </c:pt>
                <c:pt idx="4579">
                  <c:v>40010</c:v>
                </c:pt>
                <c:pt idx="4580">
                  <c:v>40011</c:v>
                </c:pt>
                <c:pt idx="4581">
                  <c:v>40012</c:v>
                </c:pt>
                <c:pt idx="4582">
                  <c:v>40013</c:v>
                </c:pt>
                <c:pt idx="4583">
                  <c:v>40014</c:v>
                </c:pt>
                <c:pt idx="4584">
                  <c:v>40015</c:v>
                </c:pt>
                <c:pt idx="4585">
                  <c:v>40016</c:v>
                </c:pt>
                <c:pt idx="4586">
                  <c:v>40017</c:v>
                </c:pt>
                <c:pt idx="4587">
                  <c:v>40018</c:v>
                </c:pt>
                <c:pt idx="4588">
                  <c:v>40019</c:v>
                </c:pt>
                <c:pt idx="4589">
                  <c:v>40020</c:v>
                </c:pt>
                <c:pt idx="4590">
                  <c:v>40021</c:v>
                </c:pt>
                <c:pt idx="4591">
                  <c:v>40022</c:v>
                </c:pt>
                <c:pt idx="4592">
                  <c:v>40023</c:v>
                </c:pt>
                <c:pt idx="4593">
                  <c:v>40024</c:v>
                </c:pt>
                <c:pt idx="4594">
                  <c:v>40025</c:v>
                </c:pt>
                <c:pt idx="4595">
                  <c:v>40026</c:v>
                </c:pt>
                <c:pt idx="4596">
                  <c:v>40027</c:v>
                </c:pt>
                <c:pt idx="4597">
                  <c:v>40028</c:v>
                </c:pt>
                <c:pt idx="4598">
                  <c:v>40029</c:v>
                </c:pt>
                <c:pt idx="4599">
                  <c:v>40030</c:v>
                </c:pt>
                <c:pt idx="4600">
                  <c:v>40031</c:v>
                </c:pt>
                <c:pt idx="4601">
                  <c:v>40032</c:v>
                </c:pt>
                <c:pt idx="4602">
                  <c:v>40033</c:v>
                </c:pt>
                <c:pt idx="4603">
                  <c:v>40034</c:v>
                </c:pt>
                <c:pt idx="4604">
                  <c:v>40035</c:v>
                </c:pt>
                <c:pt idx="4605">
                  <c:v>40036</c:v>
                </c:pt>
                <c:pt idx="4606">
                  <c:v>40037</c:v>
                </c:pt>
                <c:pt idx="4607">
                  <c:v>40038</c:v>
                </c:pt>
                <c:pt idx="4608">
                  <c:v>40039</c:v>
                </c:pt>
                <c:pt idx="4609">
                  <c:v>40040</c:v>
                </c:pt>
                <c:pt idx="4610">
                  <c:v>40041</c:v>
                </c:pt>
                <c:pt idx="4611">
                  <c:v>40042</c:v>
                </c:pt>
                <c:pt idx="4612">
                  <c:v>40043</c:v>
                </c:pt>
                <c:pt idx="4613">
                  <c:v>40044</c:v>
                </c:pt>
                <c:pt idx="4614">
                  <c:v>40045</c:v>
                </c:pt>
                <c:pt idx="4615">
                  <c:v>40046</c:v>
                </c:pt>
                <c:pt idx="4616">
                  <c:v>40047</c:v>
                </c:pt>
                <c:pt idx="4617">
                  <c:v>40048</c:v>
                </c:pt>
                <c:pt idx="4618">
                  <c:v>40049</c:v>
                </c:pt>
                <c:pt idx="4619">
                  <c:v>40050</c:v>
                </c:pt>
                <c:pt idx="4620">
                  <c:v>40051</c:v>
                </c:pt>
                <c:pt idx="4621">
                  <c:v>40052</c:v>
                </c:pt>
                <c:pt idx="4622">
                  <c:v>40053</c:v>
                </c:pt>
                <c:pt idx="4623">
                  <c:v>40054</c:v>
                </c:pt>
                <c:pt idx="4624">
                  <c:v>40055</c:v>
                </c:pt>
                <c:pt idx="4625">
                  <c:v>40056</c:v>
                </c:pt>
                <c:pt idx="4626">
                  <c:v>40057</c:v>
                </c:pt>
                <c:pt idx="4627">
                  <c:v>40058</c:v>
                </c:pt>
                <c:pt idx="4628">
                  <c:v>40059</c:v>
                </c:pt>
                <c:pt idx="4629">
                  <c:v>40060</c:v>
                </c:pt>
                <c:pt idx="4630">
                  <c:v>40061</c:v>
                </c:pt>
                <c:pt idx="4631">
                  <c:v>40062</c:v>
                </c:pt>
                <c:pt idx="4632">
                  <c:v>40063</c:v>
                </c:pt>
                <c:pt idx="4633">
                  <c:v>40064</c:v>
                </c:pt>
                <c:pt idx="4634">
                  <c:v>40065</c:v>
                </c:pt>
                <c:pt idx="4635">
                  <c:v>40066</c:v>
                </c:pt>
                <c:pt idx="4636">
                  <c:v>40067</c:v>
                </c:pt>
                <c:pt idx="4637">
                  <c:v>40068</c:v>
                </c:pt>
                <c:pt idx="4638">
                  <c:v>40069</c:v>
                </c:pt>
                <c:pt idx="4639">
                  <c:v>40070</c:v>
                </c:pt>
                <c:pt idx="4640">
                  <c:v>40071</c:v>
                </c:pt>
                <c:pt idx="4641">
                  <c:v>40072</c:v>
                </c:pt>
                <c:pt idx="4642">
                  <c:v>40073</c:v>
                </c:pt>
                <c:pt idx="4643">
                  <c:v>40074</c:v>
                </c:pt>
                <c:pt idx="4644">
                  <c:v>40075</c:v>
                </c:pt>
                <c:pt idx="4645">
                  <c:v>40076</c:v>
                </c:pt>
                <c:pt idx="4646">
                  <c:v>40077</c:v>
                </c:pt>
                <c:pt idx="4647">
                  <c:v>40078</c:v>
                </c:pt>
                <c:pt idx="4648">
                  <c:v>40079</c:v>
                </c:pt>
                <c:pt idx="4649">
                  <c:v>40080</c:v>
                </c:pt>
                <c:pt idx="4650">
                  <c:v>40081</c:v>
                </c:pt>
                <c:pt idx="4651">
                  <c:v>40082</c:v>
                </c:pt>
                <c:pt idx="4652">
                  <c:v>40083</c:v>
                </c:pt>
                <c:pt idx="4653">
                  <c:v>40084</c:v>
                </c:pt>
                <c:pt idx="4654">
                  <c:v>40085</c:v>
                </c:pt>
                <c:pt idx="4655">
                  <c:v>40086</c:v>
                </c:pt>
                <c:pt idx="4656">
                  <c:v>40087</c:v>
                </c:pt>
                <c:pt idx="4657">
                  <c:v>40088</c:v>
                </c:pt>
                <c:pt idx="4658">
                  <c:v>40089</c:v>
                </c:pt>
                <c:pt idx="4659">
                  <c:v>40090</c:v>
                </c:pt>
                <c:pt idx="4660">
                  <c:v>40091</c:v>
                </c:pt>
                <c:pt idx="4661">
                  <c:v>40092</c:v>
                </c:pt>
                <c:pt idx="4662">
                  <c:v>40093</c:v>
                </c:pt>
                <c:pt idx="4663">
                  <c:v>40094</c:v>
                </c:pt>
                <c:pt idx="4664">
                  <c:v>40095</c:v>
                </c:pt>
                <c:pt idx="4665">
                  <c:v>40096</c:v>
                </c:pt>
                <c:pt idx="4666">
                  <c:v>40097</c:v>
                </c:pt>
                <c:pt idx="4667">
                  <c:v>40098</c:v>
                </c:pt>
                <c:pt idx="4668">
                  <c:v>40099</c:v>
                </c:pt>
                <c:pt idx="4669">
                  <c:v>40100</c:v>
                </c:pt>
                <c:pt idx="4670">
                  <c:v>40101</c:v>
                </c:pt>
                <c:pt idx="4671">
                  <c:v>40102</c:v>
                </c:pt>
                <c:pt idx="4672">
                  <c:v>40103</c:v>
                </c:pt>
                <c:pt idx="4673">
                  <c:v>40104</c:v>
                </c:pt>
                <c:pt idx="4674">
                  <c:v>40105</c:v>
                </c:pt>
                <c:pt idx="4675">
                  <c:v>40106</c:v>
                </c:pt>
                <c:pt idx="4676">
                  <c:v>40107</c:v>
                </c:pt>
                <c:pt idx="4677">
                  <c:v>40108</c:v>
                </c:pt>
                <c:pt idx="4678">
                  <c:v>40109</c:v>
                </c:pt>
                <c:pt idx="4679">
                  <c:v>40110</c:v>
                </c:pt>
                <c:pt idx="4680">
                  <c:v>40111</c:v>
                </c:pt>
                <c:pt idx="4681">
                  <c:v>40112</c:v>
                </c:pt>
                <c:pt idx="4682">
                  <c:v>40113</c:v>
                </c:pt>
                <c:pt idx="4683">
                  <c:v>40114</c:v>
                </c:pt>
                <c:pt idx="4684">
                  <c:v>40115</c:v>
                </c:pt>
                <c:pt idx="4685">
                  <c:v>40116</c:v>
                </c:pt>
                <c:pt idx="4686">
                  <c:v>40117</c:v>
                </c:pt>
                <c:pt idx="4687">
                  <c:v>40118</c:v>
                </c:pt>
                <c:pt idx="4688">
                  <c:v>40119</c:v>
                </c:pt>
                <c:pt idx="4689">
                  <c:v>40120</c:v>
                </c:pt>
                <c:pt idx="4690">
                  <c:v>40121</c:v>
                </c:pt>
                <c:pt idx="4691">
                  <c:v>40122</c:v>
                </c:pt>
                <c:pt idx="4692">
                  <c:v>40123</c:v>
                </c:pt>
                <c:pt idx="4693">
                  <c:v>40124</c:v>
                </c:pt>
                <c:pt idx="4694">
                  <c:v>40125</c:v>
                </c:pt>
                <c:pt idx="4695">
                  <c:v>40126</c:v>
                </c:pt>
                <c:pt idx="4696">
                  <c:v>40127</c:v>
                </c:pt>
                <c:pt idx="4697">
                  <c:v>40128</c:v>
                </c:pt>
                <c:pt idx="4698">
                  <c:v>40129</c:v>
                </c:pt>
                <c:pt idx="4699">
                  <c:v>40130</c:v>
                </c:pt>
                <c:pt idx="4700">
                  <c:v>40131</c:v>
                </c:pt>
                <c:pt idx="4701">
                  <c:v>40132</c:v>
                </c:pt>
                <c:pt idx="4702">
                  <c:v>40133</c:v>
                </c:pt>
                <c:pt idx="4703">
                  <c:v>40134</c:v>
                </c:pt>
                <c:pt idx="4704">
                  <c:v>40135</c:v>
                </c:pt>
                <c:pt idx="4705">
                  <c:v>40136</c:v>
                </c:pt>
                <c:pt idx="4706">
                  <c:v>40137</c:v>
                </c:pt>
                <c:pt idx="4707">
                  <c:v>40138</c:v>
                </c:pt>
                <c:pt idx="4708">
                  <c:v>40139</c:v>
                </c:pt>
                <c:pt idx="4709">
                  <c:v>40140</c:v>
                </c:pt>
                <c:pt idx="4710">
                  <c:v>40141</c:v>
                </c:pt>
                <c:pt idx="4711">
                  <c:v>40142</c:v>
                </c:pt>
                <c:pt idx="4712">
                  <c:v>40143</c:v>
                </c:pt>
                <c:pt idx="4713">
                  <c:v>40144</c:v>
                </c:pt>
                <c:pt idx="4714">
                  <c:v>40145</c:v>
                </c:pt>
                <c:pt idx="4715">
                  <c:v>40146</c:v>
                </c:pt>
                <c:pt idx="4716">
                  <c:v>40147</c:v>
                </c:pt>
                <c:pt idx="4717">
                  <c:v>40148</c:v>
                </c:pt>
                <c:pt idx="4718">
                  <c:v>40149</c:v>
                </c:pt>
                <c:pt idx="4719">
                  <c:v>40150</c:v>
                </c:pt>
                <c:pt idx="4720">
                  <c:v>40151</c:v>
                </c:pt>
                <c:pt idx="4721">
                  <c:v>40152</c:v>
                </c:pt>
                <c:pt idx="4722">
                  <c:v>40153</c:v>
                </c:pt>
                <c:pt idx="4723">
                  <c:v>40154</c:v>
                </c:pt>
                <c:pt idx="4724">
                  <c:v>40155</c:v>
                </c:pt>
                <c:pt idx="4725">
                  <c:v>40156</c:v>
                </c:pt>
                <c:pt idx="4726">
                  <c:v>40157</c:v>
                </c:pt>
                <c:pt idx="4727">
                  <c:v>40158</c:v>
                </c:pt>
                <c:pt idx="4728">
                  <c:v>40159</c:v>
                </c:pt>
                <c:pt idx="4729">
                  <c:v>40160</c:v>
                </c:pt>
                <c:pt idx="4730">
                  <c:v>40161</c:v>
                </c:pt>
                <c:pt idx="4731">
                  <c:v>40162</c:v>
                </c:pt>
                <c:pt idx="4732">
                  <c:v>40163</c:v>
                </c:pt>
                <c:pt idx="4733">
                  <c:v>40164</c:v>
                </c:pt>
                <c:pt idx="4734">
                  <c:v>40165</c:v>
                </c:pt>
                <c:pt idx="4735">
                  <c:v>40166</c:v>
                </c:pt>
                <c:pt idx="4736">
                  <c:v>40167</c:v>
                </c:pt>
                <c:pt idx="4737">
                  <c:v>40168</c:v>
                </c:pt>
                <c:pt idx="4738">
                  <c:v>40169</c:v>
                </c:pt>
                <c:pt idx="4739">
                  <c:v>40170</c:v>
                </c:pt>
                <c:pt idx="4740">
                  <c:v>40171</c:v>
                </c:pt>
                <c:pt idx="4741">
                  <c:v>40172</c:v>
                </c:pt>
                <c:pt idx="4742">
                  <c:v>40173</c:v>
                </c:pt>
                <c:pt idx="4743">
                  <c:v>40174</c:v>
                </c:pt>
                <c:pt idx="4744">
                  <c:v>40175</c:v>
                </c:pt>
                <c:pt idx="4745">
                  <c:v>40176</c:v>
                </c:pt>
                <c:pt idx="4746">
                  <c:v>40177</c:v>
                </c:pt>
                <c:pt idx="4747">
                  <c:v>40178</c:v>
                </c:pt>
                <c:pt idx="4748">
                  <c:v>40179</c:v>
                </c:pt>
                <c:pt idx="4749">
                  <c:v>40180</c:v>
                </c:pt>
                <c:pt idx="4750">
                  <c:v>40181</c:v>
                </c:pt>
                <c:pt idx="4751">
                  <c:v>40182</c:v>
                </c:pt>
                <c:pt idx="4752">
                  <c:v>40183</c:v>
                </c:pt>
                <c:pt idx="4753">
                  <c:v>40184</c:v>
                </c:pt>
                <c:pt idx="4754">
                  <c:v>40185</c:v>
                </c:pt>
                <c:pt idx="4755">
                  <c:v>40186</c:v>
                </c:pt>
                <c:pt idx="4756">
                  <c:v>40187</c:v>
                </c:pt>
                <c:pt idx="4757">
                  <c:v>40188</c:v>
                </c:pt>
                <c:pt idx="4758">
                  <c:v>40189</c:v>
                </c:pt>
                <c:pt idx="4759">
                  <c:v>40190</c:v>
                </c:pt>
                <c:pt idx="4760">
                  <c:v>40191</c:v>
                </c:pt>
                <c:pt idx="4761">
                  <c:v>40192</c:v>
                </c:pt>
                <c:pt idx="4762">
                  <c:v>40193</c:v>
                </c:pt>
                <c:pt idx="4763">
                  <c:v>40194</c:v>
                </c:pt>
                <c:pt idx="4764">
                  <c:v>40195</c:v>
                </c:pt>
                <c:pt idx="4765">
                  <c:v>40196</c:v>
                </c:pt>
                <c:pt idx="4766">
                  <c:v>40197</c:v>
                </c:pt>
                <c:pt idx="4767">
                  <c:v>40198</c:v>
                </c:pt>
                <c:pt idx="4768">
                  <c:v>40199</c:v>
                </c:pt>
                <c:pt idx="4769">
                  <c:v>40200</c:v>
                </c:pt>
                <c:pt idx="4770">
                  <c:v>40201</c:v>
                </c:pt>
                <c:pt idx="4771">
                  <c:v>40202</c:v>
                </c:pt>
                <c:pt idx="4772">
                  <c:v>40203</c:v>
                </c:pt>
                <c:pt idx="4773">
                  <c:v>40204</c:v>
                </c:pt>
                <c:pt idx="4774">
                  <c:v>40205</c:v>
                </c:pt>
                <c:pt idx="4775">
                  <c:v>40206</c:v>
                </c:pt>
                <c:pt idx="4776">
                  <c:v>40207</c:v>
                </c:pt>
                <c:pt idx="4777">
                  <c:v>40208</c:v>
                </c:pt>
                <c:pt idx="4778">
                  <c:v>40209</c:v>
                </c:pt>
                <c:pt idx="4779">
                  <c:v>40210</c:v>
                </c:pt>
                <c:pt idx="4780">
                  <c:v>40211</c:v>
                </c:pt>
                <c:pt idx="4781">
                  <c:v>40212</c:v>
                </c:pt>
                <c:pt idx="4782">
                  <c:v>40213</c:v>
                </c:pt>
                <c:pt idx="4783">
                  <c:v>40214</c:v>
                </c:pt>
                <c:pt idx="4784">
                  <c:v>40215</c:v>
                </c:pt>
                <c:pt idx="4785">
                  <c:v>40216</c:v>
                </c:pt>
                <c:pt idx="4786">
                  <c:v>40217</c:v>
                </c:pt>
                <c:pt idx="4787">
                  <c:v>40218</c:v>
                </c:pt>
                <c:pt idx="4788">
                  <c:v>40219</c:v>
                </c:pt>
                <c:pt idx="4789">
                  <c:v>40220</c:v>
                </c:pt>
                <c:pt idx="4790">
                  <c:v>40221</c:v>
                </c:pt>
                <c:pt idx="4791">
                  <c:v>40222</c:v>
                </c:pt>
                <c:pt idx="4792">
                  <c:v>40223</c:v>
                </c:pt>
                <c:pt idx="4793">
                  <c:v>40224</c:v>
                </c:pt>
                <c:pt idx="4794">
                  <c:v>40225</c:v>
                </c:pt>
                <c:pt idx="4795">
                  <c:v>40226</c:v>
                </c:pt>
                <c:pt idx="4796">
                  <c:v>40227</c:v>
                </c:pt>
                <c:pt idx="4797">
                  <c:v>40228</c:v>
                </c:pt>
                <c:pt idx="4798">
                  <c:v>40229</c:v>
                </c:pt>
                <c:pt idx="4799">
                  <c:v>40230</c:v>
                </c:pt>
                <c:pt idx="4800">
                  <c:v>40231</c:v>
                </c:pt>
                <c:pt idx="4801">
                  <c:v>40232</c:v>
                </c:pt>
                <c:pt idx="4802">
                  <c:v>40233</c:v>
                </c:pt>
                <c:pt idx="4803">
                  <c:v>40234</c:v>
                </c:pt>
                <c:pt idx="4804">
                  <c:v>40235</c:v>
                </c:pt>
                <c:pt idx="4805">
                  <c:v>40236</c:v>
                </c:pt>
                <c:pt idx="4806">
                  <c:v>40237</c:v>
                </c:pt>
                <c:pt idx="4807">
                  <c:v>40238</c:v>
                </c:pt>
                <c:pt idx="4808">
                  <c:v>40239</c:v>
                </c:pt>
                <c:pt idx="4809">
                  <c:v>40240</c:v>
                </c:pt>
                <c:pt idx="4810">
                  <c:v>40241</c:v>
                </c:pt>
                <c:pt idx="4811">
                  <c:v>40242</c:v>
                </c:pt>
                <c:pt idx="4812">
                  <c:v>40243</c:v>
                </c:pt>
                <c:pt idx="4813">
                  <c:v>40244</c:v>
                </c:pt>
                <c:pt idx="4814">
                  <c:v>40245</c:v>
                </c:pt>
                <c:pt idx="4815">
                  <c:v>40246</c:v>
                </c:pt>
                <c:pt idx="4816">
                  <c:v>40247</c:v>
                </c:pt>
                <c:pt idx="4817">
                  <c:v>40248</c:v>
                </c:pt>
                <c:pt idx="4818">
                  <c:v>40249</c:v>
                </c:pt>
                <c:pt idx="4819">
                  <c:v>40250</c:v>
                </c:pt>
                <c:pt idx="4820">
                  <c:v>40251</c:v>
                </c:pt>
                <c:pt idx="4821">
                  <c:v>40252</c:v>
                </c:pt>
                <c:pt idx="4822">
                  <c:v>40253</c:v>
                </c:pt>
                <c:pt idx="4823">
                  <c:v>40254</c:v>
                </c:pt>
                <c:pt idx="4824">
                  <c:v>40255</c:v>
                </c:pt>
                <c:pt idx="4825">
                  <c:v>40256</c:v>
                </c:pt>
                <c:pt idx="4826">
                  <c:v>40257</c:v>
                </c:pt>
                <c:pt idx="4827">
                  <c:v>40258</c:v>
                </c:pt>
                <c:pt idx="4828">
                  <c:v>40259</c:v>
                </c:pt>
                <c:pt idx="4829">
                  <c:v>40260</c:v>
                </c:pt>
                <c:pt idx="4830">
                  <c:v>40261</c:v>
                </c:pt>
                <c:pt idx="4831">
                  <c:v>40262</c:v>
                </c:pt>
                <c:pt idx="4832">
                  <c:v>40263</c:v>
                </c:pt>
                <c:pt idx="4833">
                  <c:v>40264</c:v>
                </c:pt>
                <c:pt idx="4834">
                  <c:v>40265</c:v>
                </c:pt>
                <c:pt idx="4835">
                  <c:v>40266</c:v>
                </c:pt>
                <c:pt idx="4836">
                  <c:v>40267</c:v>
                </c:pt>
                <c:pt idx="4837">
                  <c:v>40268</c:v>
                </c:pt>
                <c:pt idx="4838">
                  <c:v>40269</c:v>
                </c:pt>
                <c:pt idx="4839">
                  <c:v>40270</c:v>
                </c:pt>
                <c:pt idx="4840">
                  <c:v>40271</c:v>
                </c:pt>
                <c:pt idx="4841">
                  <c:v>40272</c:v>
                </c:pt>
                <c:pt idx="4842">
                  <c:v>40273</c:v>
                </c:pt>
                <c:pt idx="4843">
                  <c:v>40274</c:v>
                </c:pt>
                <c:pt idx="4844">
                  <c:v>40275</c:v>
                </c:pt>
                <c:pt idx="4845">
                  <c:v>40276</c:v>
                </c:pt>
                <c:pt idx="4846">
                  <c:v>40277</c:v>
                </c:pt>
                <c:pt idx="4847">
                  <c:v>40278</c:v>
                </c:pt>
                <c:pt idx="4848">
                  <c:v>40279</c:v>
                </c:pt>
                <c:pt idx="4849">
                  <c:v>40280</c:v>
                </c:pt>
                <c:pt idx="4850">
                  <c:v>40281</c:v>
                </c:pt>
                <c:pt idx="4851">
                  <c:v>40282</c:v>
                </c:pt>
                <c:pt idx="4852">
                  <c:v>40283</c:v>
                </c:pt>
                <c:pt idx="4853">
                  <c:v>40284</c:v>
                </c:pt>
                <c:pt idx="4854">
                  <c:v>40285</c:v>
                </c:pt>
                <c:pt idx="4855">
                  <c:v>40286</c:v>
                </c:pt>
                <c:pt idx="4856">
                  <c:v>40287</c:v>
                </c:pt>
                <c:pt idx="4857">
                  <c:v>40288</c:v>
                </c:pt>
                <c:pt idx="4858">
                  <c:v>40289</c:v>
                </c:pt>
                <c:pt idx="4859">
                  <c:v>40290</c:v>
                </c:pt>
                <c:pt idx="4860">
                  <c:v>40291</c:v>
                </c:pt>
                <c:pt idx="4861">
                  <c:v>40292</c:v>
                </c:pt>
                <c:pt idx="4862">
                  <c:v>40293</c:v>
                </c:pt>
                <c:pt idx="4863">
                  <c:v>40294</c:v>
                </c:pt>
                <c:pt idx="4864">
                  <c:v>40295</c:v>
                </c:pt>
                <c:pt idx="4865">
                  <c:v>40296</c:v>
                </c:pt>
                <c:pt idx="4866">
                  <c:v>40297</c:v>
                </c:pt>
                <c:pt idx="4867">
                  <c:v>40298</c:v>
                </c:pt>
                <c:pt idx="4868">
                  <c:v>40299</c:v>
                </c:pt>
                <c:pt idx="4869">
                  <c:v>40300</c:v>
                </c:pt>
                <c:pt idx="4870">
                  <c:v>40301</c:v>
                </c:pt>
                <c:pt idx="4871">
                  <c:v>40302</c:v>
                </c:pt>
                <c:pt idx="4872">
                  <c:v>40303</c:v>
                </c:pt>
                <c:pt idx="4873">
                  <c:v>40304</c:v>
                </c:pt>
                <c:pt idx="4874">
                  <c:v>40305</c:v>
                </c:pt>
                <c:pt idx="4875">
                  <c:v>40306</c:v>
                </c:pt>
                <c:pt idx="4876">
                  <c:v>40307</c:v>
                </c:pt>
                <c:pt idx="4877">
                  <c:v>40308</c:v>
                </c:pt>
                <c:pt idx="4878">
                  <c:v>40309</c:v>
                </c:pt>
                <c:pt idx="4879">
                  <c:v>40310</c:v>
                </c:pt>
                <c:pt idx="4880">
                  <c:v>40311</c:v>
                </c:pt>
                <c:pt idx="4881">
                  <c:v>40312</c:v>
                </c:pt>
                <c:pt idx="4882">
                  <c:v>40313</c:v>
                </c:pt>
                <c:pt idx="4883">
                  <c:v>40314</c:v>
                </c:pt>
                <c:pt idx="4884">
                  <c:v>40315</c:v>
                </c:pt>
                <c:pt idx="4885">
                  <c:v>40316</c:v>
                </c:pt>
                <c:pt idx="4886">
                  <c:v>40317</c:v>
                </c:pt>
                <c:pt idx="4887">
                  <c:v>40318</c:v>
                </c:pt>
                <c:pt idx="4888">
                  <c:v>40319</c:v>
                </c:pt>
                <c:pt idx="4889">
                  <c:v>40320</c:v>
                </c:pt>
                <c:pt idx="4890">
                  <c:v>40321</c:v>
                </c:pt>
                <c:pt idx="4891">
                  <c:v>40322</c:v>
                </c:pt>
                <c:pt idx="4892">
                  <c:v>40323</c:v>
                </c:pt>
                <c:pt idx="4893">
                  <c:v>40324</c:v>
                </c:pt>
                <c:pt idx="4894">
                  <c:v>40325</c:v>
                </c:pt>
                <c:pt idx="4895">
                  <c:v>40326</c:v>
                </c:pt>
                <c:pt idx="4896">
                  <c:v>40327</c:v>
                </c:pt>
                <c:pt idx="4897">
                  <c:v>40328</c:v>
                </c:pt>
                <c:pt idx="4898">
                  <c:v>40329</c:v>
                </c:pt>
                <c:pt idx="4899">
                  <c:v>40330</c:v>
                </c:pt>
                <c:pt idx="4900">
                  <c:v>40331</c:v>
                </c:pt>
                <c:pt idx="4901">
                  <c:v>40332</c:v>
                </c:pt>
                <c:pt idx="4902">
                  <c:v>40333</c:v>
                </c:pt>
                <c:pt idx="4903">
                  <c:v>40334</c:v>
                </c:pt>
                <c:pt idx="4904">
                  <c:v>40335</c:v>
                </c:pt>
                <c:pt idx="4905">
                  <c:v>40336</c:v>
                </c:pt>
                <c:pt idx="4906">
                  <c:v>40337</c:v>
                </c:pt>
                <c:pt idx="4907">
                  <c:v>40338</c:v>
                </c:pt>
                <c:pt idx="4908">
                  <c:v>40339</c:v>
                </c:pt>
                <c:pt idx="4909">
                  <c:v>40340</c:v>
                </c:pt>
                <c:pt idx="4910">
                  <c:v>40341</c:v>
                </c:pt>
                <c:pt idx="4911">
                  <c:v>40342</c:v>
                </c:pt>
                <c:pt idx="4912">
                  <c:v>40343</c:v>
                </c:pt>
                <c:pt idx="4913">
                  <c:v>40344</c:v>
                </c:pt>
                <c:pt idx="4914">
                  <c:v>40345</c:v>
                </c:pt>
                <c:pt idx="4915">
                  <c:v>40346</c:v>
                </c:pt>
                <c:pt idx="4916">
                  <c:v>40347</c:v>
                </c:pt>
                <c:pt idx="4917">
                  <c:v>40348</c:v>
                </c:pt>
                <c:pt idx="4918">
                  <c:v>40349</c:v>
                </c:pt>
                <c:pt idx="4919">
                  <c:v>40350</c:v>
                </c:pt>
                <c:pt idx="4920">
                  <c:v>40351</c:v>
                </c:pt>
                <c:pt idx="4921">
                  <c:v>40352</c:v>
                </c:pt>
                <c:pt idx="4922">
                  <c:v>40353</c:v>
                </c:pt>
                <c:pt idx="4923">
                  <c:v>40354</c:v>
                </c:pt>
                <c:pt idx="4924">
                  <c:v>40355</c:v>
                </c:pt>
                <c:pt idx="4925">
                  <c:v>40356</c:v>
                </c:pt>
                <c:pt idx="4926">
                  <c:v>40357</c:v>
                </c:pt>
                <c:pt idx="4927">
                  <c:v>40358</c:v>
                </c:pt>
                <c:pt idx="4928">
                  <c:v>40359</c:v>
                </c:pt>
                <c:pt idx="4929">
                  <c:v>40360</c:v>
                </c:pt>
                <c:pt idx="4930">
                  <c:v>40361</c:v>
                </c:pt>
                <c:pt idx="4931">
                  <c:v>40362</c:v>
                </c:pt>
                <c:pt idx="4932">
                  <c:v>40363</c:v>
                </c:pt>
                <c:pt idx="4933">
                  <c:v>40364</c:v>
                </c:pt>
                <c:pt idx="4934">
                  <c:v>40365</c:v>
                </c:pt>
                <c:pt idx="4935">
                  <c:v>40366</c:v>
                </c:pt>
                <c:pt idx="4936">
                  <c:v>40367</c:v>
                </c:pt>
                <c:pt idx="4937">
                  <c:v>40368</c:v>
                </c:pt>
                <c:pt idx="4938">
                  <c:v>40369</c:v>
                </c:pt>
                <c:pt idx="4939">
                  <c:v>40370</c:v>
                </c:pt>
                <c:pt idx="4940">
                  <c:v>40371</c:v>
                </c:pt>
                <c:pt idx="4941">
                  <c:v>40372</c:v>
                </c:pt>
                <c:pt idx="4942">
                  <c:v>40373</c:v>
                </c:pt>
                <c:pt idx="4943">
                  <c:v>40374</c:v>
                </c:pt>
                <c:pt idx="4944">
                  <c:v>40375</c:v>
                </c:pt>
                <c:pt idx="4945">
                  <c:v>40376</c:v>
                </c:pt>
                <c:pt idx="4946">
                  <c:v>40377</c:v>
                </c:pt>
                <c:pt idx="4947">
                  <c:v>40378</c:v>
                </c:pt>
                <c:pt idx="4948">
                  <c:v>40379</c:v>
                </c:pt>
                <c:pt idx="4949">
                  <c:v>40380</c:v>
                </c:pt>
                <c:pt idx="4950">
                  <c:v>40381</c:v>
                </c:pt>
                <c:pt idx="4951">
                  <c:v>40382</c:v>
                </c:pt>
                <c:pt idx="4952">
                  <c:v>40383</c:v>
                </c:pt>
                <c:pt idx="4953">
                  <c:v>40384</c:v>
                </c:pt>
                <c:pt idx="4954">
                  <c:v>40385</c:v>
                </c:pt>
                <c:pt idx="4955">
                  <c:v>40386</c:v>
                </c:pt>
                <c:pt idx="4956">
                  <c:v>40387</c:v>
                </c:pt>
                <c:pt idx="4957">
                  <c:v>40388</c:v>
                </c:pt>
                <c:pt idx="4958">
                  <c:v>40389</c:v>
                </c:pt>
                <c:pt idx="4959">
                  <c:v>40390</c:v>
                </c:pt>
                <c:pt idx="4960">
                  <c:v>40391</c:v>
                </c:pt>
                <c:pt idx="4961">
                  <c:v>40392</c:v>
                </c:pt>
                <c:pt idx="4962">
                  <c:v>40393</c:v>
                </c:pt>
                <c:pt idx="4963">
                  <c:v>40394</c:v>
                </c:pt>
                <c:pt idx="4964">
                  <c:v>40395</c:v>
                </c:pt>
                <c:pt idx="4965">
                  <c:v>40396</c:v>
                </c:pt>
                <c:pt idx="4966">
                  <c:v>40397</c:v>
                </c:pt>
                <c:pt idx="4967">
                  <c:v>40398</c:v>
                </c:pt>
                <c:pt idx="4968">
                  <c:v>40399</c:v>
                </c:pt>
                <c:pt idx="4969">
                  <c:v>40400</c:v>
                </c:pt>
                <c:pt idx="4970">
                  <c:v>40401</c:v>
                </c:pt>
                <c:pt idx="4971">
                  <c:v>40402</c:v>
                </c:pt>
                <c:pt idx="4972">
                  <c:v>40403</c:v>
                </c:pt>
                <c:pt idx="4973">
                  <c:v>40404</c:v>
                </c:pt>
                <c:pt idx="4974">
                  <c:v>40405</c:v>
                </c:pt>
                <c:pt idx="4975">
                  <c:v>40406</c:v>
                </c:pt>
                <c:pt idx="4976">
                  <c:v>40407</c:v>
                </c:pt>
                <c:pt idx="4977">
                  <c:v>40408</c:v>
                </c:pt>
                <c:pt idx="4978">
                  <c:v>40409</c:v>
                </c:pt>
                <c:pt idx="4979">
                  <c:v>40410</c:v>
                </c:pt>
                <c:pt idx="4980">
                  <c:v>40411</c:v>
                </c:pt>
                <c:pt idx="4981">
                  <c:v>40412</c:v>
                </c:pt>
                <c:pt idx="4982">
                  <c:v>40413</c:v>
                </c:pt>
                <c:pt idx="4983">
                  <c:v>40414</c:v>
                </c:pt>
                <c:pt idx="4984">
                  <c:v>40415</c:v>
                </c:pt>
                <c:pt idx="4985">
                  <c:v>40416</c:v>
                </c:pt>
                <c:pt idx="4986">
                  <c:v>40417</c:v>
                </c:pt>
                <c:pt idx="4987">
                  <c:v>40418</c:v>
                </c:pt>
                <c:pt idx="4988">
                  <c:v>40419</c:v>
                </c:pt>
                <c:pt idx="4989">
                  <c:v>40420</c:v>
                </c:pt>
                <c:pt idx="4990">
                  <c:v>40421</c:v>
                </c:pt>
                <c:pt idx="4991">
                  <c:v>40422</c:v>
                </c:pt>
                <c:pt idx="4992">
                  <c:v>40423</c:v>
                </c:pt>
                <c:pt idx="4993">
                  <c:v>40424</c:v>
                </c:pt>
                <c:pt idx="4994">
                  <c:v>40425</c:v>
                </c:pt>
                <c:pt idx="4995">
                  <c:v>40426</c:v>
                </c:pt>
                <c:pt idx="4996">
                  <c:v>40427</c:v>
                </c:pt>
                <c:pt idx="4997">
                  <c:v>40428</c:v>
                </c:pt>
                <c:pt idx="4998">
                  <c:v>40429</c:v>
                </c:pt>
                <c:pt idx="4999">
                  <c:v>40430</c:v>
                </c:pt>
                <c:pt idx="5000">
                  <c:v>40431</c:v>
                </c:pt>
                <c:pt idx="5001">
                  <c:v>40432</c:v>
                </c:pt>
                <c:pt idx="5002">
                  <c:v>40433</c:v>
                </c:pt>
                <c:pt idx="5003">
                  <c:v>40434</c:v>
                </c:pt>
                <c:pt idx="5004">
                  <c:v>40435</c:v>
                </c:pt>
                <c:pt idx="5005">
                  <c:v>40436</c:v>
                </c:pt>
                <c:pt idx="5006">
                  <c:v>40437</c:v>
                </c:pt>
                <c:pt idx="5007">
                  <c:v>40438</c:v>
                </c:pt>
                <c:pt idx="5008">
                  <c:v>40439</c:v>
                </c:pt>
                <c:pt idx="5009">
                  <c:v>40440</c:v>
                </c:pt>
                <c:pt idx="5010">
                  <c:v>40441</c:v>
                </c:pt>
                <c:pt idx="5011">
                  <c:v>40442</c:v>
                </c:pt>
                <c:pt idx="5012">
                  <c:v>40443</c:v>
                </c:pt>
                <c:pt idx="5013">
                  <c:v>40444</c:v>
                </c:pt>
                <c:pt idx="5014">
                  <c:v>40445</c:v>
                </c:pt>
                <c:pt idx="5015">
                  <c:v>40446</c:v>
                </c:pt>
                <c:pt idx="5016">
                  <c:v>40447</c:v>
                </c:pt>
                <c:pt idx="5017">
                  <c:v>40448</c:v>
                </c:pt>
                <c:pt idx="5018">
                  <c:v>40449</c:v>
                </c:pt>
                <c:pt idx="5019">
                  <c:v>40450</c:v>
                </c:pt>
                <c:pt idx="5020">
                  <c:v>40451</c:v>
                </c:pt>
                <c:pt idx="5021">
                  <c:v>40452</c:v>
                </c:pt>
                <c:pt idx="5022">
                  <c:v>40453</c:v>
                </c:pt>
                <c:pt idx="5023">
                  <c:v>40454</c:v>
                </c:pt>
                <c:pt idx="5024">
                  <c:v>40455</c:v>
                </c:pt>
                <c:pt idx="5025">
                  <c:v>40456</c:v>
                </c:pt>
                <c:pt idx="5026">
                  <c:v>40457</c:v>
                </c:pt>
                <c:pt idx="5027">
                  <c:v>40458</c:v>
                </c:pt>
                <c:pt idx="5028">
                  <c:v>40459</c:v>
                </c:pt>
                <c:pt idx="5029">
                  <c:v>40460</c:v>
                </c:pt>
                <c:pt idx="5030">
                  <c:v>40461</c:v>
                </c:pt>
                <c:pt idx="5031">
                  <c:v>40462</c:v>
                </c:pt>
                <c:pt idx="5032">
                  <c:v>40463</c:v>
                </c:pt>
                <c:pt idx="5033">
                  <c:v>40464</c:v>
                </c:pt>
                <c:pt idx="5034">
                  <c:v>40465</c:v>
                </c:pt>
                <c:pt idx="5035">
                  <c:v>40466</c:v>
                </c:pt>
                <c:pt idx="5036">
                  <c:v>40467</c:v>
                </c:pt>
                <c:pt idx="5037">
                  <c:v>40468</c:v>
                </c:pt>
                <c:pt idx="5038">
                  <c:v>40469</c:v>
                </c:pt>
                <c:pt idx="5039">
                  <c:v>40470</c:v>
                </c:pt>
                <c:pt idx="5040">
                  <c:v>40471</c:v>
                </c:pt>
                <c:pt idx="5041">
                  <c:v>40472</c:v>
                </c:pt>
                <c:pt idx="5042">
                  <c:v>40473</c:v>
                </c:pt>
                <c:pt idx="5043">
                  <c:v>40474</c:v>
                </c:pt>
                <c:pt idx="5044">
                  <c:v>40475</c:v>
                </c:pt>
                <c:pt idx="5045">
                  <c:v>40476</c:v>
                </c:pt>
                <c:pt idx="5046">
                  <c:v>40477</c:v>
                </c:pt>
                <c:pt idx="5047">
                  <c:v>40478</c:v>
                </c:pt>
                <c:pt idx="5048">
                  <c:v>40479</c:v>
                </c:pt>
                <c:pt idx="5049">
                  <c:v>40480</c:v>
                </c:pt>
                <c:pt idx="5050">
                  <c:v>40481</c:v>
                </c:pt>
                <c:pt idx="5051">
                  <c:v>40482</c:v>
                </c:pt>
                <c:pt idx="5052">
                  <c:v>40483</c:v>
                </c:pt>
                <c:pt idx="5053">
                  <c:v>40484</c:v>
                </c:pt>
                <c:pt idx="5054">
                  <c:v>40485</c:v>
                </c:pt>
                <c:pt idx="5055">
                  <c:v>40486</c:v>
                </c:pt>
                <c:pt idx="5056">
                  <c:v>40487</c:v>
                </c:pt>
                <c:pt idx="5057">
                  <c:v>40488</c:v>
                </c:pt>
                <c:pt idx="5058">
                  <c:v>40489</c:v>
                </c:pt>
                <c:pt idx="5059">
                  <c:v>40490</c:v>
                </c:pt>
                <c:pt idx="5060">
                  <c:v>40491</c:v>
                </c:pt>
                <c:pt idx="5061">
                  <c:v>40492</c:v>
                </c:pt>
                <c:pt idx="5062">
                  <c:v>40493</c:v>
                </c:pt>
                <c:pt idx="5063">
                  <c:v>40494</c:v>
                </c:pt>
                <c:pt idx="5064">
                  <c:v>40495</c:v>
                </c:pt>
                <c:pt idx="5065">
                  <c:v>40496</c:v>
                </c:pt>
                <c:pt idx="5066">
                  <c:v>40497</c:v>
                </c:pt>
                <c:pt idx="5067">
                  <c:v>40498</c:v>
                </c:pt>
                <c:pt idx="5068">
                  <c:v>40499</c:v>
                </c:pt>
                <c:pt idx="5069">
                  <c:v>40500</c:v>
                </c:pt>
                <c:pt idx="5070">
                  <c:v>40501</c:v>
                </c:pt>
                <c:pt idx="5071">
                  <c:v>40502</c:v>
                </c:pt>
                <c:pt idx="5072">
                  <c:v>40503</c:v>
                </c:pt>
                <c:pt idx="5073">
                  <c:v>40504</c:v>
                </c:pt>
                <c:pt idx="5074">
                  <c:v>40505</c:v>
                </c:pt>
                <c:pt idx="5075">
                  <c:v>40506</c:v>
                </c:pt>
                <c:pt idx="5076">
                  <c:v>40507</c:v>
                </c:pt>
                <c:pt idx="5077">
                  <c:v>40508</c:v>
                </c:pt>
                <c:pt idx="5078">
                  <c:v>40509</c:v>
                </c:pt>
                <c:pt idx="5079">
                  <c:v>40510</c:v>
                </c:pt>
                <c:pt idx="5080">
                  <c:v>40511</c:v>
                </c:pt>
                <c:pt idx="5081">
                  <c:v>40512</c:v>
                </c:pt>
                <c:pt idx="5082">
                  <c:v>40513</c:v>
                </c:pt>
                <c:pt idx="5083">
                  <c:v>40514</c:v>
                </c:pt>
                <c:pt idx="5084">
                  <c:v>40515</c:v>
                </c:pt>
                <c:pt idx="5085">
                  <c:v>40516</c:v>
                </c:pt>
                <c:pt idx="5086">
                  <c:v>40517</c:v>
                </c:pt>
                <c:pt idx="5087">
                  <c:v>40518</c:v>
                </c:pt>
                <c:pt idx="5088">
                  <c:v>40519</c:v>
                </c:pt>
                <c:pt idx="5089">
                  <c:v>40520</c:v>
                </c:pt>
                <c:pt idx="5090">
                  <c:v>40521</c:v>
                </c:pt>
                <c:pt idx="5091">
                  <c:v>40522</c:v>
                </c:pt>
                <c:pt idx="5092">
                  <c:v>40523</c:v>
                </c:pt>
                <c:pt idx="5093">
                  <c:v>40524</c:v>
                </c:pt>
                <c:pt idx="5094">
                  <c:v>40525</c:v>
                </c:pt>
                <c:pt idx="5095">
                  <c:v>40526</c:v>
                </c:pt>
                <c:pt idx="5096">
                  <c:v>40527</c:v>
                </c:pt>
                <c:pt idx="5097">
                  <c:v>40528</c:v>
                </c:pt>
                <c:pt idx="5098">
                  <c:v>40529</c:v>
                </c:pt>
                <c:pt idx="5099">
                  <c:v>40530</c:v>
                </c:pt>
                <c:pt idx="5100">
                  <c:v>40531</c:v>
                </c:pt>
                <c:pt idx="5101">
                  <c:v>40532</c:v>
                </c:pt>
                <c:pt idx="5102">
                  <c:v>40533</c:v>
                </c:pt>
                <c:pt idx="5103">
                  <c:v>40534</c:v>
                </c:pt>
                <c:pt idx="5104">
                  <c:v>40535</c:v>
                </c:pt>
                <c:pt idx="5105">
                  <c:v>40536</c:v>
                </c:pt>
                <c:pt idx="5106">
                  <c:v>40537</c:v>
                </c:pt>
                <c:pt idx="5107">
                  <c:v>40538</c:v>
                </c:pt>
                <c:pt idx="5108">
                  <c:v>40539</c:v>
                </c:pt>
                <c:pt idx="5109">
                  <c:v>40540</c:v>
                </c:pt>
                <c:pt idx="5110">
                  <c:v>40541</c:v>
                </c:pt>
                <c:pt idx="5111">
                  <c:v>40542</c:v>
                </c:pt>
                <c:pt idx="5112">
                  <c:v>40543</c:v>
                </c:pt>
                <c:pt idx="5113">
                  <c:v>40544</c:v>
                </c:pt>
                <c:pt idx="5114">
                  <c:v>40545</c:v>
                </c:pt>
                <c:pt idx="5115">
                  <c:v>40546</c:v>
                </c:pt>
                <c:pt idx="5116">
                  <c:v>40547</c:v>
                </c:pt>
                <c:pt idx="5117">
                  <c:v>40548</c:v>
                </c:pt>
                <c:pt idx="5118">
                  <c:v>40549</c:v>
                </c:pt>
                <c:pt idx="5119">
                  <c:v>40550</c:v>
                </c:pt>
                <c:pt idx="5120">
                  <c:v>40551</c:v>
                </c:pt>
                <c:pt idx="5121">
                  <c:v>40552</c:v>
                </c:pt>
                <c:pt idx="5122">
                  <c:v>40553</c:v>
                </c:pt>
                <c:pt idx="5123">
                  <c:v>40554</c:v>
                </c:pt>
                <c:pt idx="5124">
                  <c:v>40555</c:v>
                </c:pt>
                <c:pt idx="5125">
                  <c:v>40556</c:v>
                </c:pt>
                <c:pt idx="5126">
                  <c:v>40557</c:v>
                </c:pt>
                <c:pt idx="5127">
                  <c:v>40558</c:v>
                </c:pt>
                <c:pt idx="5128">
                  <c:v>40559</c:v>
                </c:pt>
                <c:pt idx="5129">
                  <c:v>40560</c:v>
                </c:pt>
                <c:pt idx="5130">
                  <c:v>40561</c:v>
                </c:pt>
                <c:pt idx="5131">
                  <c:v>40562</c:v>
                </c:pt>
                <c:pt idx="5132">
                  <c:v>40563</c:v>
                </c:pt>
                <c:pt idx="5133">
                  <c:v>40564</c:v>
                </c:pt>
                <c:pt idx="5134">
                  <c:v>40565</c:v>
                </c:pt>
                <c:pt idx="5135">
                  <c:v>40566</c:v>
                </c:pt>
                <c:pt idx="5136">
                  <c:v>40567</c:v>
                </c:pt>
                <c:pt idx="5137">
                  <c:v>40568</c:v>
                </c:pt>
                <c:pt idx="5138">
                  <c:v>40569</c:v>
                </c:pt>
                <c:pt idx="5139">
                  <c:v>40570</c:v>
                </c:pt>
                <c:pt idx="5140">
                  <c:v>40571</c:v>
                </c:pt>
                <c:pt idx="5141">
                  <c:v>40572</c:v>
                </c:pt>
                <c:pt idx="5142">
                  <c:v>40573</c:v>
                </c:pt>
                <c:pt idx="5143">
                  <c:v>40574</c:v>
                </c:pt>
                <c:pt idx="5144">
                  <c:v>40575</c:v>
                </c:pt>
                <c:pt idx="5145">
                  <c:v>40576</c:v>
                </c:pt>
                <c:pt idx="5146">
                  <c:v>40577</c:v>
                </c:pt>
                <c:pt idx="5147">
                  <c:v>40578</c:v>
                </c:pt>
                <c:pt idx="5148">
                  <c:v>40579</c:v>
                </c:pt>
                <c:pt idx="5149">
                  <c:v>40580</c:v>
                </c:pt>
                <c:pt idx="5150">
                  <c:v>40581</c:v>
                </c:pt>
                <c:pt idx="5151">
                  <c:v>40582</c:v>
                </c:pt>
                <c:pt idx="5152">
                  <c:v>40583</c:v>
                </c:pt>
                <c:pt idx="5153">
                  <c:v>40584</c:v>
                </c:pt>
                <c:pt idx="5154">
                  <c:v>40585</c:v>
                </c:pt>
                <c:pt idx="5155">
                  <c:v>40586</c:v>
                </c:pt>
                <c:pt idx="5156">
                  <c:v>40587</c:v>
                </c:pt>
                <c:pt idx="5157">
                  <c:v>40588</c:v>
                </c:pt>
                <c:pt idx="5158">
                  <c:v>40589</c:v>
                </c:pt>
                <c:pt idx="5159">
                  <c:v>40590</c:v>
                </c:pt>
                <c:pt idx="5160">
                  <c:v>40591</c:v>
                </c:pt>
                <c:pt idx="5161">
                  <c:v>40592</c:v>
                </c:pt>
                <c:pt idx="5162">
                  <c:v>40593</c:v>
                </c:pt>
                <c:pt idx="5163">
                  <c:v>40594</c:v>
                </c:pt>
                <c:pt idx="5164">
                  <c:v>40595</c:v>
                </c:pt>
                <c:pt idx="5165">
                  <c:v>40596</c:v>
                </c:pt>
                <c:pt idx="5166">
                  <c:v>40597</c:v>
                </c:pt>
                <c:pt idx="5167">
                  <c:v>40598</c:v>
                </c:pt>
                <c:pt idx="5168">
                  <c:v>40599</c:v>
                </c:pt>
                <c:pt idx="5169">
                  <c:v>40600</c:v>
                </c:pt>
                <c:pt idx="5170">
                  <c:v>40601</c:v>
                </c:pt>
                <c:pt idx="5171">
                  <c:v>40602</c:v>
                </c:pt>
                <c:pt idx="5172">
                  <c:v>40603</c:v>
                </c:pt>
                <c:pt idx="5173">
                  <c:v>40604</c:v>
                </c:pt>
                <c:pt idx="5174">
                  <c:v>40605</c:v>
                </c:pt>
                <c:pt idx="5175">
                  <c:v>40606</c:v>
                </c:pt>
                <c:pt idx="5176">
                  <c:v>40607</c:v>
                </c:pt>
                <c:pt idx="5177">
                  <c:v>40608</c:v>
                </c:pt>
                <c:pt idx="5178">
                  <c:v>40609</c:v>
                </c:pt>
                <c:pt idx="5179">
                  <c:v>40610</c:v>
                </c:pt>
                <c:pt idx="5180">
                  <c:v>40611</c:v>
                </c:pt>
                <c:pt idx="5181">
                  <c:v>40612</c:v>
                </c:pt>
                <c:pt idx="5182">
                  <c:v>40613</c:v>
                </c:pt>
                <c:pt idx="5183">
                  <c:v>40614</c:v>
                </c:pt>
                <c:pt idx="5184">
                  <c:v>40615</c:v>
                </c:pt>
                <c:pt idx="5185">
                  <c:v>40616</c:v>
                </c:pt>
                <c:pt idx="5186">
                  <c:v>40617</c:v>
                </c:pt>
                <c:pt idx="5187">
                  <c:v>40618</c:v>
                </c:pt>
                <c:pt idx="5188">
                  <c:v>40619</c:v>
                </c:pt>
                <c:pt idx="5189">
                  <c:v>40620</c:v>
                </c:pt>
                <c:pt idx="5190">
                  <c:v>40621</c:v>
                </c:pt>
                <c:pt idx="5191">
                  <c:v>40622</c:v>
                </c:pt>
                <c:pt idx="5192">
                  <c:v>40623</c:v>
                </c:pt>
                <c:pt idx="5193">
                  <c:v>40624</c:v>
                </c:pt>
                <c:pt idx="5194">
                  <c:v>40625</c:v>
                </c:pt>
                <c:pt idx="5195">
                  <c:v>40626</c:v>
                </c:pt>
                <c:pt idx="5196">
                  <c:v>40627</c:v>
                </c:pt>
                <c:pt idx="5197">
                  <c:v>40628</c:v>
                </c:pt>
                <c:pt idx="5198">
                  <c:v>40629</c:v>
                </c:pt>
                <c:pt idx="5199">
                  <c:v>40630</c:v>
                </c:pt>
                <c:pt idx="5200">
                  <c:v>40631</c:v>
                </c:pt>
                <c:pt idx="5201">
                  <c:v>40632</c:v>
                </c:pt>
                <c:pt idx="5202">
                  <c:v>40633</c:v>
                </c:pt>
                <c:pt idx="5203">
                  <c:v>40634</c:v>
                </c:pt>
                <c:pt idx="5204">
                  <c:v>40635</c:v>
                </c:pt>
                <c:pt idx="5205">
                  <c:v>40636</c:v>
                </c:pt>
                <c:pt idx="5206">
                  <c:v>40637</c:v>
                </c:pt>
                <c:pt idx="5207">
                  <c:v>40638</c:v>
                </c:pt>
                <c:pt idx="5208">
                  <c:v>40639</c:v>
                </c:pt>
                <c:pt idx="5209">
                  <c:v>40640</c:v>
                </c:pt>
                <c:pt idx="5210">
                  <c:v>40641</c:v>
                </c:pt>
                <c:pt idx="5211">
                  <c:v>40642</c:v>
                </c:pt>
                <c:pt idx="5212">
                  <c:v>40643</c:v>
                </c:pt>
                <c:pt idx="5213">
                  <c:v>40644</c:v>
                </c:pt>
                <c:pt idx="5214">
                  <c:v>40645</c:v>
                </c:pt>
                <c:pt idx="5215">
                  <c:v>40646</c:v>
                </c:pt>
                <c:pt idx="5216">
                  <c:v>40647</c:v>
                </c:pt>
                <c:pt idx="5217">
                  <c:v>40648</c:v>
                </c:pt>
                <c:pt idx="5218">
                  <c:v>40649</c:v>
                </c:pt>
                <c:pt idx="5219">
                  <c:v>40650</c:v>
                </c:pt>
                <c:pt idx="5220">
                  <c:v>40651</c:v>
                </c:pt>
                <c:pt idx="5221">
                  <c:v>40652</c:v>
                </c:pt>
                <c:pt idx="5222">
                  <c:v>40653</c:v>
                </c:pt>
                <c:pt idx="5223">
                  <c:v>40654</c:v>
                </c:pt>
                <c:pt idx="5224">
                  <c:v>40655</c:v>
                </c:pt>
                <c:pt idx="5225">
                  <c:v>40656</c:v>
                </c:pt>
                <c:pt idx="5226">
                  <c:v>40657</c:v>
                </c:pt>
                <c:pt idx="5227">
                  <c:v>40658</c:v>
                </c:pt>
                <c:pt idx="5228">
                  <c:v>40659</c:v>
                </c:pt>
                <c:pt idx="5229">
                  <c:v>40660</c:v>
                </c:pt>
                <c:pt idx="5230">
                  <c:v>40661</c:v>
                </c:pt>
                <c:pt idx="5231">
                  <c:v>40662</c:v>
                </c:pt>
                <c:pt idx="5232">
                  <c:v>40663</c:v>
                </c:pt>
                <c:pt idx="5233">
                  <c:v>40664</c:v>
                </c:pt>
                <c:pt idx="5234">
                  <c:v>40665</c:v>
                </c:pt>
                <c:pt idx="5235">
                  <c:v>40666</c:v>
                </c:pt>
                <c:pt idx="5236">
                  <c:v>40667</c:v>
                </c:pt>
                <c:pt idx="5237">
                  <c:v>40668</c:v>
                </c:pt>
                <c:pt idx="5238">
                  <c:v>40669</c:v>
                </c:pt>
                <c:pt idx="5239">
                  <c:v>40670</c:v>
                </c:pt>
                <c:pt idx="5240">
                  <c:v>40671</c:v>
                </c:pt>
                <c:pt idx="5241">
                  <c:v>40672</c:v>
                </c:pt>
                <c:pt idx="5242">
                  <c:v>40673</c:v>
                </c:pt>
                <c:pt idx="5243">
                  <c:v>40674</c:v>
                </c:pt>
                <c:pt idx="5244">
                  <c:v>40675</c:v>
                </c:pt>
                <c:pt idx="5245">
                  <c:v>40676</c:v>
                </c:pt>
                <c:pt idx="5246">
                  <c:v>40677</c:v>
                </c:pt>
                <c:pt idx="5247">
                  <c:v>40678</c:v>
                </c:pt>
                <c:pt idx="5248">
                  <c:v>40679</c:v>
                </c:pt>
                <c:pt idx="5249">
                  <c:v>40680</c:v>
                </c:pt>
                <c:pt idx="5250">
                  <c:v>40681</c:v>
                </c:pt>
                <c:pt idx="5251">
                  <c:v>40682</c:v>
                </c:pt>
                <c:pt idx="5252">
                  <c:v>40683</c:v>
                </c:pt>
                <c:pt idx="5253">
                  <c:v>40684</c:v>
                </c:pt>
                <c:pt idx="5254">
                  <c:v>40685</c:v>
                </c:pt>
                <c:pt idx="5255">
                  <c:v>40686</c:v>
                </c:pt>
                <c:pt idx="5256">
                  <c:v>40687</c:v>
                </c:pt>
                <c:pt idx="5257">
                  <c:v>40688</c:v>
                </c:pt>
                <c:pt idx="5258">
                  <c:v>40689</c:v>
                </c:pt>
                <c:pt idx="5259">
                  <c:v>40690</c:v>
                </c:pt>
                <c:pt idx="5260">
                  <c:v>40691</c:v>
                </c:pt>
                <c:pt idx="5261">
                  <c:v>40692</c:v>
                </c:pt>
                <c:pt idx="5262">
                  <c:v>40693</c:v>
                </c:pt>
                <c:pt idx="5263">
                  <c:v>40694</c:v>
                </c:pt>
                <c:pt idx="5264">
                  <c:v>40695</c:v>
                </c:pt>
                <c:pt idx="5265">
                  <c:v>40696</c:v>
                </c:pt>
                <c:pt idx="5266">
                  <c:v>40697</c:v>
                </c:pt>
                <c:pt idx="5267">
                  <c:v>40698</c:v>
                </c:pt>
                <c:pt idx="5268">
                  <c:v>40699</c:v>
                </c:pt>
                <c:pt idx="5269">
                  <c:v>40700</c:v>
                </c:pt>
                <c:pt idx="5270">
                  <c:v>40701</c:v>
                </c:pt>
                <c:pt idx="5271">
                  <c:v>40702</c:v>
                </c:pt>
                <c:pt idx="5272">
                  <c:v>40703</c:v>
                </c:pt>
                <c:pt idx="5273">
                  <c:v>40704</c:v>
                </c:pt>
                <c:pt idx="5274">
                  <c:v>40705</c:v>
                </c:pt>
                <c:pt idx="5275">
                  <c:v>40706</c:v>
                </c:pt>
                <c:pt idx="5276">
                  <c:v>40707</c:v>
                </c:pt>
                <c:pt idx="5277">
                  <c:v>40708</c:v>
                </c:pt>
                <c:pt idx="5278">
                  <c:v>40709</c:v>
                </c:pt>
                <c:pt idx="5279">
                  <c:v>40710</c:v>
                </c:pt>
                <c:pt idx="5280">
                  <c:v>40711</c:v>
                </c:pt>
                <c:pt idx="5281">
                  <c:v>40712</c:v>
                </c:pt>
                <c:pt idx="5282">
                  <c:v>40713</c:v>
                </c:pt>
                <c:pt idx="5283">
                  <c:v>40714</c:v>
                </c:pt>
                <c:pt idx="5284">
                  <c:v>40715</c:v>
                </c:pt>
                <c:pt idx="5285">
                  <c:v>40716</c:v>
                </c:pt>
                <c:pt idx="5286">
                  <c:v>40717</c:v>
                </c:pt>
                <c:pt idx="5287">
                  <c:v>40718</c:v>
                </c:pt>
                <c:pt idx="5288">
                  <c:v>40719</c:v>
                </c:pt>
                <c:pt idx="5289">
                  <c:v>40720</c:v>
                </c:pt>
                <c:pt idx="5290">
                  <c:v>40721</c:v>
                </c:pt>
                <c:pt idx="5291">
                  <c:v>40722</c:v>
                </c:pt>
                <c:pt idx="5292">
                  <c:v>40723</c:v>
                </c:pt>
                <c:pt idx="5293">
                  <c:v>40724</c:v>
                </c:pt>
                <c:pt idx="5294">
                  <c:v>40725</c:v>
                </c:pt>
                <c:pt idx="5295">
                  <c:v>40726</c:v>
                </c:pt>
                <c:pt idx="5296">
                  <c:v>40727</c:v>
                </c:pt>
                <c:pt idx="5297">
                  <c:v>40728</c:v>
                </c:pt>
                <c:pt idx="5298">
                  <c:v>40729</c:v>
                </c:pt>
                <c:pt idx="5299">
                  <c:v>40730</c:v>
                </c:pt>
                <c:pt idx="5300">
                  <c:v>40731</c:v>
                </c:pt>
                <c:pt idx="5301">
                  <c:v>40732</c:v>
                </c:pt>
                <c:pt idx="5302">
                  <c:v>40733</c:v>
                </c:pt>
                <c:pt idx="5303">
                  <c:v>40734</c:v>
                </c:pt>
                <c:pt idx="5304">
                  <c:v>40735</c:v>
                </c:pt>
                <c:pt idx="5305">
                  <c:v>40736</c:v>
                </c:pt>
                <c:pt idx="5306">
                  <c:v>40737</c:v>
                </c:pt>
                <c:pt idx="5307">
                  <c:v>40738</c:v>
                </c:pt>
                <c:pt idx="5308">
                  <c:v>40739</c:v>
                </c:pt>
                <c:pt idx="5309">
                  <c:v>40740</c:v>
                </c:pt>
                <c:pt idx="5310">
                  <c:v>40741</c:v>
                </c:pt>
                <c:pt idx="5311">
                  <c:v>40742</c:v>
                </c:pt>
                <c:pt idx="5312">
                  <c:v>40743</c:v>
                </c:pt>
                <c:pt idx="5313">
                  <c:v>40744</c:v>
                </c:pt>
                <c:pt idx="5314">
                  <c:v>40745</c:v>
                </c:pt>
                <c:pt idx="5315">
                  <c:v>40746</c:v>
                </c:pt>
                <c:pt idx="5316">
                  <c:v>40747</c:v>
                </c:pt>
                <c:pt idx="5317">
                  <c:v>40748</c:v>
                </c:pt>
                <c:pt idx="5318">
                  <c:v>40749</c:v>
                </c:pt>
                <c:pt idx="5319">
                  <c:v>40750</c:v>
                </c:pt>
                <c:pt idx="5320">
                  <c:v>40751</c:v>
                </c:pt>
                <c:pt idx="5321">
                  <c:v>40752</c:v>
                </c:pt>
                <c:pt idx="5322">
                  <c:v>40753</c:v>
                </c:pt>
                <c:pt idx="5323">
                  <c:v>40754</c:v>
                </c:pt>
                <c:pt idx="5324">
                  <c:v>40755</c:v>
                </c:pt>
                <c:pt idx="5325">
                  <c:v>40756</c:v>
                </c:pt>
                <c:pt idx="5326">
                  <c:v>40757</c:v>
                </c:pt>
                <c:pt idx="5327">
                  <c:v>40758</c:v>
                </c:pt>
                <c:pt idx="5328">
                  <c:v>40759</c:v>
                </c:pt>
                <c:pt idx="5329">
                  <c:v>40760</c:v>
                </c:pt>
                <c:pt idx="5330">
                  <c:v>40761</c:v>
                </c:pt>
                <c:pt idx="5331">
                  <c:v>40762</c:v>
                </c:pt>
                <c:pt idx="5332">
                  <c:v>40763</c:v>
                </c:pt>
                <c:pt idx="5333">
                  <c:v>40764</c:v>
                </c:pt>
                <c:pt idx="5334">
                  <c:v>40765</c:v>
                </c:pt>
                <c:pt idx="5335">
                  <c:v>40766</c:v>
                </c:pt>
                <c:pt idx="5336">
                  <c:v>40767</c:v>
                </c:pt>
                <c:pt idx="5337">
                  <c:v>40768</c:v>
                </c:pt>
                <c:pt idx="5338">
                  <c:v>40769</c:v>
                </c:pt>
                <c:pt idx="5339">
                  <c:v>40770</c:v>
                </c:pt>
                <c:pt idx="5340">
                  <c:v>40771</c:v>
                </c:pt>
                <c:pt idx="5341">
                  <c:v>40772</c:v>
                </c:pt>
                <c:pt idx="5342">
                  <c:v>40773</c:v>
                </c:pt>
                <c:pt idx="5343">
                  <c:v>40774</c:v>
                </c:pt>
                <c:pt idx="5344">
                  <c:v>40775</c:v>
                </c:pt>
                <c:pt idx="5345">
                  <c:v>40776</c:v>
                </c:pt>
                <c:pt idx="5346">
                  <c:v>40777</c:v>
                </c:pt>
                <c:pt idx="5347">
                  <c:v>40778</c:v>
                </c:pt>
                <c:pt idx="5348">
                  <c:v>40779</c:v>
                </c:pt>
                <c:pt idx="5349">
                  <c:v>40780</c:v>
                </c:pt>
                <c:pt idx="5350">
                  <c:v>40781</c:v>
                </c:pt>
                <c:pt idx="5351">
                  <c:v>40782</c:v>
                </c:pt>
                <c:pt idx="5352">
                  <c:v>40783</c:v>
                </c:pt>
                <c:pt idx="5353">
                  <c:v>40784</c:v>
                </c:pt>
                <c:pt idx="5354">
                  <c:v>40785</c:v>
                </c:pt>
                <c:pt idx="5355">
                  <c:v>40786</c:v>
                </c:pt>
                <c:pt idx="5356">
                  <c:v>40787</c:v>
                </c:pt>
                <c:pt idx="5357">
                  <c:v>40788</c:v>
                </c:pt>
                <c:pt idx="5358">
                  <c:v>40789</c:v>
                </c:pt>
                <c:pt idx="5359">
                  <c:v>40790</c:v>
                </c:pt>
                <c:pt idx="5360">
                  <c:v>40791</c:v>
                </c:pt>
                <c:pt idx="5361">
                  <c:v>40792</c:v>
                </c:pt>
                <c:pt idx="5362">
                  <c:v>40793</c:v>
                </c:pt>
                <c:pt idx="5363">
                  <c:v>40794</c:v>
                </c:pt>
                <c:pt idx="5364">
                  <c:v>40795</c:v>
                </c:pt>
                <c:pt idx="5365">
                  <c:v>40796</c:v>
                </c:pt>
                <c:pt idx="5366">
                  <c:v>40797</c:v>
                </c:pt>
                <c:pt idx="5367">
                  <c:v>40798</c:v>
                </c:pt>
                <c:pt idx="5368">
                  <c:v>40799</c:v>
                </c:pt>
                <c:pt idx="5369">
                  <c:v>40800</c:v>
                </c:pt>
                <c:pt idx="5370">
                  <c:v>40801</c:v>
                </c:pt>
                <c:pt idx="5371">
                  <c:v>40802</c:v>
                </c:pt>
                <c:pt idx="5372">
                  <c:v>40803</c:v>
                </c:pt>
                <c:pt idx="5373">
                  <c:v>40804</c:v>
                </c:pt>
                <c:pt idx="5374">
                  <c:v>40805</c:v>
                </c:pt>
                <c:pt idx="5375">
                  <c:v>40806</c:v>
                </c:pt>
                <c:pt idx="5376">
                  <c:v>40807</c:v>
                </c:pt>
                <c:pt idx="5377">
                  <c:v>40808</c:v>
                </c:pt>
                <c:pt idx="5378">
                  <c:v>40809</c:v>
                </c:pt>
                <c:pt idx="5379">
                  <c:v>40810</c:v>
                </c:pt>
                <c:pt idx="5380">
                  <c:v>40811</c:v>
                </c:pt>
                <c:pt idx="5381">
                  <c:v>40812</c:v>
                </c:pt>
                <c:pt idx="5382">
                  <c:v>40813</c:v>
                </c:pt>
                <c:pt idx="5383">
                  <c:v>40814</c:v>
                </c:pt>
                <c:pt idx="5384">
                  <c:v>40815</c:v>
                </c:pt>
                <c:pt idx="5385">
                  <c:v>40816</c:v>
                </c:pt>
                <c:pt idx="5386">
                  <c:v>40817</c:v>
                </c:pt>
                <c:pt idx="5387">
                  <c:v>40818</c:v>
                </c:pt>
                <c:pt idx="5388">
                  <c:v>40819</c:v>
                </c:pt>
                <c:pt idx="5389">
                  <c:v>40820</c:v>
                </c:pt>
                <c:pt idx="5390">
                  <c:v>40821</c:v>
                </c:pt>
                <c:pt idx="5391">
                  <c:v>40822</c:v>
                </c:pt>
                <c:pt idx="5392">
                  <c:v>40823</c:v>
                </c:pt>
                <c:pt idx="5393">
                  <c:v>40824</c:v>
                </c:pt>
                <c:pt idx="5394">
                  <c:v>40825</c:v>
                </c:pt>
                <c:pt idx="5395">
                  <c:v>40826</c:v>
                </c:pt>
                <c:pt idx="5396">
                  <c:v>40827</c:v>
                </c:pt>
                <c:pt idx="5397">
                  <c:v>40828</c:v>
                </c:pt>
                <c:pt idx="5398">
                  <c:v>40829</c:v>
                </c:pt>
                <c:pt idx="5399">
                  <c:v>40830</c:v>
                </c:pt>
                <c:pt idx="5400">
                  <c:v>40831</c:v>
                </c:pt>
                <c:pt idx="5401">
                  <c:v>40832</c:v>
                </c:pt>
                <c:pt idx="5402">
                  <c:v>40833</c:v>
                </c:pt>
                <c:pt idx="5403">
                  <c:v>40834</c:v>
                </c:pt>
                <c:pt idx="5404">
                  <c:v>40835</c:v>
                </c:pt>
                <c:pt idx="5405">
                  <c:v>40836</c:v>
                </c:pt>
                <c:pt idx="5406">
                  <c:v>40837</c:v>
                </c:pt>
                <c:pt idx="5407">
                  <c:v>40838</c:v>
                </c:pt>
                <c:pt idx="5408">
                  <c:v>40839</c:v>
                </c:pt>
                <c:pt idx="5409">
                  <c:v>40840</c:v>
                </c:pt>
                <c:pt idx="5410">
                  <c:v>40841</c:v>
                </c:pt>
                <c:pt idx="5411">
                  <c:v>40842</c:v>
                </c:pt>
                <c:pt idx="5412">
                  <c:v>40843</c:v>
                </c:pt>
                <c:pt idx="5413">
                  <c:v>40844</c:v>
                </c:pt>
                <c:pt idx="5414">
                  <c:v>40845</c:v>
                </c:pt>
                <c:pt idx="5415">
                  <c:v>40846</c:v>
                </c:pt>
                <c:pt idx="5416">
                  <c:v>40847</c:v>
                </c:pt>
                <c:pt idx="5417">
                  <c:v>40848</c:v>
                </c:pt>
                <c:pt idx="5418">
                  <c:v>40849</c:v>
                </c:pt>
                <c:pt idx="5419">
                  <c:v>40850</c:v>
                </c:pt>
                <c:pt idx="5420">
                  <c:v>40851</c:v>
                </c:pt>
                <c:pt idx="5421">
                  <c:v>40852</c:v>
                </c:pt>
                <c:pt idx="5422">
                  <c:v>40853</c:v>
                </c:pt>
                <c:pt idx="5423">
                  <c:v>40854</c:v>
                </c:pt>
                <c:pt idx="5424">
                  <c:v>40855</c:v>
                </c:pt>
                <c:pt idx="5425">
                  <c:v>40856</c:v>
                </c:pt>
                <c:pt idx="5426">
                  <c:v>40857</c:v>
                </c:pt>
                <c:pt idx="5427">
                  <c:v>40858</c:v>
                </c:pt>
                <c:pt idx="5428">
                  <c:v>40859</c:v>
                </c:pt>
                <c:pt idx="5429">
                  <c:v>40860</c:v>
                </c:pt>
                <c:pt idx="5430">
                  <c:v>40861</c:v>
                </c:pt>
                <c:pt idx="5431">
                  <c:v>40862</c:v>
                </c:pt>
                <c:pt idx="5432">
                  <c:v>40863</c:v>
                </c:pt>
                <c:pt idx="5433">
                  <c:v>40864</c:v>
                </c:pt>
                <c:pt idx="5434">
                  <c:v>40865</c:v>
                </c:pt>
                <c:pt idx="5435">
                  <c:v>40866</c:v>
                </c:pt>
                <c:pt idx="5436">
                  <c:v>40867</c:v>
                </c:pt>
                <c:pt idx="5437">
                  <c:v>40868</c:v>
                </c:pt>
                <c:pt idx="5438">
                  <c:v>40869</c:v>
                </c:pt>
                <c:pt idx="5439">
                  <c:v>40870</c:v>
                </c:pt>
                <c:pt idx="5440">
                  <c:v>40871</c:v>
                </c:pt>
                <c:pt idx="5441">
                  <c:v>40872</c:v>
                </c:pt>
                <c:pt idx="5442">
                  <c:v>40873</c:v>
                </c:pt>
                <c:pt idx="5443">
                  <c:v>40874</c:v>
                </c:pt>
                <c:pt idx="5444">
                  <c:v>40875</c:v>
                </c:pt>
                <c:pt idx="5445">
                  <c:v>40876</c:v>
                </c:pt>
                <c:pt idx="5446">
                  <c:v>40877</c:v>
                </c:pt>
                <c:pt idx="5447">
                  <c:v>40878</c:v>
                </c:pt>
                <c:pt idx="5448">
                  <c:v>40879</c:v>
                </c:pt>
                <c:pt idx="5449">
                  <c:v>40880</c:v>
                </c:pt>
                <c:pt idx="5450">
                  <c:v>40881</c:v>
                </c:pt>
                <c:pt idx="5451">
                  <c:v>40882</c:v>
                </c:pt>
                <c:pt idx="5452">
                  <c:v>40883</c:v>
                </c:pt>
                <c:pt idx="5453">
                  <c:v>40884</c:v>
                </c:pt>
                <c:pt idx="5454">
                  <c:v>40885</c:v>
                </c:pt>
                <c:pt idx="5455">
                  <c:v>40886</c:v>
                </c:pt>
                <c:pt idx="5456">
                  <c:v>40887</c:v>
                </c:pt>
                <c:pt idx="5457">
                  <c:v>40888</c:v>
                </c:pt>
                <c:pt idx="5458">
                  <c:v>40889</c:v>
                </c:pt>
                <c:pt idx="5459">
                  <c:v>40890</c:v>
                </c:pt>
                <c:pt idx="5460">
                  <c:v>40891</c:v>
                </c:pt>
                <c:pt idx="5461">
                  <c:v>40892</c:v>
                </c:pt>
                <c:pt idx="5462">
                  <c:v>40893</c:v>
                </c:pt>
                <c:pt idx="5463">
                  <c:v>40894</c:v>
                </c:pt>
                <c:pt idx="5464">
                  <c:v>40895</c:v>
                </c:pt>
                <c:pt idx="5465">
                  <c:v>40896</c:v>
                </c:pt>
                <c:pt idx="5466">
                  <c:v>40897</c:v>
                </c:pt>
                <c:pt idx="5467">
                  <c:v>40898</c:v>
                </c:pt>
                <c:pt idx="5468">
                  <c:v>40899</c:v>
                </c:pt>
                <c:pt idx="5469">
                  <c:v>40900</c:v>
                </c:pt>
                <c:pt idx="5470">
                  <c:v>40901</c:v>
                </c:pt>
                <c:pt idx="5471">
                  <c:v>40902</c:v>
                </c:pt>
                <c:pt idx="5472">
                  <c:v>40903</c:v>
                </c:pt>
                <c:pt idx="5473">
                  <c:v>40904</c:v>
                </c:pt>
                <c:pt idx="5474">
                  <c:v>40905</c:v>
                </c:pt>
                <c:pt idx="5475">
                  <c:v>40906</c:v>
                </c:pt>
                <c:pt idx="5476">
                  <c:v>40907</c:v>
                </c:pt>
                <c:pt idx="5477">
                  <c:v>40908</c:v>
                </c:pt>
                <c:pt idx="5478">
                  <c:v>40909</c:v>
                </c:pt>
                <c:pt idx="5479">
                  <c:v>40910</c:v>
                </c:pt>
                <c:pt idx="5480">
                  <c:v>40911</c:v>
                </c:pt>
                <c:pt idx="5481">
                  <c:v>40912</c:v>
                </c:pt>
                <c:pt idx="5482">
                  <c:v>40913</c:v>
                </c:pt>
                <c:pt idx="5483">
                  <c:v>40914</c:v>
                </c:pt>
                <c:pt idx="5484">
                  <c:v>40915</c:v>
                </c:pt>
                <c:pt idx="5485">
                  <c:v>40916</c:v>
                </c:pt>
                <c:pt idx="5486">
                  <c:v>40917</c:v>
                </c:pt>
                <c:pt idx="5487">
                  <c:v>40918</c:v>
                </c:pt>
                <c:pt idx="5488">
                  <c:v>40919</c:v>
                </c:pt>
                <c:pt idx="5489">
                  <c:v>40920</c:v>
                </c:pt>
                <c:pt idx="5490">
                  <c:v>40921</c:v>
                </c:pt>
                <c:pt idx="5491">
                  <c:v>40922</c:v>
                </c:pt>
                <c:pt idx="5492">
                  <c:v>40923</c:v>
                </c:pt>
                <c:pt idx="5493">
                  <c:v>40924</c:v>
                </c:pt>
                <c:pt idx="5494">
                  <c:v>40925</c:v>
                </c:pt>
                <c:pt idx="5495">
                  <c:v>40926</c:v>
                </c:pt>
                <c:pt idx="5496">
                  <c:v>40927</c:v>
                </c:pt>
                <c:pt idx="5497">
                  <c:v>40928</c:v>
                </c:pt>
                <c:pt idx="5498">
                  <c:v>40929</c:v>
                </c:pt>
                <c:pt idx="5499">
                  <c:v>40930</c:v>
                </c:pt>
                <c:pt idx="5500">
                  <c:v>40931</c:v>
                </c:pt>
                <c:pt idx="5501">
                  <c:v>40932</c:v>
                </c:pt>
                <c:pt idx="5502">
                  <c:v>40933</c:v>
                </c:pt>
                <c:pt idx="5503">
                  <c:v>40934</c:v>
                </c:pt>
                <c:pt idx="5504">
                  <c:v>40935</c:v>
                </c:pt>
                <c:pt idx="5505">
                  <c:v>40936</c:v>
                </c:pt>
                <c:pt idx="5506">
                  <c:v>40937</c:v>
                </c:pt>
                <c:pt idx="5507">
                  <c:v>40938</c:v>
                </c:pt>
                <c:pt idx="5508">
                  <c:v>40939</c:v>
                </c:pt>
                <c:pt idx="5509">
                  <c:v>40940</c:v>
                </c:pt>
                <c:pt idx="5510">
                  <c:v>40941</c:v>
                </c:pt>
                <c:pt idx="5511">
                  <c:v>40942</c:v>
                </c:pt>
                <c:pt idx="5512">
                  <c:v>40943</c:v>
                </c:pt>
                <c:pt idx="5513">
                  <c:v>40944</c:v>
                </c:pt>
                <c:pt idx="5514">
                  <c:v>40945</c:v>
                </c:pt>
                <c:pt idx="5515">
                  <c:v>40946</c:v>
                </c:pt>
                <c:pt idx="5516">
                  <c:v>40947</c:v>
                </c:pt>
                <c:pt idx="5517">
                  <c:v>40948</c:v>
                </c:pt>
                <c:pt idx="5518">
                  <c:v>40949</c:v>
                </c:pt>
                <c:pt idx="5519">
                  <c:v>40950</c:v>
                </c:pt>
                <c:pt idx="5520">
                  <c:v>40951</c:v>
                </c:pt>
                <c:pt idx="5521">
                  <c:v>40952</c:v>
                </c:pt>
                <c:pt idx="5522">
                  <c:v>40953</c:v>
                </c:pt>
                <c:pt idx="5523">
                  <c:v>40954</c:v>
                </c:pt>
                <c:pt idx="5524">
                  <c:v>40955</c:v>
                </c:pt>
                <c:pt idx="5525">
                  <c:v>40956</c:v>
                </c:pt>
                <c:pt idx="5526">
                  <c:v>40957</c:v>
                </c:pt>
                <c:pt idx="5527">
                  <c:v>40958</c:v>
                </c:pt>
                <c:pt idx="5528">
                  <c:v>40959</c:v>
                </c:pt>
                <c:pt idx="5529">
                  <c:v>40960</c:v>
                </c:pt>
                <c:pt idx="5530">
                  <c:v>40961</c:v>
                </c:pt>
                <c:pt idx="5531">
                  <c:v>40962</c:v>
                </c:pt>
                <c:pt idx="5532">
                  <c:v>40963</c:v>
                </c:pt>
                <c:pt idx="5533">
                  <c:v>40964</c:v>
                </c:pt>
                <c:pt idx="5534">
                  <c:v>40965</c:v>
                </c:pt>
                <c:pt idx="5535">
                  <c:v>40966</c:v>
                </c:pt>
                <c:pt idx="5536">
                  <c:v>40967</c:v>
                </c:pt>
                <c:pt idx="5537">
                  <c:v>40968</c:v>
                </c:pt>
                <c:pt idx="5538">
                  <c:v>40969</c:v>
                </c:pt>
                <c:pt idx="5539">
                  <c:v>40970</c:v>
                </c:pt>
                <c:pt idx="5540">
                  <c:v>40971</c:v>
                </c:pt>
                <c:pt idx="5541">
                  <c:v>40972</c:v>
                </c:pt>
                <c:pt idx="5542">
                  <c:v>40973</c:v>
                </c:pt>
                <c:pt idx="5543">
                  <c:v>40974</c:v>
                </c:pt>
                <c:pt idx="5544">
                  <c:v>40975</c:v>
                </c:pt>
                <c:pt idx="5545">
                  <c:v>40976</c:v>
                </c:pt>
                <c:pt idx="5546">
                  <c:v>40977</c:v>
                </c:pt>
                <c:pt idx="5547">
                  <c:v>40978</c:v>
                </c:pt>
                <c:pt idx="5548">
                  <c:v>40979</c:v>
                </c:pt>
                <c:pt idx="5549">
                  <c:v>40980</c:v>
                </c:pt>
                <c:pt idx="5550">
                  <c:v>40981</c:v>
                </c:pt>
                <c:pt idx="5551">
                  <c:v>40982</c:v>
                </c:pt>
                <c:pt idx="5552">
                  <c:v>40983</c:v>
                </c:pt>
                <c:pt idx="5553">
                  <c:v>40984</c:v>
                </c:pt>
                <c:pt idx="5554">
                  <c:v>40985</c:v>
                </c:pt>
                <c:pt idx="5555">
                  <c:v>40986</c:v>
                </c:pt>
                <c:pt idx="5556">
                  <c:v>40987</c:v>
                </c:pt>
                <c:pt idx="5557">
                  <c:v>40988</c:v>
                </c:pt>
                <c:pt idx="5558">
                  <c:v>40989</c:v>
                </c:pt>
                <c:pt idx="5559">
                  <c:v>40990</c:v>
                </c:pt>
                <c:pt idx="5560">
                  <c:v>40991</c:v>
                </c:pt>
                <c:pt idx="5561">
                  <c:v>40992</c:v>
                </c:pt>
                <c:pt idx="5562">
                  <c:v>40993</c:v>
                </c:pt>
                <c:pt idx="5563">
                  <c:v>40994</c:v>
                </c:pt>
                <c:pt idx="5564">
                  <c:v>40995</c:v>
                </c:pt>
                <c:pt idx="5565">
                  <c:v>40996</c:v>
                </c:pt>
                <c:pt idx="5566">
                  <c:v>40997</c:v>
                </c:pt>
                <c:pt idx="5567">
                  <c:v>40998</c:v>
                </c:pt>
                <c:pt idx="5568">
                  <c:v>40999</c:v>
                </c:pt>
                <c:pt idx="5569">
                  <c:v>41000</c:v>
                </c:pt>
                <c:pt idx="5570">
                  <c:v>41001</c:v>
                </c:pt>
                <c:pt idx="5571">
                  <c:v>41002</c:v>
                </c:pt>
                <c:pt idx="5572">
                  <c:v>41003</c:v>
                </c:pt>
                <c:pt idx="5573">
                  <c:v>41004</c:v>
                </c:pt>
                <c:pt idx="5574">
                  <c:v>41005</c:v>
                </c:pt>
                <c:pt idx="5575">
                  <c:v>41006</c:v>
                </c:pt>
                <c:pt idx="5576">
                  <c:v>41007</c:v>
                </c:pt>
                <c:pt idx="5577">
                  <c:v>41008</c:v>
                </c:pt>
                <c:pt idx="5578">
                  <c:v>41009</c:v>
                </c:pt>
                <c:pt idx="5579">
                  <c:v>41010</c:v>
                </c:pt>
                <c:pt idx="5580">
                  <c:v>41011</c:v>
                </c:pt>
                <c:pt idx="5581">
                  <c:v>41012</c:v>
                </c:pt>
                <c:pt idx="5582">
                  <c:v>41013</c:v>
                </c:pt>
                <c:pt idx="5583">
                  <c:v>41014</c:v>
                </c:pt>
                <c:pt idx="5584">
                  <c:v>41015</c:v>
                </c:pt>
                <c:pt idx="5585">
                  <c:v>41016</c:v>
                </c:pt>
                <c:pt idx="5586">
                  <c:v>41017</c:v>
                </c:pt>
                <c:pt idx="5587">
                  <c:v>41018</c:v>
                </c:pt>
                <c:pt idx="5588">
                  <c:v>41019</c:v>
                </c:pt>
                <c:pt idx="5589">
                  <c:v>41020</c:v>
                </c:pt>
                <c:pt idx="5590">
                  <c:v>41021</c:v>
                </c:pt>
                <c:pt idx="5591">
                  <c:v>41022</c:v>
                </c:pt>
                <c:pt idx="5592">
                  <c:v>41023</c:v>
                </c:pt>
                <c:pt idx="5593">
                  <c:v>41024</c:v>
                </c:pt>
                <c:pt idx="5594">
                  <c:v>41025</c:v>
                </c:pt>
                <c:pt idx="5595">
                  <c:v>41026</c:v>
                </c:pt>
                <c:pt idx="5596">
                  <c:v>41027</c:v>
                </c:pt>
                <c:pt idx="5597">
                  <c:v>41028</c:v>
                </c:pt>
                <c:pt idx="5598">
                  <c:v>41029</c:v>
                </c:pt>
                <c:pt idx="5599">
                  <c:v>41030</c:v>
                </c:pt>
                <c:pt idx="5600">
                  <c:v>41031</c:v>
                </c:pt>
                <c:pt idx="5601">
                  <c:v>41032</c:v>
                </c:pt>
                <c:pt idx="5602">
                  <c:v>41033</c:v>
                </c:pt>
                <c:pt idx="5603">
                  <c:v>41034</c:v>
                </c:pt>
                <c:pt idx="5604">
                  <c:v>41035</c:v>
                </c:pt>
                <c:pt idx="5605">
                  <c:v>41036</c:v>
                </c:pt>
                <c:pt idx="5606">
                  <c:v>41037</c:v>
                </c:pt>
                <c:pt idx="5607">
                  <c:v>41038</c:v>
                </c:pt>
                <c:pt idx="5608">
                  <c:v>41039</c:v>
                </c:pt>
                <c:pt idx="5609">
                  <c:v>41040</c:v>
                </c:pt>
                <c:pt idx="5610">
                  <c:v>41041</c:v>
                </c:pt>
                <c:pt idx="5611">
                  <c:v>41042</c:v>
                </c:pt>
                <c:pt idx="5612">
                  <c:v>41043</c:v>
                </c:pt>
                <c:pt idx="5613">
                  <c:v>41044</c:v>
                </c:pt>
                <c:pt idx="5614">
                  <c:v>41045</c:v>
                </c:pt>
                <c:pt idx="5615">
                  <c:v>41046</c:v>
                </c:pt>
                <c:pt idx="5616">
                  <c:v>41047</c:v>
                </c:pt>
                <c:pt idx="5617">
                  <c:v>41048</c:v>
                </c:pt>
                <c:pt idx="5618">
                  <c:v>41049</c:v>
                </c:pt>
                <c:pt idx="5619">
                  <c:v>41050</c:v>
                </c:pt>
                <c:pt idx="5620">
                  <c:v>41051</c:v>
                </c:pt>
                <c:pt idx="5621">
                  <c:v>41052</c:v>
                </c:pt>
                <c:pt idx="5622">
                  <c:v>41053</c:v>
                </c:pt>
                <c:pt idx="5623">
                  <c:v>41054</c:v>
                </c:pt>
                <c:pt idx="5624">
                  <c:v>41055</c:v>
                </c:pt>
                <c:pt idx="5625">
                  <c:v>41056</c:v>
                </c:pt>
                <c:pt idx="5626">
                  <c:v>41057</c:v>
                </c:pt>
                <c:pt idx="5627">
                  <c:v>41058</c:v>
                </c:pt>
                <c:pt idx="5628">
                  <c:v>41059</c:v>
                </c:pt>
                <c:pt idx="5629">
                  <c:v>41060</c:v>
                </c:pt>
                <c:pt idx="5630">
                  <c:v>41061</c:v>
                </c:pt>
                <c:pt idx="5631">
                  <c:v>41062</c:v>
                </c:pt>
                <c:pt idx="5632">
                  <c:v>41063</c:v>
                </c:pt>
                <c:pt idx="5633">
                  <c:v>41064</c:v>
                </c:pt>
                <c:pt idx="5634">
                  <c:v>41065</c:v>
                </c:pt>
                <c:pt idx="5635">
                  <c:v>41066</c:v>
                </c:pt>
                <c:pt idx="5636">
                  <c:v>41067</c:v>
                </c:pt>
                <c:pt idx="5637">
                  <c:v>41068</c:v>
                </c:pt>
                <c:pt idx="5638">
                  <c:v>41069</c:v>
                </c:pt>
                <c:pt idx="5639">
                  <c:v>41070</c:v>
                </c:pt>
                <c:pt idx="5640">
                  <c:v>41071</c:v>
                </c:pt>
                <c:pt idx="5641">
                  <c:v>41072</c:v>
                </c:pt>
                <c:pt idx="5642">
                  <c:v>41073</c:v>
                </c:pt>
                <c:pt idx="5643">
                  <c:v>41074</c:v>
                </c:pt>
                <c:pt idx="5644">
                  <c:v>41075</c:v>
                </c:pt>
                <c:pt idx="5645">
                  <c:v>41076</c:v>
                </c:pt>
                <c:pt idx="5646">
                  <c:v>41077</c:v>
                </c:pt>
                <c:pt idx="5647">
                  <c:v>41078</c:v>
                </c:pt>
                <c:pt idx="5648">
                  <c:v>41079</c:v>
                </c:pt>
                <c:pt idx="5649">
                  <c:v>41080</c:v>
                </c:pt>
                <c:pt idx="5650">
                  <c:v>41081</c:v>
                </c:pt>
                <c:pt idx="5651">
                  <c:v>41082</c:v>
                </c:pt>
                <c:pt idx="5652">
                  <c:v>41083</c:v>
                </c:pt>
                <c:pt idx="5653">
                  <c:v>41084</c:v>
                </c:pt>
                <c:pt idx="5654">
                  <c:v>41085</c:v>
                </c:pt>
                <c:pt idx="5655">
                  <c:v>41086</c:v>
                </c:pt>
                <c:pt idx="5656">
                  <c:v>41087</c:v>
                </c:pt>
                <c:pt idx="5657">
                  <c:v>41088</c:v>
                </c:pt>
                <c:pt idx="5658">
                  <c:v>41089</c:v>
                </c:pt>
                <c:pt idx="5659">
                  <c:v>41090</c:v>
                </c:pt>
                <c:pt idx="5660">
                  <c:v>41091</c:v>
                </c:pt>
                <c:pt idx="5661">
                  <c:v>41092</c:v>
                </c:pt>
                <c:pt idx="5662">
                  <c:v>41093</c:v>
                </c:pt>
                <c:pt idx="5663">
                  <c:v>41094</c:v>
                </c:pt>
                <c:pt idx="5664">
                  <c:v>41095</c:v>
                </c:pt>
                <c:pt idx="5665">
                  <c:v>41096</c:v>
                </c:pt>
                <c:pt idx="5666">
                  <c:v>41097</c:v>
                </c:pt>
                <c:pt idx="5667">
                  <c:v>41098</c:v>
                </c:pt>
                <c:pt idx="5668">
                  <c:v>41099</c:v>
                </c:pt>
                <c:pt idx="5669">
                  <c:v>41100</c:v>
                </c:pt>
                <c:pt idx="5670">
                  <c:v>41101</c:v>
                </c:pt>
                <c:pt idx="5671">
                  <c:v>41102</c:v>
                </c:pt>
                <c:pt idx="5672">
                  <c:v>41103</c:v>
                </c:pt>
                <c:pt idx="5673">
                  <c:v>41104</c:v>
                </c:pt>
                <c:pt idx="5674">
                  <c:v>41105</c:v>
                </c:pt>
                <c:pt idx="5675">
                  <c:v>41106</c:v>
                </c:pt>
                <c:pt idx="5676">
                  <c:v>41107</c:v>
                </c:pt>
                <c:pt idx="5677">
                  <c:v>41108</c:v>
                </c:pt>
                <c:pt idx="5678">
                  <c:v>41109</c:v>
                </c:pt>
                <c:pt idx="5679">
                  <c:v>41110</c:v>
                </c:pt>
                <c:pt idx="5680">
                  <c:v>41111</c:v>
                </c:pt>
                <c:pt idx="5681">
                  <c:v>41112</c:v>
                </c:pt>
                <c:pt idx="5682">
                  <c:v>41113</c:v>
                </c:pt>
                <c:pt idx="5683">
                  <c:v>41114</c:v>
                </c:pt>
                <c:pt idx="5684">
                  <c:v>41115</c:v>
                </c:pt>
                <c:pt idx="5685">
                  <c:v>41116</c:v>
                </c:pt>
                <c:pt idx="5686">
                  <c:v>41117</c:v>
                </c:pt>
                <c:pt idx="5687">
                  <c:v>41118</c:v>
                </c:pt>
                <c:pt idx="5688">
                  <c:v>41119</c:v>
                </c:pt>
                <c:pt idx="5689">
                  <c:v>41120</c:v>
                </c:pt>
                <c:pt idx="5690">
                  <c:v>41121</c:v>
                </c:pt>
                <c:pt idx="5691">
                  <c:v>41122</c:v>
                </c:pt>
                <c:pt idx="5692">
                  <c:v>41123</c:v>
                </c:pt>
                <c:pt idx="5693">
                  <c:v>41124</c:v>
                </c:pt>
                <c:pt idx="5694">
                  <c:v>41125</c:v>
                </c:pt>
                <c:pt idx="5695">
                  <c:v>41126</c:v>
                </c:pt>
                <c:pt idx="5696">
                  <c:v>41127</c:v>
                </c:pt>
                <c:pt idx="5697">
                  <c:v>41128</c:v>
                </c:pt>
                <c:pt idx="5698">
                  <c:v>41129</c:v>
                </c:pt>
                <c:pt idx="5699">
                  <c:v>41130</c:v>
                </c:pt>
                <c:pt idx="5700">
                  <c:v>41131</c:v>
                </c:pt>
                <c:pt idx="5701">
                  <c:v>41132</c:v>
                </c:pt>
                <c:pt idx="5702">
                  <c:v>41133</c:v>
                </c:pt>
                <c:pt idx="5703">
                  <c:v>41134</c:v>
                </c:pt>
                <c:pt idx="5704">
                  <c:v>41135</c:v>
                </c:pt>
                <c:pt idx="5705">
                  <c:v>41136</c:v>
                </c:pt>
                <c:pt idx="5706">
                  <c:v>41137</c:v>
                </c:pt>
                <c:pt idx="5707">
                  <c:v>41138</c:v>
                </c:pt>
                <c:pt idx="5708">
                  <c:v>41139</c:v>
                </c:pt>
                <c:pt idx="5709">
                  <c:v>41140</c:v>
                </c:pt>
                <c:pt idx="5710">
                  <c:v>41141</c:v>
                </c:pt>
                <c:pt idx="5711">
                  <c:v>41142</c:v>
                </c:pt>
                <c:pt idx="5712">
                  <c:v>41143</c:v>
                </c:pt>
                <c:pt idx="5713">
                  <c:v>41144</c:v>
                </c:pt>
                <c:pt idx="5714">
                  <c:v>41145</c:v>
                </c:pt>
                <c:pt idx="5715">
                  <c:v>41146</c:v>
                </c:pt>
                <c:pt idx="5716">
                  <c:v>41147</c:v>
                </c:pt>
                <c:pt idx="5717">
                  <c:v>41148</c:v>
                </c:pt>
                <c:pt idx="5718">
                  <c:v>41149</c:v>
                </c:pt>
                <c:pt idx="5719">
                  <c:v>41150</c:v>
                </c:pt>
                <c:pt idx="5720">
                  <c:v>41151</c:v>
                </c:pt>
                <c:pt idx="5721">
                  <c:v>41152</c:v>
                </c:pt>
                <c:pt idx="5722">
                  <c:v>41153</c:v>
                </c:pt>
                <c:pt idx="5723">
                  <c:v>41154</c:v>
                </c:pt>
                <c:pt idx="5724">
                  <c:v>41155</c:v>
                </c:pt>
                <c:pt idx="5725">
                  <c:v>41156</c:v>
                </c:pt>
                <c:pt idx="5726">
                  <c:v>41157</c:v>
                </c:pt>
                <c:pt idx="5727">
                  <c:v>41158</c:v>
                </c:pt>
                <c:pt idx="5728">
                  <c:v>41159</c:v>
                </c:pt>
                <c:pt idx="5729">
                  <c:v>41160</c:v>
                </c:pt>
                <c:pt idx="5730">
                  <c:v>41161</c:v>
                </c:pt>
                <c:pt idx="5731">
                  <c:v>41162</c:v>
                </c:pt>
                <c:pt idx="5732">
                  <c:v>41163</c:v>
                </c:pt>
                <c:pt idx="5733">
                  <c:v>41164</c:v>
                </c:pt>
                <c:pt idx="5734">
                  <c:v>41165</c:v>
                </c:pt>
                <c:pt idx="5735">
                  <c:v>41166</c:v>
                </c:pt>
                <c:pt idx="5736">
                  <c:v>41167</c:v>
                </c:pt>
                <c:pt idx="5737">
                  <c:v>41168</c:v>
                </c:pt>
                <c:pt idx="5738">
                  <c:v>41169</c:v>
                </c:pt>
                <c:pt idx="5739">
                  <c:v>41170</c:v>
                </c:pt>
                <c:pt idx="5740">
                  <c:v>41171</c:v>
                </c:pt>
                <c:pt idx="5741">
                  <c:v>41172</c:v>
                </c:pt>
                <c:pt idx="5742">
                  <c:v>41173</c:v>
                </c:pt>
                <c:pt idx="5743">
                  <c:v>41174</c:v>
                </c:pt>
                <c:pt idx="5744">
                  <c:v>41175</c:v>
                </c:pt>
                <c:pt idx="5745">
                  <c:v>41176</c:v>
                </c:pt>
                <c:pt idx="5746">
                  <c:v>41177</c:v>
                </c:pt>
                <c:pt idx="5747">
                  <c:v>41178</c:v>
                </c:pt>
                <c:pt idx="5748">
                  <c:v>41179</c:v>
                </c:pt>
                <c:pt idx="5749">
                  <c:v>41180</c:v>
                </c:pt>
                <c:pt idx="5750">
                  <c:v>41181</c:v>
                </c:pt>
                <c:pt idx="5751">
                  <c:v>41182</c:v>
                </c:pt>
                <c:pt idx="5752">
                  <c:v>41183</c:v>
                </c:pt>
                <c:pt idx="5753">
                  <c:v>41184</c:v>
                </c:pt>
                <c:pt idx="5754">
                  <c:v>41185</c:v>
                </c:pt>
                <c:pt idx="5755">
                  <c:v>41186</c:v>
                </c:pt>
                <c:pt idx="5756">
                  <c:v>41187</c:v>
                </c:pt>
                <c:pt idx="5757">
                  <c:v>41188</c:v>
                </c:pt>
                <c:pt idx="5758">
                  <c:v>41189</c:v>
                </c:pt>
                <c:pt idx="5759">
                  <c:v>41190</c:v>
                </c:pt>
                <c:pt idx="5760">
                  <c:v>41191</c:v>
                </c:pt>
                <c:pt idx="5761">
                  <c:v>41192</c:v>
                </c:pt>
                <c:pt idx="5762">
                  <c:v>41193</c:v>
                </c:pt>
                <c:pt idx="5763">
                  <c:v>41194</c:v>
                </c:pt>
                <c:pt idx="5764">
                  <c:v>41195</c:v>
                </c:pt>
                <c:pt idx="5765">
                  <c:v>41196</c:v>
                </c:pt>
                <c:pt idx="5766">
                  <c:v>41197</c:v>
                </c:pt>
                <c:pt idx="5767">
                  <c:v>41198</c:v>
                </c:pt>
                <c:pt idx="5768">
                  <c:v>41199</c:v>
                </c:pt>
                <c:pt idx="5769">
                  <c:v>41200</c:v>
                </c:pt>
                <c:pt idx="5770">
                  <c:v>41201</c:v>
                </c:pt>
                <c:pt idx="5771">
                  <c:v>41202</c:v>
                </c:pt>
                <c:pt idx="5772">
                  <c:v>41203</c:v>
                </c:pt>
                <c:pt idx="5773">
                  <c:v>41204</c:v>
                </c:pt>
                <c:pt idx="5774">
                  <c:v>41205</c:v>
                </c:pt>
                <c:pt idx="5775">
                  <c:v>41206</c:v>
                </c:pt>
                <c:pt idx="5776">
                  <c:v>41207</c:v>
                </c:pt>
                <c:pt idx="5777">
                  <c:v>41208</c:v>
                </c:pt>
                <c:pt idx="5778">
                  <c:v>41209</c:v>
                </c:pt>
                <c:pt idx="5779">
                  <c:v>41210</c:v>
                </c:pt>
                <c:pt idx="5780">
                  <c:v>41211</c:v>
                </c:pt>
                <c:pt idx="5781">
                  <c:v>41212</c:v>
                </c:pt>
                <c:pt idx="5782">
                  <c:v>41213</c:v>
                </c:pt>
                <c:pt idx="5783">
                  <c:v>41214</c:v>
                </c:pt>
                <c:pt idx="5784">
                  <c:v>41215</c:v>
                </c:pt>
                <c:pt idx="5785">
                  <c:v>41216</c:v>
                </c:pt>
                <c:pt idx="5786">
                  <c:v>41217</c:v>
                </c:pt>
                <c:pt idx="5787">
                  <c:v>41218</c:v>
                </c:pt>
                <c:pt idx="5788">
                  <c:v>41219</c:v>
                </c:pt>
                <c:pt idx="5789">
                  <c:v>41220</c:v>
                </c:pt>
                <c:pt idx="5790">
                  <c:v>41221</c:v>
                </c:pt>
                <c:pt idx="5791">
                  <c:v>41222</c:v>
                </c:pt>
                <c:pt idx="5792">
                  <c:v>41223</c:v>
                </c:pt>
                <c:pt idx="5793">
                  <c:v>41224</c:v>
                </c:pt>
                <c:pt idx="5794">
                  <c:v>41225</c:v>
                </c:pt>
                <c:pt idx="5795">
                  <c:v>41226</c:v>
                </c:pt>
                <c:pt idx="5796">
                  <c:v>41227</c:v>
                </c:pt>
                <c:pt idx="5797">
                  <c:v>41228</c:v>
                </c:pt>
                <c:pt idx="5798">
                  <c:v>41229</c:v>
                </c:pt>
                <c:pt idx="5799">
                  <c:v>41230</c:v>
                </c:pt>
                <c:pt idx="5800">
                  <c:v>41231</c:v>
                </c:pt>
                <c:pt idx="5801">
                  <c:v>41232</c:v>
                </c:pt>
                <c:pt idx="5802">
                  <c:v>41233</c:v>
                </c:pt>
                <c:pt idx="5803">
                  <c:v>41234</c:v>
                </c:pt>
                <c:pt idx="5804">
                  <c:v>41235</c:v>
                </c:pt>
                <c:pt idx="5805">
                  <c:v>41236</c:v>
                </c:pt>
                <c:pt idx="5806">
                  <c:v>41237</c:v>
                </c:pt>
                <c:pt idx="5807">
                  <c:v>41238</c:v>
                </c:pt>
                <c:pt idx="5808">
                  <c:v>41239</c:v>
                </c:pt>
                <c:pt idx="5809">
                  <c:v>41240</c:v>
                </c:pt>
                <c:pt idx="5810">
                  <c:v>41241</c:v>
                </c:pt>
                <c:pt idx="5811">
                  <c:v>41242</c:v>
                </c:pt>
                <c:pt idx="5812">
                  <c:v>41243</c:v>
                </c:pt>
                <c:pt idx="5813">
                  <c:v>41244</c:v>
                </c:pt>
                <c:pt idx="5814">
                  <c:v>41245</c:v>
                </c:pt>
                <c:pt idx="5815">
                  <c:v>41246</c:v>
                </c:pt>
                <c:pt idx="5816">
                  <c:v>41247</c:v>
                </c:pt>
                <c:pt idx="5817">
                  <c:v>41248</c:v>
                </c:pt>
                <c:pt idx="5818">
                  <c:v>41249</c:v>
                </c:pt>
                <c:pt idx="5819">
                  <c:v>41250</c:v>
                </c:pt>
                <c:pt idx="5820">
                  <c:v>41251</c:v>
                </c:pt>
                <c:pt idx="5821">
                  <c:v>41252</c:v>
                </c:pt>
                <c:pt idx="5822">
                  <c:v>41253</c:v>
                </c:pt>
                <c:pt idx="5823">
                  <c:v>41254</c:v>
                </c:pt>
                <c:pt idx="5824">
                  <c:v>41255</c:v>
                </c:pt>
                <c:pt idx="5825">
                  <c:v>41256</c:v>
                </c:pt>
                <c:pt idx="5826">
                  <c:v>41257</c:v>
                </c:pt>
                <c:pt idx="5827">
                  <c:v>41258</c:v>
                </c:pt>
                <c:pt idx="5828">
                  <c:v>41259</c:v>
                </c:pt>
                <c:pt idx="5829">
                  <c:v>41260</c:v>
                </c:pt>
                <c:pt idx="5830">
                  <c:v>41261</c:v>
                </c:pt>
                <c:pt idx="5831">
                  <c:v>41262</c:v>
                </c:pt>
                <c:pt idx="5832">
                  <c:v>41263</c:v>
                </c:pt>
                <c:pt idx="5833">
                  <c:v>41264</c:v>
                </c:pt>
                <c:pt idx="5834">
                  <c:v>41265</c:v>
                </c:pt>
                <c:pt idx="5835">
                  <c:v>41266</c:v>
                </c:pt>
                <c:pt idx="5836">
                  <c:v>41267</c:v>
                </c:pt>
                <c:pt idx="5837">
                  <c:v>41268</c:v>
                </c:pt>
                <c:pt idx="5838">
                  <c:v>41269</c:v>
                </c:pt>
                <c:pt idx="5839">
                  <c:v>41270</c:v>
                </c:pt>
                <c:pt idx="5840">
                  <c:v>41271</c:v>
                </c:pt>
                <c:pt idx="5841">
                  <c:v>41272</c:v>
                </c:pt>
                <c:pt idx="5842">
                  <c:v>41273</c:v>
                </c:pt>
                <c:pt idx="5843">
                  <c:v>41274</c:v>
                </c:pt>
                <c:pt idx="5844">
                  <c:v>41275</c:v>
                </c:pt>
                <c:pt idx="5845">
                  <c:v>41276</c:v>
                </c:pt>
                <c:pt idx="5846">
                  <c:v>41277</c:v>
                </c:pt>
                <c:pt idx="5847">
                  <c:v>41278</c:v>
                </c:pt>
                <c:pt idx="5848">
                  <c:v>41279</c:v>
                </c:pt>
                <c:pt idx="5849">
                  <c:v>41280</c:v>
                </c:pt>
                <c:pt idx="5850">
                  <c:v>41281</c:v>
                </c:pt>
                <c:pt idx="5851">
                  <c:v>41282</c:v>
                </c:pt>
                <c:pt idx="5852">
                  <c:v>41283</c:v>
                </c:pt>
                <c:pt idx="5853">
                  <c:v>41284</c:v>
                </c:pt>
                <c:pt idx="5854">
                  <c:v>41285</c:v>
                </c:pt>
                <c:pt idx="5855">
                  <c:v>41286</c:v>
                </c:pt>
                <c:pt idx="5856">
                  <c:v>41287</c:v>
                </c:pt>
                <c:pt idx="5857">
                  <c:v>41288</c:v>
                </c:pt>
                <c:pt idx="5858">
                  <c:v>41289</c:v>
                </c:pt>
                <c:pt idx="5859">
                  <c:v>41290</c:v>
                </c:pt>
                <c:pt idx="5860">
                  <c:v>41291</c:v>
                </c:pt>
                <c:pt idx="5861">
                  <c:v>41292</c:v>
                </c:pt>
                <c:pt idx="5862">
                  <c:v>41293</c:v>
                </c:pt>
                <c:pt idx="5863">
                  <c:v>41294</c:v>
                </c:pt>
                <c:pt idx="5864">
                  <c:v>41295</c:v>
                </c:pt>
                <c:pt idx="5865">
                  <c:v>41296</c:v>
                </c:pt>
                <c:pt idx="5866">
                  <c:v>41297</c:v>
                </c:pt>
                <c:pt idx="5867">
                  <c:v>41298</c:v>
                </c:pt>
                <c:pt idx="5868">
                  <c:v>41299</c:v>
                </c:pt>
                <c:pt idx="5869">
                  <c:v>41300</c:v>
                </c:pt>
                <c:pt idx="5870">
                  <c:v>41301</c:v>
                </c:pt>
                <c:pt idx="5871">
                  <c:v>41302</c:v>
                </c:pt>
                <c:pt idx="5872">
                  <c:v>41303</c:v>
                </c:pt>
                <c:pt idx="5873">
                  <c:v>41304</c:v>
                </c:pt>
                <c:pt idx="5874">
                  <c:v>41305</c:v>
                </c:pt>
                <c:pt idx="5875">
                  <c:v>41306</c:v>
                </c:pt>
                <c:pt idx="5876">
                  <c:v>41307</c:v>
                </c:pt>
                <c:pt idx="5877">
                  <c:v>41308</c:v>
                </c:pt>
                <c:pt idx="5878">
                  <c:v>41309</c:v>
                </c:pt>
                <c:pt idx="5879">
                  <c:v>41310</c:v>
                </c:pt>
                <c:pt idx="5880">
                  <c:v>41311</c:v>
                </c:pt>
                <c:pt idx="5881">
                  <c:v>41312</c:v>
                </c:pt>
                <c:pt idx="5882">
                  <c:v>41313</c:v>
                </c:pt>
                <c:pt idx="5883">
                  <c:v>41314</c:v>
                </c:pt>
                <c:pt idx="5884">
                  <c:v>41315</c:v>
                </c:pt>
                <c:pt idx="5885">
                  <c:v>41316</c:v>
                </c:pt>
                <c:pt idx="5886">
                  <c:v>41317</c:v>
                </c:pt>
                <c:pt idx="5887">
                  <c:v>41318</c:v>
                </c:pt>
                <c:pt idx="5888">
                  <c:v>41319</c:v>
                </c:pt>
                <c:pt idx="5889">
                  <c:v>41320</c:v>
                </c:pt>
                <c:pt idx="5890">
                  <c:v>41321</c:v>
                </c:pt>
                <c:pt idx="5891">
                  <c:v>41322</c:v>
                </c:pt>
                <c:pt idx="5892">
                  <c:v>41323</c:v>
                </c:pt>
                <c:pt idx="5893">
                  <c:v>41324</c:v>
                </c:pt>
                <c:pt idx="5894">
                  <c:v>41325</c:v>
                </c:pt>
                <c:pt idx="5895">
                  <c:v>41326</c:v>
                </c:pt>
                <c:pt idx="5896">
                  <c:v>41327</c:v>
                </c:pt>
                <c:pt idx="5897">
                  <c:v>41328</c:v>
                </c:pt>
                <c:pt idx="5898">
                  <c:v>41329</c:v>
                </c:pt>
                <c:pt idx="5899">
                  <c:v>41330</c:v>
                </c:pt>
                <c:pt idx="5900">
                  <c:v>41331</c:v>
                </c:pt>
                <c:pt idx="5901">
                  <c:v>41332</c:v>
                </c:pt>
                <c:pt idx="5902">
                  <c:v>41333</c:v>
                </c:pt>
                <c:pt idx="5903">
                  <c:v>41334</c:v>
                </c:pt>
                <c:pt idx="5904">
                  <c:v>41335</c:v>
                </c:pt>
                <c:pt idx="5905">
                  <c:v>41336</c:v>
                </c:pt>
                <c:pt idx="5906">
                  <c:v>41337</c:v>
                </c:pt>
                <c:pt idx="5907">
                  <c:v>41338</c:v>
                </c:pt>
                <c:pt idx="5908">
                  <c:v>41339</c:v>
                </c:pt>
                <c:pt idx="5909">
                  <c:v>41340</c:v>
                </c:pt>
                <c:pt idx="5910">
                  <c:v>41341</c:v>
                </c:pt>
                <c:pt idx="5911">
                  <c:v>41342</c:v>
                </c:pt>
                <c:pt idx="5912">
                  <c:v>41343</c:v>
                </c:pt>
                <c:pt idx="5913">
                  <c:v>41344</c:v>
                </c:pt>
                <c:pt idx="5914">
                  <c:v>41345</c:v>
                </c:pt>
                <c:pt idx="5915">
                  <c:v>41346</c:v>
                </c:pt>
                <c:pt idx="5916">
                  <c:v>41347</c:v>
                </c:pt>
                <c:pt idx="5917">
                  <c:v>41348</c:v>
                </c:pt>
                <c:pt idx="5918">
                  <c:v>41349</c:v>
                </c:pt>
                <c:pt idx="5919">
                  <c:v>41350</c:v>
                </c:pt>
                <c:pt idx="5920">
                  <c:v>41351</c:v>
                </c:pt>
                <c:pt idx="5921">
                  <c:v>41352</c:v>
                </c:pt>
                <c:pt idx="5922">
                  <c:v>41353</c:v>
                </c:pt>
                <c:pt idx="5923">
                  <c:v>41354</c:v>
                </c:pt>
                <c:pt idx="5924">
                  <c:v>41355</c:v>
                </c:pt>
                <c:pt idx="5925">
                  <c:v>41356</c:v>
                </c:pt>
                <c:pt idx="5926">
                  <c:v>41357</c:v>
                </c:pt>
                <c:pt idx="5927">
                  <c:v>41358</c:v>
                </c:pt>
                <c:pt idx="5928">
                  <c:v>41359</c:v>
                </c:pt>
                <c:pt idx="5929">
                  <c:v>41360</c:v>
                </c:pt>
                <c:pt idx="5930">
                  <c:v>41361</c:v>
                </c:pt>
                <c:pt idx="5931">
                  <c:v>41362</c:v>
                </c:pt>
                <c:pt idx="5932">
                  <c:v>41363</c:v>
                </c:pt>
                <c:pt idx="5933">
                  <c:v>41364</c:v>
                </c:pt>
                <c:pt idx="5934">
                  <c:v>41365</c:v>
                </c:pt>
                <c:pt idx="5935">
                  <c:v>41366</c:v>
                </c:pt>
                <c:pt idx="5936">
                  <c:v>41367</c:v>
                </c:pt>
                <c:pt idx="5937">
                  <c:v>41368</c:v>
                </c:pt>
                <c:pt idx="5938">
                  <c:v>41369</c:v>
                </c:pt>
                <c:pt idx="5939">
                  <c:v>41370</c:v>
                </c:pt>
                <c:pt idx="5940">
                  <c:v>41371</c:v>
                </c:pt>
                <c:pt idx="5941">
                  <c:v>41372</c:v>
                </c:pt>
                <c:pt idx="5942">
                  <c:v>41373</c:v>
                </c:pt>
                <c:pt idx="5943">
                  <c:v>41374</c:v>
                </c:pt>
                <c:pt idx="5944">
                  <c:v>41375</c:v>
                </c:pt>
                <c:pt idx="5945">
                  <c:v>41376</c:v>
                </c:pt>
                <c:pt idx="5946">
                  <c:v>41377</c:v>
                </c:pt>
                <c:pt idx="5947">
                  <c:v>41378</c:v>
                </c:pt>
                <c:pt idx="5948">
                  <c:v>41379</c:v>
                </c:pt>
                <c:pt idx="5949">
                  <c:v>41380</c:v>
                </c:pt>
                <c:pt idx="5950">
                  <c:v>41381</c:v>
                </c:pt>
                <c:pt idx="5951">
                  <c:v>41382</c:v>
                </c:pt>
                <c:pt idx="5952">
                  <c:v>41383</c:v>
                </c:pt>
                <c:pt idx="5953">
                  <c:v>41384</c:v>
                </c:pt>
                <c:pt idx="5954">
                  <c:v>41385</c:v>
                </c:pt>
                <c:pt idx="5955">
                  <c:v>41386</c:v>
                </c:pt>
                <c:pt idx="5956">
                  <c:v>41387</c:v>
                </c:pt>
                <c:pt idx="5957">
                  <c:v>41388</c:v>
                </c:pt>
                <c:pt idx="5958">
                  <c:v>41389</c:v>
                </c:pt>
                <c:pt idx="5959">
                  <c:v>41390</c:v>
                </c:pt>
                <c:pt idx="5960">
                  <c:v>41391</c:v>
                </c:pt>
                <c:pt idx="5961">
                  <c:v>41392</c:v>
                </c:pt>
                <c:pt idx="5962">
                  <c:v>41393</c:v>
                </c:pt>
                <c:pt idx="5963">
                  <c:v>41394</c:v>
                </c:pt>
                <c:pt idx="5964">
                  <c:v>41395</c:v>
                </c:pt>
                <c:pt idx="5965">
                  <c:v>41396</c:v>
                </c:pt>
                <c:pt idx="5966">
                  <c:v>41397</c:v>
                </c:pt>
                <c:pt idx="5967">
                  <c:v>41398</c:v>
                </c:pt>
                <c:pt idx="5968">
                  <c:v>41399</c:v>
                </c:pt>
                <c:pt idx="5969">
                  <c:v>41400</c:v>
                </c:pt>
                <c:pt idx="5970">
                  <c:v>41401</c:v>
                </c:pt>
                <c:pt idx="5971">
                  <c:v>41402</c:v>
                </c:pt>
                <c:pt idx="5972">
                  <c:v>41403</c:v>
                </c:pt>
                <c:pt idx="5973">
                  <c:v>41404</c:v>
                </c:pt>
                <c:pt idx="5974">
                  <c:v>41405</c:v>
                </c:pt>
                <c:pt idx="5975">
                  <c:v>41406</c:v>
                </c:pt>
                <c:pt idx="5976">
                  <c:v>41407</c:v>
                </c:pt>
                <c:pt idx="5977">
                  <c:v>41408</c:v>
                </c:pt>
                <c:pt idx="5978">
                  <c:v>41409</c:v>
                </c:pt>
                <c:pt idx="5979">
                  <c:v>41410</c:v>
                </c:pt>
                <c:pt idx="5980">
                  <c:v>41411</c:v>
                </c:pt>
                <c:pt idx="5981">
                  <c:v>41412</c:v>
                </c:pt>
                <c:pt idx="5982">
                  <c:v>41413</c:v>
                </c:pt>
                <c:pt idx="5983">
                  <c:v>41414</c:v>
                </c:pt>
                <c:pt idx="5984">
                  <c:v>41415</c:v>
                </c:pt>
                <c:pt idx="5985">
                  <c:v>41416</c:v>
                </c:pt>
                <c:pt idx="5986">
                  <c:v>41417</c:v>
                </c:pt>
                <c:pt idx="5987">
                  <c:v>41418</c:v>
                </c:pt>
                <c:pt idx="5988">
                  <c:v>41419</c:v>
                </c:pt>
                <c:pt idx="5989">
                  <c:v>41420</c:v>
                </c:pt>
                <c:pt idx="5990">
                  <c:v>41421</c:v>
                </c:pt>
                <c:pt idx="5991">
                  <c:v>41422</c:v>
                </c:pt>
                <c:pt idx="5992">
                  <c:v>41423</c:v>
                </c:pt>
                <c:pt idx="5993">
                  <c:v>41424</c:v>
                </c:pt>
                <c:pt idx="5994">
                  <c:v>41425</c:v>
                </c:pt>
                <c:pt idx="5995">
                  <c:v>41426</c:v>
                </c:pt>
                <c:pt idx="5996">
                  <c:v>41427</c:v>
                </c:pt>
                <c:pt idx="5997">
                  <c:v>41428</c:v>
                </c:pt>
                <c:pt idx="5998">
                  <c:v>41429</c:v>
                </c:pt>
                <c:pt idx="5999">
                  <c:v>41430</c:v>
                </c:pt>
                <c:pt idx="6000">
                  <c:v>41431</c:v>
                </c:pt>
                <c:pt idx="6001">
                  <c:v>41432</c:v>
                </c:pt>
                <c:pt idx="6002">
                  <c:v>41433</c:v>
                </c:pt>
                <c:pt idx="6003">
                  <c:v>41434</c:v>
                </c:pt>
                <c:pt idx="6004">
                  <c:v>41435</c:v>
                </c:pt>
                <c:pt idx="6005">
                  <c:v>41436</c:v>
                </c:pt>
                <c:pt idx="6006">
                  <c:v>41437</c:v>
                </c:pt>
                <c:pt idx="6007">
                  <c:v>41438</c:v>
                </c:pt>
                <c:pt idx="6008">
                  <c:v>41439</c:v>
                </c:pt>
                <c:pt idx="6009">
                  <c:v>41440</c:v>
                </c:pt>
                <c:pt idx="6010">
                  <c:v>41441</c:v>
                </c:pt>
                <c:pt idx="6011">
                  <c:v>41442</c:v>
                </c:pt>
                <c:pt idx="6012">
                  <c:v>41443</c:v>
                </c:pt>
                <c:pt idx="6013">
                  <c:v>41444</c:v>
                </c:pt>
                <c:pt idx="6014">
                  <c:v>41445</c:v>
                </c:pt>
                <c:pt idx="6015">
                  <c:v>41446</c:v>
                </c:pt>
                <c:pt idx="6016">
                  <c:v>41447</c:v>
                </c:pt>
                <c:pt idx="6017">
                  <c:v>41448</c:v>
                </c:pt>
                <c:pt idx="6018">
                  <c:v>41449</c:v>
                </c:pt>
                <c:pt idx="6019">
                  <c:v>41450</c:v>
                </c:pt>
                <c:pt idx="6020">
                  <c:v>41451</c:v>
                </c:pt>
                <c:pt idx="6021">
                  <c:v>41452</c:v>
                </c:pt>
                <c:pt idx="6022">
                  <c:v>41453</c:v>
                </c:pt>
                <c:pt idx="6023">
                  <c:v>41454</c:v>
                </c:pt>
                <c:pt idx="6024">
                  <c:v>41455</c:v>
                </c:pt>
                <c:pt idx="6025">
                  <c:v>41456</c:v>
                </c:pt>
                <c:pt idx="6026">
                  <c:v>41457</c:v>
                </c:pt>
                <c:pt idx="6027">
                  <c:v>41458</c:v>
                </c:pt>
                <c:pt idx="6028">
                  <c:v>41459</c:v>
                </c:pt>
                <c:pt idx="6029">
                  <c:v>41460</c:v>
                </c:pt>
                <c:pt idx="6030">
                  <c:v>41461</c:v>
                </c:pt>
                <c:pt idx="6031">
                  <c:v>41462</c:v>
                </c:pt>
                <c:pt idx="6032">
                  <c:v>41463</c:v>
                </c:pt>
                <c:pt idx="6033">
                  <c:v>41464</c:v>
                </c:pt>
                <c:pt idx="6034">
                  <c:v>41465</c:v>
                </c:pt>
                <c:pt idx="6035">
                  <c:v>41466</c:v>
                </c:pt>
                <c:pt idx="6036">
                  <c:v>41467</c:v>
                </c:pt>
                <c:pt idx="6037">
                  <c:v>41468</c:v>
                </c:pt>
                <c:pt idx="6038">
                  <c:v>41469</c:v>
                </c:pt>
                <c:pt idx="6039">
                  <c:v>41470</c:v>
                </c:pt>
                <c:pt idx="6040">
                  <c:v>41471</c:v>
                </c:pt>
                <c:pt idx="6041">
                  <c:v>41472</c:v>
                </c:pt>
                <c:pt idx="6042">
                  <c:v>41473</c:v>
                </c:pt>
                <c:pt idx="6043">
                  <c:v>41474</c:v>
                </c:pt>
                <c:pt idx="6044">
                  <c:v>41475</c:v>
                </c:pt>
                <c:pt idx="6045">
                  <c:v>41476</c:v>
                </c:pt>
                <c:pt idx="6046">
                  <c:v>41477</c:v>
                </c:pt>
                <c:pt idx="6047">
                  <c:v>41478</c:v>
                </c:pt>
                <c:pt idx="6048">
                  <c:v>41479</c:v>
                </c:pt>
                <c:pt idx="6049">
                  <c:v>41480</c:v>
                </c:pt>
                <c:pt idx="6050">
                  <c:v>41481</c:v>
                </c:pt>
                <c:pt idx="6051">
                  <c:v>41482</c:v>
                </c:pt>
                <c:pt idx="6052">
                  <c:v>41483</c:v>
                </c:pt>
                <c:pt idx="6053">
                  <c:v>41484</c:v>
                </c:pt>
                <c:pt idx="6054">
                  <c:v>41485</c:v>
                </c:pt>
                <c:pt idx="6055">
                  <c:v>41486</c:v>
                </c:pt>
                <c:pt idx="6056">
                  <c:v>41487</c:v>
                </c:pt>
                <c:pt idx="6057">
                  <c:v>41488</c:v>
                </c:pt>
                <c:pt idx="6058">
                  <c:v>41489</c:v>
                </c:pt>
                <c:pt idx="6059">
                  <c:v>41490</c:v>
                </c:pt>
                <c:pt idx="6060">
                  <c:v>41491</c:v>
                </c:pt>
                <c:pt idx="6061">
                  <c:v>41492</c:v>
                </c:pt>
                <c:pt idx="6062">
                  <c:v>41493</c:v>
                </c:pt>
                <c:pt idx="6063">
                  <c:v>41494</c:v>
                </c:pt>
                <c:pt idx="6064">
                  <c:v>41495</c:v>
                </c:pt>
                <c:pt idx="6065">
                  <c:v>41496</c:v>
                </c:pt>
                <c:pt idx="6066">
                  <c:v>41497</c:v>
                </c:pt>
                <c:pt idx="6067">
                  <c:v>41498</c:v>
                </c:pt>
                <c:pt idx="6068">
                  <c:v>41499</c:v>
                </c:pt>
                <c:pt idx="6069">
                  <c:v>41500</c:v>
                </c:pt>
                <c:pt idx="6070">
                  <c:v>41501</c:v>
                </c:pt>
                <c:pt idx="6071">
                  <c:v>41502</c:v>
                </c:pt>
                <c:pt idx="6072">
                  <c:v>41503</c:v>
                </c:pt>
                <c:pt idx="6073">
                  <c:v>41504</c:v>
                </c:pt>
                <c:pt idx="6074">
                  <c:v>41505</c:v>
                </c:pt>
                <c:pt idx="6075">
                  <c:v>41506</c:v>
                </c:pt>
                <c:pt idx="6076">
                  <c:v>41507</c:v>
                </c:pt>
                <c:pt idx="6077">
                  <c:v>41508</c:v>
                </c:pt>
                <c:pt idx="6078">
                  <c:v>41509</c:v>
                </c:pt>
                <c:pt idx="6079">
                  <c:v>41510</c:v>
                </c:pt>
                <c:pt idx="6080">
                  <c:v>41511</c:v>
                </c:pt>
                <c:pt idx="6081">
                  <c:v>41512</c:v>
                </c:pt>
                <c:pt idx="6082">
                  <c:v>41513</c:v>
                </c:pt>
                <c:pt idx="6083">
                  <c:v>41514</c:v>
                </c:pt>
                <c:pt idx="6084">
                  <c:v>41515</c:v>
                </c:pt>
                <c:pt idx="6085">
                  <c:v>41516</c:v>
                </c:pt>
                <c:pt idx="6086">
                  <c:v>41517</c:v>
                </c:pt>
                <c:pt idx="6087">
                  <c:v>41518</c:v>
                </c:pt>
                <c:pt idx="6088">
                  <c:v>41519</c:v>
                </c:pt>
                <c:pt idx="6089">
                  <c:v>41520</c:v>
                </c:pt>
                <c:pt idx="6090">
                  <c:v>41521</c:v>
                </c:pt>
                <c:pt idx="6091">
                  <c:v>41522</c:v>
                </c:pt>
                <c:pt idx="6092">
                  <c:v>41523</c:v>
                </c:pt>
                <c:pt idx="6093">
                  <c:v>41524</c:v>
                </c:pt>
                <c:pt idx="6094">
                  <c:v>41525</c:v>
                </c:pt>
                <c:pt idx="6095">
                  <c:v>41526</c:v>
                </c:pt>
                <c:pt idx="6096">
                  <c:v>41527</c:v>
                </c:pt>
                <c:pt idx="6097">
                  <c:v>41528</c:v>
                </c:pt>
                <c:pt idx="6098">
                  <c:v>41529</c:v>
                </c:pt>
                <c:pt idx="6099">
                  <c:v>41530</c:v>
                </c:pt>
                <c:pt idx="6100">
                  <c:v>41531</c:v>
                </c:pt>
                <c:pt idx="6101">
                  <c:v>41532</c:v>
                </c:pt>
                <c:pt idx="6102">
                  <c:v>41533</c:v>
                </c:pt>
                <c:pt idx="6103">
                  <c:v>41534</c:v>
                </c:pt>
                <c:pt idx="6104">
                  <c:v>41535</c:v>
                </c:pt>
                <c:pt idx="6105">
                  <c:v>41536</c:v>
                </c:pt>
                <c:pt idx="6106">
                  <c:v>41537</c:v>
                </c:pt>
                <c:pt idx="6107">
                  <c:v>41538</c:v>
                </c:pt>
                <c:pt idx="6108">
                  <c:v>41539</c:v>
                </c:pt>
                <c:pt idx="6109">
                  <c:v>41540</c:v>
                </c:pt>
                <c:pt idx="6110">
                  <c:v>41541</c:v>
                </c:pt>
                <c:pt idx="6111">
                  <c:v>41542</c:v>
                </c:pt>
                <c:pt idx="6112">
                  <c:v>41543</c:v>
                </c:pt>
                <c:pt idx="6113">
                  <c:v>41544</c:v>
                </c:pt>
                <c:pt idx="6114">
                  <c:v>41545</c:v>
                </c:pt>
                <c:pt idx="6115">
                  <c:v>41546</c:v>
                </c:pt>
                <c:pt idx="6116">
                  <c:v>41547</c:v>
                </c:pt>
                <c:pt idx="6117">
                  <c:v>41548</c:v>
                </c:pt>
                <c:pt idx="6118">
                  <c:v>41549</c:v>
                </c:pt>
                <c:pt idx="6119">
                  <c:v>41550</c:v>
                </c:pt>
                <c:pt idx="6120">
                  <c:v>41551</c:v>
                </c:pt>
                <c:pt idx="6121">
                  <c:v>41552</c:v>
                </c:pt>
                <c:pt idx="6122">
                  <c:v>41553</c:v>
                </c:pt>
                <c:pt idx="6123">
                  <c:v>41554</c:v>
                </c:pt>
                <c:pt idx="6124">
                  <c:v>41555</c:v>
                </c:pt>
                <c:pt idx="6125">
                  <c:v>41556</c:v>
                </c:pt>
                <c:pt idx="6126">
                  <c:v>41557</c:v>
                </c:pt>
                <c:pt idx="6127">
                  <c:v>41558</c:v>
                </c:pt>
                <c:pt idx="6128">
                  <c:v>41559</c:v>
                </c:pt>
                <c:pt idx="6129">
                  <c:v>41560</c:v>
                </c:pt>
                <c:pt idx="6130">
                  <c:v>41561</c:v>
                </c:pt>
                <c:pt idx="6131">
                  <c:v>41562</c:v>
                </c:pt>
                <c:pt idx="6132">
                  <c:v>41563</c:v>
                </c:pt>
                <c:pt idx="6133">
                  <c:v>41564</c:v>
                </c:pt>
                <c:pt idx="6134">
                  <c:v>41565</c:v>
                </c:pt>
                <c:pt idx="6135">
                  <c:v>41566</c:v>
                </c:pt>
                <c:pt idx="6136">
                  <c:v>41567</c:v>
                </c:pt>
                <c:pt idx="6137">
                  <c:v>41568</c:v>
                </c:pt>
                <c:pt idx="6138">
                  <c:v>41569</c:v>
                </c:pt>
                <c:pt idx="6139">
                  <c:v>41570</c:v>
                </c:pt>
                <c:pt idx="6140">
                  <c:v>41571</c:v>
                </c:pt>
                <c:pt idx="6141">
                  <c:v>41572</c:v>
                </c:pt>
                <c:pt idx="6142">
                  <c:v>41573</c:v>
                </c:pt>
                <c:pt idx="6143">
                  <c:v>41574</c:v>
                </c:pt>
                <c:pt idx="6144">
                  <c:v>41575</c:v>
                </c:pt>
                <c:pt idx="6145">
                  <c:v>41576</c:v>
                </c:pt>
                <c:pt idx="6146">
                  <c:v>41577</c:v>
                </c:pt>
                <c:pt idx="6147">
                  <c:v>41578</c:v>
                </c:pt>
                <c:pt idx="6148">
                  <c:v>41579</c:v>
                </c:pt>
                <c:pt idx="6149">
                  <c:v>41580</c:v>
                </c:pt>
                <c:pt idx="6150">
                  <c:v>41581</c:v>
                </c:pt>
                <c:pt idx="6151">
                  <c:v>41582</c:v>
                </c:pt>
                <c:pt idx="6152">
                  <c:v>41583</c:v>
                </c:pt>
                <c:pt idx="6153">
                  <c:v>41584</c:v>
                </c:pt>
                <c:pt idx="6154">
                  <c:v>41585</c:v>
                </c:pt>
                <c:pt idx="6155">
                  <c:v>41586</c:v>
                </c:pt>
                <c:pt idx="6156">
                  <c:v>41587</c:v>
                </c:pt>
                <c:pt idx="6157">
                  <c:v>41588</c:v>
                </c:pt>
                <c:pt idx="6158">
                  <c:v>41589</c:v>
                </c:pt>
                <c:pt idx="6159">
                  <c:v>41590</c:v>
                </c:pt>
                <c:pt idx="6160">
                  <c:v>41591</c:v>
                </c:pt>
                <c:pt idx="6161">
                  <c:v>41592</c:v>
                </c:pt>
                <c:pt idx="6162">
                  <c:v>41593</c:v>
                </c:pt>
                <c:pt idx="6163">
                  <c:v>41594</c:v>
                </c:pt>
                <c:pt idx="6164">
                  <c:v>41595</c:v>
                </c:pt>
                <c:pt idx="6165">
                  <c:v>41596</c:v>
                </c:pt>
                <c:pt idx="6166">
                  <c:v>41597</c:v>
                </c:pt>
                <c:pt idx="6167">
                  <c:v>41598</c:v>
                </c:pt>
                <c:pt idx="6168">
                  <c:v>41599</c:v>
                </c:pt>
                <c:pt idx="6169">
                  <c:v>41600</c:v>
                </c:pt>
                <c:pt idx="6170">
                  <c:v>41601</c:v>
                </c:pt>
                <c:pt idx="6171">
                  <c:v>41602</c:v>
                </c:pt>
                <c:pt idx="6172">
                  <c:v>41603</c:v>
                </c:pt>
                <c:pt idx="6173">
                  <c:v>41604</c:v>
                </c:pt>
                <c:pt idx="6174">
                  <c:v>41605</c:v>
                </c:pt>
                <c:pt idx="6175">
                  <c:v>41606</c:v>
                </c:pt>
                <c:pt idx="6176">
                  <c:v>41607</c:v>
                </c:pt>
                <c:pt idx="6177">
                  <c:v>41608</c:v>
                </c:pt>
                <c:pt idx="6178">
                  <c:v>41609</c:v>
                </c:pt>
                <c:pt idx="6179">
                  <c:v>41610</c:v>
                </c:pt>
                <c:pt idx="6180">
                  <c:v>41611</c:v>
                </c:pt>
                <c:pt idx="6181">
                  <c:v>41612</c:v>
                </c:pt>
                <c:pt idx="6182">
                  <c:v>41613</c:v>
                </c:pt>
                <c:pt idx="6183">
                  <c:v>41614</c:v>
                </c:pt>
                <c:pt idx="6184">
                  <c:v>41615</c:v>
                </c:pt>
                <c:pt idx="6185">
                  <c:v>41616</c:v>
                </c:pt>
                <c:pt idx="6186">
                  <c:v>41617</c:v>
                </c:pt>
                <c:pt idx="6187">
                  <c:v>41618</c:v>
                </c:pt>
                <c:pt idx="6188">
                  <c:v>41619</c:v>
                </c:pt>
                <c:pt idx="6189">
                  <c:v>41620</c:v>
                </c:pt>
                <c:pt idx="6190">
                  <c:v>41621</c:v>
                </c:pt>
                <c:pt idx="6191">
                  <c:v>41622</c:v>
                </c:pt>
                <c:pt idx="6192">
                  <c:v>41623</c:v>
                </c:pt>
                <c:pt idx="6193">
                  <c:v>41624</c:v>
                </c:pt>
                <c:pt idx="6194">
                  <c:v>41625</c:v>
                </c:pt>
                <c:pt idx="6195">
                  <c:v>41626</c:v>
                </c:pt>
                <c:pt idx="6196">
                  <c:v>41627</c:v>
                </c:pt>
                <c:pt idx="6197">
                  <c:v>41628</c:v>
                </c:pt>
                <c:pt idx="6198">
                  <c:v>41629</c:v>
                </c:pt>
                <c:pt idx="6199">
                  <c:v>41630</c:v>
                </c:pt>
                <c:pt idx="6200">
                  <c:v>41631</c:v>
                </c:pt>
                <c:pt idx="6201">
                  <c:v>41632</c:v>
                </c:pt>
                <c:pt idx="6202">
                  <c:v>41633</c:v>
                </c:pt>
                <c:pt idx="6203">
                  <c:v>41634</c:v>
                </c:pt>
                <c:pt idx="6204">
                  <c:v>41635</c:v>
                </c:pt>
                <c:pt idx="6205">
                  <c:v>41636</c:v>
                </c:pt>
                <c:pt idx="6206">
                  <c:v>41637</c:v>
                </c:pt>
                <c:pt idx="6207">
                  <c:v>41638</c:v>
                </c:pt>
                <c:pt idx="6208">
                  <c:v>41639</c:v>
                </c:pt>
                <c:pt idx="6209">
                  <c:v>41640</c:v>
                </c:pt>
                <c:pt idx="6210">
                  <c:v>41641</c:v>
                </c:pt>
                <c:pt idx="6211">
                  <c:v>41642</c:v>
                </c:pt>
                <c:pt idx="6212">
                  <c:v>41643</c:v>
                </c:pt>
                <c:pt idx="6213">
                  <c:v>41644</c:v>
                </c:pt>
                <c:pt idx="6214">
                  <c:v>41645</c:v>
                </c:pt>
                <c:pt idx="6215">
                  <c:v>41646</c:v>
                </c:pt>
                <c:pt idx="6216">
                  <c:v>41647</c:v>
                </c:pt>
                <c:pt idx="6217">
                  <c:v>41648</c:v>
                </c:pt>
                <c:pt idx="6218">
                  <c:v>41649</c:v>
                </c:pt>
                <c:pt idx="6219">
                  <c:v>41650</c:v>
                </c:pt>
                <c:pt idx="6220">
                  <c:v>41651</c:v>
                </c:pt>
                <c:pt idx="6221">
                  <c:v>41652</c:v>
                </c:pt>
                <c:pt idx="6222">
                  <c:v>41653</c:v>
                </c:pt>
                <c:pt idx="6223">
                  <c:v>41654</c:v>
                </c:pt>
                <c:pt idx="6224">
                  <c:v>41655</c:v>
                </c:pt>
                <c:pt idx="6225">
                  <c:v>41656</c:v>
                </c:pt>
                <c:pt idx="6226">
                  <c:v>41657</c:v>
                </c:pt>
                <c:pt idx="6227">
                  <c:v>41658</c:v>
                </c:pt>
                <c:pt idx="6228">
                  <c:v>41659</c:v>
                </c:pt>
                <c:pt idx="6229">
                  <c:v>41660</c:v>
                </c:pt>
                <c:pt idx="6230">
                  <c:v>41661</c:v>
                </c:pt>
                <c:pt idx="6231">
                  <c:v>41662</c:v>
                </c:pt>
                <c:pt idx="6232">
                  <c:v>41663</c:v>
                </c:pt>
                <c:pt idx="6233">
                  <c:v>41664</c:v>
                </c:pt>
                <c:pt idx="6234">
                  <c:v>41665</c:v>
                </c:pt>
                <c:pt idx="6235">
                  <c:v>41666</c:v>
                </c:pt>
                <c:pt idx="6236">
                  <c:v>41667</c:v>
                </c:pt>
                <c:pt idx="6237">
                  <c:v>41668</c:v>
                </c:pt>
                <c:pt idx="6238">
                  <c:v>41669</c:v>
                </c:pt>
                <c:pt idx="6239">
                  <c:v>41670</c:v>
                </c:pt>
                <c:pt idx="6240">
                  <c:v>41671</c:v>
                </c:pt>
                <c:pt idx="6241">
                  <c:v>41672</c:v>
                </c:pt>
                <c:pt idx="6242">
                  <c:v>41673</c:v>
                </c:pt>
                <c:pt idx="6243">
                  <c:v>41674</c:v>
                </c:pt>
                <c:pt idx="6244">
                  <c:v>41675</c:v>
                </c:pt>
                <c:pt idx="6245">
                  <c:v>41676</c:v>
                </c:pt>
                <c:pt idx="6246">
                  <c:v>41677</c:v>
                </c:pt>
                <c:pt idx="6247">
                  <c:v>41678</c:v>
                </c:pt>
                <c:pt idx="6248">
                  <c:v>41679</c:v>
                </c:pt>
                <c:pt idx="6249">
                  <c:v>41680</c:v>
                </c:pt>
                <c:pt idx="6250">
                  <c:v>41681</c:v>
                </c:pt>
                <c:pt idx="6251">
                  <c:v>41682</c:v>
                </c:pt>
                <c:pt idx="6252">
                  <c:v>41683</c:v>
                </c:pt>
                <c:pt idx="6253">
                  <c:v>41684</c:v>
                </c:pt>
                <c:pt idx="6254">
                  <c:v>41685</c:v>
                </c:pt>
                <c:pt idx="6255">
                  <c:v>41686</c:v>
                </c:pt>
                <c:pt idx="6256">
                  <c:v>41687</c:v>
                </c:pt>
                <c:pt idx="6257">
                  <c:v>41688</c:v>
                </c:pt>
                <c:pt idx="6258">
                  <c:v>41689</c:v>
                </c:pt>
                <c:pt idx="6259">
                  <c:v>41690</c:v>
                </c:pt>
                <c:pt idx="6260">
                  <c:v>41691</c:v>
                </c:pt>
                <c:pt idx="6261">
                  <c:v>41692</c:v>
                </c:pt>
                <c:pt idx="6262">
                  <c:v>41693</c:v>
                </c:pt>
                <c:pt idx="6263">
                  <c:v>41694</c:v>
                </c:pt>
                <c:pt idx="6264">
                  <c:v>41695</c:v>
                </c:pt>
                <c:pt idx="6265">
                  <c:v>41696</c:v>
                </c:pt>
                <c:pt idx="6266">
                  <c:v>41697</c:v>
                </c:pt>
                <c:pt idx="6267">
                  <c:v>41698</c:v>
                </c:pt>
                <c:pt idx="6268">
                  <c:v>41699</c:v>
                </c:pt>
                <c:pt idx="6269">
                  <c:v>41700</c:v>
                </c:pt>
                <c:pt idx="6270">
                  <c:v>41701</c:v>
                </c:pt>
                <c:pt idx="6271">
                  <c:v>41702</c:v>
                </c:pt>
                <c:pt idx="6272">
                  <c:v>41703</c:v>
                </c:pt>
                <c:pt idx="6273">
                  <c:v>41704</c:v>
                </c:pt>
                <c:pt idx="6274">
                  <c:v>41705</c:v>
                </c:pt>
                <c:pt idx="6275">
                  <c:v>41706</c:v>
                </c:pt>
                <c:pt idx="6276">
                  <c:v>41707</c:v>
                </c:pt>
                <c:pt idx="6277">
                  <c:v>41708</c:v>
                </c:pt>
                <c:pt idx="6278">
                  <c:v>41709</c:v>
                </c:pt>
                <c:pt idx="6279">
                  <c:v>41710</c:v>
                </c:pt>
                <c:pt idx="6280">
                  <c:v>41711</c:v>
                </c:pt>
                <c:pt idx="6281">
                  <c:v>41712</c:v>
                </c:pt>
                <c:pt idx="6282">
                  <c:v>41713</c:v>
                </c:pt>
                <c:pt idx="6283">
                  <c:v>41714</c:v>
                </c:pt>
                <c:pt idx="6284">
                  <c:v>41715</c:v>
                </c:pt>
                <c:pt idx="6285">
                  <c:v>41716</c:v>
                </c:pt>
                <c:pt idx="6286">
                  <c:v>41717</c:v>
                </c:pt>
                <c:pt idx="6287">
                  <c:v>41718</c:v>
                </c:pt>
                <c:pt idx="6288">
                  <c:v>41719</c:v>
                </c:pt>
                <c:pt idx="6289">
                  <c:v>41720</c:v>
                </c:pt>
                <c:pt idx="6290">
                  <c:v>41721</c:v>
                </c:pt>
                <c:pt idx="6291">
                  <c:v>41722</c:v>
                </c:pt>
                <c:pt idx="6292">
                  <c:v>41723</c:v>
                </c:pt>
                <c:pt idx="6293">
                  <c:v>41724</c:v>
                </c:pt>
                <c:pt idx="6294">
                  <c:v>41725</c:v>
                </c:pt>
                <c:pt idx="6295">
                  <c:v>41726</c:v>
                </c:pt>
                <c:pt idx="6296">
                  <c:v>41727</c:v>
                </c:pt>
                <c:pt idx="6297">
                  <c:v>41728</c:v>
                </c:pt>
                <c:pt idx="6298">
                  <c:v>41729</c:v>
                </c:pt>
                <c:pt idx="6299">
                  <c:v>41730</c:v>
                </c:pt>
                <c:pt idx="6300">
                  <c:v>41731</c:v>
                </c:pt>
                <c:pt idx="6301">
                  <c:v>41732</c:v>
                </c:pt>
                <c:pt idx="6302">
                  <c:v>41733</c:v>
                </c:pt>
                <c:pt idx="6303">
                  <c:v>41734</c:v>
                </c:pt>
                <c:pt idx="6304">
                  <c:v>41735</c:v>
                </c:pt>
                <c:pt idx="6305">
                  <c:v>41736</c:v>
                </c:pt>
                <c:pt idx="6306">
                  <c:v>41737</c:v>
                </c:pt>
                <c:pt idx="6307">
                  <c:v>41738</c:v>
                </c:pt>
                <c:pt idx="6308">
                  <c:v>41739</c:v>
                </c:pt>
                <c:pt idx="6309">
                  <c:v>41740</c:v>
                </c:pt>
                <c:pt idx="6310">
                  <c:v>41741</c:v>
                </c:pt>
                <c:pt idx="6311">
                  <c:v>41742</c:v>
                </c:pt>
                <c:pt idx="6312">
                  <c:v>41743</c:v>
                </c:pt>
                <c:pt idx="6313">
                  <c:v>41744</c:v>
                </c:pt>
                <c:pt idx="6314">
                  <c:v>41745</c:v>
                </c:pt>
                <c:pt idx="6315">
                  <c:v>41746</c:v>
                </c:pt>
                <c:pt idx="6316">
                  <c:v>41747</c:v>
                </c:pt>
                <c:pt idx="6317">
                  <c:v>41748</c:v>
                </c:pt>
                <c:pt idx="6318">
                  <c:v>41749</c:v>
                </c:pt>
                <c:pt idx="6319">
                  <c:v>41750</c:v>
                </c:pt>
                <c:pt idx="6320">
                  <c:v>41751</c:v>
                </c:pt>
                <c:pt idx="6321">
                  <c:v>41752</c:v>
                </c:pt>
                <c:pt idx="6322">
                  <c:v>41753</c:v>
                </c:pt>
                <c:pt idx="6323">
                  <c:v>41754</c:v>
                </c:pt>
                <c:pt idx="6324">
                  <c:v>41755</c:v>
                </c:pt>
                <c:pt idx="6325">
                  <c:v>41756</c:v>
                </c:pt>
                <c:pt idx="6326">
                  <c:v>41757</c:v>
                </c:pt>
                <c:pt idx="6327">
                  <c:v>41758</c:v>
                </c:pt>
                <c:pt idx="6328">
                  <c:v>41759</c:v>
                </c:pt>
                <c:pt idx="6329">
                  <c:v>41760</c:v>
                </c:pt>
                <c:pt idx="6330">
                  <c:v>41761</c:v>
                </c:pt>
                <c:pt idx="6331">
                  <c:v>41762</c:v>
                </c:pt>
                <c:pt idx="6332">
                  <c:v>41763</c:v>
                </c:pt>
                <c:pt idx="6333">
                  <c:v>41764</c:v>
                </c:pt>
                <c:pt idx="6334">
                  <c:v>41765</c:v>
                </c:pt>
                <c:pt idx="6335">
                  <c:v>41766</c:v>
                </c:pt>
                <c:pt idx="6336">
                  <c:v>41767</c:v>
                </c:pt>
                <c:pt idx="6337">
                  <c:v>41768</c:v>
                </c:pt>
                <c:pt idx="6338">
                  <c:v>41769</c:v>
                </c:pt>
                <c:pt idx="6339">
                  <c:v>41770</c:v>
                </c:pt>
                <c:pt idx="6340">
                  <c:v>41771</c:v>
                </c:pt>
                <c:pt idx="6341">
                  <c:v>41772</c:v>
                </c:pt>
                <c:pt idx="6342">
                  <c:v>41773</c:v>
                </c:pt>
                <c:pt idx="6343">
                  <c:v>41774</c:v>
                </c:pt>
                <c:pt idx="6344">
                  <c:v>41775</c:v>
                </c:pt>
                <c:pt idx="6345">
                  <c:v>41776</c:v>
                </c:pt>
                <c:pt idx="6346">
                  <c:v>41777</c:v>
                </c:pt>
                <c:pt idx="6347">
                  <c:v>41778</c:v>
                </c:pt>
                <c:pt idx="6348">
                  <c:v>41779</c:v>
                </c:pt>
                <c:pt idx="6349">
                  <c:v>41780</c:v>
                </c:pt>
                <c:pt idx="6350">
                  <c:v>41781</c:v>
                </c:pt>
                <c:pt idx="6351">
                  <c:v>41782</c:v>
                </c:pt>
                <c:pt idx="6352">
                  <c:v>41783</c:v>
                </c:pt>
                <c:pt idx="6353">
                  <c:v>41784</c:v>
                </c:pt>
                <c:pt idx="6354">
                  <c:v>41785</c:v>
                </c:pt>
                <c:pt idx="6355">
                  <c:v>41786</c:v>
                </c:pt>
                <c:pt idx="6356">
                  <c:v>41787</c:v>
                </c:pt>
                <c:pt idx="6357">
                  <c:v>41788</c:v>
                </c:pt>
                <c:pt idx="6358">
                  <c:v>41789</c:v>
                </c:pt>
                <c:pt idx="6359">
                  <c:v>41790</c:v>
                </c:pt>
                <c:pt idx="6360">
                  <c:v>41791</c:v>
                </c:pt>
                <c:pt idx="6361">
                  <c:v>41792</c:v>
                </c:pt>
                <c:pt idx="6362">
                  <c:v>41793</c:v>
                </c:pt>
                <c:pt idx="6363">
                  <c:v>41794</c:v>
                </c:pt>
                <c:pt idx="6364">
                  <c:v>41795</c:v>
                </c:pt>
                <c:pt idx="6365">
                  <c:v>41796</c:v>
                </c:pt>
                <c:pt idx="6366">
                  <c:v>41797</c:v>
                </c:pt>
                <c:pt idx="6367">
                  <c:v>41798</c:v>
                </c:pt>
                <c:pt idx="6368">
                  <c:v>41799</c:v>
                </c:pt>
                <c:pt idx="6369">
                  <c:v>41800</c:v>
                </c:pt>
                <c:pt idx="6370">
                  <c:v>41801</c:v>
                </c:pt>
                <c:pt idx="6371">
                  <c:v>41802</c:v>
                </c:pt>
                <c:pt idx="6372">
                  <c:v>41803</c:v>
                </c:pt>
                <c:pt idx="6373">
                  <c:v>41804</c:v>
                </c:pt>
                <c:pt idx="6374">
                  <c:v>41805</c:v>
                </c:pt>
                <c:pt idx="6375">
                  <c:v>41806</c:v>
                </c:pt>
                <c:pt idx="6376">
                  <c:v>41807</c:v>
                </c:pt>
                <c:pt idx="6377">
                  <c:v>41808</c:v>
                </c:pt>
                <c:pt idx="6378">
                  <c:v>41809</c:v>
                </c:pt>
                <c:pt idx="6379">
                  <c:v>41810</c:v>
                </c:pt>
                <c:pt idx="6380">
                  <c:v>41811</c:v>
                </c:pt>
                <c:pt idx="6381">
                  <c:v>41812</c:v>
                </c:pt>
                <c:pt idx="6382">
                  <c:v>41813</c:v>
                </c:pt>
                <c:pt idx="6383">
                  <c:v>41814</c:v>
                </c:pt>
                <c:pt idx="6384">
                  <c:v>41815</c:v>
                </c:pt>
                <c:pt idx="6385">
                  <c:v>41816</c:v>
                </c:pt>
                <c:pt idx="6386">
                  <c:v>41817</c:v>
                </c:pt>
                <c:pt idx="6387">
                  <c:v>41818</c:v>
                </c:pt>
                <c:pt idx="6388">
                  <c:v>41819</c:v>
                </c:pt>
                <c:pt idx="6389">
                  <c:v>41820</c:v>
                </c:pt>
                <c:pt idx="6390">
                  <c:v>41821</c:v>
                </c:pt>
                <c:pt idx="6391">
                  <c:v>41822</c:v>
                </c:pt>
                <c:pt idx="6392">
                  <c:v>41823</c:v>
                </c:pt>
                <c:pt idx="6393">
                  <c:v>41824</c:v>
                </c:pt>
                <c:pt idx="6394">
                  <c:v>41825</c:v>
                </c:pt>
                <c:pt idx="6395">
                  <c:v>41826</c:v>
                </c:pt>
                <c:pt idx="6396">
                  <c:v>41827</c:v>
                </c:pt>
                <c:pt idx="6397">
                  <c:v>41828</c:v>
                </c:pt>
                <c:pt idx="6398">
                  <c:v>41829</c:v>
                </c:pt>
                <c:pt idx="6399">
                  <c:v>41830</c:v>
                </c:pt>
                <c:pt idx="6400">
                  <c:v>41831</c:v>
                </c:pt>
                <c:pt idx="6401">
                  <c:v>41832</c:v>
                </c:pt>
                <c:pt idx="6402">
                  <c:v>41833</c:v>
                </c:pt>
                <c:pt idx="6403">
                  <c:v>41834</c:v>
                </c:pt>
                <c:pt idx="6404">
                  <c:v>41835</c:v>
                </c:pt>
                <c:pt idx="6405">
                  <c:v>41836</c:v>
                </c:pt>
                <c:pt idx="6406">
                  <c:v>41837</c:v>
                </c:pt>
                <c:pt idx="6407">
                  <c:v>41838</c:v>
                </c:pt>
                <c:pt idx="6408">
                  <c:v>41839</c:v>
                </c:pt>
                <c:pt idx="6409">
                  <c:v>41840</c:v>
                </c:pt>
                <c:pt idx="6410">
                  <c:v>41841</c:v>
                </c:pt>
                <c:pt idx="6411">
                  <c:v>41842</c:v>
                </c:pt>
                <c:pt idx="6412">
                  <c:v>41843</c:v>
                </c:pt>
                <c:pt idx="6413">
                  <c:v>41844</c:v>
                </c:pt>
                <c:pt idx="6414">
                  <c:v>41845</c:v>
                </c:pt>
                <c:pt idx="6415">
                  <c:v>41846</c:v>
                </c:pt>
                <c:pt idx="6416">
                  <c:v>41847</c:v>
                </c:pt>
                <c:pt idx="6417">
                  <c:v>41848</c:v>
                </c:pt>
                <c:pt idx="6418">
                  <c:v>41849</c:v>
                </c:pt>
                <c:pt idx="6419">
                  <c:v>41850</c:v>
                </c:pt>
                <c:pt idx="6420">
                  <c:v>41851</c:v>
                </c:pt>
                <c:pt idx="6421">
                  <c:v>41852</c:v>
                </c:pt>
                <c:pt idx="6422">
                  <c:v>41853</c:v>
                </c:pt>
                <c:pt idx="6423">
                  <c:v>41854</c:v>
                </c:pt>
                <c:pt idx="6424">
                  <c:v>41855</c:v>
                </c:pt>
                <c:pt idx="6425">
                  <c:v>41856</c:v>
                </c:pt>
                <c:pt idx="6426">
                  <c:v>41857</c:v>
                </c:pt>
                <c:pt idx="6427">
                  <c:v>41858</c:v>
                </c:pt>
                <c:pt idx="6428">
                  <c:v>41859</c:v>
                </c:pt>
                <c:pt idx="6429">
                  <c:v>41860</c:v>
                </c:pt>
                <c:pt idx="6430">
                  <c:v>41861</c:v>
                </c:pt>
                <c:pt idx="6431">
                  <c:v>41862</c:v>
                </c:pt>
                <c:pt idx="6432">
                  <c:v>41863</c:v>
                </c:pt>
                <c:pt idx="6433">
                  <c:v>41864</c:v>
                </c:pt>
                <c:pt idx="6434">
                  <c:v>41865</c:v>
                </c:pt>
                <c:pt idx="6435">
                  <c:v>41866</c:v>
                </c:pt>
                <c:pt idx="6436">
                  <c:v>41867</c:v>
                </c:pt>
                <c:pt idx="6437">
                  <c:v>41868</c:v>
                </c:pt>
                <c:pt idx="6438">
                  <c:v>41869</c:v>
                </c:pt>
                <c:pt idx="6439">
                  <c:v>41870</c:v>
                </c:pt>
                <c:pt idx="6440">
                  <c:v>41871</c:v>
                </c:pt>
                <c:pt idx="6441">
                  <c:v>41872</c:v>
                </c:pt>
                <c:pt idx="6442">
                  <c:v>41873</c:v>
                </c:pt>
                <c:pt idx="6443">
                  <c:v>41874</c:v>
                </c:pt>
                <c:pt idx="6444">
                  <c:v>41875</c:v>
                </c:pt>
                <c:pt idx="6445">
                  <c:v>41876</c:v>
                </c:pt>
                <c:pt idx="6446">
                  <c:v>41877</c:v>
                </c:pt>
                <c:pt idx="6447">
                  <c:v>41878</c:v>
                </c:pt>
                <c:pt idx="6448">
                  <c:v>41879</c:v>
                </c:pt>
                <c:pt idx="6449">
                  <c:v>41880</c:v>
                </c:pt>
                <c:pt idx="6450">
                  <c:v>41881</c:v>
                </c:pt>
                <c:pt idx="6451">
                  <c:v>41882</c:v>
                </c:pt>
                <c:pt idx="6452">
                  <c:v>41883</c:v>
                </c:pt>
                <c:pt idx="6453">
                  <c:v>41884</c:v>
                </c:pt>
                <c:pt idx="6454">
                  <c:v>41885</c:v>
                </c:pt>
                <c:pt idx="6455">
                  <c:v>41886</c:v>
                </c:pt>
                <c:pt idx="6456">
                  <c:v>41887</c:v>
                </c:pt>
                <c:pt idx="6457">
                  <c:v>41888</c:v>
                </c:pt>
                <c:pt idx="6458">
                  <c:v>41889</c:v>
                </c:pt>
                <c:pt idx="6459">
                  <c:v>41890</c:v>
                </c:pt>
                <c:pt idx="6460">
                  <c:v>41891</c:v>
                </c:pt>
                <c:pt idx="6461">
                  <c:v>41892</c:v>
                </c:pt>
                <c:pt idx="6462">
                  <c:v>41893</c:v>
                </c:pt>
                <c:pt idx="6463">
                  <c:v>41894</c:v>
                </c:pt>
                <c:pt idx="6464">
                  <c:v>41895</c:v>
                </c:pt>
                <c:pt idx="6465">
                  <c:v>41896</c:v>
                </c:pt>
                <c:pt idx="6466">
                  <c:v>41897</c:v>
                </c:pt>
                <c:pt idx="6467">
                  <c:v>41898</c:v>
                </c:pt>
                <c:pt idx="6468">
                  <c:v>41899</c:v>
                </c:pt>
                <c:pt idx="6469">
                  <c:v>41900</c:v>
                </c:pt>
                <c:pt idx="6470">
                  <c:v>41901</c:v>
                </c:pt>
                <c:pt idx="6471">
                  <c:v>41902</c:v>
                </c:pt>
                <c:pt idx="6472">
                  <c:v>41903</c:v>
                </c:pt>
                <c:pt idx="6473">
                  <c:v>41904</c:v>
                </c:pt>
                <c:pt idx="6474">
                  <c:v>41905</c:v>
                </c:pt>
                <c:pt idx="6475">
                  <c:v>41906</c:v>
                </c:pt>
                <c:pt idx="6476">
                  <c:v>41907</c:v>
                </c:pt>
                <c:pt idx="6477">
                  <c:v>41908</c:v>
                </c:pt>
                <c:pt idx="6478">
                  <c:v>41909</c:v>
                </c:pt>
                <c:pt idx="6479">
                  <c:v>41910</c:v>
                </c:pt>
                <c:pt idx="6480">
                  <c:v>41911</c:v>
                </c:pt>
                <c:pt idx="6481">
                  <c:v>41912</c:v>
                </c:pt>
                <c:pt idx="6482">
                  <c:v>41913</c:v>
                </c:pt>
                <c:pt idx="6483">
                  <c:v>41914</c:v>
                </c:pt>
                <c:pt idx="6484">
                  <c:v>41915</c:v>
                </c:pt>
                <c:pt idx="6485">
                  <c:v>41916</c:v>
                </c:pt>
                <c:pt idx="6486">
                  <c:v>41917</c:v>
                </c:pt>
                <c:pt idx="6487">
                  <c:v>41918</c:v>
                </c:pt>
                <c:pt idx="6488">
                  <c:v>41919</c:v>
                </c:pt>
                <c:pt idx="6489">
                  <c:v>41920</c:v>
                </c:pt>
                <c:pt idx="6490">
                  <c:v>41921</c:v>
                </c:pt>
                <c:pt idx="6491">
                  <c:v>41922</c:v>
                </c:pt>
                <c:pt idx="6492">
                  <c:v>41923</c:v>
                </c:pt>
                <c:pt idx="6493">
                  <c:v>41924</c:v>
                </c:pt>
                <c:pt idx="6494">
                  <c:v>41925</c:v>
                </c:pt>
                <c:pt idx="6495">
                  <c:v>41926</c:v>
                </c:pt>
                <c:pt idx="6496">
                  <c:v>41927</c:v>
                </c:pt>
                <c:pt idx="6497">
                  <c:v>41928</c:v>
                </c:pt>
                <c:pt idx="6498">
                  <c:v>41929</c:v>
                </c:pt>
                <c:pt idx="6499">
                  <c:v>41930</c:v>
                </c:pt>
                <c:pt idx="6500">
                  <c:v>41931</c:v>
                </c:pt>
                <c:pt idx="6501">
                  <c:v>41932</c:v>
                </c:pt>
                <c:pt idx="6502">
                  <c:v>41933</c:v>
                </c:pt>
                <c:pt idx="6503">
                  <c:v>41934</c:v>
                </c:pt>
                <c:pt idx="6504">
                  <c:v>41935</c:v>
                </c:pt>
                <c:pt idx="6505">
                  <c:v>41936</c:v>
                </c:pt>
                <c:pt idx="6506">
                  <c:v>41937</c:v>
                </c:pt>
                <c:pt idx="6507">
                  <c:v>41938</c:v>
                </c:pt>
                <c:pt idx="6508">
                  <c:v>41939</c:v>
                </c:pt>
                <c:pt idx="6509">
                  <c:v>41940</c:v>
                </c:pt>
                <c:pt idx="6510">
                  <c:v>41941</c:v>
                </c:pt>
                <c:pt idx="6511">
                  <c:v>41942</c:v>
                </c:pt>
                <c:pt idx="6512">
                  <c:v>41943</c:v>
                </c:pt>
                <c:pt idx="6513">
                  <c:v>41944</c:v>
                </c:pt>
                <c:pt idx="6514">
                  <c:v>41945</c:v>
                </c:pt>
                <c:pt idx="6515">
                  <c:v>41946</c:v>
                </c:pt>
                <c:pt idx="6516">
                  <c:v>41947</c:v>
                </c:pt>
                <c:pt idx="6517">
                  <c:v>41948</c:v>
                </c:pt>
                <c:pt idx="6518">
                  <c:v>41949</c:v>
                </c:pt>
                <c:pt idx="6519">
                  <c:v>41950</c:v>
                </c:pt>
                <c:pt idx="6520">
                  <c:v>41951</c:v>
                </c:pt>
                <c:pt idx="6521">
                  <c:v>41952</c:v>
                </c:pt>
                <c:pt idx="6522">
                  <c:v>41953</c:v>
                </c:pt>
                <c:pt idx="6523">
                  <c:v>41954</c:v>
                </c:pt>
                <c:pt idx="6524">
                  <c:v>41955</c:v>
                </c:pt>
                <c:pt idx="6525">
                  <c:v>41956</c:v>
                </c:pt>
                <c:pt idx="6526">
                  <c:v>41957</c:v>
                </c:pt>
                <c:pt idx="6527">
                  <c:v>41958</c:v>
                </c:pt>
                <c:pt idx="6528">
                  <c:v>41959</c:v>
                </c:pt>
                <c:pt idx="6529">
                  <c:v>41960</c:v>
                </c:pt>
                <c:pt idx="6530">
                  <c:v>41961</c:v>
                </c:pt>
                <c:pt idx="6531">
                  <c:v>41962</c:v>
                </c:pt>
                <c:pt idx="6532">
                  <c:v>41963</c:v>
                </c:pt>
                <c:pt idx="6533">
                  <c:v>41964</c:v>
                </c:pt>
                <c:pt idx="6534">
                  <c:v>41965</c:v>
                </c:pt>
                <c:pt idx="6535">
                  <c:v>41966</c:v>
                </c:pt>
                <c:pt idx="6536">
                  <c:v>41967</c:v>
                </c:pt>
                <c:pt idx="6537">
                  <c:v>41968</c:v>
                </c:pt>
                <c:pt idx="6538">
                  <c:v>41969</c:v>
                </c:pt>
                <c:pt idx="6539">
                  <c:v>41970</c:v>
                </c:pt>
                <c:pt idx="6540">
                  <c:v>41971</c:v>
                </c:pt>
                <c:pt idx="6541">
                  <c:v>41972</c:v>
                </c:pt>
                <c:pt idx="6542">
                  <c:v>41973</c:v>
                </c:pt>
                <c:pt idx="6543">
                  <c:v>41974</c:v>
                </c:pt>
                <c:pt idx="6544">
                  <c:v>41975</c:v>
                </c:pt>
                <c:pt idx="6545">
                  <c:v>41976</c:v>
                </c:pt>
                <c:pt idx="6546">
                  <c:v>41977</c:v>
                </c:pt>
                <c:pt idx="6547">
                  <c:v>41978</c:v>
                </c:pt>
                <c:pt idx="6548">
                  <c:v>41979</c:v>
                </c:pt>
                <c:pt idx="6549">
                  <c:v>41980</c:v>
                </c:pt>
                <c:pt idx="6550">
                  <c:v>41981</c:v>
                </c:pt>
                <c:pt idx="6551">
                  <c:v>41982</c:v>
                </c:pt>
                <c:pt idx="6552">
                  <c:v>41983</c:v>
                </c:pt>
                <c:pt idx="6553">
                  <c:v>41984</c:v>
                </c:pt>
                <c:pt idx="6554">
                  <c:v>41985</c:v>
                </c:pt>
                <c:pt idx="6555">
                  <c:v>41986</c:v>
                </c:pt>
                <c:pt idx="6556">
                  <c:v>41987</c:v>
                </c:pt>
                <c:pt idx="6557">
                  <c:v>41988</c:v>
                </c:pt>
                <c:pt idx="6558">
                  <c:v>41989</c:v>
                </c:pt>
                <c:pt idx="6559">
                  <c:v>41990</c:v>
                </c:pt>
                <c:pt idx="6560">
                  <c:v>41991</c:v>
                </c:pt>
                <c:pt idx="6561">
                  <c:v>41992</c:v>
                </c:pt>
                <c:pt idx="6562">
                  <c:v>41993</c:v>
                </c:pt>
                <c:pt idx="6563">
                  <c:v>41994</c:v>
                </c:pt>
                <c:pt idx="6564">
                  <c:v>41995</c:v>
                </c:pt>
                <c:pt idx="6565">
                  <c:v>41996</c:v>
                </c:pt>
                <c:pt idx="6566">
                  <c:v>41997</c:v>
                </c:pt>
                <c:pt idx="6567">
                  <c:v>41998</c:v>
                </c:pt>
                <c:pt idx="6568">
                  <c:v>41999</c:v>
                </c:pt>
                <c:pt idx="6569">
                  <c:v>42000</c:v>
                </c:pt>
                <c:pt idx="6570">
                  <c:v>42001</c:v>
                </c:pt>
                <c:pt idx="6571">
                  <c:v>42002</c:v>
                </c:pt>
                <c:pt idx="6572">
                  <c:v>42003</c:v>
                </c:pt>
                <c:pt idx="6573">
                  <c:v>42004</c:v>
                </c:pt>
                <c:pt idx="6574">
                  <c:v>42005</c:v>
                </c:pt>
                <c:pt idx="6575">
                  <c:v>42006</c:v>
                </c:pt>
                <c:pt idx="6576">
                  <c:v>42007</c:v>
                </c:pt>
                <c:pt idx="6577">
                  <c:v>42008</c:v>
                </c:pt>
                <c:pt idx="6578">
                  <c:v>42009</c:v>
                </c:pt>
                <c:pt idx="6579">
                  <c:v>42010</c:v>
                </c:pt>
                <c:pt idx="6580">
                  <c:v>42011</c:v>
                </c:pt>
                <c:pt idx="6581">
                  <c:v>42012</c:v>
                </c:pt>
                <c:pt idx="6582">
                  <c:v>42013</c:v>
                </c:pt>
                <c:pt idx="6583">
                  <c:v>42014</c:v>
                </c:pt>
                <c:pt idx="6584">
                  <c:v>42015</c:v>
                </c:pt>
                <c:pt idx="6585">
                  <c:v>42016</c:v>
                </c:pt>
                <c:pt idx="6586">
                  <c:v>42017</c:v>
                </c:pt>
                <c:pt idx="6587">
                  <c:v>42018</c:v>
                </c:pt>
                <c:pt idx="6588">
                  <c:v>42019</c:v>
                </c:pt>
                <c:pt idx="6589">
                  <c:v>42020</c:v>
                </c:pt>
                <c:pt idx="6590">
                  <c:v>42021</c:v>
                </c:pt>
                <c:pt idx="6591">
                  <c:v>42022</c:v>
                </c:pt>
                <c:pt idx="6592">
                  <c:v>42023</c:v>
                </c:pt>
                <c:pt idx="6593">
                  <c:v>42024</c:v>
                </c:pt>
                <c:pt idx="6594">
                  <c:v>42025</c:v>
                </c:pt>
                <c:pt idx="6595">
                  <c:v>42026</c:v>
                </c:pt>
                <c:pt idx="6596">
                  <c:v>42027</c:v>
                </c:pt>
                <c:pt idx="6597">
                  <c:v>42028</c:v>
                </c:pt>
                <c:pt idx="6598">
                  <c:v>42029</c:v>
                </c:pt>
                <c:pt idx="6599">
                  <c:v>42030</c:v>
                </c:pt>
                <c:pt idx="6600">
                  <c:v>42031</c:v>
                </c:pt>
                <c:pt idx="6601">
                  <c:v>42032</c:v>
                </c:pt>
                <c:pt idx="6602">
                  <c:v>42033</c:v>
                </c:pt>
                <c:pt idx="6603">
                  <c:v>42034</c:v>
                </c:pt>
                <c:pt idx="6604">
                  <c:v>42035</c:v>
                </c:pt>
                <c:pt idx="6605">
                  <c:v>42036</c:v>
                </c:pt>
                <c:pt idx="6606">
                  <c:v>42037</c:v>
                </c:pt>
                <c:pt idx="6607">
                  <c:v>42038</c:v>
                </c:pt>
                <c:pt idx="6608">
                  <c:v>42039</c:v>
                </c:pt>
                <c:pt idx="6609">
                  <c:v>42040</c:v>
                </c:pt>
                <c:pt idx="6610">
                  <c:v>42041</c:v>
                </c:pt>
                <c:pt idx="6611">
                  <c:v>42042</c:v>
                </c:pt>
                <c:pt idx="6612">
                  <c:v>42043</c:v>
                </c:pt>
                <c:pt idx="6613">
                  <c:v>42044</c:v>
                </c:pt>
                <c:pt idx="6614">
                  <c:v>42045</c:v>
                </c:pt>
                <c:pt idx="6615">
                  <c:v>42046</c:v>
                </c:pt>
                <c:pt idx="6616">
                  <c:v>42047</c:v>
                </c:pt>
                <c:pt idx="6617">
                  <c:v>42048</c:v>
                </c:pt>
                <c:pt idx="6618">
                  <c:v>42049</c:v>
                </c:pt>
                <c:pt idx="6619">
                  <c:v>42050</c:v>
                </c:pt>
                <c:pt idx="6620">
                  <c:v>42051</c:v>
                </c:pt>
                <c:pt idx="6621">
                  <c:v>42052</c:v>
                </c:pt>
                <c:pt idx="6622">
                  <c:v>42053</c:v>
                </c:pt>
                <c:pt idx="6623">
                  <c:v>42054</c:v>
                </c:pt>
                <c:pt idx="6624">
                  <c:v>42055</c:v>
                </c:pt>
                <c:pt idx="6625">
                  <c:v>42056</c:v>
                </c:pt>
                <c:pt idx="6626">
                  <c:v>42057</c:v>
                </c:pt>
                <c:pt idx="6627">
                  <c:v>42058</c:v>
                </c:pt>
                <c:pt idx="6628">
                  <c:v>42059</c:v>
                </c:pt>
                <c:pt idx="6629">
                  <c:v>42060</c:v>
                </c:pt>
                <c:pt idx="6630">
                  <c:v>42061</c:v>
                </c:pt>
                <c:pt idx="6631">
                  <c:v>42062</c:v>
                </c:pt>
                <c:pt idx="6632">
                  <c:v>42063</c:v>
                </c:pt>
                <c:pt idx="6633">
                  <c:v>42064</c:v>
                </c:pt>
                <c:pt idx="6634">
                  <c:v>42065</c:v>
                </c:pt>
                <c:pt idx="6635">
                  <c:v>42066</c:v>
                </c:pt>
                <c:pt idx="6636">
                  <c:v>42067</c:v>
                </c:pt>
                <c:pt idx="6637">
                  <c:v>42068</c:v>
                </c:pt>
                <c:pt idx="6638">
                  <c:v>42069</c:v>
                </c:pt>
                <c:pt idx="6639">
                  <c:v>42070</c:v>
                </c:pt>
                <c:pt idx="6640">
                  <c:v>42071</c:v>
                </c:pt>
                <c:pt idx="6641">
                  <c:v>42072</c:v>
                </c:pt>
                <c:pt idx="6642">
                  <c:v>42073</c:v>
                </c:pt>
                <c:pt idx="6643">
                  <c:v>42074</c:v>
                </c:pt>
                <c:pt idx="6644">
                  <c:v>42075</c:v>
                </c:pt>
                <c:pt idx="6645">
                  <c:v>42076</c:v>
                </c:pt>
                <c:pt idx="6646">
                  <c:v>42077</c:v>
                </c:pt>
                <c:pt idx="6647">
                  <c:v>42078</c:v>
                </c:pt>
                <c:pt idx="6648">
                  <c:v>42079</c:v>
                </c:pt>
                <c:pt idx="6649">
                  <c:v>42080</c:v>
                </c:pt>
                <c:pt idx="6650">
                  <c:v>42081</c:v>
                </c:pt>
                <c:pt idx="6651">
                  <c:v>42082</c:v>
                </c:pt>
                <c:pt idx="6652">
                  <c:v>42083</c:v>
                </c:pt>
                <c:pt idx="6653">
                  <c:v>42084</c:v>
                </c:pt>
                <c:pt idx="6654">
                  <c:v>42085</c:v>
                </c:pt>
                <c:pt idx="6655">
                  <c:v>42086</c:v>
                </c:pt>
                <c:pt idx="6656">
                  <c:v>42087</c:v>
                </c:pt>
                <c:pt idx="6657">
                  <c:v>42088</c:v>
                </c:pt>
                <c:pt idx="6658">
                  <c:v>42089</c:v>
                </c:pt>
                <c:pt idx="6659">
                  <c:v>42090</c:v>
                </c:pt>
                <c:pt idx="6660">
                  <c:v>42091</c:v>
                </c:pt>
                <c:pt idx="6661">
                  <c:v>42092</c:v>
                </c:pt>
                <c:pt idx="6662">
                  <c:v>42093</c:v>
                </c:pt>
                <c:pt idx="6663">
                  <c:v>42094</c:v>
                </c:pt>
                <c:pt idx="6664">
                  <c:v>42095</c:v>
                </c:pt>
                <c:pt idx="6665">
                  <c:v>42096</c:v>
                </c:pt>
                <c:pt idx="6666">
                  <c:v>42097</c:v>
                </c:pt>
                <c:pt idx="6667">
                  <c:v>42098</c:v>
                </c:pt>
                <c:pt idx="6668">
                  <c:v>42099</c:v>
                </c:pt>
                <c:pt idx="6669">
                  <c:v>42100</c:v>
                </c:pt>
                <c:pt idx="6670">
                  <c:v>42101</c:v>
                </c:pt>
                <c:pt idx="6671">
                  <c:v>42102</c:v>
                </c:pt>
                <c:pt idx="6672">
                  <c:v>42103</c:v>
                </c:pt>
                <c:pt idx="6673">
                  <c:v>42104</c:v>
                </c:pt>
                <c:pt idx="6674">
                  <c:v>42105</c:v>
                </c:pt>
                <c:pt idx="6675">
                  <c:v>42106</c:v>
                </c:pt>
                <c:pt idx="6676">
                  <c:v>42107</c:v>
                </c:pt>
                <c:pt idx="6677">
                  <c:v>42108</c:v>
                </c:pt>
                <c:pt idx="6678">
                  <c:v>42109</c:v>
                </c:pt>
                <c:pt idx="6679">
                  <c:v>42110</c:v>
                </c:pt>
                <c:pt idx="6680">
                  <c:v>42111</c:v>
                </c:pt>
                <c:pt idx="6681">
                  <c:v>42112</c:v>
                </c:pt>
                <c:pt idx="6682">
                  <c:v>42113</c:v>
                </c:pt>
                <c:pt idx="6683">
                  <c:v>42114</c:v>
                </c:pt>
                <c:pt idx="6684">
                  <c:v>42115</c:v>
                </c:pt>
                <c:pt idx="6685">
                  <c:v>42116</c:v>
                </c:pt>
                <c:pt idx="6686">
                  <c:v>42117</c:v>
                </c:pt>
                <c:pt idx="6687">
                  <c:v>42118</c:v>
                </c:pt>
                <c:pt idx="6688">
                  <c:v>42119</c:v>
                </c:pt>
                <c:pt idx="6689">
                  <c:v>42120</c:v>
                </c:pt>
                <c:pt idx="6690">
                  <c:v>42121</c:v>
                </c:pt>
                <c:pt idx="6691">
                  <c:v>42122</c:v>
                </c:pt>
                <c:pt idx="6692">
                  <c:v>42123</c:v>
                </c:pt>
                <c:pt idx="6693">
                  <c:v>42124</c:v>
                </c:pt>
                <c:pt idx="6694">
                  <c:v>42125</c:v>
                </c:pt>
                <c:pt idx="6695">
                  <c:v>42126</c:v>
                </c:pt>
                <c:pt idx="6696">
                  <c:v>42127</c:v>
                </c:pt>
                <c:pt idx="6697">
                  <c:v>42128</c:v>
                </c:pt>
                <c:pt idx="6698">
                  <c:v>42129</c:v>
                </c:pt>
                <c:pt idx="6699">
                  <c:v>42130</c:v>
                </c:pt>
                <c:pt idx="6700">
                  <c:v>42131</c:v>
                </c:pt>
                <c:pt idx="6701">
                  <c:v>42132</c:v>
                </c:pt>
                <c:pt idx="6702">
                  <c:v>42133</c:v>
                </c:pt>
                <c:pt idx="6703">
                  <c:v>42134</c:v>
                </c:pt>
                <c:pt idx="6704">
                  <c:v>42135</c:v>
                </c:pt>
                <c:pt idx="6705">
                  <c:v>42136</c:v>
                </c:pt>
                <c:pt idx="6706">
                  <c:v>42137</c:v>
                </c:pt>
                <c:pt idx="6707">
                  <c:v>42138</c:v>
                </c:pt>
                <c:pt idx="6708">
                  <c:v>42139</c:v>
                </c:pt>
                <c:pt idx="6709">
                  <c:v>42140</c:v>
                </c:pt>
                <c:pt idx="6710">
                  <c:v>42141</c:v>
                </c:pt>
                <c:pt idx="6711">
                  <c:v>42142</c:v>
                </c:pt>
                <c:pt idx="6712">
                  <c:v>42143</c:v>
                </c:pt>
                <c:pt idx="6713">
                  <c:v>42144</c:v>
                </c:pt>
                <c:pt idx="6714">
                  <c:v>42145</c:v>
                </c:pt>
                <c:pt idx="6715">
                  <c:v>42146</c:v>
                </c:pt>
                <c:pt idx="6716">
                  <c:v>42147</c:v>
                </c:pt>
                <c:pt idx="6717">
                  <c:v>42148</c:v>
                </c:pt>
                <c:pt idx="6718">
                  <c:v>42149</c:v>
                </c:pt>
                <c:pt idx="6719">
                  <c:v>42150</c:v>
                </c:pt>
                <c:pt idx="6720">
                  <c:v>42151</c:v>
                </c:pt>
                <c:pt idx="6721">
                  <c:v>42152</c:v>
                </c:pt>
                <c:pt idx="6722">
                  <c:v>42153</c:v>
                </c:pt>
                <c:pt idx="6723">
                  <c:v>42154</c:v>
                </c:pt>
                <c:pt idx="6724">
                  <c:v>42155</c:v>
                </c:pt>
                <c:pt idx="6725">
                  <c:v>42156</c:v>
                </c:pt>
                <c:pt idx="6726">
                  <c:v>42157</c:v>
                </c:pt>
                <c:pt idx="6727">
                  <c:v>42158</c:v>
                </c:pt>
                <c:pt idx="6728">
                  <c:v>42159</c:v>
                </c:pt>
                <c:pt idx="6729">
                  <c:v>42160</c:v>
                </c:pt>
                <c:pt idx="6730">
                  <c:v>42161</c:v>
                </c:pt>
                <c:pt idx="6731">
                  <c:v>42162</c:v>
                </c:pt>
                <c:pt idx="6732">
                  <c:v>42163</c:v>
                </c:pt>
                <c:pt idx="6733">
                  <c:v>42164</c:v>
                </c:pt>
                <c:pt idx="6734">
                  <c:v>42165</c:v>
                </c:pt>
                <c:pt idx="6735">
                  <c:v>42166</c:v>
                </c:pt>
                <c:pt idx="6736">
                  <c:v>42167</c:v>
                </c:pt>
                <c:pt idx="6737">
                  <c:v>42168</c:v>
                </c:pt>
                <c:pt idx="6738">
                  <c:v>42169</c:v>
                </c:pt>
                <c:pt idx="6739">
                  <c:v>42170</c:v>
                </c:pt>
                <c:pt idx="6740">
                  <c:v>42171</c:v>
                </c:pt>
                <c:pt idx="6741">
                  <c:v>42172</c:v>
                </c:pt>
                <c:pt idx="6742">
                  <c:v>42173</c:v>
                </c:pt>
                <c:pt idx="6743">
                  <c:v>42174</c:v>
                </c:pt>
                <c:pt idx="6744">
                  <c:v>42175</c:v>
                </c:pt>
                <c:pt idx="6745">
                  <c:v>42176</c:v>
                </c:pt>
                <c:pt idx="6746">
                  <c:v>42177</c:v>
                </c:pt>
                <c:pt idx="6747">
                  <c:v>42178</c:v>
                </c:pt>
                <c:pt idx="6748">
                  <c:v>42179</c:v>
                </c:pt>
                <c:pt idx="6749">
                  <c:v>42180</c:v>
                </c:pt>
                <c:pt idx="6750">
                  <c:v>42181</c:v>
                </c:pt>
                <c:pt idx="6751">
                  <c:v>42182</c:v>
                </c:pt>
                <c:pt idx="6752">
                  <c:v>42183</c:v>
                </c:pt>
                <c:pt idx="6753">
                  <c:v>42184</c:v>
                </c:pt>
                <c:pt idx="6754">
                  <c:v>42185</c:v>
                </c:pt>
                <c:pt idx="6755">
                  <c:v>42186</c:v>
                </c:pt>
                <c:pt idx="6756">
                  <c:v>42187</c:v>
                </c:pt>
                <c:pt idx="6757">
                  <c:v>42188</c:v>
                </c:pt>
                <c:pt idx="6758">
                  <c:v>42189</c:v>
                </c:pt>
                <c:pt idx="6759">
                  <c:v>42190</c:v>
                </c:pt>
                <c:pt idx="6760">
                  <c:v>42191</c:v>
                </c:pt>
                <c:pt idx="6761">
                  <c:v>42192</c:v>
                </c:pt>
                <c:pt idx="6762">
                  <c:v>42193</c:v>
                </c:pt>
                <c:pt idx="6763">
                  <c:v>42194</c:v>
                </c:pt>
                <c:pt idx="6764">
                  <c:v>42195</c:v>
                </c:pt>
                <c:pt idx="6765">
                  <c:v>42196</c:v>
                </c:pt>
                <c:pt idx="6766">
                  <c:v>42197</c:v>
                </c:pt>
                <c:pt idx="6767">
                  <c:v>42198</c:v>
                </c:pt>
                <c:pt idx="6768">
                  <c:v>42199</c:v>
                </c:pt>
                <c:pt idx="6769">
                  <c:v>42200</c:v>
                </c:pt>
                <c:pt idx="6770">
                  <c:v>42201</c:v>
                </c:pt>
                <c:pt idx="6771">
                  <c:v>42202</c:v>
                </c:pt>
                <c:pt idx="6772">
                  <c:v>42203</c:v>
                </c:pt>
                <c:pt idx="6773">
                  <c:v>42204</c:v>
                </c:pt>
                <c:pt idx="6774">
                  <c:v>42205</c:v>
                </c:pt>
                <c:pt idx="6775">
                  <c:v>42206</c:v>
                </c:pt>
                <c:pt idx="6776">
                  <c:v>42207</c:v>
                </c:pt>
                <c:pt idx="6777">
                  <c:v>42208</c:v>
                </c:pt>
                <c:pt idx="6778">
                  <c:v>42209</c:v>
                </c:pt>
                <c:pt idx="6779">
                  <c:v>42210</c:v>
                </c:pt>
                <c:pt idx="6780">
                  <c:v>42211</c:v>
                </c:pt>
                <c:pt idx="6781">
                  <c:v>42212</c:v>
                </c:pt>
                <c:pt idx="6782">
                  <c:v>42213</c:v>
                </c:pt>
                <c:pt idx="6783">
                  <c:v>42214</c:v>
                </c:pt>
                <c:pt idx="6784">
                  <c:v>42215</c:v>
                </c:pt>
                <c:pt idx="6785">
                  <c:v>42216</c:v>
                </c:pt>
                <c:pt idx="6786">
                  <c:v>42217</c:v>
                </c:pt>
                <c:pt idx="6787">
                  <c:v>42218</c:v>
                </c:pt>
                <c:pt idx="6788">
                  <c:v>42219</c:v>
                </c:pt>
                <c:pt idx="6789">
                  <c:v>42220</c:v>
                </c:pt>
                <c:pt idx="6790">
                  <c:v>42221</c:v>
                </c:pt>
                <c:pt idx="6791">
                  <c:v>42222</c:v>
                </c:pt>
                <c:pt idx="6792">
                  <c:v>42223</c:v>
                </c:pt>
                <c:pt idx="6793">
                  <c:v>42224</c:v>
                </c:pt>
                <c:pt idx="6794">
                  <c:v>42225</c:v>
                </c:pt>
                <c:pt idx="6795">
                  <c:v>42226</c:v>
                </c:pt>
                <c:pt idx="6796">
                  <c:v>42227</c:v>
                </c:pt>
                <c:pt idx="6797">
                  <c:v>42228</c:v>
                </c:pt>
                <c:pt idx="6798">
                  <c:v>42229</c:v>
                </c:pt>
                <c:pt idx="6799">
                  <c:v>42230</c:v>
                </c:pt>
                <c:pt idx="6800">
                  <c:v>42231</c:v>
                </c:pt>
                <c:pt idx="6801">
                  <c:v>42232</c:v>
                </c:pt>
                <c:pt idx="6802">
                  <c:v>42233</c:v>
                </c:pt>
                <c:pt idx="6803">
                  <c:v>42234</c:v>
                </c:pt>
                <c:pt idx="6804">
                  <c:v>42235</c:v>
                </c:pt>
                <c:pt idx="6805">
                  <c:v>42236</c:v>
                </c:pt>
                <c:pt idx="6806">
                  <c:v>42237</c:v>
                </c:pt>
                <c:pt idx="6807">
                  <c:v>42238</c:v>
                </c:pt>
                <c:pt idx="6808">
                  <c:v>42239</c:v>
                </c:pt>
                <c:pt idx="6809">
                  <c:v>42240</c:v>
                </c:pt>
                <c:pt idx="6810">
                  <c:v>42241</c:v>
                </c:pt>
                <c:pt idx="6811">
                  <c:v>42242</c:v>
                </c:pt>
                <c:pt idx="6812">
                  <c:v>42243</c:v>
                </c:pt>
                <c:pt idx="6813">
                  <c:v>42244</c:v>
                </c:pt>
                <c:pt idx="6814">
                  <c:v>42245</c:v>
                </c:pt>
                <c:pt idx="6815">
                  <c:v>42246</c:v>
                </c:pt>
                <c:pt idx="6816">
                  <c:v>42247</c:v>
                </c:pt>
                <c:pt idx="6817">
                  <c:v>42248</c:v>
                </c:pt>
                <c:pt idx="6818">
                  <c:v>42249</c:v>
                </c:pt>
                <c:pt idx="6819">
                  <c:v>42250</c:v>
                </c:pt>
                <c:pt idx="6820">
                  <c:v>42251</c:v>
                </c:pt>
                <c:pt idx="6821">
                  <c:v>42252</c:v>
                </c:pt>
                <c:pt idx="6822">
                  <c:v>42253</c:v>
                </c:pt>
                <c:pt idx="6823">
                  <c:v>42254</c:v>
                </c:pt>
                <c:pt idx="6824">
                  <c:v>42255</c:v>
                </c:pt>
                <c:pt idx="6825">
                  <c:v>42256</c:v>
                </c:pt>
                <c:pt idx="6826">
                  <c:v>42257</c:v>
                </c:pt>
                <c:pt idx="6827">
                  <c:v>42258</c:v>
                </c:pt>
                <c:pt idx="6828">
                  <c:v>42259</c:v>
                </c:pt>
                <c:pt idx="6829">
                  <c:v>42260</c:v>
                </c:pt>
                <c:pt idx="6830">
                  <c:v>42261</c:v>
                </c:pt>
                <c:pt idx="6831">
                  <c:v>42262</c:v>
                </c:pt>
                <c:pt idx="6832">
                  <c:v>42263</c:v>
                </c:pt>
                <c:pt idx="6833">
                  <c:v>42264</c:v>
                </c:pt>
                <c:pt idx="6834">
                  <c:v>42265</c:v>
                </c:pt>
                <c:pt idx="6835">
                  <c:v>42266</c:v>
                </c:pt>
                <c:pt idx="6836">
                  <c:v>42267</c:v>
                </c:pt>
                <c:pt idx="6837">
                  <c:v>42268</c:v>
                </c:pt>
                <c:pt idx="6838">
                  <c:v>42269</c:v>
                </c:pt>
                <c:pt idx="6839">
                  <c:v>42270</c:v>
                </c:pt>
                <c:pt idx="6840">
                  <c:v>42271</c:v>
                </c:pt>
                <c:pt idx="6841">
                  <c:v>42272</c:v>
                </c:pt>
                <c:pt idx="6842">
                  <c:v>42273</c:v>
                </c:pt>
                <c:pt idx="6843">
                  <c:v>42274</c:v>
                </c:pt>
                <c:pt idx="6844">
                  <c:v>42275</c:v>
                </c:pt>
                <c:pt idx="6845">
                  <c:v>42276</c:v>
                </c:pt>
                <c:pt idx="6846">
                  <c:v>42277</c:v>
                </c:pt>
                <c:pt idx="6847">
                  <c:v>42278</c:v>
                </c:pt>
                <c:pt idx="6848">
                  <c:v>42279</c:v>
                </c:pt>
                <c:pt idx="6849">
                  <c:v>42280</c:v>
                </c:pt>
                <c:pt idx="6850">
                  <c:v>42281</c:v>
                </c:pt>
                <c:pt idx="6851">
                  <c:v>42282</c:v>
                </c:pt>
                <c:pt idx="6852">
                  <c:v>42283</c:v>
                </c:pt>
                <c:pt idx="6853">
                  <c:v>42284</c:v>
                </c:pt>
                <c:pt idx="6854">
                  <c:v>42285</c:v>
                </c:pt>
                <c:pt idx="6855">
                  <c:v>42286</c:v>
                </c:pt>
                <c:pt idx="6856">
                  <c:v>42287</c:v>
                </c:pt>
                <c:pt idx="6857">
                  <c:v>42288</c:v>
                </c:pt>
                <c:pt idx="6858">
                  <c:v>42289</c:v>
                </c:pt>
                <c:pt idx="6859">
                  <c:v>42290</c:v>
                </c:pt>
                <c:pt idx="6860">
                  <c:v>42291</c:v>
                </c:pt>
                <c:pt idx="6861">
                  <c:v>42292</c:v>
                </c:pt>
                <c:pt idx="6862">
                  <c:v>42293</c:v>
                </c:pt>
                <c:pt idx="6863">
                  <c:v>42294</c:v>
                </c:pt>
                <c:pt idx="6864">
                  <c:v>42295</c:v>
                </c:pt>
                <c:pt idx="6865">
                  <c:v>42296</c:v>
                </c:pt>
                <c:pt idx="6866">
                  <c:v>42297</c:v>
                </c:pt>
                <c:pt idx="6867">
                  <c:v>42298</c:v>
                </c:pt>
                <c:pt idx="6868">
                  <c:v>42299</c:v>
                </c:pt>
                <c:pt idx="6869">
                  <c:v>42300</c:v>
                </c:pt>
                <c:pt idx="6870">
                  <c:v>42301</c:v>
                </c:pt>
                <c:pt idx="6871">
                  <c:v>42302</c:v>
                </c:pt>
                <c:pt idx="6872">
                  <c:v>42303</c:v>
                </c:pt>
                <c:pt idx="6873">
                  <c:v>42304</c:v>
                </c:pt>
                <c:pt idx="6874">
                  <c:v>42305</c:v>
                </c:pt>
                <c:pt idx="6875">
                  <c:v>42306</c:v>
                </c:pt>
                <c:pt idx="6876">
                  <c:v>42307</c:v>
                </c:pt>
                <c:pt idx="6877">
                  <c:v>42308</c:v>
                </c:pt>
                <c:pt idx="6878">
                  <c:v>42309</c:v>
                </c:pt>
                <c:pt idx="6879">
                  <c:v>42310</c:v>
                </c:pt>
                <c:pt idx="6880">
                  <c:v>42311</c:v>
                </c:pt>
                <c:pt idx="6881">
                  <c:v>42312</c:v>
                </c:pt>
                <c:pt idx="6882">
                  <c:v>42313</c:v>
                </c:pt>
                <c:pt idx="6883">
                  <c:v>42314</c:v>
                </c:pt>
                <c:pt idx="6884">
                  <c:v>42315</c:v>
                </c:pt>
                <c:pt idx="6885">
                  <c:v>42316</c:v>
                </c:pt>
                <c:pt idx="6886">
                  <c:v>42317</c:v>
                </c:pt>
                <c:pt idx="6887">
                  <c:v>42318</c:v>
                </c:pt>
                <c:pt idx="6888">
                  <c:v>42319</c:v>
                </c:pt>
                <c:pt idx="6889">
                  <c:v>42320</c:v>
                </c:pt>
                <c:pt idx="6890">
                  <c:v>42321</c:v>
                </c:pt>
                <c:pt idx="6891">
                  <c:v>42322</c:v>
                </c:pt>
                <c:pt idx="6892">
                  <c:v>42323</c:v>
                </c:pt>
                <c:pt idx="6893">
                  <c:v>42324</c:v>
                </c:pt>
                <c:pt idx="6894">
                  <c:v>42325</c:v>
                </c:pt>
                <c:pt idx="6895">
                  <c:v>42326</c:v>
                </c:pt>
                <c:pt idx="6896">
                  <c:v>42327</c:v>
                </c:pt>
                <c:pt idx="6897">
                  <c:v>42328</c:v>
                </c:pt>
                <c:pt idx="6898">
                  <c:v>42329</c:v>
                </c:pt>
                <c:pt idx="6899">
                  <c:v>42330</c:v>
                </c:pt>
                <c:pt idx="6900">
                  <c:v>42331</c:v>
                </c:pt>
                <c:pt idx="6901">
                  <c:v>42332</c:v>
                </c:pt>
                <c:pt idx="6902">
                  <c:v>42333</c:v>
                </c:pt>
                <c:pt idx="6903">
                  <c:v>42334</c:v>
                </c:pt>
                <c:pt idx="6904">
                  <c:v>42335</c:v>
                </c:pt>
                <c:pt idx="6905">
                  <c:v>42336</c:v>
                </c:pt>
                <c:pt idx="6906">
                  <c:v>42337</c:v>
                </c:pt>
                <c:pt idx="6907">
                  <c:v>42338</c:v>
                </c:pt>
                <c:pt idx="6908">
                  <c:v>42339</c:v>
                </c:pt>
                <c:pt idx="6909">
                  <c:v>42340</c:v>
                </c:pt>
                <c:pt idx="6910">
                  <c:v>42341</c:v>
                </c:pt>
                <c:pt idx="6911">
                  <c:v>42342</c:v>
                </c:pt>
                <c:pt idx="6912">
                  <c:v>42343</c:v>
                </c:pt>
                <c:pt idx="6913">
                  <c:v>42344</c:v>
                </c:pt>
                <c:pt idx="6914">
                  <c:v>42345</c:v>
                </c:pt>
                <c:pt idx="6915">
                  <c:v>42346</c:v>
                </c:pt>
                <c:pt idx="6916">
                  <c:v>42347</c:v>
                </c:pt>
                <c:pt idx="6917">
                  <c:v>42348</c:v>
                </c:pt>
                <c:pt idx="6918">
                  <c:v>42349</c:v>
                </c:pt>
                <c:pt idx="6919">
                  <c:v>42350</c:v>
                </c:pt>
                <c:pt idx="6920">
                  <c:v>42351</c:v>
                </c:pt>
                <c:pt idx="6921">
                  <c:v>42352</c:v>
                </c:pt>
                <c:pt idx="6922">
                  <c:v>42353</c:v>
                </c:pt>
                <c:pt idx="6923">
                  <c:v>42354</c:v>
                </c:pt>
                <c:pt idx="6924">
                  <c:v>42355</c:v>
                </c:pt>
                <c:pt idx="6925">
                  <c:v>42356</c:v>
                </c:pt>
                <c:pt idx="6926">
                  <c:v>42357</c:v>
                </c:pt>
                <c:pt idx="6927">
                  <c:v>42358</c:v>
                </c:pt>
                <c:pt idx="6928">
                  <c:v>42359</c:v>
                </c:pt>
                <c:pt idx="6929">
                  <c:v>42360</c:v>
                </c:pt>
                <c:pt idx="6930">
                  <c:v>42361</c:v>
                </c:pt>
                <c:pt idx="6931">
                  <c:v>42362</c:v>
                </c:pt>
                <c:pt idx="6932">
                  <c:v>42363</c:v>
                </c:pt>
                <c:pt idx="6933">
                  <c:v>42364</c:v>
                </c:pt>
                <c:pt idx="6934">
                  <c:v>42365</c:v>
                </c:pt>
                <c:pt idx="6935">
                  <c:v>42366</c:v>
                </c:pt>
                <c:pt idx="6936">
                  <c:v>42367</c:v>
                </c:pt>
                <c:pt idx="6937">
                  <c:v>42368</c:v>
                </c:pt>
                <c:pt idx="6938">
                  <c:v>42369</c:v>
                </c:pt>
                <c:pt idx="6939">
                  <c:v>42370</c:v>
                </c:pt>
                <c:pt idx="6940">
                  <c:v>42371</c:v>
                </c:pt>
                <c:pt idx="6941">
                  <c:v>42372</c:v>
                </c:pt>
                <c:pt idx="6942">
                  <c:v>42373</c:v>
                </c:pt>
                <c:pt idx="6943">
                  <c:v>42374</c:v>
                </c:pt>
                <c:pt idx="6944">
                  <c:v>42375</c:v>
                </c:pt>
                <c:pt idx="6945">
                  <c:v>42376</c:v>
                </c:pt>
                <c:pt idx="6946">
                  <c:v>42377</c:v>
                </c:pt>
                <c:pt idx="6947">
                  <c:v>42378</c:v>
                </c:pt>
                <c:pt idx="6948">
                  <c:v>42379</c:v>
                </c:pt>
                <c:pt idx="6949">
                  <c:v>42380</c:v>
                </c:pt>
                <c:pt idx="6950">
                  <c:v>42381</c:v>
                </c:pt>
                <c:pt idx="6951">
                  <c:v>42382</c:v>
                </c:pt>
                <c:pt idx="6952">
                  <c:v>42383</c:v>
                </c:pt>
                <c:pt idx="6953">
                  <c:v>42384</c:v>
                </c:pt>
                <c:pt idx="6954">
                  <c:v>42385</c:v>
                </c:pt>
                <c:pt idx="6955">
                  <c:v>42386</c:v>
                </c:pt>
                <c:pt idx="6956">
                  <c:v>42387</c:v>
                </c:pt>
                <c:pt idx="6957">
                  <c:v>42388</c:v>
                </c:pt>
                <c:pt idx="6958">
                  <c:v>42389</c:v>
                </c:pt>
                <c:pt idx="6959">
                  <c:v>42390</c:v>
                </c:pt>
                <c:pt idx="6960">
                  <c:v>42391</c:v>
                </c:pt>
                <c:pt idx="6961">
                  <c:v>42392</c:v>
                </c:pt>
                <c:pt idx="6962">
                  <c:v>42393</c:v>
                </c:pt>
                <c:pt idx="6963">
                  <c:v>42394</c:v>
                </c:pt>
                <c:pt idx="6964">
                  <c:v>42395</c:v>
                </c:pt>
                <c:pt idx="6965">
                  <c:v>42396</c:v>
                </c:pt>
                <c:pt idx="6966">
                  <c:v>42397</c:v>
                </c:pt>
                <c:pt idx="6967">
                  <c:v>42398</c:v>
                </c:pt>
                <c:pt idx="6968">
                  <c:v>42399</c:v>
                </c:pt>
                <c:pt idx="6969">
                  <c:v>42400</c:v>
                </c:pt>
                <c:pt idx="6970">
                  <c:v>42401</c:v>
                </c:pt>
                <c:pt idx="6971">
                  <c:v>42402</c:v>
                </c:pt>
                <c:pt idx="6972">
                  <c:v>42403</c:v>
                </c:pt>
                <c:pt idx="6973">
                  <c:v>42404</c:v>
                </c:pt>
                <c:pt idx="6974">
                  <c:v>42405</c:v>
                </c:pt>
                <c:pt idx="6975">
                  <c:v>42406</c:v>
                </c:pt>
                <c:pt idx="6976">
                  <c:v>42407</c:v>
                </c:pt>
                <c:pt idx="6977">
                  <c:v>42408</c:v>
                </c:pt>
                <c:pt idx="6978">
                  <c:v>42409</c:v>
                </c:pt>
                <c:pt idx="6979">
                  <c:v>42410</c:v>
                </c:pt>
                <c:pt idx="6980">
                  <c:v>42411</c:v>
                </c:pt>
                <c:pt idx="6981">
                  <c:v>42412</c:v>
                </c:pt>
                <c:pt idx="6982">
                  <c:v>42413</c:v>
                </c:pt>
                <c:pt idx="6983">
                  <c:v>42414</c:v>
                </c:pt>
                <c:pt idx="6984">
                  <c:v>42415</c:v>
                </c:pt>
                <c:pt idx="6985">
                  <c:v>42416</c:v>
                </c:pt>
                <c:pt idx="6986">
                  <c:v>42417</c:v>
                </c:pt>
                <c:pt idx="6987">
                  <c:v>42418</c:v>
                </c:pt>
                <c:pt idx="6988">
                  <c:v>42419</c:v>
                </c:pt>
                <c:pt idx="6989">
                  <c:v>42420</c:v>
                </c:pt>
                <c:pt idx="6990">
                  <c:v>42421</c:v>
                </c:pt>
                <c:pt idx="6991">
                  <c:v>42422</c:v>
                </c:pt>
                <c:pt idx="6992">
                  <c:v>42423</c:v>
                </c:pt>
                <c:pt idx="6993">
                  <c:v>42424</c:v>
                </c:pt>
                <c:pt idx="6994">
                  <c:v>42425</c:v>
                </c:pt>
                <c:pt idx="6995">
                  <c:v>42426</c:v>
                </c:pt>
                <c:pt idx="6996">
                  <c:v>42427</c:v>
                </c:pt>
                <c:pt idx="6997">
                  <c:v>42428</c:v>
                </c:pt>
                <c:pt idx="6998">
                  <c:v>42429</c:v>
                </c:pt>
                <c:pt idx="6999">
                  <c:v>42430</c:v>
                </c:pt>
                <c:pt idx="7000">
                  <c:v>42431</c:v>
                </c:pt>
                <c:pt idx="7001">
                  <c:v>42432</c:v>
                </c:pt>
                <c:pt idx="7002">
                  <c:v>42433</c:v>
                </c:pt>
                <c:pt idx="7003">
                  <c:v>42434</c:v>
                </c:pt>
                <c:pt idx="7004">
                  <c:v>42435</c:v>
                </c:pt>
                <c:pt idx="7005">
                  <c:v>42436</c:v>
                </c:pt>
                <c:pt idx="7006">
                  <c:v>42437</c:v>
                </c:pt>
                <c:pt idx="7007">
                  <c:v>42438</c:v>
                </c:pt>
                <c:pt idx="7008">
                  <c:v>42439</c:v>
                </c:pt>
                <c:pt idx="7009">
                  <c:v>42440</c:v>
                </c:pt>
                <c:pt idx="7010">
                  <c:v>42441</c:v>
                </c:pt>
                <c:pt idx="7011">
                  <c:v>42442</c:v>
                </c:pt>
                <c:pt idx="7012">
                  <c:v>42443</c:v>
                </c:pt>
                <c:pt idx="7013">
                  <c:v>42444</c:v>
                </c:pt>
                <c:pt idx="7014">
                  <c:v>42445</c:v>
                </c:pt>
                <c:pt idx="7015">
                  <c:v>42446</c:v>
                </c:pt>
                <c:pt idx="7016">
                  <c:v>42447</c:v>
                </c:pt>
                <c:pt idx="7017">
                  <c:v>42448</c:v>
                </c:pt>
                <c:pt idx="7018">
                  <c:v>42449</c:v>
                </c:pt>
                <c:pt idx="7019">
                  <c:v>42450</c:v>
                </c:pt>
                <c:pt idx="7020">
                  <c:v>42451</c:v>
                </c:pt>
                <c:pt idx="7021">
                  <c:v>42452</c:v>
                </c:pt>
                <c:pt idx="7022">
                  <c:v>42453</c:v>
                </c:pt>
                <c:pt idx="7023">
                  <c:v>42454</c:v>
                </c:pt>
                <c:pt idx="7024">
                  <c:v>42455</c:v>
                </c:pt>
                <c:pt idx="7025">
                  <c:v>42456</c:v>
                </c:pt>
                <c:pt idx="7026">
                  <c:v>42457</c:v>
                </c:pt>
                <c:pt idx="7027">
                  <c:v>42458</c:v>
                </c:pt>
                <c:pt idx="7028">
                  <c:v>42459</c:v>
                </c:pt>
                <c:pt idx="7029">
                  <c:v>42460</c:v>
                </c:pt>
                <c:pt idx="7030">
                  <c:v>42461</c:v>
                </c:pt>
                <c:pt idx="7031">
                  <c:v>42462</c:v>
                </c:pt>
                <c:pt idx="7032">
                  <c:v>42463</c:v>
                </c:pt>
                <c:pt idx="7033">
                  <c:v>42464</c:v>
                </c:pt>
                <c:pt idx="7034">
                  <c:v>42465</c:v>
                </c:pt>
                <c:pt idx="7035">
                  <c:v>42466</c:v>
                </c:pt>
                <c:pt idx="7036">
                  <c:v>42467</c:v>
                </c:pt>
                <c:pt idx="7037">
                  <c:v>42468</c:v>
                </c:pt>
                <c:pt idx="7038">
                  <c:v>42469</c:v>
                </c:pt>
                <c:pt idx="7039">
                  <c:v>42470</c:v>
                </c:pt>
                <c:pt idx="7040">
                  <c:v>42471</c:v>
                </c:pt>
                <c:pt idx="7041">
                  <c:v>42472</c:v>
                </c:pt>
                <c:pt idx="7042">
                  <c:v>42473</c:v>
                </c:pt>
                <c:pt idx="7043">
                  <c:v>42474</c:v>
                </c:pt>
                <c:pt idx="7044">
                  <c:v>42475</c:v>
                </c:pt>
                <c:pt idx="7045">
                  <c:v>42476</c:v>
                </c:pt>
                <c:pt idx="7046">
                  <c:v>42477</c:v>
                </c:pt>
                <c:pt idx="7047">
                  <c:v>42478</c:v>
                </c:pt>
                <c:pt idx="7048">
                  <c:v>42479</c:v>
                </c:pt>
                <c:pt idx="7049">
                  <c:v>42480</c:v>
                </c:pt>
                <c:pt idx="7050">
                  <c:v>42481</c:v>
                </c:pt>
                <c:pt idx="7051">
                  <c:v>42482</c:v>
                </c:pt>
                <c:pt idx="7052">
                  <c:v>42483</c:v>
                </c:pt>
                <c:pt idx="7053">
                  <c:v>42484</c:v>
                </c:pt>
                <c:pt idx="7054">
                  <c:v>42485</c:v>
                </c:pt>
                <c:pt idx="7055">
                  <c:v>42486</c:v>
                </c:pt>
                <c:pt idx="7056">
                  <c:v>42487</c:v>
                </c:pt>
                <c:pt idx="7057">
                  <c:v>42488</c:v>
                </c:pt>
                <c:pt idx="7058">
                  <c:v>42489</c:v>
                </c:pt>
                <c:pt idx="7059">
                  <c:v>42490</c:v>
                </c:pt>
                <c:pt idx="7060">
                  <c:v>42491</c:v>
                </c:pt>
                <c:pt idx="7061">
                  <c:v>42492</c:v>
                </c:pt>
                <c:pt idx="7062">
                  <c:v>42493</c:v>
                </c:pt>
                <c:pt idx="7063">
                  <c:v>42494</c:v>
                </c:pt>
                <c:pt idx="7064">
                  <c:v>42495</c:v>
                </c:pt>
                <c:pt idx="7065">
                  <c:v>42496</c:v>
                </c:pt>
                <c:pt idx="7066">
                  <c:v>42497</c:v>
                </c:pt>
                <c:pt idx="7067">
                  <c:v>42498</c:v>
                </c:pt>
                <c:pt idx="7068">
                  <c:v>42499</c:v>
                </c:pt>
                <c:pt idx="7069">
                  <c:v>42500</c:v>
                </c:pt>
                <c:pt idx="7070">
                  <c:v>42501</c:v>
                </c:pt>
                <c:pt idx="7071">
                  <c:v>42502</c:v>
                </c:pt>
                <c:pt idx="7072">
                  <c:v>42503</c:v>
                </c:pt>
                <c:pt idx="7073">
                  <c:v>42504</c:v>
                </c:pt>
                <c:pt idx="7074">
                  <c:v>42505</c:v>
                </c:pt>
                <c:pt idx="7075">
                  <c:v>42506</c:v>
                </c:pt>
                <c:pt idx="7076">
                  <c:v>42507</c:v>
                </c:pt>
                <c:pt idx="7077">
                  <c:v>42508</c:v>
                </c:pt>
                <c:pt idx="7078">
                  <c:v>42509</c:v>
                </c:pt>
                <c:pt idx="7079">
                  <c:v>42510</c:v>
                </c:pt>
                <c:pt idx="7080">
                  <c:v>42511</c:v>
                </c:pt>
                <c:pt idx="7081">
                  <c:v>42512</c:v>
                </c:pt>
                <c:pt idx="7082">
                  <c:v>42513</c:v>
                </c:pt>
                <c:pt idx="7083">
                  <c:v>42514</c:v>
                </c:pt>
                <c:pt idx="7084">
                  <c:v>42515</c:v>
                </c:pt>
                <c:pt idx="7085">
                  <c:v>42516</c:v>
                </c:pt>
                <c:pt idx="7086">
                  <c:v>42517</c:v>
                </c:pt>
                <c:pt idx="7087">
                  <c:v>42518</c:v>
                </c:pt>
                <c:pt idx="7088">
                  <c:v>42519</c:v>
                </c:pt>
                <c:pt idx="7089">
                  <c:v>42520</c:v>
                </c:pt>
                <c:pt idx="7090">
                  <c:v>42521</c:v>
                </c:pt>
                <c:pt idx="7091">
                  <c:v>42522</c:v>
                </c:pt>
                <c:pt idx="7092">
                  <c:v>42523</c:v>
                </c:pt>
                <c:pt idx="7093">
                  <c:v>42524</c:v>
                </c:pt>
                <c:pt idx="7094">
                  <c:v>42525</c:v>
                </c:pt>
                <c:pt idx="7095">
                  <c:v>42526</c:v>
                </c:pt>
                <c:pt idx="7096">
                  <c:v>42527</c:v>
                </c:pt>
                <c:pt idx="7097">
                  <c:v>42528</c:v>
                </c:pt>
                <c:pt idx="7098">
                  <c:v>42529</c:v>
                </c:pt>
                <c:pt idx="7099">
                  <c:v>42530</c:v>
                </c:pt>
                <c:pt idx="7100">
                  <c:v>42531</c:v>
                </c:pt>
                <c:pt idx="7101">
                  <c:v>42532</c:v>
                </c:pt>
                <c:pt idx="7102">
                  <c:v>42533</c:v>
                </c:pt>
                <c:pt idx="7103">
                  <c:v>42534</c:v>
                </c:pt>
                <c:pt idx="7104">
                  <c:v>42535</c:v>
                </c:pt>
                <c:pt idx="7105">
                  <c:v>42536</c:v>
                </c:pt>
                <c:pt idx="7106">
                  <c:v>42537</c:v>
                </c:pt>
                <c:pt idx="7107">
                  <c:v>42538</c:v>
                </c:pt>
                <c:pt idx="7108">
                  <c:v>42539</c:v>
                </c:pt>
                <c:pt idx="7109">
                  <c:v>42540</c:v>
                </c:pt>
                <c:pt idx="7110">
                  <c:v>42541</c:v>
                </c:pt>
                <c:pt idx="7111">
                  <c:v>42542</c:v>
                </c:pt>
                <c:pt idx="7112">
                  <c:v>42543</c:v>
                </c:pt>
                <c:pt idx="7113">
                  <c:v>42544</c:v>
                </c:pt>
                <c:pt idx="7114">
                  <c:v>42545</c:v>
                </c:pt>
                <c:pt idx="7115">
                  <c:v>42546</c:v>
                </c:pt>
                <c:pt idx="7116">
                  <c:v>42547</c:v>
                </c:pt>
                <c:pt idx="7117">
                  <c:v>42548</c:v>
                </c:pt>
                <c:pt idx="7118">
                  <c:v>42549</c:v>
                </c:pt>
                <c:pt idx="7119">
                  <c:v>42550</c:v>
                </c:pt>
                <c:pt idx="7120">
                  <c:v>42551</c:v>
                </c:pt>
                <c:pt idx="7121">
                  <c:v>42552</c:v>
                </c:pt>
                <c:pt idx="7122">
                  <c:v>42553</c:v>
                </c:pt>
                <c:pt idx="7123">
                  <c:v>42554</c:v>
                </c:pt>
                <c:pt idx="7124">
                  <c:v>42555</c:v>
                </c:pt>
                <c:pt idx="7125">
                  <c:v>42556</c:v>
                </c:pt>
                <c:pt idx="7126">
                  <c:v>42557</c:v>
                </c:pt>
                <c:pt idx="7127">
                  <c:v>42558</c:v>
                </c:pt>
                <c:pt idx="7128">
                  <c:v>42559</c:v>
                </c:pt>
                <c:pt idx="7129">
                  <c:v>42560</c:v>
                </c:pt>
                <c:pt idx="7130">
                  <c:v>42561</c:v>
                </c:pt>
                <c:pt idx="7131">
                  <c:v>42562</c:v>
                </c:pt>
                <c:pt idx="7132">
                  <c:v>42563</c:v>
                </c:pt>
                <c:pt idx="7133">
                  <c:v>42564</c:v>
                </c:pt>
                <c:pt idx="7134">
                  <c:v>42565</c:v>
                </c:pt>
                <c:pt idx="7135">
                  <c:v>42566</c:v>
                </c:pt>
                <c:pt idx="7136">
                  <c:v>42567</c:v>
                </c:pt>
                <c:pt idx="7137">
                  <c:v>42568</c:v>
                </c:pt>
                <c:pt idx="7138">
                  <c:v>42569</c:v>
                </c:pt>
                <c:pt idx="7139">
                  <c:v>42570</c:v>
                </c:pt>
                <c:pt idx="7140">
                  <c:v>42571</c:v>
                </c:pt>
                <c:pt idx="7141">
                  <c:v>42572</c:v>
                </c:pt>
                <c:pt idx="7142">
                  <c:v>42573</c:v>
                </c:pt>
                <c:pt idx="7143">
                  <c:v>42574</c:v>
                </c:pt>
                <c:pt idx="7144">
                  <c:v>42575</c:v>
                </c:pt>
                <c:pt idx="7145">
                  <c:v>42576</c:v>
                </c:pt>
                <c:pt idx="7146">
                  <c:v>42577</c:v>
                </c:pt>
                <c:pt idx="7147">
                  <c:v>42578</c:v>
                </c:pt>
                <c:pt idx="7148">
                  <c:v>42579</c:v>
                </c:pt>
                <c:pt idx="7149">
                  <c:v>42580</c:v>
                </c:pt>
                <c:pt idx="7150">
                  <c:v>42581</c:v>
                </c:pt>
                <c:pt idx="7151">
                  <c:v>42582</c:v>
                </c:pt>
                <c:pt idx="7152">
                  <c:v>42583</c:v>
                </c:pt>
                <c:pt idx="7153">
                  <c:v>42584</c:v>
                </c:pt>
                <c:pt idx="7154">
                  <c:v>42585</c:v>
                </c:pt>
                <c:pt idx="7155">
                  <c:v>42586</c:v>
                </c:pt>
                <c:pt idx="7156">
                  <c:v>42587</c:v>
                </c:pt>
                <c:pt idx="7157">
                  <c:v>42588</c:v>
                </c:pt>
                <c:pt idx="7158">
                  <c:v>42589</c:v>
                </c:pt>
                <c:pt idx="7159">
                  <c:v>42590</c:v>
                </c:pt>
                <c:pt idx="7160">
                  <c:v>42591</c:v>
                </c:pt>
                <c:pt idx="7161">
                  <c:v>42592</c:v>
                </c:pt>
                <c:pt idx="7162">
                  <c:v>42593</c:v>
                </c:pt>
                <c:pt idx="7163">
                  <c:v>42594</c:v>
                </c:pt>
                <c:pt idx="7164">
                  <c:v>42595</c:v>
                </c:pt>
                <c:pt idx="7165">
                  <c:v>42596</c:v>
                </c:pt>
                <c:pt idx="7166">
                  <c:v>42597</c:v>
                </c:pt>
                <c:pt idx="7167">
                  <c:v>42598</c:v>
                </c:pt>
                <c:pt idx="7168">
                  <c:v>42599</c:v>
                </c:pt>
                <c:pt idx="7169">
                  <c:v>42600</c:v>
                </c:pt>
                <c:pt idx="7170">
                  <c:v>42601</c:v>
                </c:pt>
                <c:pt idx="7171">
                  <c:v>42602</c:v>
                </c:pt>
                <c:pt idx="7172">
                  <c:v>42603</c:v>
                </c:pt>
                <c:pt idx="7173">
                  <c:v>42604</c:v>
                </c:pt>
                <c:pt idx="7174">
                  <c:v>42605</c:v>
                </c:pt>
                <c:pt idx="7175">
                  <c:v>42606</c:v>
                </c:pt>
                <c:pt idx="7176">
                  <c:v>42607</c:v>
                </c:pt>
                <c:pt idx="7177">
                  <c:v>42608</c:v>
                </c:pt>
                <c:pt idx="7178">
                  <c:v>42609</c:v>
                </c:pt>
                <c:pt idx="7179">
                  <c:v>42610</c:v>
                </c:pt>
                <c:pt idx="7180">
                  <c:v>42611</c:v>
                </c:pt>
                <c:pt idx="7181">
                  <c:v>42612</c:v>
                </c:pt>
                <c:pt idx="7182">
                  <c:v>42613</c:v>
                </c:pt>
                <c:pt idx="7183">
                  <c:v>42614</c:v>
                </c:pt>
                <c:pt idx="7184">
                  <c:v>42615</c:v>
                </c:pt>
                <c:pt idx="7185">
                  <c:v>42616</c:v>
                </c:pt>
                <c:pt idx="7186">
                  <c:v>42617</c:v>
                </c:pt>
                <c:pt idx="7187">
                  <c:v>42618</c:v>
                </c:pt>
                <c:pt idx="7188">
                  <c:v>42619</c:v>
                </c:pt>
                <c:pt idx="7189">
                  <c:v>42620</c:v>
                </c:pt>
                <c:pt idx="7190">
                  <c:v>42621</c:v>
                </c:pt>
                <c:pt idx="7191">
                  <c:v>42622</c:v>
                </c:pt>
                <c:pt idx="7192">
                  <c:v>42623</c:v>
                </c:pt>
                <c:pt idx="7193">
                  <c:v>42624</c:v>
                </c:pt>
                <c:pt idx="7194">
                  <c:v>42625</c:v>
                </c:pt>
                <c:pt idx="7195">
                  <c:v>42626</c:v>
                </c:pt>
                <c:pt idx="7196">
                  <c:v>42627</c:v>
                </c:pt>
                <c:pt idx="7197">
                  <c:v>42628</c:v>
                </c:pt>
                <c:pt idx="7198">
                  <c:v>42629</c:v>
                </c:pt>
                <c:pt idx="7199">
                  <c:v>42630</c:v>
                </c:pt>
                <c:pt idx="7200">
                  <c:v>42631</c:v>
                </c:pt>
                <c:pt idx="7201">
                  <c:v>42632</c:v>
                </c:pt>
                <c:pt idx="7202">
                  <c:v>42633</c:v>
                </c:pt>
                <c:pt idx="7203">
                  <c:v>42634</c:v>
                </c:pt>
                <c:pt idx="7204">
                  <c:v>42635</c:v>
                </c:pt>
                <c:pt idx="7205">
                  <c:v>42636</c:v>
                </c:pt>
                <c:pt idx="7206">
                  <c:v>42637</c:v>
                </c:pt>
                <c:pt idx="7207">
                  <c:v>42638</c:v>
                </c:pt>
                <c:pt idx="7208">
                  <c:v>42639</c:v>
                </c:pt>
                <c:pt idx="7209">
                  <c:v>42640</c:v>
                </c:pt>
                <c:pt idx="7210">
                  <c:v>42641</c:v>
                </c:pt>
                <c:pt idx="7211">
                  <c:v>42642</c:v>
                </c:pt>
                <c:pt idx="7212">
                  <c:v>42643</c:v>
                </c:pt>
                <c:pt idx="7213">
                  <c:v>42644</c:v>
                </c:pt>
                <c:pt idx="7214">
                  <c:v>42645</c:v>
                </c:pt>
                <c:pt idx="7215">
                  <c:v>42646</c:v>
                </c:pt>
                <c:pt idx="7216">
                  <c:v>42647</c:v>
                </c:pt>
                <c:pt idx="7217">
                  <c:v>42648</c:v>
                </c:pt>
                <c:pt idx="7218">
                  <c:v>42649</c:v>
                </c:pt>
                <c:pt idx="7219">
                  <c:v>42650</c:v>
                </c:pt>
                <c:pt idx="7220">
                  <c:v>42651</c:v>
                </c:pt>
                <c:pt idx="7221">
                  <c:v>42652</c:v>
                </c:pt>
                <c:pt idx="7222">
                  <c:v>42653</c:v>
                </c:pt>
                <c:pt idx="7223">
                  <c:v>42654</c:v>
                </c:pt>
                <c:pt idx="7224">
                  <c:v>42655</c:v>
                </c:pt>
                <c:pt idx="7225">
                  <c:v>42656</c:v>
                </c:pt>
                <c:pt idx="7226">
                  <c:v>42657</c:v>
                </c:pt>
                <c:pt idx="7227">
                  <c:v>42658</c:v>
                </c:pt>
                <c:pt idx="7228">
                  <c:v>42659</c:v>
                </c:pt>
                <c:pt idx="7229">
                  <c:v>42660</c:v>
                </c:pt>
                <c:pt idx="7230">
                  <c:v>42661</c:v>
                </c:pt>
                <c:pt idx="7231">
                  <c:v>42662</c:v>
                </c:pt>
                <c:pt idx="7232">
                  <c:v>42663</c:v>
                </c:pt>
                <c:pt idx="7233">
                  <c:v>42664</c:v>
                </c:pt>
                <c:pt idx="7234">
                  <c:v>42665</c:v>
                </c:pt>
                <c:pt idx="7235">
                  <c:v>42666</c:v>
                </c:pt>
                <c:pt idx="7236">
                  <c:v>42667</c:v>
                </c:pt>
                <c:pt idx="7237">
                  <c:v>42668</c:v>
                </c:pt>
                <c:pt idx="7238">
                  <c:v>42669</c:v>
                </c:pt>
                <c:pt idx="7239">
                  <c:v>42670</c:v>
                </c:pt>
                <c:pt idx="7240">
                  <c:v>42671</c:v>
                </c:pt>
                <c:pt idx="7241">
                  <c:v>42672</c:v>
                </c:pt>
                <c:pt idx="7242">
                  <c:v>42673</c:v>
                </c:pt>
                <c:pt idx="7243">
                  <c:v>42674</c:v>
                </c:pt>
                <c:pt idx="7244">
                  <c:v>42675</c:v>
                </c:pt>
                <c:pt idx="7245">
                  <c:v>42676</c:v>
                </c:pt>
                <c:pt idx="7246">
                  <c:v>42677</c:v>
                </c:pt>
                <c:pt idx="7247">
                  <c:v>42678</c:v>
                </c:pt>
                <c:pt idx="7248">
                  <c:v>42679</c:v>
                </c:pt>
                <c:pt idx="7249">
                  <c:v>42680</c:v>
                </c:pt>
                <c:pt idx="7250">
                  <c:v>42681</c:v>
                </c:pt>
                <c:pt idx="7251">
                  <c:v>42682</c:v>
                </c:pt>
                <c:pt idx="7252">
                  <c:v>42683</c:v>
                </c:pt>
                <c:pt idx="7253">
                  <c:v>42684</c:v>
                </c:pt>
                <c:pt idx="7254">
                  <c:v>42685</c:v>
                </c:pt>
                <c:pt idx="7255">
                  <c:v>42686</c:v>
                </c:pt>
                <c:pt idx="7256">
                  <c:v>42687</c:v>
                </c:pt>
                <c:pt idx="7257">
                  <c:v>42688</c:v>
                </c:pt>
                <c:pt idx="7258">
                  <c:v>42689</c:v>
                </c:pt>
                <c:pt idx="7259">
                  <c:v>42690</c:v>
                </c:pt>
                <c:pt idx="7260">
                  <c:v>42691</c:v>
                </c:pt>
                <c:pt idx="7261">
                  <c:v>42692</c:v>
                </c:pt>
                <c:pt idx="7262">
                  <c:v>42693</c:v>
                </c:pt>
                <c:pt idx="7263">
                  <c:v>42694</c:v>
                </c:pt>
                <c:pt idx="7264">
                  <c:v>42695</c:v>
                </c:pt>
                <c:pt idx="7265">
                  <c:v>42696</c:v>
                </c:pt>
                <c:pt idx="7266">
                  <c:v>42697</c:v>
                </c:pt>
                <c:pt idx="7267">
                  <c:v>42698</c:v>
                </c:pt>
                <c:pt idx="7268">
                  <c:v>42699</c:v>
                </c:pt>
                <c:pt idx="7269">
                  <c:v>42700</c:v>
                </c:pt>
                <c:pt idx="7270">
                  <c:v>42701</c:v>
                </c:pt>
                <c:pt idx="7271">
                  <c:v>42702</c:v>
                </c:pt>
                <c:pt idx="7272">
                  <c:v>42703</c:v>
                </c:pt>
                <c:pt idx="7273">
                  <c:v>42704</c:v>
                </c:pt>
                <c:pt idx="7274">
                  <c:v>42705</c:v>
                </c:pt>
                <c:pt idx="7275">
                  <c:v>42706</c:v>
                </c:pt>
                <c:pt idx="7276">
                  <c:v>42707</c:v>
                </c:pt>
                <c:pt idx="7277">
                  <c:v>42708</c:v>
                </c:pt>
                <c:pt idx="7278">
                  <c:v>42709</c:v>
                </c:pt>
                <c:pt idx="7279">
                  <c:v>42710</c:v>
                </c:pt>
                <c:pt idx="7280">
                  <c:v>42711</c:v>
                </c:pt>
                <c:pt idx="7281">
                  <c:v>42712</c:v>
                </c:pt>
                <c:pt idx="7282">
                  <c:v>42713</c:v>
                </c:pt>
                <c:pt idx="7283">
                  <c:v>42714</c:v>
                </c:pt>
                <c:pt idx="7284">
                  <c:v>42715</c:v>
                </c:pt>
                <c:pt idx="7285">
                  <c:v>42716</c:v>
                </c:pt>
                <c:pt idx="7286">
                  <c:v>42717</c:v>
                </c:pt>
                <c:pt idx="7287">
                  <c:v>42718</c:v>
                </c:pt>
                <c:pt idx="7288">
                  <c:v>42719</c:v>
                </c:pt>
                <c:pt idx="7289">
                  <c:v>42720</c:v>
                </c:pt>
                <c:pt idx="7290">
                  <c:v>42721</c:v>
                </c:pt>
                <c:pt idx="7291">
                  <c:v>42722</c:v>
                </c:pt>
                <c:pt idx="7292">
                  <c:v>42723</c:v>
                </c:pt>
                <c:pt idx="7293">
                  <c:v>42724</c:v>
                </c:pt>
                <c:pt idx="7294">
                  <c:v>42725</c:v>
                </c:pt>
                <c:pt idx="7295">
                  <c:v>42726</c:v>
                </c:pt>
                <c:pt idx="7296">
                  <c:v>42727</c:v>
                </c:pt>
                <c:pt idx="7297">
                  <c:v>42728</c:v>
                </c:pt>
                <c:pt idx="7298">
                  <c:v>42729</c:v>
                </c:pt>
                <c:pt idx="7299">
                  <c:v>42730</c:v>
                </c:pt>
                <c:pt idx="7300">
                  <c:v>42731</c:v>
                </c:pt>
                <c:pt idx="7301">
                  <c:v>42732</c:v>
                </c:pt>
                <c:pt idx="7302">
                  <c:v>42733</c:v>
                </c:pt>
                <c:pt idx="7303">
                  <c:v>42734</c:v>
                </c:pt>
                <c:pt idx="7304">
                  <c:v>42735</c:v>
                </c:pt>
                <c:pt idx="7305">
                  <c:v>42736</c:v>
                </c:pt>
              </c:numCache>
            </c:numRef>
          </c:cat>
          <c:val>
            <c:numRef>
              <c:f>'416007'!$B$6215:$B$13520</c:f>
              <c:numCache>
                <c:formatCode>General</c:formatCode>
                <c:ptCount val="7306"/>
                <c:pt idx="0">
                  <c:v>348.178</c:v>
                </c:pt>
                <c:pt idx="1">
                  <c:v>526.39800000000002</c:v>
                </c:pt>
                <c:pt idx="2">
                  <c:v>439.90800000000002</c:v>
                </c:pt>
                <c:pt idx="3">
                  <c:v>511.53</c:v>
                </c:pt>
                <c:pt idx="4">
                  <c:v>604.68499999999995</c:v>
                </c:pt>
                <c:pt idx="5">
                  <c:v>636.72900000000004</c:v>
                </c:pt>
                <c:pt idx="6">
                  <c:v>764.87099999999998</c:v>
                </c:pt>
                <c:pt idx="7">
                  <c:v>797.46</c:v>
                </c:pt>
                <c:pt idx="8">
                  <c:v>778.47</c:v>
                </c:pt>
                <c:pt idx="9">
                  <c:v>1137.6410000000001</c:v>
                </c:pt>
                <c:pt idx="10">
                  <c:v>1318.24</c:v>
                </c:pt>
                <c:pt idx="11">
                  <c:v>954.80600000000004</c:v>
                </c:pt>
                <c:pt idx="12">
                  <c:v>749.803</c:v>
                </c:pt>
                <c:pt idx="13">
                  <c:v>919.48699999999997</c:v>
                </c:pt>
                <c:pt idx="14">
                  <c:v>839.10599999999999</c:v>
                </c:pt>
                <c:pt idx="15">
                  <c:v>725.07399999999996</c:v>
                </c:pt>
                <c:pt idx="16">
                  <c:v>740.04700000000003</c:v>
                </c:pt>
                <c:pt idx="17">
                  <c:v>758.95699999999999</c:v>
                </c:pt>
                <c:pt idx="18">
                  <c:v>758.95699999999999</c:v>
                </c:pt>
                <c:pt idx="19">
                  <c:v>749.803</c:v>
                </c:pt>
                <c:pt idx="20">
                  <c:v>1115.4269999999999</c:v>
                </c:pt>
                <c:pt idx="21">
                  <c:v>1322.895</c:v>
                </c:pt>
                <c:pt idx="22">
                  <c:v>1344.85</c:v>
                </c:pt>
                <c:pt idx="23">
                  <c:v>1042.758</c:v>
                </c:pt>
                <c:pt idx="24">
                  <c:v>857.08600000000001</c:v>
                </c:pt>
                <c:pt idx="25">
                  <c:v>1008.371</c:v>
                </c:pt>
                <c:pt idx="26">
                  <c:v>1068.8240000000001</c:v>
                </c:pt>
                <c:pt idx="27">
                  <c:v>1085.366</c:v>
                </c:pt>
                <c:pt idx="28">
                  <c:v>1101.9079999999999</c:v>
                </c:pt>
                <c:pt idx="29">
                  <c:v>937.34699999999998</c:v>
                </c:pt>
                <c:pt idx="30">
                  <c:v>622.40599999999995</c:v>
                </c:pt>
                <c:pt idx="31">
                  <c:v>250.072</c:v>
                </c:pt>
                <c:pt idx="32">
                  <c:v>205.33799999999999</c:v>
                </c:pt>
                <c:pt idx="33">
                  <c:v>617.94299999999998</c:v>
                </c:pt>
                <c:pt idx="34">
                  <c:v>601.46699999999998</c:v>
                </c:pt>
                <c:pt idx="35">
                  <c:v>408.68599999999998</c:v>
                </c:pt>
                <c:pt idx="36">
                  <c:v>270.79000000000002</c:v>
                </c:pt>
                <c:pt idx="37">
                  <c:v>197.095</c:v>
                </c:pt>
                <c:pt idx="38">
                  <c:v>159.71</c:v>
                </c:pt>
                <c:pt idx="39">
                  <c:v>131.95099999999999</c:v>
                </c:pt>
                <c:pt idx="40">
                  <c:v>119.876</c:v>
                </c:pt>
                <c:pt idx="41">
                  <c:v>90.715000000000003</c:v>
                </c:pt>
                <c:pt idx="42">
                  <c:v>93.397000000000006</c:v>
                </c:pt>
                <c:pt idx="43">
                  <c:v>71.212999999999994</c:v>
                </c:pt>
                <c:pt idx="44">
                  <c:v>96.581000000000003</c:v>
                </c:pt>
                <c:pt idx="45">
                  <c:v>327.137</c:v>
                </c:pt>
                <c:pt idx="46">
                  <c:v>1484.845</c:v>
                </c:pt>
                <c:pt idx="47">
                  <c:v>4814.95</c:v>
                </c:pt>
                <c:pt idx="48">
                  <c:v>3827.2939999999999</c:v>
                </c:pt>
                <c:pt idx="49">
                  <c:v>2317.41</c:v>
                </c:pt>
                <c:pt idx="50">
                  <c:v>1391.6690000000001</c:v>
                </c:pt>
                <c:pt idx="51">
                  <c:v>949.5</c:v>
                </c:pt>
                <c:pt idx="52">
                  <c:v>711.20399999999995</c:v>
                </c:pt>
                <c:pt idx="53">
                  <c:v>573.37900000000002</c:v>
                </c:pt>
                <c:pt idx="54">
                  <c:v>442.459</c:v>
                </c:pt>
                <c:pt idx="55">
                  <c:v>348.988</c:v>
                </c:pt>
                <c:pt idx="56">
                  <c:v>332.21499999999997</c:v>
                </c:pt>
                <c:pt idx="57">
                  <c:v>2889.5030000000002</c:v>
                </c:pt>
                <c:pt idx="58">
                  <c:v>12168.450999999999</c:v>
                </c:pt>
                <c:pt idx="59">
                  <c:v>8806.5110000000004</c:v>
                </c:pt>
                <c:pt idx="60">
                  <c:v>4162.8860000000004</c:v>
                </c:pt>
                <c:pt idx="61">
                  <c:v>2522.4650000000001</c:v>
                </c:pt>
                <c:pt idx="62">
                  <c:v>1654.894</c:v>
                </c:pt>
                <c:pt idx="63">
                  <c:v>1246.365</c:v>
                </c:pt>
                <c:pt idx="64">
                  <c:v>1024.662</c:v>
                </c:pt>
                <c:pt idx="65">
                  <c:v>1674.653</c:v>
                </c:pt>
                <c:pt idx="66">
                  <c:v>3085.41</c:v>
                </c:pt>
                <c:pt idx="67">
                  <c:v>2926.924</c:v>
                </c:pt>
                <c:pt idx="68">
                  <c:v>1859.3119999999999</c:v>
                </c:pt>
                <c:pt idx="69">
                  <c:v>1304.5329999999999</c:v>
                </c:pt>
                <c:pt idx="70">
                  <c:v>1015.845</c:v>
                </c:pt>
                <c:pt idx="71">
                  <c:v>813.41600000000005</c:v>
                </c:pt>
                <c:pt idx="72">
                  <c:v>717.46699999999998</c:v>
                </c:pt>
                <c:pt idx="73">
                  <c:v>621.75900000000001</c:v>
                </c:pt>
                <c:pt idx="74">
                  <c:v>561.95600000000002</c:v>
                </c:pt>
                <c:pt idx="75">
                  <c:v>507.77800000000002</c:v>
                </c:pt>
                <c:pt idx="76">
                  <c:v>444.41199999999998</c:v>
                </c:pt>
                <c:pt idx="77">
                  <c:v>386.50700000000001</c:v>
                </c:pt>
                <c:pt idx="78">
                  <c:v>330.88799999999998</c:v>
                </c:pt>
                <c:pt idx="79">
                  <c:v>291.41300000000001</c:v>
                </c:pt>
                <c:pt idx="80">
                  <c:v>256.654</c:v>
                </c:pt>
                <c:pt idx="81">
                  <c:v>247.26400000000001</c:v>
                </c:pt>
                <c:pt idx="82">
                  <c:v>210.62799999999999</c:v>
                </c:pt>
                <c:pt idx="83">
                  <c:v>193.59399999999999</c:v>
                </c:pt>
                <c:pt idx="84">
                  <c:v>159.29599999999999</c:v>
                </c:pt>
                <c:pt idx="85">
                  <c:v>161.893</c:v>
                </c:pt>
                <c:pt idx="86">
                  <c:v>153.107</c:v>
                </c:pt>
                <c:pt idx="87">
                  <c:v>139.28100000000001</c:v>
                </c:pt>
                <c:pt idx="88">
                  <c:v>140.15899999999999</c:v>
                </c:pt>
                <c:pt idx="89">
                  <c:v>138.92500000000001</c:v>
                </c:pt>
                <c:pt idx="90">
                  <c:v>142.98599999999999</c:v>
                </c:pt>
                <c:pt idx="91">
                  <c:v>134.55600000000001</c:v>
                </c:pt>
                <c:pt idx="92">
                  <c:v>123.45</c:v>
                </c:pt>
                <c:pt idx="93">
                  <c:v>104.479</c:v>
                </c:pt>
                <c:pt idx="94">
                  <c:v>100.669</c:v>
                </c:pt>
                <c:pt idx="95">
                  <c:v>96.852000000000004</c:v>
                </c:pt>
                <c:pt idx="96">
                  <c:v>95.191000000000003</c:v>
                </c:pt>
                <c:pt idx="97">
                  <c:v>84.061999999999998</c:v>
                </c:pt>
                <c:pt idx="98">
                  <c:v>80.832999999999998</c:v>
                </c:pt>
                <c:pt idx="99">
                  <c:v>76.024000000000001</c:v>
                </c:pt>
                <c:pt idx="100">
                  <c:v>68.013999999999996</c:v>
                </c:pt>
                <c:pt idx="101">
                  <c:v>64.811999999999998</c:v>
                </c:pt>
                <c:pt idx="102">
                  <c:v>59.956000000000003</c:v>
                </c:pt>
                <c:pt idx="103">
                  <c:v>55.094000000000001</c:v>
                </c:pt>
                <c:pt idx="104">
                  <c:v>55.094000000000001</c:v>
                </c:pt>
                <c:pt idx="105">
                  <c:v>59.954999999999998</c:v>
                </c:pt>
                <c:pt idx="106">
                  <c:v>64.811999999999998</c:v>
                </c:pt>
                <c:pt idx="107">
                  <c:v>59.953000000000003</c:v>
                </c:pt>
                <c:pt idx="108">
                  <c:v>55.094000000000001</c:v>
                </c:pt>
                <c:pt idx="109">
                  <c:v>55.094000000000001</c:v>
                </c:pt>
                <c:pt idx="110">
                  <c:v>51.957000000000001</c:v>
                </c:pt>
                <c:pt idx="111">
                  <c:v>48.817</c:v>
                </c:pt>
                <c:pt idx="112">
                  <c:v>51.953000000000003</c:v>
                </c:pt>
                <c:pt idx="113">
                  <c:v>50.218000000000004</c:v>
                </c:pt>
                <c:pt idx="114">
                  <c:v>43.308</c:v>
                </c:pt>
                <c:pt idx="115">
                  <c:v>39.954000000000001</c:v>
                </c:pt>
                <c:pt idx="116">
                  <c:v>37.218000000000004</c:v>
                </c:pt>
                <c:pt idx="117">
                  <c:v>34.482999999999997</c:v>
                </c:pt>
                <c:pt idx="118">
                  <c:v>34.482999999999997</c:v>
                </c:pt>
                <c:pt idx="119">
                  <c:v>31.149000000000001</c:v>
                </c:pt>
                <c:pt idx="120">
                  <c:v>29.338999999999999</c:v>
                </c:pt>
                <c:pt idx="121">
                  <c:v>34.482999999999997</c:v>
                </c:pt>
                <c:pt idx="122">
                  <c:v>37.216000000000001</c:v>
                </c:pt>
                <c:pt idx="123">
                  <c:v>44.384</c:v>
                </c:pt>
                <c:pt idx="124">
                  <c:v>48.817</c:v>
                </c:pt>
                <c:pt idx="125">
                  <c:v>48.817</c:v>
                </c:pt>
                <c:pt idx="126">
                  <c:v>48.817</c:v>
                </c:pt>
                <c:pt idx="127">
                  <c:v>48.817</c:v>
                </c:pt>
                <c:pt idx="128">
                  <c:v>48.817</c:v>
                </c:pt>
                <c:pt idx="129">
                  <c:v>44.387999999999998</c:v>
                </c:pt>
                <c:pt idx="130">
                  <c:v>39.954000000000001</c:v>
                </c:pt>
                <c:pt idx="131">
                  <c:v>39.954000000000001</c:v>
                </c:pt>
                <c:pt idx="132">
                  <c:v>39.954000000000001</c:v>
                </c:pt>
                <c:pt idx="133">
                  <c:v>44.195</c:v>
                </c:pt>
                <c:pt idx="134">
                  <c:v>51.383000000000003</c:v>
                </c:pt>
                <c:pt idx="135">
                  <c:v>83.762</c:v>
                </c:pt>
                <c:pt idx="136">
                  <c:v>97.085999999999999</c:v>
                </c:pt>
                <c:pt idx="137">
                  <c:v>106.982</c:v>
                </c:pt>
                <c:pt idx="138">
                  <c:v>102.651</c:v>
                </c:pt>
                <c:pt idx="139">
                  <c:v>91.141999999999996</c:v>
                </c:pt>
                <c:pt idx="140">
                  <c:v>81.864000000000004</c:v>
                </c:pt>
                <c:pt idx="141">
                  <c:v>73.641000000000005</c:v>
                </c:pt>
                <c:pt idx="142">
                  <c:v>73.436999999999998</c:v>
                </c:pt>
                <c:pt idx="143">
                  <c:v>77.748000000000005</c:v>
                </c:pt>
                <c:pt idx="144">
                  <c:v>73.284000000000006</c:v>
                </c:pt>
                <c:pt idx="145">
                  <c:v>72.466999999999999</c:v>
                </c:pt>
                <c:pt idx="146">
                  <c:v>77.004999999999995</c:v>
                </c:pt>
                <c:pt idx="147">
                  <c:v>76.734999999999999</c:v>
                </c:pt>
                <c:pt idx="148">
                  <c:v>76.466999999999999</c:v>
                </c:pt>
                <c:pt idx="149">
                  <c:v>71.504999999999995</c:v>
                </c:pt>
                <c:pt idx="150">
                  <c:v>66.492000000000004</c:v>
                </c:pt>
                <c:pt idx="151">
                  <c:v>62.863</c:v>
                </c:pt>
                <c:pt idx="152">
                  <c:v>59.258000000000003</c:v>
                </c:pt>
                <c:pt idx="153">
                  <c:v>58.936</c:v>
                </c:pt>
                <c:pt idx="154">
                  <c:v>58.616</c:v>
                </c:pt>
                <c:pt idx="155">
                  <c:v>58.296999999999997</c:v>
                </c:pt>
                <c:pt idx="156">
                  <c:v>57.98</c:v>
                </c:pt>
                <c:pt idx="157">
                  <c:v>53.319000000000003</c:v>
                </c:pt>
                <c:pt idx="158">
                  <c:v>53.121000000000002</c:v>
                </c:pt>
                <c:pt idx="159">
                  <c:v>57.295000000000002</c:v>
                </c:pt>
                <c:pt idx="160">
                  <c:v>57.033000000000001</c:v>
                </c:pt>
                <c:pt idx="161">
                  <c:v>56.771999999999998</c:v>
                </c:pt>
                <c:pt idx="162">
                  <c:v>51.973999999999997</c:v>
                </c:pt>
                <c:pt idx="163">
                  <c:v>47.119</c:v>
                </c:pt>
                <c:pt idx="164">
                  <c:v>51.399000000000001</c:v>
                </c:pt>
                <c:pt idx="165">
                  <c:v>51.213000000000001</c:v>
                </c:pt>
                <c:pt idx="166">
                  <c:v>46.378</c:v>
                </c:pt>
                <c:pt idx="167">
                  <c:v>50.643999999999998</c:v>
                </c:pt>
                <c:pt idx="168">
                  <c:v>54.902999999999999</c:v>
                </c:pt>
                <c:pt idx="169">
                  <c:v>50.087000000000003</c:v>
                </c:pt>
                <c:pt idx="170">
                  <c:v>45.372</c:v>
                </c:pt>
                <c:pt idx="171">
                  <c:v>45.191000000000003</c:v>
                </c:pt>
                <c:pt idx="172">
                  <c:v>45.01</c:v>
                </c:pt>
                <c:pt idx="173">
                  <c:v>44.83</c:v>
                </c:pt>
                <c:pt idx="174">
                  <c:v>41.445999999999998</c:v>
                </c:pt>
                <c:pt idx="175">
                  <c:v>38.064</c:v>
                </c:pt>
                <c:pt idx="176">
                  <c:v>37.887999999999998</c:v>
                </c:pt>
                <c:pt idx="177">
                  <c:v>34.006</c:v>
                </c:pt>
                <c:pt idx="178">
                  <c:v>41.008000000000003</c:v>
                </c:pt>
                <c:pt idx="179">
                  <c:v>47.701000000000001</c:v>
                </c:pt>
                <c:pt idx="180">
                  <c:v>43.177</c:v>
                </c:pt>
                <c:pt idx="181">
                  <c:v>42.884</c:v>
                </c:pt>
                <c:pt idx="182">
                  <c:v>42.578000000000003</c:v>
                </c:pt>
                <c:pt idx="183">
                  <c:v>42.273000000000003</c:v>
                </c:pt>
                <c:pt idx="184">
                  <c:v>41.968000000000004</c:v>
                </c:pt>
                <c:pt idx="185">
                  <c:v>38.631999999999998</c:v>
                </c:pt>
                <c:pt idx="186">
                  <c:v>32.101999999999997</c:v>
                </c:pt>
                <c:pt idx="187">
                  <c:v>31.940999999999999</c:v>
                </c:pt>
                <c:pt idx="188">
                  <c:v>37.908000000000001</c:v>
                </c:pt>
                <c:pt idx="189">
                  <c:v>40.692</c:v>
                </c:pt>
                <c:pt idx="190">
                  <c:v>37.746000000000002</c:v>
                </c:pt>
                <c:pt idx="191">
                  <c:v>31.148</c:v>
                </c:pt>
                <c:pt idx="192">
                  <c:v>30.989000000000001</c:v>
                </c:pt>
                <c:pt idx="193">
                  <c:v>36.878</c:v>
                </c:pt>
                <c:pt idx="194">
                  <c:v>36.563000000000002</c:v>
                </c:pt>
                <c:pt idx="195">
                  <c:v>33.46</c:v>
                </c:pt>
                <c:pt idx="196">
                  <c:v>33.304000000000002</c:v>
                </c:pt>
                <c:pt idx="197">
                  <c:v>29.972000000000001</c:v>
                </c:pt>
                <c:pt idx="198">
                  <c:v>29.818000000000001</c:v>
                </c:pt>
                <c:pt idx="199">
                  <c:v>32.764000000000003</c:v>
                </c:pt>
                <c:pt idx="200">
                  <c:v>29.395</c:v>
                </c:pt>
                <c:pt idx="201">
                  <c:v>26.091999999999999</c:v>
                </c:pt>
                <c:pt idx="202">
                  <c:v>25.914999999999999</c:v>
                </c:pt>
                <c:pt idx="203">
                  <c:v>25.739000000000001</c:v>
                </c:pt>
                <c:pt idx="204">
                  <c:v>23.783000000000001</c:v>
                </c:pt>
                <c:pt idx="205">
                  <c:v>21.869</c:v>
                </c:pt>
                <c:pt idx="206">
                  <c:v>21.779</c:v>
                </c:pt>
                <c:pt idx="207">
                  <c:v>19.544</c:v>
                </c:pt>
                <c:pt idx="208">
                  <c:v>19.454999999999998</c:v>
                </c:pt>
                <c:pt idx="209">
                  <c:v>21.465</c:v>
                </c:pt>
                <c:pt idx="210">
                  <c:v>21.286000000000001</c:v>
                </c:pt>
                <c:pt idx="211">
                  <c:v>19.12</c:v>
                </c:pt>
                <c:pt idx="212">
                  <c:v>19.032</c:v>
                </c:pt>
                <c:pt idx="213">
                  <c:v>19.369</c:v>
                </c:pt>
                <c:pt idx="214">
                  <c:v>11.138</c:v>
                </c:pt>
                <c:pt idx="215">
                  <c:v>11.09</c:v>
                </c:pt>
                <c:pt idx="216">
                  <c:v>10.823</c:v>
                </c:pt>
                <c:pt idx="217">
                  <c:v>8.2949999999999999</c:v>
                </c:pt>
                <c:pt idx="218">
                  <c:v>7.9109999999999996</c:v>
                </c:pt>
                <c:pt idx="219">
                  <c:v>11.237</c:v>
                </c:pt>
                <c:pt idx="220">
                  <c:v>51.988999999999997</c:v>
                </c:pt>
                <c:pt idx="221">
                  <c:v>49.96</c:v>
                </c:pt>
                <c:pt idx="222">
                  <c:v>51.225999999999999</c:v>
                </c:pt>
                <c:pt idx="223">
                  <c:v>54.283000000000001</c:v>
                </c:pt>
                <c:pt idx="224">
                  <c:v>55.225000000000001</c:v>
                </c:pt>
                <c:pt idx="225">
                  <c:v>98.715000000000003</c:v>
                </c:pt>
                <c:pt idx="226">
                  <c:v>138.471</c:v>
                </c:pt>
                <c:pt idx="227">
                  <c:v>170.20400000000001</c:v>
                </c:pt>
                <c:pt idx="228">
                  <c:v>184.5</c:v>
                </c:pt>
                <c:pt idx="229">
                  <c:v>187.82599999999999</c:v>
                </c:pt>
                <c:pt idx="230">
                  <c:v>200.607</c:v>
                </c:pt>
                <c:pt idx="231">
                  <c:v>198.691</c:v>
                </c:pt>
                <c:pt idx="232">
                  <c:v>198.03100000000001</c:v>
                </c:pt>
                <c:pt idx="233">
                  <c:v>198.47300000000001</c:v>
                </c:pt>
                <c:pt idx="234">
                  <c:v>208.46100000000001</c:v>
                </c:pt>
                <c:pt idx="235">
                  <c:v>207.72300000000001</c:v>
                </c:pt>
                <c:pt idx="236">
                  <c:v>211.23699999999999</c:v>
                </c:pt>
                <c:pt idx="237">
                  <c:v>215.47300000000001</c:v>
                </c:pt>
                <c:pt idx="238">
                  <c:v>214.72800000000001</c:v>
                </c:pt>
                <c:pt idx="239">
                  <c:v>210.33199999999999</c:v>
                </c:pt>
                <c:pt idx="240">
                  <c:v>211.125</c:v>
                </c:pt>
                <c:pt idx="241">
                  <c:v>206.589</c:v>
                </c:pt>
                <c:pt idx="242">
                  <c:v>206.00399999999999</c:v>
                </c:pt>
                <c:pt idx="243">
                  <c:v>206.00399999999999</c:v>
                </c:pt>
                <c:pt idx="244">
                  <c:v>222.92400000000001</c:v>
                </c:pt>
                <c:pt idx="245">
                  <c:v>369.55500000000001</c:v>
                </c:pt>
                <c:pt idx="246">
                  <c:v>565.64200000000005</c:v>
                </c:pt>
                <c:pt idx="247">
                  <c:v>618.52700000000004</c:v>
                </c:pt>
                <c:pt idx="248">
                  <c:v>651.34900000000005</c:v>
                </c:pt>
                <c:pt idx="249">
                  <c:v>706.20100000000002</c:v>
                </c:pt>
                <c:pt idx="250">
                  <c:v>759.38599999999997</c:v>
                </c:pt>
                <c:pt idx="251">
                  <c:v>795.03200000000004</c:v>
                </c:pt>
                <c:pt idx="252">
                  <c:v>805.61199999999997</c:v>
                </c:pt>
                <c:pt idx="253">
                  <c:v>822.34900000000005</c:v>
                </c:pt>
                <c:pt idx="254">
                  <c:v>1039.1210000000001</c:v>
                </c:pt>
                <c:pt idx="255">
                  <c:v>1254.318</c:v>
                </c:pt>
                <c:pt idx="256">
                  <c:v>1306.376</c:v>
                </c:pt>
                <c:pt idx="257">
                  <c:v>1306.444</c:v>
                </c:pt>
                <c:pt idx="258">
                  <c:v>1307.3979999999999</c:v>
                </c:pt>
                <c:pt idx="259">
                  <c:v>1314.2919999999999</c:v>
                </c:pt>
                <c:pt idx="260">
                  <c:v>1322.973</c:v>
                </c:pt>
                <c:pt idx="261">
                  <c:v>1336.3320000000001</c:v>
                </c:pt>
                <c:pt idx="262">
                  <c:v>1352.7539999999999</c:v>
                </c:pt>
                <c:pt idx="263">
                  <c:v>1361.1880000000001</c:v>
                </c:pt>
                <c:pt idx="264">
                  <c:v>1354.8109999999999</c:v>
                </c:pt>
                <c:pt idx="265">
                  <c:v>1349.9780000000001</c:v>
                </c:pt>
                <c:pt idx="266">
                  <c:v>1379.741</c:v>
                </c:pt>
                <c:pt idx="267">
                  <c:v>674.98199999999997</c:v>
                </c:pt>
                <c:pt idx="268">
                  <c:v>212.65199999999999</c:v>
                </c:pt>
                <c:pt idx="269">
                  <c:v>466.04199999999997</c:v>
                </c:pt>
                <c:pt idx="270">
                  <c:v>1363.019</c:v>
                </c:pt>
                <c:pt idx="271">
                  <c:v>1404.9359999999999</c:v>
                </c:pt>
                <c:pt idx="272">
                  <c:v>1417.8440000000001</c:v>
                </c:pt>
                <c:pt idx="273">
                  <c:v>712.54399999999998</c:v>
                </c:pt>
                <c:pt idx="274">
                  <c:v>221.56700000000001</c:v>
                </c:pt>
                <c:pt idx="275">
                  <c:v>176.11600000000001</c:v>
                </c:pt>
                <c:pt idx="276">
                  <c:v>156.482</c:v>
                </c:pt>
                <c:pt idx="277">
                  <c:v>221.613</c:v>
                </c:pt>
                <c:pt idx="278">
                  <c:v>268.85399999999998</c:v>
                </c:pt>
                <c:pt idx="279">
                  <c:v>602.45100000000002</c:v>
                </c:pt>
                <c:pt idx="280">
                  <c:v>6712.7929999999997</c:v>
                </c:pt>
                <c:pt idx="281">
                  <c:v>4938.259</c:v>
                </c:pt>
                <c:pt idx="282">
                  <c:v>3078.9229999999998</c:v>
                </c:pt>
                <c:pt idx="283">
                  <c:v>1454.03</c:v>
                </c:pt>
                <c:pt idx="284">
                  <c:v>883.60900000000004</c:v>
                </c:pt>
                <c:pt idx="285">
                  <c:v>621.05600000000004</c:v>
                </c:pt>
                <c:pt idx="286">
                  <c:v>469.47500000000002</c:v>
                </c:pt>
                <c:pt idx="287">
                  <c:v>334.77</c:v>
                </c:pt>
                <c:pt idx="288">
                  <c:v>239.48599999999999</c:v>
                </c:pt>
                <c:pt idx="289">
                  <c:v>188.80500000000001</c:v>
                </c:pt>
                <c:pt idx="290">
                  <c:v>160.92099999999999</c:v>
                </c:pt>
                <c:pt idx="291">
                  <c:v>161.815</c:v>
                </c:pt>
                <c:pt idx="292">
                  <c:v>161.922</c:v>
                </c:pt>
                <c:pt idx="293">
                  <c:v>143.447</c:v>
                </c:pt>
                <c:pt idx="294">
                  <c:v>127.57299999999999</c:v>
                </c:pt>
                <c:pt idx="295">
                  <c:v>112.12</c:v>
                </c:pt>
                <c:pt idx="296">
                  <c:v>109.47</c:v>
                </c:pt>
                <c:pt idx="297">
                  <c:v>105.377</c:v>
                </c:pt>
                <c:pt idx="298">
                  <c:v>108.55800000000001</c:v>
                </c:pt>
                <c:pt idx="299">
                  <c:v>388.09899999999999</c:v>
                </c:pt>
                <c:pt idx="300">
                  <c:v>226.614</c:v>
                </c:pt>
                <c:pt idx="301">
                  <c:v>164.56700000000001</c:v>
                </c:pt>
                <c:pt idx="302">
                  <c:v>132.21799999999999</c:v>
                </c:pt>
                <c:pt idx="303">
                  <c:v>115.559</c:v>
                </c:pt>
                <c:pt idx="304">
                  <c:v>562.51199999999994</c:v>
                </c:pt>
                <c:pt idx="305">
                  <c:v>320.57600000000002</c:v>
                </c:pt>
                <c:pt idx="306">
                  <c:v>263.54399999999998</c:v>
                </c:pt>
                <c:pt idx="307">
                  <c:v>575.92999999999995</c:v>
                </c:pt>
                <c:pt idx="308">
                  <c:v>2465.6619999999998</c:v>
                </c:pt>
                <c:pt idx="309">
                  <c:v>2390.0650000000001</c:v>
                </c:pt>
                <c:pt idx="310">
                  <c:v>1412.499</c:v>
                </c:pt>
                <c:pt idx="311">
                  <c:v>939.83299999999997</c:v>
                </c:pt>
                <c:pt idx="312">
                  <c:v>727.48299999999995</c:v>
                </c:pt>
                <c:pt idx="313">
                  <c:v>2378.1239999999998</c:v>
                </c:pt>
                <c:pt idx="314">
                  <c:v>2343.5279999999998</c:v>
                </c:pt>
                <c:pt idx="315">
                  <c:v>3019.3209999999999</c:v>
                </c:pt>
                <c:pt idx="316">
                  <c:v>2964.2069999999999</c:v>
                </c:pt>
                <c:pt idx="317">
                  <c:v>2279.1930000000002</c:v>
                </c:pt>
                <c:pt idx="318">
                  <c:v>4603.54</c:v>
                </c:pt>
                <c:pt idx="319">
                  <c:v>5754.0559999999996</c:v>
                </c:pt>
                <c:pt idx="320">
                  <c:v>7105.91</c:v>
                </c:pt>
                <c:pt idx="321">
                  <c:v>4450.5450000000001</c:v>
                </c:pt>
                <c:pt idx="322">
                  <c:v>3125.5790000000002</c:v>
                </c:pt>
                <c:pt idx="323">
                  <c:v>2083.942</c:v>
                </c:pt>
                <c:pt idx="324">
                  <c:v>1510.58</c:v>
                </c:pt>
                <c:pt idx="325">
                  <c:v>1163.6310000000001</c:v>
                </c:pt>
                <c:pt idx="326">
                  <c:v>928.51800000000003</c:v>
                </c:pt>
                <c:pt idx="327">
                  <c:v>729.78300000000002</c:v>
                </c:pt>
                <c:pt idx="328">
                  <c:v>601.697</c:v>
                </c:pt>
                <c:pt idx="329">
                  <c:v>521.51199999999994</c:v>
                </c:pt>
                <c:pt idx="330">
                  <c:v>436.137</c:v>
                </c:pt>
                <c:pt idx="331">
                  <c:v>361.92099999999999</c:v>
                </c:pt>
                <c:pt idx="332">
                  <c:v>471.21300000000002</c:v>
                </c:pt>
                <c:pt idx="333">
                  <c:v>458.26900000000001</c:v>
                </c:pt>
                <c:pt idx="334">
                  <c:v>314.048</c:v>
                </c:pt>
                <c:pt idx="335">
                  <c:v>258.61500000000001</c:v>
                </c:pt>
                <c:pt idx="336">
                  <c:v>211.965</c:v>
                </c:pt>
                <c:pt idx="337">
                  <c:v>486.54599999999999</c:v>
                </c:pt>
                <c:pt idx="338">
                  <c:v>996.43299999999999</c:v>
                </c:pt>
                <c:pt idx="339">
                  <c:v>1252.05</c:v>
                </c:pt>
                <c:pt idx="340">
                  <c:v>1607.171</c:v>
                </c:pt>
                <c:pt idx="341">
                  <c:v>1622.0940000000001</c:v>
                </c:pt>
                <c:pt idx="342">
                  <c:v>1316.009</c:v>
                </c:pt>
                <c:pt idx="343">
                  <c:v>727.822</c:v>
                </c:pt>
                <c:pt idx="344">
                  <c:v>266.8</c:v>
                </c:pt>
                <c:pt idx="345">
                  <c:v>180.584</c:v>
                </c:pt>
                <c:pt idx="346">
                  <c:v>280.72699999999998</c:v>
                </c:pt>
                <c:pt idx="347">
                  <c:v>775.45500000000004</c:v>
                </c:pt>
                <c:pt idx="348">
                  <c:v>863.77200000000005</c:v>
                </c:pt>
                <c:pt idx="349">
                  <c:v>973.34500000000003</c:v>
                </c:pt>
                <c:pt idx="350">
                  <c:v>840.19500000000005</c:v>
                </c:pt>
                <c:pt idx="351">
                  <c:v>720.10500000000002</c:v>
                </c:pt>
                <c:pt idx="352">
                  <c:v>749.98800000000006</c:v>
                </c:pt>
                <c:pt idx="353">
                  <c:v>736.92600000000004</c:v>
                </c:pt>
                <c:pt idx="354">
                  <c:v>704.06799999999998</c:v>
                </c:pt>
                <c:pt idx="355">
                  <c:v>708.1</c:v>
                </c:pt>
                <c:pt idx="356">
                  <c:v>743.48099999999999</c:v>
                </c:pt>
                <c:pt idx="357">
                  <c:v>1597.5219999999999</c:v>
                </c:pt>
                <c:pt idx="358">
                  <c:v>2067.5039999999999</c:v>
                </c:pt>
                <c:pt idx="359">
                  <c:v>2142.4079999999999</c:v>
                </c:pt>
                <c:pt idx="360">
                  <c:v>2186.1120000000001</c:v>
                </c:pt>
                <c:pt idx="361">
                  <c:v>2075.9229999999998</c:v>
                </c:pt>
                <c:pt idx="362">
                  <c:v>1880.2249999999999</c:v>
                </c:pt>
                <c:pt idx="363">
                  <c:v>1185.2470000000001</c:v>
                </c:pt>
                <c:pt idx="364">
                  <c:v>817.40200000000004</c:v>
                </c:pt>
                <c:pt idx="365">
                  <c:v>764.42700000000002</c:v>
                </c:pt>
                <c:pt idx="366">
                  <c:v>730.69200000000001</c:v>
                </c:pt>
                <c:pt idx="367">
                  <c:v>721.20100000000002</c:v>
                </c:pt>
                <c:pt idx="368">
                  <c:v>744.77099999999996</c:v>
                </c:pt>
                <c:pt idx="369">
                  <c:v>1022.764</c:v>
                </c:pt>
                <c:pt idx="370">
                  <c:v>968.33</c:v>
                </c:pt>
                <c:pt idx="371">
                  <c:v>1305.4849999999999</c:v>
                </c:pt>
                <c:pt idx="372">
                  <c:v>1425.85</c:v>
                </c:pt>
                <c:pt idx="373">
                  <c:v>1472.885</c:v>
                </c:pt>
                <c:pt idx="374">
                  <c:v>1459.7529999999999</c:v>
                </c:pt>
                <c:pt idx="375">
                  <c:v>1469.6669999999999</c:v>
                </c:pt>
                <c:pt idx="376">
                  <c:v>1464.598</c:v>
                </c:pt>
                <c:pt idx="377">
                  <c:v>1167.135</c:v>
                </c:pt>
                <c:pt idx="378">
                  <c:v>1017.265</c:v>
                </c:pt>
                <c:pt idx="379">
                  <c:v>1162.4870000000001</c:v>
                </c:pt>
                <c:pt idx="380">
                  <c:v>1028.8109999999999</c:v>
                </c:pt>
                <c:pt idx="381">
                  <c:v>1049.8789999999999</c:v>
                </c:pt>
                <c:pt idx="382">
                  <c:v>1021.775</c:v>
                </c:pt>
                <c:pt idx="383">
                  <c:v>1005.162</c:v>
                </c:pt>
                <c:pt idx="384">
                  <c:v>998.56</c:v>
                </c:pt>
                <c:pt idx="385">
                  <c:v>980.95</c:v>
                </c:pt>
                <c:pt idx="386">
                  <c:v>973.19600000000003</c:v>
                </c:pt>
                <c:pt idx="387">
                  <c:v>740.29499999999996</c:v>
                </c:pt>
                <c:pt idx="388">
                  <c:v>575.02700000000004</c:v>
                </c:pt>
                <c:pt idx="389">
                  <c:v>550.63699999999994</c:v>
                </c:pt>
                <c:pt idx="390">
                  <c:v>540.221</c:v>
                </c:pt>
                <c:pt idx="391">
                  <c:v>547.01099999999997</c:v>
                </c:pt>
                <c:pt idx="392">
                  <c:v>545.55999999999995</c:v>
                </c:pt>
                <c:pt idx="393">
                  <c:v>525.41399999999999</c:v>
                </c:pt>
                <c:pt idx="394">
                  <c:v>510.21199999999999</c:v>
                </c:pt>
                <c:pt idx="395">
                  <c:v>512.32000000000005</c:v>
                </c:pt>
                <c:pt idx="396">
                  <c:v>560.08199999999999</c:v>
                </c:pt>
                <c:pt idx="397">
                  <c:v>550.26400000000001</c:v>
                </c:pt>
                <c:pt idx="398">
                  <c:v>530.23900000000003</c:v>
                </c:pt>
                <c:pt idx="399">
                  <c:v>531.46199999999999</c:v>
                </c:pt>
                <c:pt idx="400">
                  <c:v>504.25299999999999</c:v>
                </c:pt>
                <c:pt idx="401">
                  <c:v>582.61699999999996</c:v>
                </c:pt>
                <c:pt idx="402">
                  <c:v>536.85500000000002</c:v>
                </c:pt>
                <c:pt idx="403">
                  <c:v>522.70100000000002</c:v>
                </c:pt>
                <c:pt idx="404">
                  <c:v>600.47</c:v>
                </c:pt>
                <c:pt idx="405">
                  <c:v>638.85400000000004</c:v>
                </c:pt>
                <c:pt idx="406">
                  <c:v>741.38400000000001</c:v>
                </c:pt>
                <c:pt idx="407">
                  <c:v>7899.8609999999999</c:v>
                </c:pt>
                <c:pt idx="408">
                  <c:v>5359.66</c:v>
                </c:pt>
                <c:pt idx="409">
                  <c:v>2180.681</c:v>
                </c:pt>
                <c:pt idx="410">
                  <c:v>1199.5039999999999</c:v>
                </c:pt>
                <c:pt idx="411">
                  <c:v>1430.866</c:v>
                </c:pt>
                <c:pt idx="412">
                  <c:v>1627.069</c:v>
                </c:pt>
                <c:pt idx="413">
                  <c:v>1001.455</c:v>
                </c:pt>
                <c:pt idx="414">
                  <c:v>718.49300000000005</c:v>
                </c:pt>
                <c:pt idx="415">
                  <c:v>567.78899999999999</c:v>
                </c:pt>
                <c:pt idx="416">
                  <c:v>439.87900000000002</c:v>
                </c:pt>
                <c:pt idx="417">
                  <c:v>325.21899999999999</c:v>
                </c:pt>
                <c:pt idx="418">
                  <c:v>263.73700000000002</c:v>
                </c:pt>
                <c:pt idx="419">
                  <c:v>216.64</c:v>
                </c:pt>
                <c:pt idx="420">
                  <c:v>186.35499999999999</c:v>
                </c:pt>
                <c:pt idx="421">
                  <c:v>167.89400000000001</c:v>
                </c:pt>
                <c:pt idx="422">
                  <c:v>157.39500000000001</c:v>
                </c:pt>
                <c:pt idx="423">
                  <c:v>146.82400000000001</c:v>
                </c:pt>
                <c:pt idx="424">
                  <c:v>132.77600000000001</c:v>
                </c:pt>
                <c:pt idx="425">
                  <c:v>120.233</c:v>
                </c:pt>
                <c:pt idx="426">
                  <c:v>110.23699999999999</c:v>
                </c:pt>
                <c:pt idx="427">
                  <c:v>103.664</c:v>
                </c:pt>
                <c:pt idx="428">
                  <c:v>95.95</c:v>
                </c:pt>
                <c:pt idx="429">
                  <c:v>88.819000000000003</c:v>
                </c:pt>
                <c:pt idx="430">
                  <c:v>83.106999999999999</c:v>
                </c:pt>
                <c:pt idx="431">
                  <c:v>78.156999999999996</c:v>
                </c:pt>
                <c:pt idx="432">
                  <c:v>72.926000000000002</c:v>
                </c:pt>
                <c:pt idx="433">
                  <c:v>70.543000000000006</c:v>
                </c:pt>
                <c:pt idx="434">
                  <c:v>67.090999999999994</c:v>
                </c:pt>
                <c:pt idx="435">
                  <c:v>63.597999999999999</c:v>
                </c:pt>
                <c:pt idx="436">
                  <c:v>61.360999999999997</c:v>
                </c:pt>
                <c:pt idx="437">
                  <c:v>58.822000000000003</c:v>
                </c:pt>
                <c:pt idx="438">
                  <c:v>55.167000000000002</c:v>
                </c:pt>
                <c:pt idx="439">
                  <c:v>55.738</c:v>
                </c:pt>
                <c:pt idx="440">
                  <c:v>55.478000000000002</c:v>
                </c:pt>
                <c:pt idx="441">
                  <c:v>50.932000000000002</c:v>
                </c:pt>
                <c:pt idx="442">
                  <c:v>43.552999999999997</c:v>
                </c:pt>
                <c:pt idx="443">
                  <c:v>40.226999999999997</c:v>
                </c:pt>
                <c:pt idx="444">
                  <c:v>38.877000000000002</c:v>
                </c:pt>
                <c:pt idx="445">
                  <c:v>32.317999999999998</c:v>
                </c:pt>
                <c:pt idx="446">
                  <c:v>31.503</c:v>
                </c:pt>
                <c:pt idx="447">
                  <c:v>31.21</c:v>
                </c:pt>
                <c:pt idx="448">
                  <c:v>30.492999999999999</c:v>
                </c:pt>
                <c:pt idx="449">
                  <c:v>29.013999999999999</c:v>
                </c:pt>
                <c:pt idx="450">
                  <c:v>24.614999999999998</c:v>
                </c:pt>
                <c:pt idx="451">
                  <c:v>16.622</c:v>
                </c:pt>
                <c:pt idx="452">
                  <c:v>15.404</c:v>
                </c:pt>
                <c:pt idx="453">
                  <c:v>20.625</c:v>
                </c:pt>
                <c:pt idx="454">
                  <c:v>20.684999999999999</c:v>
                </c:pt>
                <c:pt idx="455">
                  <c:v>22.071000000000002</c:v>
                </c:pt>
                <c:pt idx="456">
                  <c:v>24.297000000000001</c:v>
                </c:pt>
                <c:pt idx="457">
                  <c:v>23.152000000000001</c:v>
                </c:pt>
                <c:pt idx="458">
                  <c:v>20.253</c:v>
                </c:pt>
                <c:pt idx="459">
                  <c:v>18.66</c:v>
                </c:pt>
                <c:pt idx="460">
                  <c:v>17.137</c:v>
                </c:pt>
                <c:pt idx="461">
                  <c:v>15.789</c:v>
                </c:pt>
                <c:pt idx="462">
                  <c:v>15.178000000000001</c:v>
                </c:pt>
                <c:pt idx="463">
                  <c:v>14.855</c:v>
                </c:pt>
                <c:pt idx="464">
                  <c:v>16.36</c:v>
                </c:pt>
                <c:pt idx="465">
                  <c:v>15.137</c:v>
                </c:pt>
                <c:pt idx="466">
                  <c:v>13.765000000000001</c:v>
                </c:pt>
                <c:pt idx="467">
                  <c:v>15.436999999999999</c:v>
                </c:pt>
                <c:pt idx="468">
                  <c:v>15.98</c:v>
                </c:pt>
                <c:pt idx="469">
                  <c:v>15.303000000000001</c:v>
                </c:pt>
                <c:pt idx="470">
                  <c:v>15.157</c:v>
                </c:pt>
                <c:pt idx="471">
                  <c:v>16.760000000000002</c:v>
                </c:pt>
                <c:pt idx="472">
                  <c:v>49.100999999999999</c:v>
                </c:pt>
                <c:pt idx="473">
                  <c:v>58.387</c:v>
                </c:pt>
                <c:pt idx="474">
                  <c:v>83.870999999999995</c:v>
                </c:pt>
                <c:pt idx="475">
                  <c:v>67.375</c:v>
                </c:pt>
                <c:pt idx="476">
                  <c:v>51.768000000000001</c:v>
                </c:pt>
                <c:pt idx="477">
                  <c:v>51.933</c:v>
                </c:pt>
                <c:pt idx="478">
                  <c:v>59.976999999999997</c:v>
                </c:pt>
                <c:pt idx="479">
                  <c:v>50.283000000000001</c:v>
                </c:pt>
                <c:pt idx="480">
                  <c:v>41.991</c:v>
                </c:pt>
                <c:pt idx="481">
                  <c:v>34.869999999999997</c:v>
                </c:pt>
                <c:pt idx="482">
                  <c:v>31.466999999999999</c:v>
                </c:pt>
                <c:pt idx="483">
                  <c:v>28.591999999999999</c:v>
                </c:pt>
                <c:pt idx="484">
                  <c:v>26.718</c:v>
                </c:pt>
                <c:pt idx="485">
                  <c:v>26.36</c:v>
                </c:pt>
                <c:pt idx="486">
                  <c:v>23.858000000000001</c:v>
                </c:pt>
                <c:pt idx="487">
                  <c:v>23.858000000000001</c:v>
                </c:pt>
                <c:pt idx="488">
                  <c:v>24.44</c:v>
                </c:pt>
                <c:pt idx="489">
                  <c:v>41.993000000000002</c:v>
                </c:pt>
                <c:pt idx="490">
                  <c:v>40.576999999999998</c:v>
                </c:pt>
                <c:pt idx="491">
                  <c:v>39.642000000000003</c:v>
                </c:pt>
                <c:pt idx="492">
                  <c:v>40.322000000000003</c:v>
                </c:pt>
                <c:pt idx="493">
                  <c:v>38.372999999999998</c:v>
                </c:pt>
                <c:pt idx="494">
                  <c:v>35.124000000000002</c:v>
                </c:pt>
                <c:pt idx="495">
                  <c:v>32.209000000000003</c:v>
                </c:pt>
                <c:pt idx="496">
                  <c:v>30.312000000000001</c:v>
                </c:pt>
                <c:pt idx="497">
                  <c:v>31.716000000000001</c:v>
                </c:pt>
                <c:pt idx="498">
                  <c:v>31.716000000000001</c:v>
                </c:pt>
                <c:pt idx="499">
                  <c:v>32.283000000000001</c:v>
                </c:pt>
                <c:pt idx="500">
                  <c:v>34.887</c:v>
                </c:pt>
                <c:pt idx="501">
                  <c:v>36.905000000000001</c:v>
                </c:pt>
                <c:pt idx="502">
                  <c:v>45.447000000000003</c:v>
                </c:pt>
                <c:pt idx="503">
                  <c:v>73.022000000000006</c:v>
                </c:pt>
                <c:pt idx="504">
                  <c:v>91.849000000000004</c:v>
                </c:pt>
                <c:pt idx="505">
                  <c:v>63.069000000000003</c:v>
                </c:pt>
                <c:pt idx="506">
                  <c:v>53.244999999999997</c:v>
                </c:pt>
                <c:pt idx="507">
                  <c:v>45.856000000000002</c:v>
                </c:pt>
                <c:pt idx="508">
                  <c:v>42.195999999999998</c:v>
                </c:pt>
                <c:pt idx="509">
                  <c:v>42.195999999999998</c:v>
                </c:pt>
                <c:pt idx="510">
                  <c:v>41.962000000000003</c:v>
                </c:pt>
                <c:pt idx="511">
                  <c:v>39.642000000000003</c:v>
                </c:pt>
                <c:pt idx="512">
                  <c:v>38.508000000000003</c:v>
                </c:pt>
                <c:pt idx="513">
                  <c:v>38.508000000000003</c:v>
                </c:pt>
                <c:pt idx="514">
                  <c:v>38.508000000000003</c:v>
                </c:pt>
                <c:pt idx="515">
                  <c:v>35.960999999999999</c:v>
                </c:pt>
                <c:pt idx="516">
                  <c:v>31.716000000000001</c:v>
                </c:pt>
                <c:pt idx="517">
                  <c:v>31.716000000000001</c:v>
                </c:pt>
                <c:pt idx="518">
                  <c:v>31.783999999999999</c:v>
                </c:pt>
                <c:pt idx="519">
                  <c:v>30.308</c:v>
                </c:pt>
                <c:pt idx="520">
                  <c:v>30.617999999999999</c:v>
                </c:pt>
                <c:pt idx="521">
                  <c:v>30.786999999999999</c:v>
                </c:pt>
                <c:pt idx="522">
                  <c:v>29.238</c:v>
                </c:pt>
                <c:pt idx="523">
                  <c:v>29.238</c:v>
                </c:pt>
                <c:pt idx="524">
                  <c:v>29.238</c:v>
                </c:pt>
                <c:pt idx="525">
                  <c:v>29.238</c:v>
                </c:pt>
                <c:pt idx="526">
                  <c:v>29.238</c:v>
                </c:pt>
                <c:pt idx="527">
                  <c:v>29.238</c:v>
                </c:pt>
                <c:pt idx="528">
                  <c:v>27.22</c:v>
                </c:pt>
                <c:pt idx="529">
                  <c:v>23.858000000000001</c:v>
                </c:pt>
                <c:pt idx="530">
                  <c:v>25.875</c:v>
                </c:pt>
                <c:pt idx="531">
                  <c:v>34.387999999999998</c:v>
                </c:pt>
                <c:pt idx="532">
                  <c:v>34.649000000000001</c:v>
                </c:pt>
                <c:pt idx="533">
                  <c:v>35.329000000000001</c:v>
                </c:pt>
                <c:pt idx="534">
                  <c:v>35.738</c:v>
                </c:pt>
                <c:pt idx="535">
                  <c:v>35.124000000000002</c:v>
                </c:pt>
                <c:pt idx="536">
                  <c:v>35.124000000000002</c:v>
                </c:pt>
                <c:pt idx="537">
                  <c:v>37.073999999999998</c:v>
                </c:pt>
                <c:pt idx="538">
                  <c:v>151.05099999999999</c:v>
                </c:pt>
                <c:pt idx="539">
                  <c:v>206.197</c:v>
                </c:pt>
                <c:pt idx="540">
                  <c:v>182.589</c:v>
                </c:pt>
                <c:pt idx="541">
                  <c:v>236.76900000000001</c:v>
                </c:pt>
                <c:pt idx="542">
                  <c:v>206.37200000000001</c:v>
                </c:pt>
                <c:pt idx="543">
                  <c:v>169.393</c:v>
                </c:pt>
                <c:pt idx="544">
                  <c:v>151.54300000000001</c:v>
                </c:pt>
                <c:pt idx="545">
                  <c:v>160.55600000000001</c:v>
                </c:pt>
                <c:pt idx="546">
                  <c:v>2379.364</c:v>
                </c:pt>
                <c:pt idx="547">
                  <c:v>3996.5549999999998</c:v>
                </c:pt>
                <c:pt idx="548">
                  <c:v>2713.0920000000001</c:v>
                </c:pt>
                <c:pt idx="549">
                  <c:v>1658.193</c:v>
                </c:pt>
                <c:pt idx="550">
                  <c:v>1174.162</c:v>
                </c:pt>
                <c:pt idx="551">
                  <c:v>904.81399999999996</c:v>
                </c:pt>
                <c:pt idx="552">
                  <c:v>730.99199999999996</c:v>
                </c:pt>
                <c:pt idx="553">
                  <c:v>618.875</c:v>
                </c:pt>
                <c:pt idx="554">
                  <c:v>516.24199999999996</c:v>
                </c:pt>
                <c:pt idx="555">
                  <c:v>445.68299999999999</c:v>
                </c:pt>
                <c:pt idx="556">
                  <c:v>384.75</c:v>
                </c:pt>
                <c:pt idx="557">
                  <c:v>322.339</c:v>
                </c:pt>
                <c:pt idx="558">
                  <c:v>293.85599999999999</c:v>
                </c:pt>
                <c:pt idx="559">
                  <c:v>274.24099999999999</c:v>
                </c:pt>
                <c:pt idx="560">
                  <c:v>244.80500000000001</c:v>
                </c:pt>
                <c:pt idx="561">
                  <c:v>236.70699999999999</c:v>
                </c:pt>
                <c:pt idx="562">
                  <c:v>236.70699999999999</c:v>
                </c:pt>
                <c:pt idx="563">
                  <c:v>429.93900000000002</c:v>
                </c:pt>
                <c:pt idx="564">
                  <c:v>7248.8469999999998</c:v>
                </c:pt>
                <c:pt idx="565">
                  <c:v>9634.7729999999992</c:v>
                </c:pt>
                <c:pt idx="566">
                  <c:v>6761.1970000000001</c:v>
                </c:pt>
                <c:pt idx="567">
                  <c:v>8570.1610000000001</c:v>
                </c:pt>
                <c:pt idx="568">
                  <c:v>6726.5119999999997</c:v>
                </c:pt>
                <c:pt idx="569">
                  <c:v>4763.4570000000003</c:v>
                </c:pt>
                <c:pt idx="570">
                  <c:v>3545.5819999999999</c:v>
                </c:pt>
                <c:pt idx="571">
                  <c:v>2790.2510000000002</c:v>
                </c:pt>
                <c:pt idx="572">
                  <c:v>2949.1759999999999</c:v>
                </c:pt>
                <c:pt idx="573">
                  <c:v>35607.091</c:v>
                </c:pt>
                <c:pt idx="574">
                  <c:v>61578.107000000004</c:v>
                </c:pt>
                <c:pt idx="575">
                  <c:v>24345.364000000001</c:v>
                </c:pt>
                <c:pt idx="576">
                  <c:v>12456.781000000001</c:v>
                </c:pt>
                <c:pt idx="577">
                  <c:v>8570.5509999999995</c:v>
                </c:pt>
                <c:pt idx="578">
                  <c:v>6612.6639999999998</c:v>
                </c:pt>
                <c:pt idx="579">
                  <c:v>5546.3339999999998</c:v>
                </c:pt>
                <c:pt idx="580">
                  <c:v>4800.7629999999999</c:v>
                </c:pt>
                <c:pt idx="581">
                  <c:v>4378.2550000000001</c:v>
                </c:pt>
                <c:pt idx="582">
                  <c:v>9648.4</c:v>
                </c:pt>
                <c:pt idx="583">
                  <c:v>14224.361999999999</c:v>
                </c:pt>
                <c:pt idx="584">
                  <c:v>14180.004000000001</c:v>
                </c:pt>
                <c:pt idx="585">
                  <c:v>13026.852999999999</c:v>
                </c:pt>
                <c:pt idx="586">
                  <c:v>11316.675999999999</c:v>
                </c:pt>
                <c:pt idx="587">
                  <c:v>9156.9689999999991</c:v>
                </c:pt>
                <c:pt idx="588">
                  <c:v>7351.8590000000004</c:v>
                </c:pt>
                <c:pt idx="589">
                  <c:v>6197.384</c:v>
                </c:pt>
                <c:pt idx="590">
                  <c:v>5333.6819999999998</c:v>
                </c:pt>
                <c:pt idx="591">
                  <c:v>4713.6210000000001</c:v>
                </c:pt>
                <c:pt idx="592">
                  <c:v>5360.0630000000001</c:v>
                </c:pt>
                <c:pt idx="593">
                  <c:v>7328.7070000000003</c:v>
                </c:pt>
                <c:pt idx="594">
                  <c:v>6610.125</c:v>
                </c:pt>
                <c:pt idx="595">
                  <c:v>5797.518</c:v>
                </c:pt>
                <c:pt idx="596">
                  <c:v>5093.07</c:v>
                </c:pt>
                <c:pt idx="597">
                  <c:v>4422.3370000000004</c:v>
                </c:pt>
                <c:pt idx="598">
                  <c:v>4100.8900000000003</c:v>
                </c:pt>
                <c:pt idx="599">
                  <c:v>8521.58</c:v>
                </c:pt>
                <c:pt idx="600">
                  <c:v>27167.544000000002</c:v>
                </c:pt>
                <c:pt idx="601">
                  <c:v>20116.427</c:v>
                </c:pt>
                <c:pt idx="602">
                  <c:v>12124.751</c:v>
                </c:pt>
                <c:pt idx="603">
                  <c:v>9210.1919999999991</c:v>
                </c:pt>
                <c:pt idx="604">
                  <c:v>7380.1450000000004</c:v>
                </c:pt>
                <c:pt idx="605">
                  <c:v>6023.3519999999999</c:v>
                </c:pt>
                <c:pt idx="606">
                  <c:v>3771.1480000000001</c:v>
                </c:pt>
                <c:pt idx="607">
                  <c:v>2332.3029999999999</c:v>
                </c:pt>
                <c:pt idx="608">
                  <c:v>1511.934</c:v>
                </c:pt>
                <c:pt idx="609">
                  <c:v>1318.1110000000001</c:v>
                </c:pt>
                <c:pt idx="610">
                  <c:v>1143.8140000000001</c:v>
                </c:pt>
                <c:pt idx="611">
                  <c:v>1007.735</c:v>
                </c:pt>
                <c:pt idx="612">
                  <c:v>790.55100000000004</c:v>
                </c:pt>
                <c:pt idx="613">
                  <c:v>895.12699999999995</c:v>
                </c:pt>
                <c:pt idx="614">
                  <c:v>1778.2249999999999</c:v>
                </c:pt>
                <c:pt idx="615">
                  <c:v>1760.692</c:v>
                </c:pt>
                <c:pt idx="616">
                  <c:v>883.76099999999997</c:v>
                </c:pt>
                <c:pt idx="617">
                  <c:v>517.41200000000003</c:v>
                </c:pt>
                <c:pt idx="618">
                  <c:v>276.262</c:v>
                </c:pt>
                <c:pt idx="619">
                  <c:v>197.048</c:v>
                </c:pt>
                <c:pt idx="620">
                  <c:v>588.91399999999999</c:v>
                </c:pt>
                <c:pt idx="621">
                  <c:v>4661.0360000000001</c:v>
                </c:pt>
                <c:pt idx="622">
                  <c:v>3625.2040000000002</c:v>
                </c:pt>
                <c:pt idx="623">
                  <c:v>4385.6000000000004</c:v>
                </c:pt>
                <c:pt idx="624">
                  <c:v>7337.7079999999996</c:v>
                </c:pt>
                <c:pt idx="625">
                  <c:v>6116.6450000000004</c:v>
                </c:pt>
                <c:pt idx="626">
                  <c:v>5029.2780000000002</c:v>
                </c:pt>
                <c:pt idx="627">
                  <c:v>4222.09</c:v>
                </c:pt>
                <c:pt idx="628">
                  <c:v>3520.0230000000001</c:v>
                </c:pt>
                <c:pt idx="629">
                  <c:v>2973.2220000000002</c:v>
                </c:pt>
                <c:pt idx="630">
                  <c:v>2540.663</c:v>
                </c:pt>
                <c:pt idx="631">
                  <c:v>2234.3429999999998</c:v>
                </c:pt>
                <c:pt idx="632">
                  <c:v>2235.8870000000002</c:v>
                </c:pt>
                <c:pt idx="633">
                  <c:v>2263.1489999999999</c:v>
                </c:pt>
                <c:pt idx="634">
                  <c:v>1918.6489999999999</c:v>
                </c:pt>
                <c:pt idx="635">
                  <c:v>1675.394</c:v>
                </c:pt>
                <c:pt idx="636">
                  <c:v>1508.875</c:v>
                </c:pt>
                <c:pt idx="637">
                  <c:v>1352.2439999999999</c:v>
                </c:pt>
                <c:pt idx="638">
                  <c:v>1212.473</c:v>
                </c:pt>
                <c:pt idx="639">
                  <c:v>1078.1489999999999</c:v>
                </c:pt>
                <c:pt idx="640">
                  <c:v>955.75400000000002</c:v>
                </c:pt>
                <c:pt idx="641">
                  <c:v>853.57500000000005</c:v>
                </c:pt>
                <c:pt idx="642">
                  <c:v>776.18299999999999</c:v>
                </c:pt>
                <c:pt idx="643">
                  <c:v>728.64</c:v>
                </c:pt>
                <c:pt idx="644">
                  <c:v>951.95500000000004</c:v>
                </c:pt>
                <c:pt idx="645">
                  <c:v>2972.7539999999999</c:v>
                </c:pt>
                <c:pt idx="646">
                  <c:v>2824.5709999999999</c:v>
                </c:pt>
                <c:pt idx="647">
                  <c:v>2000.0219999999999</c:v>
                </c:pt>
                <c:pt idx="648">
                  <c:v>1715.74</c:v>
                </c:pt>
                <c:pt idx="649">
                  <c:v>1512.671</c:v>
                </c:pt>
                <c:pt idx="650">
                  <c:v>1309.5550000000001</c:v>
                </c:pt>
                <c:pt idx="651">
                  <c:v>1203.672</c:v>
                </c:pt>
                <c:pt idx="652">
                  <c:v>1114.991</c:v>
                </c:pt>
                <c:pt idx="653">
                  <c:v>1005.376</c:v>
                </c:pt>
                <c:pt idx="654">
                  <c:v>878.12900000000002</c:v>
                </c:pt>
                <c:pt idx="655">
                  <c:v>792.36500000000001</c:v>
                </c:pt>
                <c:pt idx="656">
                  <c:v>713.31</c:v>
                </c:pt>
                <c:pt idx="657">
                  <c:v>628.88</c:v>
                </c:pt>
                <c:pt idx="658">
                  <c:v>527.16999999999996</c:v>
                </c:pt>
                <c:pt idx="659">
                  <c:v>424.572</c:v>
                </c:pt>
                <c:pt idx="660">
                  <c:v>371.387</c:v>
                </c:pt>
                <c:pt idx="661">
                  <c:v>336.37</c:v>
                </c:pt>
                <c:pt idx="662">
                  <c:v>446.50900000000001</c:v>
                </c:pt>
                <c:pt idx="663">
                  <c:v>859.65899999999999</c:v>
                </c:pt>
                <c:pt idx="664">
                  <c:v>991.71900000000005</c:v>
                </c:pt>
                <c:pt idx="665">
                  <c:v>1087.4949999999999</c:v>
                </c:pt>
                <c:pt idx="666">
                  <c:v>1092.481</c:v>
                </c:pt>
                <c:pt idx="667">
                  <c:v>928.88800000000003</c:v>
                </c:pt>
                <c:pt idx="668">
                  <c:v>943.25300000000004</c:v>
                </c:pt>
                <c:pt idx="669">
                  <c:v>1589.133</c:v>
                </c:pt>
                <c:pt idx="670">
                  <c:v>1423.9480000000001</c:v>
                </c:pt>
                <c:pt idx="671">
                  <c:v>1179.645</c:v>
                </c:pt>
                <c:pt idx="672">
                  <c:v>1000.388</c:v>
                </c:pt>
                <c:pt idx="673">
                  <c:v>870.577</c:v>
                </c:pt>
                <c:pt idx="674">
                  <c:v>735.00099999999998</c:v>
                </c:pt>
                <c:pt idx="675">
                  <c:v>619.68600000000004</c:v>
                </c:pt>
                <c:pt idx="676">
                  <c:v>527.49800000000005</c:v>
                </c:pt>
                <c:pt idx="677">
                  <c:v>490.779</c:v>
                </c:pt>
                <c:pt idx="678">
                  <c:v>501.84800000000001</c:v>
                </c:pt>
                <c:pt idx="679">
                  <c:v>702.61300000000006</c:v>
                </c:pt>
                <c:pt idx="680">
                  <c:v>612.16899999999998</c:v>
                </c:pt>
                <c:pt idx="681">
                  <c:v>609.27200000000005</c:v>
                </c:pt>
                <c:pt idx="682">
                  <c:v>1493.5809999999999</c:v>
                </c:pt>
                <c:pt idx="683">
                  <c:v>1397.7650000000001</c:v>
                </c:pt>
                <c:pt idx="684">
                  <c:v>1097.9970000000001</c:v>
                </c:pt>
                <c:pt idx="685">
                  <c:v>846.34299999999996</c:v>
                </c:pt>
                <c:pt idx="686">
                  <c:v>710.24099999999999</c:v>
                </c:pt>
                <c:pt idx="687">
                  <c:v>638.53099999999995</c:v>
                </c:pt>
                <c:pt idx="688">
                  <c:v>596.79399999999998</c:v>
                </c:pt>
                <c:pt idx="689">
                  <c:v>552.88499999999999</c:v>
                </c:pt>
                <c:pt idx="690">
                  <c:v>503.48099999999999</c:v>
                </c:pt>
                <c:pt idx="691">
                  <c:v>497.44099999999997</c:v>
                </c:pt>
                <c:pt idx="692">
                  <c:v>480.86700000000002</c:v>
                </c:pt>
                <c:pt idx="693">
                  <c:v>891.50199999999995</c:v>
                </c:pt>
                <c:pt idx="694">
                  <c:v>1170.3710000000001</c:v>
                </c:pt>
                <c:pt idx="695">
                  <c:v>999.56899999999996</c:v>
                </c:pt>
                <c:pt idx="696">
                  <c:v>773.25</c:v>
                </c:pt>
                <c:pt idx="697">
                  <c:v>677.36400000000003</c:v>
                </c:pt>
                <c:pt idx="698">
                  <c:v>585.73</c:v>
                </c:pt>
                <c:pt idx="699">
                  <c:v>519.57799999999997</c:v>
                </c:pt>
                <c:pt idx="700">
                  <c:v>433.07499999999999</c:v>
                </c:pt>
                <c:pt idx="701">
                  <c:v>362.87</c:v>
                </c:pt>
                <c:pt idx="702">
                  <c:v>306.839</c:v>
                </c:pt>
                <c:pt idx="703">
                  <c:v>268.74200000000002</c:v>
                </c:pt>
                <c:pt idx="704">
                  <c:v>234.25700000000001</c:v>
                </c:pt>
                <c:pt idx="705">
                  <c:v>205.45</c:v>
                </c:pt>
                <c:pt idx="706">
                  <c:v>184.48599999999999</c:v>
                </c:pt>
                <c:pt idx="707">
                  <c:v>166.35599999999999</c:v>
                </c:pt>
                <c:pt idx="708">
                  <c:v>173.04300000000001</c:v>
                </c:pt>
                <c:pt idx="709">
                  <c:v>148.898</c:v>
                </c:pt>
                <c:pt idx="710">
                  <c:v>154.83699999999999</c:v>
                </c:pt>
                <c:pt idx="711">
                  <c:v>146.21100000000001</c:v>
                </c:pt>
                <c:pt idx="712">
                  <c:v>213.45</c:v>
                </c:pt>
                <c:pt idx="713">
                  <c:v>248.148</c:v>
                </c:pt>
                <c:pt idx="714">
                  <c:v>520.072</c:v>
                </c:pt>
                <c:pt idx="715">
                  <c:v>507.65100000000001</c:v>
                </c:pt>
                <c:pt idx="716">
                  <c:v>522.48500000000001</c:v>
                </c:pt>
                <c:pt idx="717">
                  <c:v>773.846</c:v>
                </c:pt>
                <c:pt idx="718">
                  <c:v>1218.4000000000001</c:v>
                </c:pt>
                <c:pt idx="719">
                  <c:v>2527.806</c:v>
                </c:pt>
                <c:pt idx="720">
                  <c:v>5980.7120000000004</c:v>
                </c:pt>
                <c:pt idx="721">
                  <c:v>4505.9780000000001</c:v>
                </c:pt>
                <c:pt idx="722">
                  <c:v>2323.17</c:v>
                </c:pt>
                <c:pt idx="723">
                  <c:v>1323.8040000000001</c:v>
                </c:pt>
                <c:pt idx="724">
                  <c:v>874.49</c:v>
                </c:pt>
                <c:pt idx="725">
                  <c:v>628.15700000000004</c:v>
                </c:pt>
                <c:pt idx="726">
                  <c:v>476.12299999999999</c:v>
                </c:pt>
                <c:pt idx="727">
                  <c:v>384.93299999999999</c:v>
                </c:pt>
                <c:pt idx="728">
                  <c:v>728.76199999999994</c:v>
                </c:pt>
                <c:pt idx="729">
                  <c:v>2413.3150000000001</c:v>
                </c:pt>
                <c:pt idx="730">
                  <c:v>3028.6729999999998</c:v>
                </c:pt>
                <c:pt idx="731">
                  <c:v>3150.31</c:v>
                </c:pt>
                <c:pt idx="732">
                  <c:v>2419.5210000000002</c:v>
                </c:pt>
                <c:pt idx="733">
                  <c:v>1513.338</c:v>
                </c:pt>
                <c:pt idx="734">
                  <c:v>1038.2159999999999</c:v>
                </c:pt>
                <c:pt idx="735">
                  <c:v>898.98599999999999</c:v>
                </c:pt>
                <c:pt idx="736">
                  <c:v>846.35699999999997</c:v>
                </c:pt>
                <c:pt idx="737">
                  <c:v>817.197</c:v>
                </c:pt>
                <c:pt idx="738">
                  <c:v>802.78200000000004</c:v>
                </c:pt>
                <c:pt idx="739">
                  <c:v>795.31500000000005</c:v>
                </c:pt>
                <c:pt idx="740">
                  <c:v>772.27</c:v>
                </c:pt>
                <c:pt idx="741">
                  <c:v>1258.183</c:v>
                </c:pt>
                <c:pt idx="742">
                  <c:v>1287.24</c:v>
                </c:pt>
                <c:pt idx="743">
                  <c:v>1137.787</c:v>
                </c:pt>
                <c:pt idx="744">
                  <c:v>1038.2070000000001</c:v>
                </c:pt>
                <c:pt idx="745">
                  <c:v>1015.4</c:v>
                </c:pt>
                <c:pt idx="746">
                  <c:v>953.66200000000003</c:v>
                </c:pt>
                <c:pt idx="747">
                  <c:v>903.14300000000003</c:v>
                </c:pt>
                <c:pt idx="748">
                  <c:v>854.62099999999998</c:v>
                </c:pt>
                <c:pt idx="749">
                  <c:v>901.38300000000004</c:v>
                </c:pt>
                <c:pt idx="750">
                  <c:v>943.81200000000001</c:v>
                </c:pt>
                <c:pt idx="751">
                  <c:v>915.72299999999996</c:v>
                </c:pt>
                <c:pt idx="752">
                  <c:v>896.37699999999995</c:v>
                </c:pt>
                <c:pt idx="753">
                  <c:v>892.03499999999997</c:v>
                </c:pt>
                <c:pt idx="754">
                  <c:v>894.85400000000004</c:v>
                </c:pt>
                <c:pt idx="755">
                  <c:v>909.798</c:v>
                </c:pt>
                <c:pt idx="756">
                  <c:v>1102.4739999999999</c:v>
                </c:pt>
                <c:pt idx="757">
                  <c:v>1011.128</c:v>
                </c:pt>
                <c:pt idx="758">
                  <c:v>937.28800000000001</c:v>
                </c:pt>
                <c:pt idx="759">
                  <c:v>952.44100000000003</c:v>
                </c:pt>
                <c:pt idx="760">
                  <c:v>1079.3920000000001</c:v>
                </c:pt>
                <c:pt idx="761">
                  <c:v>1187.8879999999999</c:v>
                </c:pt>
                <c:pt idx="762">
                  <c:v>1502.598</c:v>
                </c:pt>
                <c:pt idx="763">
                  <c:v>1987.34</c:v>
                </c:pt>
                <c:pt idx="764">
                  <c:v>2244.6970000000001</c:v>
                </c:pt>
                <c:pt idx="765">
                  <c:v>1505.6010000000001</c:v>
                </c:pt>
                <c:pt idx="766">
                  <c:v>1066.385</c:v>
                </c:pt>
                <c:pt idx="767">
                  <c:v>807.28499999999997</c:v>
                </c:pt>
                <c:pt idx="768">
                  <c:v>630.92600000000004</c:v>
                </c:pt>
                <c:pt idx="769">
                  <c:v>535.92700000000002</c:v>
                </c:pt>
                <c:pt idx="770">
                  <c:v>464.83100000000002</c:v>
                </c:pt>
                <c:pt idx="771">
                  <c:v>451.06799999999998</c:v>
                </c:pt>
                <c:pt idx="772">
                  <c:v>1342.6790000000001</c:v>
                </c:pt>
                <c:pt idx="773">
                  <c:v>1485.5429999999999</c:v>
                </c:pt>
                <c:pt idx="774">
                  <c:v>1182.683</c:v>
                </c:pt>
                <c:pt idx="775">
                  <c:v>917.78399999999999</c:v>
                </c:pt>
                <c:pt idx="776">
                  <c:v>733.62</c:v>
                </c:pt>
                <c:pt idx="777">
                  <c:v>600.12</c:v>
                </c:pt>
                <c:pt idx="778">
                  <c:v>495.32299999999998</c:v>
                </c:pt>
                <c:pt idx="779">
                  <c:v>433.01400000000001</c:v>
                </c:pt>
                <c:pt idx="780">
                  <c:v>361.33199999999999</c:v>
                </c:pt>
                <c:pt idx="781">
                  <c:v>294.08300000000003</c:v>
                </c:pt>
                <c:pt idx="782">
                  <c:v>291.90699999999998</c:v>
                </c:pt>
                <c:pt idx="783">
                  <c:v>267.81299999999999</c:v>
                </c:pt>
                <c:pt idx="784">
                  <c:v>250.42099999999999</c:v>
                </c:pt>
                <c:pt idx="785">
                  <c:v>247.11600000000001</c:v>
                </c:pt>
                <c:pt idx="786">
                  <c:v>242.16300000000001</c:v>
                </c:pt>
                <c:pt idx="787">
                  <c:v>220.714</c:v>
                </c:pt>
                <c:pt idx="788">
                  <c:v>222.126</c:v>
                </c:pt>
                <c:pt idx="789">
                  <c:v>263.21600000000001</c:v>
                </c:pt>
                <c:pt idx="790">
                  <c:v>438.35700000000003</c:v>
                </c:pt>
                <c:pt idx="791">
                  <c:v>4595.3500000000004</c:v>
                </c:pt>
                <c:pt idx="792">
                  <c:v>12894.664000000001</c:v>
                </c:pt>
                <c:pt idx="793">
                  <c:v>10638.114</c:v>
                </c:pt>
                <c:pt idx="794">
                  <c:v>6733.2259999999997</c:v>
                </c:pt>
                <c:pt idx="795">
                  <c:v>4546.9120000000003</c:v>
                </c:pt>
                <c:pt idx="796">
                  <c:v>3181.2539999999999</c:v>
                </c:pt>
                <c:pt idx="797">
                  <c:v>2284.0940000000001</c:v>
                </c:pt>
                <c:pt idx="798">
                  <c:v>1672.0650000000001</c:v>
                </c:pt>
                <c:pt idx="799">
                  <c:v>1330.473</c:v>
                </c:pt>
                <c:pt idx="800">
                  <c:v>1123.1600000000001</c:v>
                </c:pt>
                <c:pt idx="801">
                  <c:v>962.25599999999997</c:v>
                </c:pt>
                <c:pt idx="802">
                  <c:v>821.41800000000001</c:v>
                </c:pt>
                <c:pt idx="803">
                  <c:v>701.90200000000004</c:v>
                </c:pt>
                <c:pt idx="804">
                  <c:v>713.88900000000001</c:v>
                </c:pt>
                <c:pt idx="805">
                  <c:v>673.66600000000005</c:v>
                </c:pt>
                <c:pt idx="806">
                  <c:v>2139.3249999999998</c:v>
                </c:pt>
                <c:pt idx="807">
                  <c:v>1767.067</c:v>
                </c:pt>
                <c:pt idx="808">
                  <c:v>1172.4649999999999</c:v>
                </c:pt>
                <c:pt idx="809">
                  <c:v>963.72900000000004</c:v>
                </c:pt>
                <c:pt idx="810">
                  <c:v>789.43499999999995</c:v>
                </c:pt>
                <c:pt idx="811">
                  <c:v>691.89499999999998</c:v>
                </c:pt>
                <c:pt idx="812">
                  <c:v>745.86599999999999</c:v>
                </c:pt>
                <c:pt idx="813">
                  <c:v>691.005</c:v>
                </c:pt>
                <c:pt idx="814">
                  <c:v>585.99900000000002</c:v>
                </c:pt>
                <c:pt idx="815">
                  <c:v>546.62599999999998</c:v>
                </c:pt>
                <c:pt idx="816">
                  <c:v>499.94299999999998</c:v>
                </c:pt>
                <c:pt idx="817">
                  <c:v>448.40499999999997</c:v>
                </c:pt>
                <c:pt idx="818">
                  <c:v>403.46199999999999</c:v>
                </c:pt>
                <c:pt idx="819">
                  <c:v>361.31700000000001</c:v>
                </c:pt>
                <c:pt idx="820">
                  <c:v>320.37</c:v>
                </c:pt>
                <c:pt idx="821">
                  <c:v>300.05200000000002</c:v>
                </c:pt>
                <c:pt idx="822">
                  <c:v>274.01499999999999</c:v>
                </c:pt>
                <c:pt idx="823">
                  <c:v>255.31200000000001</c:v>
                </c:pt>
                <c:pt idx="824">
                  <c:v>262.78199999999998</c:v>
                </c:pt>
                <c:pt idx="825">
                  <c:v>1134.807</c:v>
                </c:pt>
                <c:pt idx="826">
                  <c:v>1457.9639999999999</c:v>
                </c:pt>
                <c:pt idx="827">
                  <c:v>1278.971</c:v>
                </c:pt>
                <c:pt idx="828">
                  <c:v>1168.6890000000001</c:v>
                </c:pt>
                <c:pt idx="829">
                  <c:v>948.54399999999998</c:v>
                </c:pt>
                <c:pt idx="830">
                  <c:v>738.59900000000005</c:v>
                </c:pt>
                <c:pt idx="831">
                  <c:v>603.04200000000003</c:v>
                </c:pt>
                <c:pt idx="832">
                  <c:v>507.76100000000002</c:v>
                </c:pt>
                <c:pt idx="833">
                  <c:v>444.01400000000001</c:v>
                </c:pt>
                <c:pt idx="834">
                  <c:v>405.84199999999998</c:v>
                </c:pt>
                <c:pt idx="835">
                  <c:v>358.029</c:v>
                </c:pt>
                <c:pt idx="836">
                  <c:v>332.07299999999998</c:v>
                </c:pt>
                <c:pt idx="837">
                  <c:v>326.48599999999999</c:v>
                </c:pt>
                <c:pt idx="838">
                  <c:v>386.47</c:v>
                </c:pt>
                <c:pt idx="839">
                  <c:v>513.26099999999997</c:v>
                </c:pt>
                <c:pt idx="840">
                  <c:v>501.40899999999999</c:v>
                </c:pt>
                <c:pt idx="841">
                  <c:v>448.58600000000001</c:v>
                </c:pt>
                <c:pt idx="842">
                  <c:v>412.19299999999998</c:v>
                </c:pt>
                <c:pt idx="843">
                  <c:v>352.70400000000001</c:v>
                </c:pt>
                <c:pt idx="844">
                  <c:v>308.709</c:v>
                </c:pt>
                <c:pt idx="845">
                  <c:v>281.22500000000002</c:v>
                </c:pt>
                <c:pt idx="846">
                  <c:v>250.41800000000001</c:v>
                </c:pt>
                <c:pt idx="847">
                  <c:v>235.34200000000001</c:v>
                </c:pt>
                <c:pt idx="848">
                  <c:v>221.827</c:v>
                </c:pt>
                <c:pt idx="849">
                  <c:v>216.55600000000001</c:v>
                </c:pt>
                <c:pt idx="850">
                  <c:v>202.874</c:v>
                </c:pt>
                <c:pt idx="851">
                  <c:v>193.87799999999999</c:v>
                </c:pt>
                <c:pt idx="852">
                  <c:v>319.69799999999998</c:v>
                </c:pt>
                <c:pt idx="853">
                  <c:v>375.40600000000001</c:v>
                </c:pt>
                <c:pt idx="854">
                  <c:v>292.99599999999998</c:v>
                </c:pt>
                <c:pt idx="855">
                  <c:v>238.56299999999999</c:v>
                </c:pt>
                <c:pt idx="856">
                  <c:v>204.988</c:v>
                </c:pt>
                <c:pt idx="857">
                  <c:v>182.536</c:v>
                </c:pt>
                <c:pt idx="858">
                  <c:v>175.048</c:v>
                </c:pt>
                <c:pt idx="859">
                  <c:v>177.61699999999999</c:v>
                </c:pt>
                <c:pt idx="860">
                  <c:v>167.51900000000001</c:v>
                </c:pt>
                <c:pt idx="861">
                  <c:v>171.52199999999999</c:v>
                </c:pt>
                <c:pt idx="862">
                  <c:v>181.73699999999999</c:v>
                </c:pt>
                <c:pt idx="863">
                  <c:v>189.95699999999999</c:v>
                </c:pt>
                <c:pt idx="864">
                  <c:v>198.27799999999999</c:v>
                </c:pt>
                <c:pt idx="865">
                  <c:v>223.18100000000001</c:v>
                </c:pt>
                <c:pt idx="866">
                  <c:v>241.714</c:v>
                </c:pt>
                <c:pt idx="867">
                  <c:v>224.37200000000001</c:v>
                </c:pt>
                <c:pt idx="868">
                  <c:v>211.80600000000001</c:v>
                </c:pt>
                <c:pt idx="869">
                  <c:v>196.76400000000001</c:v>
                </c:pt>
                <c:pt idx="870">
                  <c:v>187.66900000000001</c:v>
                </c:pt>
                <c:pt idx="871">
                  <c:v>183.24700000000001</c:v>
                </c:pt>
                <c:pt idx="872">
                  <c:v>163.53800000000001</c:v>
                </c:pt>
                <c:pt idx="873">
                  <c:v>162.36099999999999</c:v>
                </c:pt>
                <c:pt idx="874">
                  <c:v>161.4</c:v>
                </c:pt>
                <c:pt idx="875">
                  <c:v>155.92099999999999</c:v>
                </c:pt>
                <c:pt idx="876">
                  <c:v>154.548</c:v>
                </c:pt>
                <c:pt idx="877">
                  <c:v>152.93799999999999</c:v>
                </c:pt>
                <c:pt idx="878">
                  <c:v>145.86199999999999</c:v>
                </c:pt>
                <c:pt idx="879">
                  <c:v>142.11799999999999</c:v>
                </c:pt>
                <c:pt idx="880">
                  <c:v>140.745</c:v>
                </c:pt>
                <c:pt idx="881">
                  <c:v>144.898</c:v>
                </c:pt>
                <c:pt idx="882">
                  <c:v>144.036</c:v>
                </c:pt>
                <c:pt idx="883">
                  <c:v>136.14599999999999</c:v>
                </c:pt>
                <c:pt idx="884">
                  <c:v>133.15100000000001</c:v>
                </c:pt>
                <c:pt idx="885">
                  <c:v>130.114</c:v>
                </c:pt>
                <c:pt idx="886">
                  <c:v>125.488</c:v>
                </c:pt>
                <c:pt idx="887">
                  <c:v>129.761</c:v>
                </c:pt>
                <c:pt idx="888">
                  <c:v>147.06800000000001</c:v>
                </c:pt>
                <c:pt idx="889">
                  <c:v>148.47499999999999</c:v>
                </c:pt>
                <c:pt idx="890">
                  <c:v>168.102</c:v>
                </c:pt>
                <c:pt idx="891">
                  <c:v>169.59</c:v>
                </c:pt>
                <c:pt idx="892">
                  <c:v>166.29</c:v>
                </c:pt>
                <c:pt idx="893">
                  <c:v>168.50200000000001</c:v>
                </c:pt>
                <c:pt idx="894">
                  <c:v>171.684</c:v>
                </c:pt>
                <c:pt idx="895">
                  <c:v>183.71299999999999</c:v>
                </c:pt>
                <c:pt idx="896">
                  <c:v>174.852</c:v>
                </c:pt>
                <c:pt idx="897">
                  <c:v>176.35900000000001</c:v>
                </c:pt>
                <c:pt idx="898">
                  <c:v>175.89099999999999</c:v>
                </c:pt>
                <c:pt idx="899">
                  <c:v>167.72</c:v>
                </c:pt>
                <c:pt idx="900">
                  <c:v>155.04300000000001</c:v>
                </c:pt>
                <c:pt idx="901">
                  <c:v>151.06100000000001</c:v>
                </c:pt>
                <c:pt idx="902">
                  <c:v>144.03200000000001</c:v>
                </c:pt>
                <c:pt idx="903">
                  <c:v>139.78100000000001</c:v>
                </c:pt>
                <c:pt idx="904">
                  <c:v>135.62200000000001</c:v>
                </c:pt>
                <c:pt idx="905">
                  <c:v>133.477</c:v>
                </c:pt>
                <c:pt idx="906">
                  <c:v>126.514</c:v>
                </c:pt>
                <c:pt idx="907">
                  <c:v>123.667</c:v>
                </c:pt>
                <c:pt idx="908">
                  <c:v>122.178</c:v>
                </c:pt>
                <c:pt idx="909">
                  <c:v>117.286</c:v>
                </c:pt>
                <c:pt idx="910">
                  <c:v>118.569</c:v>
                </c:pt>
                <c:pt idx="911">
                  <c:v>153.399</c:v>
                </c:pt>
                <c:pt idx="912">
                  <c:v>150.43199999999999</c:v>
                </c:pt>
                <c:pt idx="913">
                  <c:v>161.60499999999999</c:v>
                </c:pt>
                <c:pt idx="914">
                  <c:v>214.047</c:v>
                </c:pt>
                <c:pt idx="915">
                  <c:v>315.548</c:v>
                </c:pt>
                <c:pt idx="916">
                  <c:v>328.91500000000002</c:v>
                </c:pt>
                <c:pt idx="917">
                  <c:v>333.97899999999998</c:v>
                </c:pt>
                <c:pt idx="918">
                  <c:v>307.19299999999998</c:v>
                </c:pt>
                <c:pt idx="919">
                  <c:v>256.45100000000002</c:v>
                </c:pt>
                <c:pt idx="920">
                  <c:v>235.83699999999999</c:v>
                </c:pt>
                <c:pt idx="921">
                  <c:v>225.54300000000001</c:v>
                </c:pt>
                <c:pt idx="922">
                  <c:v>220.845</c:v>
                </c:pt>
                <c:pt idx="923">
                  <c:v>230.31800000000001</c:v>
                </c:pt>
                <c:pt idx="924">
                  <c:v>246.35</c:v>
                </c:pt>
                <c:pt idx="925">
                  <c:v>244.44</c:v>
                </c:pt>
                <c:pt idx="926">
                  <c:v>266.27600000000001</c:v>
                </c:pt>
                <c:pt idx="927">
                  <c:v>293.83199999999999</c:v>
                </c:pt>
                <c:pt idx="928">
                  <c:v>326.935</c:v>
                </c:pt>
                <c:pt idx="929">
                  <c:v>402.1</c:v>
                </c:pt>
                <c:pt idx="930">
                  <c:v>432.69600000000003</c:v>
                </c:pt>
                <c:pt idx="931">
                  <c:v>384.55599999999998</c:v>
                </c:pt>
                <c:pt idx="932">
                  <c:v>324.39</c:v>
                </c:pt>
                <c:pt idx="933">
                  <c:v>294.80099999999999</c:v>
                </c:pt>
                <c:pt idx="934">
                  <c:v>275.82400000000001</c:v>
                </c:pt>
                <c:pt idx="935">
                  <c:v>255.81299999999999</c:v>
                </c:pt>
                <c:pt idx="936">
                  <c:v>238.88499999999999</c:v>
                </c:pt>
                <c:pt idx="937">
                  <c:v>228.38</c:v>
                </c:pt>
                <c:pt idx="938">
                  <c:v>222.078</c:v>
                </c:pt>
                <c:pt idx="939">
                  <c:v>211.78200000000001</c:v>
                </c:pt>
                <c:pt idx="940">
                  <c:v>202.42400000000001</c:v>
                </c:pt>
                <c:pt idx="941">
                  <c:v>195.44800000000001</c:v>
                </c:pt>
                <c:pt idx="942">
                  <c:v>190.93600000000001</c:v>
                </c:pt>
                <c:pt idx="943">
                  <c:v>178.22399999999999</c:v>
                </c:pt>
                <c:pt idx="944">
                  <c:v>179.26300000000001</c:v>
                </c:pt>
                <c:pt idx="945">
                  <c:v>175.30799999999999</c:v>
                </c:pt>
                <c:pt idx="946">
                  <c:v>167.45699999999999</c:v>
                </c:pt>
                <c:pt idx="947">
                  <c:v>164.16900000000001</c:v>
                </c:pt>
                <c:pt idx="948">
                  <c:v>157.29900000000001</c:v>
                </c:pt>
                <c:pt idx="949">
                  <c:v>153.48599999999999</c:v>
                </c:pt>
                <c:pt idx="950">
                  <c:v>163.53399999999999</c:v>
                </c:pt>
                <c:pt idx="951">
                  <c:v>160.00899999999999</c:v>
                </c:pt>
                <c:pt idx="952">
                  <c:v>155.80000000000001</c:v>
                </c:pt>
                <c:pt idx="953">
                  <c:v>149.584</c:v>
                </c:pt>
                <c:pt idx="954">
                  <c:v>149.435</c:v>
                </c:pt>
                <c:pt idx="955">
                  <c:v>143.11500000000001</c:v>
                </c:pt>
                <c:pt idx="956">
                  <c:v>138.244</c:v>
                </c:pt>
                <c:pt idx="957">
                  <c:v>135.22200000000001</c:v>
                </c:pt>
                <c:pt idx="958">
                  <c:v>131.87299999999999</c:v>
                </c:pt>
                <c:pt idx="959">
                  <c:v>112.883</c:v>
                </c:pt>
                <c:pt idx="960">
                  <c:v>113.35599999999999</c:v>
                </c:pt>
                <c:pt idx="961">
                  <c:v>103.383</c:v>
                </c:pt>
                <c:pt idx="962">
                  <c:v>90.954999999999998</c:v>
                </c:pt>
                <c:pt idx="963">
                  <c:v>95.072000000000003</c:v>
                </c:pt>
                <c:pt idx="964">
                  <c:v>104.494</c:v>
                </c:pt>
                <c:pt idx="965">
                  <c:v>98.828000000000003</c:v>
                </c:pt>
                <c:pt idx="966">
                  <c:v>96.197999999999993</c:v>
                </c:pt>
                <c:pt idx="967">
                  <c:v>83.417000000000002</c:v>
                </c:pt>
                <c:pt idx="968">
                  <c:v>124.169</c:v>
                </c:pt>
                <c:pt idx="969">
                  <c:v>354.34100000000001</c:v>
                </c:pt>
                <c:pt idx="970">
                  <c:v>492.99400000000003</c:v>
                </c:pt>
                <c:pt idx="971">
                  <c:v>559.149</c:v>
                </c:pt>
                <c:pt idx="972">
                  <c:v>476.39</c:v>
                </c:pt>
                <c:pt idx="973">
                  <c:v>210.78399999999999</c:v>
                </c:pt>
                <c:pt idx="974">
                  <c:v>176.458</c:v>
                </c:pt>
                <c:pt idx="975">
                  <c:v>202.285</c:v>
                </c:pt>
                <c:pt idx="976">
                  <c:v>200.91800000000001</c:v>
                </c:pt>
                <c:pt idx="977">
                  <c:v>188.87799999999999</c:v>
                </c:pt>
                <c:pt idx="978">
                  <c:v>168.75</c:v>
                </c:pt>
                <c:pt idx="979">
                  <c:v>142.29300000000001</c:v>
                </c:pt>
                <c:pt idx="980">
                  <c:v>124.298</c:v>
                </c:pt>
                <c:pt idx="981">
                  <c:v>107.128</c:v>
                </c:pt>
                <c:pt idx="982">
                  <c:v>104.637</c:v>
                </c:pt>
                <c:pt idx="983">
                  <c:v>95.394000000000005</c:v>
                </c:pt>
                <c:pt idx="984">
                  <c:v>222.74700000000001</c:v>
                </c:pt>
                <c:pt idx="985">
                  <c:v>254.31899999999999</c:v>
                </c:pt>
                <c:pt idx="986">
                  <c:v>253.57400000000001</c:v>
                </c:pt>
                <c:pt idx="987">
                  <c:v>250.30699999999999</c:v>
                </c:pt>
                <c:pt idx="988">
                  <c:v>289.55399999999997</c:v>
                </c:pt>
                <c:pt idx="989">
                  <c:v>439.33800000000002</c:v>
                </c:pt>
                <c:pt idx="990">
                  <c:v>473.40199999999999</c:v>
                </c:pt>
                <c:pt idx="991">
                  <c:v>542.173</c:v>
                </c:pt>
                <c:pt idx="992">
                  <c:v>542.96400000000006</c:v>
                </c:pt>
                <c:pt idx="993">
                  <c:v>529.82000000000005</c:v>
                </c:pt>
                <c:pt idx="994">
                  <c:v>529.42200000000003</c:v>
                </c:pt>
                <c:pt idx="995">
                  <c:v>409.67200000000003</c:v>
                </c:pt>
                <c:pt idx="996">
                  <c:v>176.179</c:v>
                </c:pt>
                <c:pt idx="997">
                  <c:v>158.00299999999999</c:v>
                </c:pt>
                <c:pt idx="998">
                  <c:v>217.12700000000001</c:v>
                </c:pt>
                <c:pt idx="999">
                  <c:v>196.113</c:v>
                </c:pt>
                <c:pt idx="1000">
                  <c:v>175.072</c:v>
                </c:pt>
                <c:pt idx="1001">
                  <c:v>105.133</c:v>
                </c:pt>
                <c:pt idx="1002">
                  <c:v>102.27200000000001</c:v>
                </c:pt>
                <c:pt idx="1003">
                  <c:v>95.341999999999999</c:v>
                </c:pt>
                <c:pt idx="1004">
                  <c:v>89.927000000000007</c:v>
                </c:pt>
                <c:pt idx="1005">
                  <c:v>138.25899999999999</c:v>
                </c:pt>
                <c:pt idx="1006">
                  <c:v>174.43799999999999</c:v>
                </c:pt>
                <c:pt idx="1007">
                  <c:v>187.14400000000001</c:v>
                </c:pt>
                <c:pt idx="1008">
                  <c:v>159.62799999999999</c:v>
                </c:pt>
                <c:pt idx="1009">
                  <c:v>152.423</c:v>
                </c:pt>
                <c:pt idx="1010">
                  <c:v>110.18300000000001</c:v>
                </c:pt>
                <c:pt idx="1011">
                  <c:v>92.010999999999996</c:v>
                </c:pt>
                <c:pt idx="1012">
                  <c:v>103.89400000000001</c:v>
                </c:pt>
                <c:pt idx="1013">
                  <c:v>97.516000000000005</c:v>
                </c:pt>
                <c:pt idx="1014">
                  <c:v>69.296000000000006</c:v>
                </c:pt>
                <c:pt idx="1015">
                  <c:v>50.198</c:v>
                </c:pt>
                <c:pt idx="1016">
                  <c:v>133.34200000000001</c:v>
                </c:pt>
                <c:pt idx="1017">
                  <c:v>240.529</c:v>
                </c:pt>
                <c:pt idx="1018">
                  <c:v>358.83600000000001</c:v>
                </c:pt>
                <c:pt idx="1019">
                  <c:v>480.95</c:v>
                </c:pt>
                <c:pt idx="1020">
                  <c:v>481.89600000000002</c:v>
                </c:pt>
                <c:pt idx="1021">
                  <c:v>468.21899999999999</c:v>
                </c:pt>
                <c:pt idx="1022">
                  <c:v>381.584</c:v>
                </c:pt>
                <c:pt idx="1023">
                  <c:v>263.84800000000001</c:v>
                </c:pt>
                <c:pt idx="1024">
                  <c:v>206.358</c:v>
                </c:pt>
                <c:pt idx="1025">
                  <c:v>174.423</c:v>
                </c:pt>
                <c:pt idx="1026">
                  <c:v>181.745</c:v>
                </c:pt>
                <c:pt idx="1027">
                  <c:v>967.56100000000004</c:v>
                </c:pt>
                <c:pt idx="1028">
                  <c:v>1345.83</c:v>
                </c:pt>
                <c:pt idx="1029">
                  <c:v>1418.952</c:v>
                </c:pt>
                <c:pt idx="1030">
                  <c:v>27260.914000000001</c:v>
                </c:pt>
                <c:pt idx="1031">
                  <c:v>16646.736000000001</c:v>
                </c:pt>
                <c:pt idx="1032">
                  <c:v>7114.1139999999996</c:v>
                </c:pt>
                <c:pt idx="1033">
                  <c:v>4353.7240000000002</c:v>
                </c:pt>
                <c:pt idx="1034">
                  <c:v>2968.098</c:v>
                </c:pt>
                <c:pt idx="1035">
                  <c:v>6030.6369999999997</c:v>
                </c:pt>
                <c:pt idx="1036">
                  <c:v>4944.4250000000002</c:v>
                </c:pt>
                <c:pt idx="1037">
                  <c:v>3999.4009999999998</c:v>
                </c:pt>
                <c:pt idx="1038">
                  <c:v>2805.2579999999998</c:v>
                </c:pt>
                <c:pt idx="1039">
                  <c:v>2311.1610000000001</c:v>
                </c:pt>
                <c:pt idx="1040">
                  <c:v>7975.1469999999999</c:v>
                </c:pt>
                <c:pt idx="1041">
                  <c:v>10874.855</c:v>
                </c:pt>
                <c:pt idx="1042">
                  <c:v>15539.633</c:v>
                </c:pt>
                <c:pt idx="1043">
                  <c:v>19669.2</c:v>
                </c:pt>
                <c:pt idx="1044">
                  <c:v>12164.681</c:v>
                </c:pt>
                <c:pt idx="1045">
                  <c:v>8160.4759999999997</c:v>
                </c:pt>
                <c:pt idx="1046">
                  <c:v>6145.5129999999999</c:v>
                </c:pt>
                <c:pt idx="1047">
                  <c:v>5004.7780000000002</c:v>
                </c:pt>
                <c:pt idx="1048">
                  <c:v>4073.03</c:v>
                </c:pt>
                <c:pt idx="1049">
                  <c:v>3323.8359999999998</c:v>
                </c:pt>
                <c:pt idx="1050">
                  <c:v>2926.2190000000001</c:v>
                </c:pt>
                <c:pt idx="1051">
                  <c:v>2679.0279999999998</c:v>
                </c:pt>
                <c:pt idx="1052">
                  <c:v>2635.9560000000001</c:v>
                </c:pt>
                <c:pt idx="1053">
                  <c:v>2586.1729999999998</c:v>
                </c:pt>
                <c:pt idx="1054">
                  <c:v>2268.7890000000002</c:v>
                </c:pt>
                <c:pt idx="1055">
                  <c:v>1861.8620000000001</c:v>
                </c:pt>
                <c:pt idx="1056">
                  <c:v>1654.6479999999999</c:v>
                </c:pt>
                <c:pt idx="1057">
                  <c:v>1442.317</c:v>
                </c:pt>
                <c:pt idx="1058">
                  <c:v>1222.7329999999999</c:v>
                </c:pt>
                <c:pt idx="1059">
                  <c:v>1050.5239999999999</c:v>
                </c:pt>
                <c:pt idx="1060">
                  <c:v>921.34799999999996</c:v>
                </c:pt>
                <c:pt idx="1061">
                  <c:v>789.10699999999997</c:v>
                </c:pt>
                <c:pt idx="1062">
                  <c:v>660.55899999999997</c:v>
                </c:pt>
                <c:pt idx="1063">
                  <c:v>583.70000000000005</c:v>
                </c:pt>
                <c:pt idx="1064">
                  <c:v>533.50900000000001</c:v>
                </c:pt>
                <c:pt idx="1065">
                  <c:v>485.30200000000002</c:v>
                </c:pt>
                <c:pt idx="1066">
                  <c:v>437.99599999999998</c:v>
                </c:pt>
                <c:pt idx="1067">
                  <c:v>377.22399999999999</c:v>
                </c:pt>
                <c:pt idx="1068">
                  <c:v>336.459</c:v>
                </c:pt>
                <c:pt idx="1069">
                  <c:v>324.63799999999998</c:v>
                </c:pt>
                <c:pt idx="1070">
                  <c:v>357.80799999999999</c:v>
                </c:pt>
                <c:pt idx="1071">
                  <c:v>334.863</c:v>
                </c:pt>
                <c:pt idx="1072">
                  <c:v>273.31599999999997</c:v>
                </c:pt>
                <c:pt idx="1073">
                  <c:v>262.75700000000001</c:v>
                </c:pt>
                <c:pt idx="1074">
                  <c:v>278.46600000000001</c:v>
                </c:pt>
                <c:pt idx="1075">
                  <c:v>284.483</c:v>
                </c:pt>
                <c:pt idx="1076">
                  <c:v>291.11599999999999</c:v>
                </c:pt>
                <c:pt idx="1077">
                  <c:v>300.916</c:v>
                </c:pt>
                <c:pt idx="1078">
                  <c:v>284.11599999999999</c:v>
                </c:pt>
                <c:pt idx="1079">
                  <c:v>244.375</c:v>
                </c:pt>
                <c:pt idx="1080">
                  <c:v>220.86500000000001</c:v>
                </c:pt>
                <c:pt idx="1081">
                  <c:v>444.94299999999998</c:v>
                </c:pt>
                <c:pt idx="1082">
                  <c:v>1394.212</c:v>
                </c:pt>
                <c:pt idx="1083">
                  <c:v>1258.502</c:v>
                </c:pt>
                <c:pt idx="1084">
                  <c:v>781.10299999999995</c:v>
                </c:pt>
                <c:pt idx="1085">
                  <c:v>1052.71</c:v>
                </c:pt>
                <c:pt idx="1086">
                  <c:v>1116.8430000000001</c:v>
                </c:pt>
                <c:pt idx="1087">
                  <c:v>856.43100000000004</c:v>
                </c:pt>
                <c:pt idx="1088">
                  <c:v>673.62099999999998</c:v>
                </c:pt>
                <c:pt idx="1089">
                  <c:v>597.34500000000003</c:v>
                </c:pt>
                <c:pt idx="1090">
                  <c:v>604.78899999999999</c:v>
                </c:pt>
                <c:pt idx="1091">
                  <c:v>592.65300000000002</c:v>
                </c:pt>
                <c:pt idx="1092">
                  <c:v>721.13400000000001</c:v>
                </c:pt>
                <c:pt idx="1093">
                  <c:v>808.81899999999996</c:v>
                </c:pt>
                <c:pt idx="1094">
                  <c:v>804.82399999999996</c:v>
                </c:pt>
                <c:pt idx="1095">
                  <c:v>841.81</c:v>
                </c:pt>
                <c:pt idx="1096">
                  <c:v>684.45100000000002</c:v>
                </c:pt>
                <c:pt idx="1097">
                  <c:v>562.31299999999999</c:v>
                </c:pt>
                <c:pt idx="1098">
                  <c:v>462.47399999999999</c:v>
                </c:pt>
                <c:pt idx="1099">
                  <c:v>415.73500000000001</c:v>
                </c:pt>
                <c:pt idx="1100">
                  <c:v>443.67500000000001</c:v>
                </c:pt>
                <c:pt idx="1101">
                  <c:v>374.58800000000002</c:v>
                </c:pt>
                <c:pt idx="1102">
                  <c:v>317.18900000000002</c:v>
                </c:pt>
                <c:pt idx="1103">
                  <c:v>275.18900000000002</c:v>
                </c:pt>
                <c:pt idx="1104">
                  <c:v>306.346</c:v>
                </c:pt>
                <c:pt idx="1105">
                  <c:v>392.33699999999999</c:v>
                </c:pt>
                <c:pt idx="1106">
                  <c:v>1025.835</c:v>
                </c:pt>
                <c:pt idx="1107">
                  <c:v>1373.15</c:v>
                </c:pt>
                <c:pt idx="1108">
                  <c:v>1265.73</c:v>
                </c:pt>
                <c:pt idx="1109">
                  <c:v>928.50800000000004</c:v>
                </c:pt>
                <c:pt idx="1110">
                  <c:v>613.66600000000005</c:v>
                </c:pt>
                <c:pt idx="1111">
                  <c:v>455.81</c:v>
                </c:pt>
                <c:pt idx="1112">
                  <c:v>502.80700000000002</c:v>
                </c:pt>
                <c:pt idx="1113">
                  <c:v>570.40599999999995</c:v>
                </c:pt>
                <c:pt idx="1114">
                  <c:v>768.50900000000001</c:v>
                </c:pt>
                <c:pt idx="1115">
                  <c:v>737.91499999999996</c:v>
                </c:pt>
                <c:pt idx="1116">
                  <c:v>858.69799999999998</c:v>
                </c:pt>
                <c:pt idx="1117">
                  <c:v>971.15599999999995</c:v>
                </c:pt>
                <c:pt idx="1118">
                  <c:v>947.21100000000001</c:v>
                </c:pt>
                <c:pt idx="1119">
                  <c:v>2548.6570000000002</c:v>
                </c:pt>
                <c:pt idx="1120">
                  <c:v>2266.1280000000002</c:v>
                </c:pt>
                <c:pt idx="1121">
                  <c:v>2150.942</c:v>
                </c:pt>
                <c:pt idx="1122">
                  <c:v>1264.8209999999999</c:v>
                </c:pt>
                <c:pt idx="1123">
                  <c:v>824.87699999999995</c:v>
                </c:pt>
                <c:pt idx="1124">
                  <c:v>769.13599999999997</c:v>
                </c:pt>
                <c:pt idx="1125">
                  <c:v>731.61</c:v>
                </c:pt>
                <c:pt idx="1126">
                  <c:v>755.48199999999997</c:v>
                </c:pt>
                <c:pt idx="1127">
                  <c:v>732.245</c:v>
                </c:pt>
                <c:pt idx="1128">
                  <c:v>690.96799999999996</c:v>
                </c:pt>
                <c:pt idx="1129">
                  <c:v>908.97199999999998</c:v>
                </c:pt>
                <c:pt idx="1130">
                  <c:v>1048.556</c:v>
                </c:pt>
                <c:pt idx="1131">
                  <c:v>1078.4939999999999</c:v>
                </c:pt>
                <c:pt idx="1132">
                  <c:v>1068.4970000000001</c:v>
                </c:pt>
                <c:pt idx="1133">
                  <c:v>1061.3599999999999</c:v>
                </c:pt>
                <c:pt idx="1134">
                  <c:v>1058.0329999999999</c:v>
                </c:pt>
                <c:pt idx="1135">
                  <c:v>1055.203</c:v>
                </c:pt>
                <c:pt idx="1136">
                  <c:v>1046.3689999999999</c:v>
                </c:pt>
                <c:pt idx="1137">
                  <c:v>1037.5360000000001</c:v>
                </c:pt>
                <c:pt idx="1138">
                  <c:v>1103.6980000000001</c:v>
                </c:pt>
                <c:pt idx="1139">
                  <c:v>1138.124</c:v>
                </c:pt>
                <c:pt idx="1140">
                  <c:v>822.82500000000005</c:v>
                </c:pt>
                <c:pt idx="1141">
                  <c:v>592.25599999999997</c:v>
                </c:pt>
                <c:pt idx="1142">
                  <c:v>504.62299999999999</c:v>
                </c:pt>
                <c:pt idx="1143">
                  <c:v>350.50099999999998</c:v>
                </c:pt>
                <c:pt idx="1144">
                  <c:v>240.06899999999999</c:v>
                </c:pt>
                <c:pt idx="1145">
                  <c:v>214.84</c:v>
                </c:pt>
                <c:pt idx="1146">
                  <c:v>205.983</c:v>
                </c:pt>
                <c:pt idx="1147">
                  <c:v>202.297</c:v>
                </c:pt>
                <c:pt idx="1148">
                  <c:v>198.77099999999999</c:v>
                </c:pt>
                <c:pt idx="1149">
                  <c:v>201.154</c:v>
                </c:pt>
                <c:pt idx="1150">
                  <c:v>198.53700000000001</c:v>
                </c:pt>
                <c:pt idx="1151">
                  <c:v>196.447</c:v>
                </c:pt>
                <c:pt idx="1152">
                  <c:v>187.38300000000001</c:v>
                </c:pt>
                <c:pt idx="1153">
                  <c:v>193.08600000000001</c:v>
                </c:pt>
                <c:pt idx="1154">
                  <c:v>171.065</c:v>
                </c:pt>
                <c:pt idx="1155">
                  <c:v>139.238</c:v>
                </c:pt>
                <c:pt idx="1156">
                  <c:v>106.327</c:v>
                </c:pt>
                <c:pt idx="1157">
                  <c:v>95.031000000000006</c:v>
                </c:pt>
                <c:pt idx="1158">
                  <c:v>83.724000000000004</c:v>
                </c:pt>
                <c:pt idx="1159">
                  <c:v>85.977000000000004</c:v>
                </c:pt>
                <c:pt idx="1160">
                  <c:v>85.331999999999994</c:v>
                </c:pt>
                <c:pt idx="1161">
                  <c:v>112.01900000000001</c:v>
                </c:pt>
                <c:pt idx="1162">
                  <c:v>149.97499999999999</c:v>
                </c:pt>
                <c:pt idx="1163">
                  <c:v>202.65299999999999</c:v>
                </c:pt>
                <c:pt idx="1164">
                  <c:v>847.01900000000001</c:v>
                </c:pt>
                <c:pt idx="1165">
                  <c:v>740.12900000000002</c:v>
                </c:pt>
                <c:pt idx="1166">
                  <c:v>596.78599999999994</c:v>
                </c:pt>
                <c:pt idx="1167">
                  <c:v>463.94600000000003</c:v>
                </c:pt>
                <c:pt idx="1168">
                  <c:v>348.06400000000002</c:v>
                </c:pt>
                <c:pt idx="1169">
                  <c:v>273.93</c:v>
                </c:pt>
                <c:pt idx="1170">
                  <c:v>313.572</c:v>
                </c:pt>
                <c:pt idx="1171">
                  <c:v>289.89999999999998</c:v>
                </c:pt>
                <c:pt idx="1172">
                  <c:v>207.80099999999999</c:v>
                </c:pt>
                <c:pt idx="1173">
                  <c:v>171.999</c:v>
                </c:pt>
                <c:pt idx="1174">
                  <c:v>152.45500000000001</c:v>
                </c:pt>
                <c:pt idx="1175">
                  <c:v>148.31899999999999</c:v>
                </c:pt>
                <c:pt idx="1176">
                  <c:v>222.458</c:v>
                </c:pt>
                <c:pt idx="1177">
                  <c:v>273.721</c:v>
                </c:pt>
                <c:pt idx="1178">
                  <c:v>460.98399999999998</c:v>
                </c:pt>
                <c:pt idx="1179">
                  <c:v>434.15300000000002</c:v>
                </c:pt>
                <c:pt idx="1180">
                  <c:v>389.86700000000002</c:v>
                </c:pt>
                <c:pt idx="1181">
                  <c:v>357.923</c:v>
                </c:pt>
                <c:pt idx="1182">
                  <c:v>318.39</c:v>
                </c:pt>
                <c:pt idx="1183">
                  <c:v>259.33699999999999</c:v>
                </c:pt>
                <c:pt idx="1184">
                  <c:v>220.5</c:v>
                </c:pt>
                <c:pt idx="1185">
                  <c:v>200.666</c:v>
                </c:pt>
                <c:pt idx="1186">
                  <c:v>174.202</c:v>
                </c:pt>
                <c:pt idx="1187">
                  <c:v>154.05600000000001</c:v>
                </c:pt>
                <c:pt idx="1188">
                  <c:v>131.07900000000001</c:v>
                </c:pt>
                <c:pt idx="1189">
                  <c:v>95.843999999999994</c:v>
                </c:pt>
                <c:pt idx="1190">
                  <c:v>85.61</c:v>
                </c:pt>
                <c:pt idx="1191">
                  <c:v>82.21</c:v>
                </c:pt>
                <c:pt idx="1192">
                  <c:v>72.415999999999997</c:v>
                </c:pt>
                <c:pt idx="1193">
                  <c:v>65.236000000000004</c:v>
                </c:pt>
                <c:pt idx="1194">
                  <c:v>55.819000000000003</c:v>
                </c:pt>
                <c:pt idx="1195">
                  <c:v>50.393999999999998</c:v>
                </c:pt>
                <c:pt idx="1196">
                  <c:v>45.402000000000001</c:v>
                </c:pt>
                <c:pt idx="1197">
                  <c:v>37.844999999999999</c:v>
                </c:pt>
                <c:pt idx="1198">
                  <c:v>38.795999999999999</c:v>
                </c:pt>
                <c:pt idx="1199">
                  <c:v>41.716999999999999</c:v>
                </c:pt>
                <c:pt idx="1200">
                  <c:v>25.853000000000002</c:v>
                </c:pt>
                <c:pt idx="1201">
                  <c:v>18.753</c:v>
                </c:pt>
                <c:pt idx="1202">
                  <c:v>32.82</c:v>
                </c:pt>
                <c:pt idx="1203">
                  <c:v>35.457000000000001</c:v>
                </c:pt>
                <c:pt idx="1204">
                  <c:v>39.055</c:v>
                </c:pt>
                <c:pt idx="1205">
                  <c:v>35.975999999999999</c:v>
                </c:pt>
                <c:pt idx="1206">
                  <c:v>33.076000000000001</c:v>
                </c:pt>
                <c:pt idx="1207">
                  <c:v>36.445999999999998</c:v>
                </c:pt>
                <c:pt idx="1208">
                  <c:v>37.755000000000003</c:v>
                </c:pt>
                <c:pt idx="1209">
                  <c:v>40.871000000000002</c:v>
                </c:pt>
                <c:pt idx="1210">
                  <c:v>37.911000000000001</c:v>
                </c:pt>
                <c:pt idx="1211">
                  <c:v>33.639000000000003</c:v>
                </c:pt>
                <c:pt idx="1212">
                  <c:v>31.073</c:v>
                </c:pt>
                <c:pt idx="1213">
                  <c:v>29.818999999999999</c:v>
                </c:pt>
                <c:pt idx="1214">
                  <c:v>28.896000000000001</c:v>
                </c:pt>
                <c:pt idx="1215">
                  <c:v>26.154</c:v>
                </c:pt>
                <c:pt idx="1216">
                  <c:v>24.012</c:v>
                </c:pt>
                <c:pt idx="1217">
                  <c:v>22.151</c:v>
                </c:pt>
                <c:pt idx="1218">
                  <c:v>22.908000000000001</c:v>
                </c:pt>
                <c:pt idx="1219">
                  <c:v>25.78</c:v>
                </c:pt>
                <c:pt idx="1220">
                  <c:v>26.558</c:v>
                </c:pt>
                <c:pt idx="1221">
                  <c:v>24.962</c:v>
                </c:pt>
                <c:pt idx="1222">
                  <c:v>25.78</c:v>
                </c:pt>
                <c:pt idx="1223">
                  <c:v>32.32</c:v>
                </c:pt>
                <c:pt idx="1224">
                  <c:v>64.540000000000006</c:v>
                </c:pt>
                <c:pt idx="1225">
                  <c:v>76.909000000000006</c:v>
                </c:pt>
                <c:pt idx="1226">
                  <c:v>77.231999999999999</c:v>
                </c:pt>
                <c:pt idx="1227">
                  <c:v>64.566999999999993</c:v>
                </c:pt>
                <c:pt idx="1228">
                  <c:v>52.874000000000002</c:v>
                </c:pt>
                <c:pt idx="1229">
                  <c:v>44.545999999999999</c:v>
                </c:pt>
                <c:pt idx="1230">
                  <c:v>41.033999999999999</c:v>
                </c:pt>
                <c:pt idx="1231">
                  <c:v>37.134999999999998</c:v>
                </c:pt>
                <c:pt idx="1232">
                  <c:v>35.070999999999998</c:v>
                </c:pt>
                <c:pt idx="1233">
                  <c:v>33.466999999999999</c:v>
                </c:pt>
                <c:pt idx="1234">
                  <c:v>29.318000000000001</c:v>
                </c:pt>
                <c:pt idx="1235">
                  <c:v>24.902000000000001</c:v>
                </c:pt>
                <c:pt idx="1236">
                  <c:v>19.672000000000001</c:v>
                </c:pt>
                <c:pt idx="1237">
                  <c:v>20.404</c:v>
                </c:pt>
                <c:pt idx="1238">
                  <c:v>22.14</c:v>
                </c:pt>
                <c:pt idx="1239">
                  <c:v>18.335999999999999</c:v>
                </c:pt>
                <c:pt idx="1240">
                  <c:v>23.186</c:v>
                </c:pt>
                <c:pt idx="1241">
                  <c:v>38.116</c:v>
                </c:pt>
                <c:pt idx="1242">
                  <c:v>46.933</c:v>
                </c:pt>
                <c:pt idx="1243">
                  <c:v>45.768999999999998</c:v>
                </c:pt>
                <c:pt idx="1244">
                  <c:v>42.654000000000003</c:v>
                </c:pt>
                <c:pt idx="1245">
                  <c:v>48.531999999999996</c:v>
                </c:pt>
                <c:pt idx="1246">
                  <c:v>48.451000000000001</c:v>
                </c:pt>
                <c:pt idx="1247">
                  <c:v>46.640999999999998</c:v>
                </c:pt>
                <c:pt idx="1248">
                  <c:v>50.875999999999998</c:v>
                </c:pt>
                <c:pt idx="1249">
                  <c:v>51.36</c:v>
                </c:pt>
                <c:pt idx="1250">
                  <c:v>49.619</c:v>
                </c:pt>
                <c:pt idx="1251">
                  <c:v>49.774000000000001</c:v>
                </c:pt>
                <c:pt idx="1252">
                  <c:v>47.429000000000002</c:v>
                </c:pt>
                <c:pt idx="1253">
                  <c:v>46.869</c:v>
                </c:pt>
                <c:pt idx="1254">
                  <c:v>45.710999999999999</c:v>
                </c:pt>
                <c:pt idx="1255">
                  <c:v>39.142000000000003</c:v>
                </c:pt>
                <c:pt idx="1256">
                  <c:v>42.264000000000003</c:v>
                </c:pt>
                <c:pt idx="1257">
                  <c:v>40.463999999999999</c:v>
                </c:pt>
                <c:pt idx="1258">
                  <c:v>36.238999999999997</c:v>
                </c:pt>
                <c:pt idx="1259">
                  <c:v>34.381999999999998</c:v>
                </c:pt>
                <c:pt idx="1260">
                  <c:v>38.097000000000001</c:v>
                </c:pt>
                <c:pt idx="1261">
                  <c:v>36.517000000000003</c:v>
                </c:pt>
                <c:pt idx="1262">
                  <c:v>32.701999999999998</c:v>
                </c:pt>
                <c:pt idx="1263">
                  <c:v>32.698999999999998</c:v>
                </c:pt>
                <c:pt idx="1264">
                  <c:v>33.905000000000001</c:v>
                </c:pt>
                <c:pt idx="1265">
                  <c:v>31.31</c:v>
                </c:pt>
                <c:pt idx="1266">
                  <c:v>35.113</c:v>
                </c:pt>
                <c:pt idx="1267">
                  <c:v>38.036000000000001</c:v>
                </c:pt>
                <c:pt idx="1268">
                  <c:v>36.92</c:v>
                </c:pt>
                <c:pt idx="1269">
                  <c:v>35.076999999999998</c:v>
                </c:pt>
                <c:pt idx="1270">
                  <c:v>37.49</c:v>
                </c:pt>
                <c:pt idx="1271">
                  <c:v>32.932000000000002</c:v>
                </c:pt>
                <c:pt idx="1272">
                  <c:v>32.21</c:v>
                </c:pt>
                <c:pt idx="1273">
                  <c:v>31.033999999999999</c:v>
                </c:pt>
                <c:pt idx="1274">
                  <c:v>29.373999999999999</c:v>
                </c:pt>
                <c:pt idx="1275">
                  <c:v>29.16</c:v>
                </c:pt>
                <c:pt idx="1276">
                  <c:v>29.289000000000001</c:v>
                </c:pt>
                <c:pt idx="1277">
                  <c:v>30.928999999999998</c:v>
                </c:pt>
                <c:pt idx="1278">
                  <c:v>32.783999999999999</c:v>
                </c:pt>
                <c:pt idx="1279">
                  <c:v>34.874000000000002</c:v>
                </c:pt>
                <c:pt idx="1280">
                  <c:v>37.081000000000003</c:v>
                </c:pt>
                <c:pt idx="1281">
                  <c:v>40.274999999999999</c:v>
                </c:pt>
                <c:pt idx="1282">
                  <c:v>43.862000000000002</c:v>
                </c:pt>
                <c:pt idx="1283">
                  <c:v>43.728000000000002</c:v>
                </c:pt>
                <c:pt idx="1284">
                  <c:v>36.71</c:v>
                </c:pt>
                <c:pt idx="1285">
                  <c:v>39.482999999999997</c:v>
                </c:pt>
                <c:pt idx="1286">
                  <c:v>62.274000000000001</c:v>
                </c:pt>
                <c:pt idx="1287">
                  <c:v>75.207999999999998</c:v>
                </c:pt>
                <c:pt idx="1288">
                  <c:v>69.867000000000004</c:v>
                </c:pt>
                <c:pt idx="1289">
                  <c:v>74.924999999999997</c:v>
                </c:pt>
                <c:pt idx="1290">
                  <c:v>92.69</c:v>
                </c:pt>
                <c:pt idx="1291">
                  <c:v>87.393000000000001</c:v>
                </c:pt>
                <c:pt idx="1292">
                  <c:v>94.36</c:v>
                </c:pt>
                <c:pt idx="1293">
                  <c:v>111.595</c:v>
                </c:pt>
                <c:pt idx="1294">
                  <c:v>107.248</c:v>
                </c:pt>
                <c:pt idx="1295">
                  <c:v>97.727999999999994</c:v>
                </c:pt>
                <c:pt idx="1296">
                  <c:v>87.977999999999994</c:v>
                </c:pt>
                <c:pt idx="1297">
                  <c:v>80.638999999999996</c:v>
                </c:pt>
                <c:pt idx="1298">
                  <c:v>77.771000000000001</c:v>
                </c:pt>
                <c:pt idx="1299">
                  <c:v>80.582999999999998</c:v>
                </c:pt>
                <c:pt idx="1300">
                  <c:v>73.855999999999995</c:v>
                </c:pt>
                <c:pt idx="1301">
                  <c:v>71.141999999999996</c:v>
                </c:pt>
                <c:pt idx="1302">
                  <c:v>70.957999999999998</c:v>
                </c:pt>
                <c:pt idx="1303">
                  <c:v>69.706999999999994</c:v>
                </c:pt>
                <c:pt idx="1304">
                  <c:v>62.478000000000002</c:v>
                </c:pt>
                <c:pt idx="1305">
                  <c:v>62.332999999999998</c:v>
                </c:pt>
                <c:pt idx="1306">
                  <c:v>58.177</c:v>
                </c:pt>
                <c:pt idx="1307">
                  <c:v>54.808</c:v>
                </c:pt>
                <c:pt idx="1308">
                  <c:v>47.363999999999997</c:v>
                </c:pt>
                <c:pt idx="1309">
                  <c:v>42.655000000000001</c:v>
                </c:pt>
                <c:pt idx="1310">
                  <c:v>48.790999999999997</c:v>
                </c:pt>
                <c:pt idx="1311">
                  <c:v>48.642000000000003</c:v>
                </c:pt>
                <c:pt idx="1312">
                  <c:v>46.113999999999997</c:v>
                </c:pt>
                <c:pt idx="1313">
                  <c:v>44.622999999999998</c:v>
                </c:pt>
                <c:pt idx="1314">
                  <c:v>40.887</c:v>
                </c:pt>
                <c:pt idx="1315">
                  <c:v>42.183</c:v>
                </c:pt>
                <c:pt idx="1316">
                  <c:v>35.335999999999999</c:v>
                </c:pt>
                <c:pt idx="1317">
                  <c:v>31.832000000000001</c:v>
                </c:pt>
                <c:pt idx="1318">
                  <c:v>31.184999999999999</c:v>
                </c:pt>
                <c:pt idx="1319">
                  <c:v>32.898000000000003</c:v>
                </c:pt>
                <c:pt idx="1320">
                  <c:v>32.622999999999998</c:v>
                </c:pt>
                <c:pt idx="1321">
                  <c:v>50.152000000000001</c:v>
                </c:pt>
                <c:pt idx="1322">
                  <c:v>68.941000000000003</c:v>
                </c:pt>
                <c:pt idx="1323">
                  <c:v>53.347999999999999</c:v>
                </c:pt>
                <c:pt idx="1324">
                  <c:v>42.808</c:v>
                </c:pt>
                <c:pt idx="1325">
                  <c:v>39.276000000000003</c:v>
                </c:pt>
                <c:pt idx="1326">
                  <c:v>334.34800000000001</c:v>
                </c:pt>
                <c:pt idx="1327">
                  <c:v>434.25599999999997</c:v>
                </c:pt>
                <c:pt idx="1328">
                  <c:v>456.54500000000002</c:v>
                </c:pt>
                <c:pt idx="1329">
                  <c:v>477.22699999999998</c:v>
                </c:pt>
                <c:pt idx="1330">
                  <c:v>511.26499999999999</c:v>
                </c:pt>
                <c:pt idx="1331">
                  <c:v>573.76599999999996</c:v>
                </c:pt>
                <c:pt idx="1332">
                  <c:v>634.04</c:v>
                </c:pt>
                <c:pt idx="1333">
                  <c:v>712.15800000000002</c:v>
                </c:pt>
                <c:pt idx="1334">
                  <c:v>681.8</c:v>
                </c:pt>
                <c:pt idx="1335">
                  <c:v>720.40599999999995</c:v>
                </c:pt>
                <c:pt idx="1336">
                  <c:v>670.13099999999997</c:v>
                </c:pt>
                <c:pt idx="1337">
                  <c:v>638.44100000000003</c:v>
                </c:pt>
                <c:pt idx="1338">
                  <c:v>757.471</c:v>
                </c:pt>
                <c:pt idx="1339">
                  <c:v>1087.704</c:v>
                </c:pt>
                <c:pt idx="1340">
                  <c:v>1426.4749999999999</c:v>
                </c:pt>
                <c:pt idx="1341">
                  <c:v>1780.999</c:v>
                </c:pt>
                <c:pt idx="1342">
                  <c:v>1954.942</c:v>
                </c:pt>
                <c:pt idx="1343">
                  <c:v>1621.962</c:v>
                </c:pt>
                <c:pt idx="1344">
                  <c:v>1578.5419999999999</c:v>
                </c:pt>
                <c:pt idx="1345">
                  <c:v>1676.5930000000001</c:v>
                </c:pt>
                <c:pt idx="1346">
                  <c:v>1921.19</c:v>
                </c:pt>
                <c:pt idx="1347">
                  <c:v>1934.277</c:v>
                </c:pt>
                <c:pt idx="1348">
                  <c:v>2205.1759999999999</c:v>
                </c:pt>
                <c:pt idx="1349">
                  <c:v>2366.5250000000001</c:v>
                </c:pt>
                <c:pt idx="1350">
                  <c:v>2316.2750000000001</c:v>
                </c:pt>
                <c:pt idx="1351">
                  <c:v>2372.2330000000002</c:v>
                </c:pt>
                <c:pt idx="1352">
                  <c:v>2263.2489999999998</c:v>
                </c:pt>
                <c:pt idx="1353">
                  <c:v>2031.654</c:v>
                </c:pt>
                <c:pt idx="1354">
                  <c:v>1530.905</c:v>
                </c:pt>
                <c:pt idx="1355">
                  <c:v>1546.4739999999999</c:v>
                </c:pt>
                <c:pt idx="1356">
                  <c:v>1751.134</c:v>
                </c:pt>
                <c:pt idx="1357">
                  <c:v>1811.704</c:v>
                </c:pt>
                <c:pt idx="1358">
                  <c:v>1871.508</c:v>
                </c:pt>
                <c:pt idx="1359">
                  <c:v>1909.0730000000001</c:v>
                </c:pt>
                <c:pt idx="1360">
                  <c:v>1843.9870000000001</c:v>
                </c:pt>
                <c:pt idx="1361">
                  <c:v>1320.123</c:v>
                </c:pt>
                <c:pt idx="1362">
                  <c:v>1092.3320000000001</c:v>
                </c:pt>
                <c:pt idx="1363">
                  <c:v>1325.758</c:v>
                </c:pt>
                <c:pt idx="1364">
                  <c:v>1058.885</c:v>
                </c:pt>
                <c:pt idx="1365">
                  <c:v>699.17200000000003</c:v>
                </c:pt>
                <c:pt idx="1366">
                  <c:v>858.63900000000001</c:v>
                </c:pt>
                <c:pt idx="1367">
                  <c:v>1100.501</c:v>
                </c:pt>
                <c:pt idx="1368">
                  <c:v>1204.56</c:v>
                </c:pt>
                <c:pt idx="1369">
                  <c:v>963.745</c:v>
                </c:pt>
                <c:pt idx="1370">
                  <c:v>833.36900000000003</c:v>
                </c:pt>
                <c:pt idx="1371">
                  <c:v>833.49300000000005</c:v>
                </c:pt>
                <c:pt idx="1372">
                  <c:v>828.452</c:v>
                </c:pt>
                <c:pt idx="1373">
                  <c:v>836.91</c:v>
                </c:pt>
                <c:pt idx="1374">
                  <c:v>866.55600000000004</c:v>
                </c:pt>
                <c:pt idx="1375">
                  <c:v>1052.692</c:v>
                </c:pt>
                <c:pt idx="1376">
                  <c:v>553.86300000000006</c:v>
                </c:pt>
                <c:pt idx="1377">
                  <c:v>579.78499999999997</c:v>
                </c:pt>
                <c:pt idx="1378">
                  <c:v>564.14300000000003</c:v>
                </c:pt>
                <c:pt idx="1379">
                  <c:v>502.59800000000001</c:v>
                </c:pt>
                <c:pt idx="1380">
                  <c:v>446.89100000000002</c:v>
                </c:pt>
                <c:pt idx="1381">
                  <c:v>292.66800000000001</c:v>
                </c:pt>
                <c:pt idx="1382">
                  <c:v>335.39</c:v>
                </c:pt>
                <c:pt idx="1383">
                  <c:v>359.24099999999999</c:v>
                </c:pt>
                <c:pt idx="1384">
                  <c:v>314.596</c:v>
                </c:pt>
                <c:pt idx="1385">
                  <c:v>309.11599999999999</c:v>
                </c:pt>
                <c:pt idx="1386">
                  <c:v>293.99700000000001</c:v>
                </c:pt>
                <c:pt idx="1387">
                  <c:v>293.90600000000001</c:v>
                </c:pt>
                <c:pt idx="1388">
                  <c:v>224.137</c:v>
                </c:pt>
                <c:pt idx="1389">
                  <c:v>182.71600000000001</c:v>
                </c:pt>
                <c:pt idx="1390">
                  <c:v>169.68299999999999</c:v>
                </c:pt>
                <c:pt idx="1391">
                  <c:v>169.18799999999999</c:v>
                </c:pt>
                <c:pt idx="1392">
                  <c:v>167.83799999999999</c:v>
                </c:pt>
                <c:pt idx="1393">
                  <c:v>301.03199999999998</c:v>
                </c:pt>
                <c:pt idx="1394">
                  <c:v>388.00099999999998</c:v>
                </c:pt>
                <c:pt idx="1395">
                  <c:v>437.13400000000001</c:v>
                </c:pt>
                <c:pt idx="1396">
                  <c:v>277.358</c:v>
                </c:pt>
                <c:pt idx="1397">
                  <c:v>197.39400000000001</c:v>
                </c:pt>
                <c:pt idx="1398">
                  <c:v>154.99299999999999</c:v>
                </c:pt>
                <c:pt idx="1399">
                  <c:v>281.27</c:v>
                </c:pt>
                <c:pt idx="1400">
                  <c:v>223.136</c:v>
                </c:pt>
                <c:pt idx="1401">
                  <c:v>154.31299999999999</c:v>
                </c:pt>
                <c:pt idx="1402">
                  <c:v>286.613</c:v>
                </c:pt>
                <c:pt idx="1403">
                  <c:v>496.613</c:v>
                </c:pt>
                <c:pt idx="1404">
                  <c:v>495.66500000000002</c:v>
                </c:pt>
                <c:pt idx="1405">
                  <c:v>394.995</c:v>
                </c:pt>
                <c:pt idx="1406">
                  <c:v>263.27300000000002</c:v>
                </c:pt>
                <c:pt idx="1407">
                  <c:v>192.755</c:v>
                </c:pt>
                <c:pt idx="1408">
                  <c:v>159.23400000000001</c:v>
                </c:pt>
                <c:pt idx="1409">
                  <c:v>138.655</c:v>
                </c:pt>
                <c:pt idx="1410">
                  <c:v>124.30500000000001</c:v>
                </c:pt>
                <c:pt idx="1411">
                  <c:v>99.968000000000004</c:v>
                </c:pt>
                <c:pt idx="1412">
                  <c:v>98.28</c:v>
                </c:pt>
                <c:pt idx="1413">
                  <c:v>137.876</c:v>
                </c:pt>
                <c:pt idx="1414">
                  <c:v>2779.25</c:v>
                </c:pt>
                <c:pt idx="1415">
                  <c:v>4334.652</c:v>
                </c:pt>
                <c:pt idx="1416">
                  <c:v>2234.683</c:v>
                </c:pt>
                <c:pt idx="1417">
                  <c:v>1967.0519999999999</c:v>
                </c:pt>
                <c:pt idx="1418">
                  <c:v>1539.1210000000001</c:v>
                </c:pt>
                <c:pt idx="1419">
                  <c:v>13164.107</c:v>
                </c:pt>
                <c:pt idx="1420">
                  <c:v>12439.118</c:v>
                </c:pt>
                <c:pt idx="1421">
                  <c:v>11323.596</c:v>
                </c:pt>
                <c:pt idx="1422">
                  <c:v>5346.9470000000001</c:v>
                </c:pt>
                <c:pt idx="1423">
                  <c:v>3197.9520000000002</c:v>
                </c:pt>
                <c:pt idx="1424">
                  <c:v>1998.2670000000001</c:v>
                </c:pt>
                <c:pt idx="1425">
                  <c:v>1399.7719999999999</c:v>
                </c:pt>
                <c:pt idx="1426">
                  <c:v>1058.8720000000001</c:v>
                </c:pt>
                <c:pt idx="1427">
                  <c:v>1056.675</c:v>
                </c:pt>
                <c:pt idx="1428">
                  <c:v>1168.788</c:v>
                </c:pt>
                <c:pt idx="1429">
                  <c:v>1179.579</c:v>
                </c:pt>
                <c:pt idx="1430">
                  <c:v>1211.3430000000001</c:v>
                </c:pt>
                <c:pt idx="1431">
                  <c:v>987.45500000000004</c:v>
                </c:pt>
                <c:pt idx="1432">
                  <c:v>1123.3989999999999</c:v>
                </c:pt>
                <c:pt idx="1433">
                  <c:v>989.76800000000003</c:v>
                </c:pt>
                <c:pt idx="1434">
                  <c:v>676.39499999999998</c:v>
                </c:pt>
                <c:pt idx="1435">
                  <c:v>508.923</c:v>
                </c:pt>
                <c:pt idx="1436">
                  <c:v>393.16500000000002</c:v>
                </c:pt>
                <c:pt idx="1437">
                  <c:v>312.815</c:v>
                </c:pt>
                <c:pt idx="1438">
                  <c:v>296.37400000000002</c:v>
                </c:pt>
                <c:pt idx="1439">
                  <c:v>327.31</c:v>
                </c:pt>
                <c:pt idx="1440">
                  <c:v>341.721</c:v>
                </c:pt>
                <c:pt idx="1441">
                  <c:v>306.13099999999997</c:v>
                </c:pt>
                <c:pt idx="1442">
                  <c:v>247.59399999999999</c:v>
                </c:pt>
                <c:pt idx="1443">
                  <c:v>250.30099999999999</c:v>
                </c:pt>
                <c:pt idx="1444">
                  <c:v>813.42200000000003</c:v>
                </c:pt>
                <c:pt idx="1445">
                  <c:v>4152.3230000000003</c:v>
                </c:pt>
                <c:pt idx="1446">
                  <c:v>3001.7629999999999</c:v>
                </c:pt>
                <c:pt idx="1447">
                  <c:v>1915.539</c:v>
                </c:pt>
                <c:pt idx="1448">
                  <c:v>1222.1030000000001</c:v>
                </c:pt>
                <c:pt idx="1449">
                  <c:v>866.95699999999999</c:v>
                </c:pt>
                <c:pt idx="1450">
                  <c:v>651.65099999999995</c:v>
                </c:pt>
                <c:pt idx="1451">
                  <c:v>498.142</c:v>
                </c:pt>
                <c:pt idx="1452">
                  <c:v>379.50200000000001</c:v>
                </c:pt>
                <c:pt idx="1453">
                  <c:v>288.95</c:v>
                </c:pt>
                <c:pt idx="1454">
                  <c:v>244.17400000000001</c:v>
                </c:pt>
                <c:pt idx="1455">
                  <c:v>223.393</c:v>
                </c:pt>
                <c:pt idx="1456">
                  <c:v>198.28299999999999</c:v>
                </c:pt>
                <c:pt idx="1457">
                  <c:v>184.91800000000001</c:v>
                </c:pt>
                <c:pt idx="1458">
                  <c:v>193.381</c:v>
                </c:pt>
                <c:pt idx="1459">
                  <c:v>485.93299999999999</c:v>
                </c:pt>
                <c:pt idx="1460">
                  <c:v>774.36099999999999</c:v>
                </c:pt>
                <c:pt idx="1461">
                  <c:v>758.94799999999998</c:v>
                </c:pt>
                <c:pt idx="1462">
                  <c:v>567.41</c:v>
                </c:pt>
                <c:pt idx="1463">
                  <c:v>423.21899999999999</c:v>
                </c:pt>
                <c:pt idx="1464">
                  <c:v>314.93</c:v>
                </c:pt>
                <c:pt idx="1465">
                  <c:v>262.85700000000003</c:v>
                </c:pt>
                <c:pt idx="1466">
                  <c:v>213.74100000000001</c:v>
                </c:pt>
                <c:pt idx="1467">
                  <c:v>316.00299999999999</c:v>
                </c:pt>
                <c:pt idx="1468">
                  <c:v>501.54</c:v>
                </c:pt>
                <c:pt idx="1469">
                  <c:v>186.72499999999999</c:v>
                </c:pt>
                <c:pt idx="1470">
                  <c:v>687.84299999999996</c:v>
                </c:pt>
                <c:pt idx="1471">
                  <c:v>991.21799999999996</c:v>
                </c:pt>
                <c:pt idx="1472">
                  <c:v>1533.01</c:v>
                </c:pt>
                <c:pt idx="1473">
                  <c:v>1399.4380000000001</c:v>
                </c:pt>
                <c:pt idx="1474">
                  <c:v>1619.2729999999999</c:v>
                </c:pt>
                <c:pt idx="1475">
                  <c:v>2196.915</c:v>
                </c:pt>
                <c:pt idx="1476">
                  <c:v>2383.0210000000002</c:v>
                </c:pt>
                <c:pt idx="1477">
                  <c:v>2564.1419999999998</c:v>
                </c:pt>
                <c:pt idx="1478">
                  <c:v>2573.701</c:v>
                </c:pt>
                <c:pt idx="1479">
                  <c:v>2544.6419999999998</c:v>
                </c:pt>
                <c:pt idx="1480">
                  <c:v>2616.0569999999998</c:v>
                </c:pt>
                <c:pt idx="1481">
                  <c:v>1672.867</c:v>
                </c:pt>
                <c:pt idx="1482">
                  <c:v>1544.87</c:v>
                </c:pt>
                <c:pt idx="1483">
                  <c:v>1830.837</c:v>
                </c:pt>
                <c:pt idx="1484">
                  <c:v>2007.6289999999999</c:v>
                </c:pt>
                <c:pt idx="1485">
                  <c:v>1771.3230000000001</c:v>
                </c:pt>
                <c:pt idx="1486">
                  <c:v>1717.6990000000001</c:v>
                </c:pt>
                <c:pt idx="1487">
                  <c:v>1572.0630000000001</c:v>
                </c:pt>
                <c:pt idx="1488">
                  <c:v>1661.05</c:v>
                </c:pt>
                <c:pt idx="1489">
                  <c:v>1353.9829999999999</c:v>
                </c:pt>
                <c:pt idx="1490">
                  <c:v>938.50300000000004</c:v>
                </c:pt>
                <c:pt idx="1491">
                  <c:v>2745.3429999999998</c:v>
                </c:pt>
                <c:pt idx="1492">
                  <c:v>20130.776999999998</c:v>
                </c:pt>
                <c:pt idx="1493">
                  <c:v>44750.455999999998</c:v>
                </c:pt>
                <c:pt idx="1494">
                  <c:v>33613.067999999999</c:v>
                </c:pt>
                <c:pt idx="1495">
                  <c:v>36995.949999999997</c:v>
                </c:pt>
                <c:pt idx="1496">
                  <c:v>19054.746999999999</c:v>
                </c:pt>
                <c:pt idx="1497">
                  <c:v>10131.19</c:v>
                </c:pt>
                <c:pt idx="1498">
                  <c:v>6683.6149999999998</c:v>
                </c:pt>
                <c:pt idx="1499">
                  <c:v>5115.8530000000001</c:v>
                </c:pt>
                <c:pt idx="1500">
                  <c:v>4055.17</c:v>
                </c:pt>
                <c:pt idx="1501">
                  <c:v>3260.348</c:v>
                </c:pt>
                <c:pt idx="1502">
                  <c:v>2697.9090000000001</c:v>
                </c:pt>
                <c:pt idx="1503">
                  <c:v>2224.5050000000001</c:v>
                </c:pt>
                <c:pt idx="1504">
                  <c:v>2493.6109999999999</c:v>
                </c:pt>
                <c:pt idx="1505">
                  <c:v>2344.5210000000002</c:v>
                </c:pt>
                <c:pt idx="1506">
                  <c:v>1782.827</c:v>
                </c:pt>
                <c:pt idx="1507">
                  <c:v>1511.539</c:v>
                </c:pt>
                <c:pt idx="1508">
                  <c:v>1243.0740000000001</c:v>
                </c:pt>
                <c:pt idx="1509">
                  <c:v>1050.3610000000001</c:v>
                </c:pt>
                <c:pt idx="1510">
                  <c:v>904.80600000000004</c:v>
                </c:pt>
                <c:pt idx="1511">
                  <c:v>792.88099999999997</c:v>
                </c:pt>
                <c:pt idx="1512">
                  <c:v>721.00199999999995</c:v>
                </c:pt>
                <c:pt idx="1513">
                  <c:v>669.34199999999998</c:v>
                </c:pt>
                <c:pt idx="1514">
                  <c:v>606.01599999999996</c:v>
                </c:pt>
                <c:pt idx="1515">
                  <c:v>554.83199999999999</c:v>
                </c:pt>
                <c:pt idx="1516">
                  <c:v>509.125</c:v>
                </c:pt>
                <c:pt idx="1517">
                  <c:v>481.51499999999999</c:v>
                </c:pt>
                <c:pt idx="1518">
                  <c:v>458.44299999999998</c:v>
                </c:pt>
                <c:pt idx="1519">
                  <c:v>427.19299999999998</c:v>
                </c:pt>
                <c:pt idx="1520">
                  <c:v>401.3</c:v>
                </c:pt>
                <c:pt idx="1521">
                  <c:v>497.53899999999999</c:v>
                </c:pt>
                <c:pt idx="1522">
                  <c:v>593.87199999999996</c:v>
                </c:pt>
                <c:pt idx="1523">
                  <c:v>504.005</c:v>
                </c:pt>
                <c:pt idx="1524">
                  <c:v>487.58499999999998</c:v>
                </c:pt>
                <c:pt idx="1525">
                  <c:v>477.20400000000001</c:v>
                </c:pt>
                <c:pt idx="1526">
                  <c:v>473.529</c:v>
                </c:pt>
                <c:pt idx="1527">
                  <c:v>458.34300000000002</c:v>
                </c:pt>
                <c:pt idx="1528">
                  <c:v>482.72699999999998</c:v>
                </c:pt>
                <c:pt idx="1529">
                  <c:v>3167.6869999999999</c:v>
                </c:pt>
                <c:pt idx="1530">
                  <c:v>25850.512999999999</c:v>
                </c:pt>
                <c:pt idx="1531">
                  <c:v>9468.16</c:v>
                </c:pt>
                <c:pt idx="1532">
                  <c:v>4519.5219999999999</c:v>
                </c:pt>
                <c:pt idx="1533">
                  <c:v>3246.1320000000001</c:v>
                </c:pt>
                <c:pt idx="1534">
                  <c:v>2349.165</c:v>
                </c:pt>
                <c:pt idx="1535">
                  <c:v>1739.3910000000001</c:v>
                </c:pt>
                <c:pt idx="1536">
                  <c:v>1370.29</c:v>
                </c:pt>
                <c:pt idx="1537">
                  <c:v>1134.501</c:v>
                </c:pt>
                <c:pt idx="1538">
                  <c:v>956.82299999999998</c:v>
                </c:pt>
                <c:pt idx="1539">
                  <c:v>818.33600000000001</c:v>
                </c:pt>
                <c:pt idx="1540">
                  <c:v>743.875</c:v>
                </c:pt>
                <c:pt idx="1541">
                  <c:v>731.84299999999996</c:v>
                </c:pt>
                <c:pt idx="1542">
                  <c:v>974.59199999999998</c:v>
                </c:pt>
                <c:pt idx="1543">
                  <c:v>1271.818</c:v>
                </c:pt>
                <c:pt idx="1544">
                  <c:v>1840.521</c:v>
                </c:pt>
                <c:pt idx="1545">
                  <c:v>10813.849</c:v>
                </c:pt>
                <c:pt idx="1546">
                  <c:v>4849.4530000000004</c:v>
                </c:pt>
                <c:pt idx="1547">
                  <c:v>2878.27</c:v>
                </c:pt>
                <c:pt idx="1548">
                  <c:v>1640.384</c:v>
                </c:pt>
                <c:pt idx="1549">
                  <c:v>1132.2850000000001</c:v>
                </c:pt>
                <c:pt idx="1550">
                  <c:v>854.09100000000001</c:v>
                </c:pt>
                <c:pt idx="1551">
                  <c:v>690.79200000000003</c:v>
                </c:pt>
                <c:pt idx="1552">
                  <c:v>581.99</c:v>
                </c:pt>
                <c:pt idx="1553">
                  <c:v>502.52600000000001</c:v>
                </c:pt>
                <c:pt idx="1554">
                  <c:v>444.73899999999998</c:v>
                </c:pt>
                <c:pt idx="1555">
                  <c:v>401.06900000000002</c:v>
                </c:pt>
                <c:pt idx="1556">
                  <c:v>366.4</c:v>
                </c:pt>
                <c:pt idx="1557">
                  <c:v>332.68700000000001</c:v>
                </c:pt>
                <c:pt idx="1558">
                  <c:v>306.24599999999998</c:v>
                </c:pt>
                <c:pt idx="1559">
                  <c:v>288.93099999999998</c:v>
                </c:pt>
                <c:pt idx="1560">
                  <c:v>276.49400000000003</c:v>
                </c:pt>
                <c:pt idx="1561">
                  <c:v>269.95</c:v>
                </c:pt>
                <c:pt idx="1562">
                  <c:v>260.88299999999998</c:v>
                </c:pt>
                <c:pt idx="1563">
                  <c:v>252.096</c:v>
                </c:pt>
                <c:pt idx="1564">
                  <c:v>234.91399999999999</c:v>
                </c:pt>
                <c:pt idx="1565">
                  <c:v>226.25399999999999</c:v>
                </c:pt>
                <c:pt idx="1566">
                  <c:v>225.423</c:v>
                </c:pt>
                <c:pt idx="1567">
                  <c:v>220.62</c:v>
                </c:pt>
                <c:pt idx="1568">
                  <c:v>212.636</c:v>
                </c:pt>
                <c:pt idx="1569">
                  <c:v>207.49799999999999</c:v>
                </c:pt>
                <c:pt idx="1570">
                  <c:v>205.661</c:v>
                </c:pt>
                <c:pt idx="1571">
                  <c:v>202.05199999999999</c:v>
                </c:pt>
                <c:pt idx="1572">
                  <c:v>303.12299999999999</c:v>
                </c:pt>
                <c:pt idx="1573">
                  <c:v>878.70500000000004</c:v>
                </c:pt>
                <c:pt idx="1574">
                  <c:v>398.642</c:v>
                </c:pt>
                <c:pt idx="1575">
                  <c:v>326.49400000000003</c:v>
                </c:pt>
                <c:pt idx="1576">
                  <c:v>344.03199999999998</c:v>
                </c:pt>
                <c:pt idx="1577">
                  <c:v>437.77100000000002</c:v>
                </c:pt>
                <c:pt idx="1578">
                  <c:v>322.01600000000002</c:v>
                </c:pt>
                <c:pt idx="1579">
                  <c:v>287.10500000000002</c:v>
                </c:pt>
                <c:pt idx="1580">
                  <c:v>263.721</c:v>
                </c:pt>
                <c:pt idx="1581">
                  <c:v>245.595</c:v>
                </c:pt>
                <c:pt idx="1582">
                  <c:v>232.58600000000001</c:v>
                </c:pt>
                <c:pt idx="1583">
                  <c:v>226.41399999999999</c:v>
                </c:pt>
                <c:pt idx="1584">
                  <c:v>217.619</c:v>
                </c:pt>
                <c:pt idx="1585">
                  <c:v>228.44300000000001</c:v>
                </c:pt>
                <c:pt idx="1586">
                  <c:v>230.13900000000001</c:v>
                </c:pt>
                <c:pt idx="1587">
                  <c:v>222.55500000000001</c:v>
                </c:pt>
                <c:pt idx="1588">
                  <c:v>213.26499999999999</c:v>
                </c:pt>
                <c:pt idx="1589">
                  <c:v>207.99700000000001</c:v>
                </c:pt>
                <c:pt idx="1590">
                  <c:v>199.86199999999999</c:v>
                </c:pt>
                <c:pt idx="1591">
                  <c:v>191.71700000000001</c:v>
                </c:pt>
                <c:pt idx="1592">
                  <c:v>177.33600000000001</c:v>
                </c:pt>
                <c:pt idx="1593">
                  <c:v>166.54300000000001</c:v>
                </c:pt>
                <c:pt idx="1594">
                  <c:v>166.833</c:v>
                </c:pt>
                <c:pt idx="1595">
                  <c:v>163.845</c:v>
                </c:pt>
                <c:pt idx="1596">
                  <c:v>158.047</c:v>
                </c:pt>
                <c:pt idx="1597">
                  <c:v>154.114</c:v>
                </c:pt>
                <c:pt idx="1598">
                  <c:v>147.17599999999999</c:v>
                </c:pt>
                <c:pt idx="1599">
                  <c:v>140.77600000000001</c:v>
                </c:pt>
                <c:pt idx="1600">
                  <c:v>153.91900000000001</c:v>
                </c:pt>
                <c:pt idx="1601">
                  <c:v>203.167</c:v>
                </c:pt>
                <c:pt idx="1602">
                  <c:v>185.922</c:v>
                </c:pt>
                <c:pt idx="1603">
                  <c:v>176.072</c:v>
                </c:pt>
                <c:pt idx="1604">
                  <c:v>190.82900000000001</c:v>
                </c:pt>
                <c:pt idx="1605">
                  <c:v>203.893</c:v>
                </c:pt>
                <c:pt idx="1606">
                  <c:v>183.048</c:v>
                </c:pt>
                <c:pt idx="1607">
                  <c:v>176.822</c:v>
                </c:pt>
                <c:pt idx="1608">
                  <c:v>177.15600000000001</c:v>
                </c:pt>
                <c:pt idx="1609">
                  <c:v>163.715</c:v>
                </c:pt>
                <c:pt idx="1610">
                  <c:v>154.851</c:v>
                </c:pt>
                <c:pt idx="1611">
                  <c:v>147.49100000000001</c:v>
                </c:pt>
                <c:pt idx="1612">
                  <c:v>143.70699999999999</c:v>
                </c:pt>
                <c:pt idx="1613">
                  <c:v>138.83600000000001</c:v>
                </c:pt>
                <c:pt idx="1614">
                  <c:v>142.52099999999999</c:v>
                </c:pt>
                <c:pt idx="1615">
                  <c:v>140.565</c:v>
                </c:pt>
                <c:pt idx="1616">
                  <c:v>142.10900000000001</c:v>
                </c:pt>
                <c:pt idx="1617">
                  <c:v>138.99799999999999</c:v>
                </c:pt>
                <c:pt idx="1618">
                  <c:v>134.90700000000001</c:v>
                </c:pt>
                <c:pt idx="1619">
                  <c:v>134.38499999999999</c:v>
                </c:pt>
                <c:pt idx="1620">
                  <c:v>166.953</c:v>
                </c:pt>
                <c:pt idx="1621">
                  <c:v>182.608</c:v>
                </c:pt>
                <c:pt idx="1622">
                  <c:v>173.60599999999999</c:v>
                </c:pt>
                <c:pt idx="1623">
                  <c:v>163.91800000000001</c:v>
                </c:pt>
                <c:pt idx="1624">
                  <c:v>152.24100000000001</c:v>
                </c:pt>
                <c:pt idx="1625">
                  <c:v>149.369</c:v>
                </c:pt>
                <c:pt idx="1626">
                  <c:v>149.11000000000001</c:v>
                </c:pt>
                <c:pt idx="1627">
                  <c:v>147.29499999999999</c:v>
                </c:pt>
                <c:pt idx="1628">
                  <c:v>142.131</c:v>
                </c:pt>
                <c:pt idx="1629">
                  <c:v>138.69800000000001</c:v>
                </c:pt>
                <c:pt idx="1630">
                  <c:v>137.934</c:v>
                </c:pt>
                <c:pt idx="1631">
                  <c:v>135.13300000000001</c:v>
                </c:pt>
                <c:pt idx="1632">
                  <c:v>132.76499999999999</c:v>
                </c:pt>
                <c:pt idx="1633">
                  <c:v>128.45500000000001</c:v>
                </c:pt>
                <c:pt idx="1634">
                  <c:v>128.16999999999999</c:v>
                </c:pt>
                <c:pt idx="1635">
                  <c:v>128.38499999999999</c:v>
                </c:pt>
                <c:pt idx="1636">
                  <c:v>127.905</c:v>
                </c:pt>
                <c:pt idx="1637">
                  <c:v>125.008</c:v>
                </c:pt>
                <c:pt idx="1638">
                  <c:v>125.039</c:v>
                </c:pt>
                <c:pt idx="1639">
                  <c:v>120.94</c:v>
                </c:pt>
                <c:pt idx="1640">
                  <c:v>116.599</c:v>
                </c:pt>
                <c:pt idx="1641">
                  <c:v>116.685</c:v>
                </c:pt>
                <c:pt idx="1642">
                  <c:v>116.771</c:v>
                </c:pt>
                <c:pt idx="1643">
                  <c:v>116.206</c:v>
                </c:pt>
                <c:pt idx="1644">
                  <c:v>119.503</c:v>
                </c:pt>
                <c:pt idx="1645">
                  <c:v>117.871</c:v>
                </c:pt>
                <c:pt idx="1646">
                  <c:v>122.142</c:v>
                </c:pt>
                <c:pt idx="1647">
                  <c:v>123.52</c:v>
                </c:pt>
                <c:pt idx="1648">
                  <c:v>121.167</c:v>
                </c:pt>
                <c:pt idx="1649">
                  <c:v>114.93300000000001</c:v>
                </c:pt>
                <c:pt idx="1650">
                  <c:v>117.422</c:v>
                </c:pt>
                <c:pt idx="1651">
                  <c:v>127.839</c:v>
                </c:pt>
                <c:pt idx="1652">
                  <c:v>129.22499999999999</c:v>
                </c:pt>
                <c:pt idx="1653">
                  <c:v>127.167</c:v>
                </c:pt>
                <c:pt idx="1654">
                  <c:v>124.297</c:v>
                </c:pt>
                <c:pt idx="1655">
                  <c:v>117.744</c:v>
                </c:pt>
                <c:pt idx="1656">
                  <c:v>119.76300000000001</c:v>
                </c:pt>
                <c:pt idx="1657">
                  <c:v>119.666</c:v>
                </c:pt>
                <c:pt idx="1658">
                  <c:v>122.72199999999999</c:v>
                </c:pt>
                <c:pt idx="1659">
                  <c:v>119.553</c:v>
                </c:pt>
                <c:pt idx="1660">
                  <c:v>116.363</c:v>
                </c:pt>
                <c:pt idx="1661">
                  <c:v>112.384</c:v>
                </c:pt>
                <c:pt idx="1662">
                  <c:v>107.446</c:v>
                </c:pt>
                <c:pt idx="1663">
                  <c:v>94.900999999999996</c:v>
                </c:pt>
                <c:pt idx="1664">
                  <c:v>93.891000000000005</c:v>
                </c:pt>
                <c:pt idx="1665">
                  <c:v>88.531000000000006</c:v>
                </c:pt>
                <c:pt idx="1666">
                  <c:v>85.8</c:v>
                </c:pt>
                <c:pt idx="1667">
                  <c:v>127.108</c:v>
                </c:pt>
                <c:pt idx="1668">
                  <c:v>727.53</c:v>
                </c:pt>
                <c:pt idx="1669">
                  <c:v>422.04</c:v>
                </c:pt>
                <c:pt idx="1670">
                  <c:v>265.88400000000001</c:v>
                </c:pt>
                <c:pt idx="1671">
                  <c:v>215.958</c:v>
                </c:pt>
                <c:pt idx="1672">
                  <c:v>235.215</c:v>
                </c:pt>
                <c:pt idx="1673">
                  <c:v>212.62</c:v>
                </c:pt>
                <c:pt idx="1674">
                  <c:v>204.06800000000001</c:v>
                </c:pt>
                <c:pt idx="1675">
                  <c:v>172.45500000000001</c:v>
                </c:pt>
                <c:pt idx="1676">
                  <c:v>147.29900000000001</c:v>
                </c:pt>
                <c:pt idx="1677">
                  <c:v>134.85599999999999</c:v>
                </c:pt>
                <c:pt idx="1678">
                  <c:v>122.488</c:v>
                </c:pt>
                <c:pt idx="1679">
                  <c:v>116.807</c:v>
                </c:pt>
                <c:pt idx="1680">
                  <c:v>110.023</c:v>
                </c:pt>
                <c:pt idx="1681">
                  <c:v>105.137</c:v>
                </c:pt>
                <c:pt idx="1682">
                  <c:v>99.998000000000005</c:v>
                </c:pt>
                <c:pt idx="1683">
                  <c:v>96.617999999999995</c:v>
                </c:pt>
                <c:pt idx="1684">
                  <c:v>92.528999999999996</c:v>
                </c:pt>
                <c:pt idx="1685">
                  <c:v>88.608999999999995</c:v>
                </c:pt>
                <c:pt idx="1686">
                  <c:v>84.962999999999994</c:v>
                </c:pt>
                <c:pt idx="1687">
                  <c:v>83.804000000000002</c:v>
                </c:pt>
                <c:pt idx="1688">
                  <c:v>79.801000000000002</c:v>
                </c:pt>
                <c:pt idx="1689">
                  <c:v>74.951999999999998</c:v>
                </c:pt>
                <c:pt idx="1690">
                  <c:v>72.034000000000006</c:v>
                </c:pt>
                <c:pt idx="1691">
                  <c:v>70.503</c:v>
                </c:pt>
                <c:pt idx="1692">
                  <c:v>68.92</c:v>
                </c:pt>
                <c:pt idx="1693">
                  <c:v>66.454999999999998</c:v>
                </c:pt>
                <c:pt idx="1694">
                  <c:v>62.93</c:v>
                </c:pt>
                <c:pt idx="1695">
                  <c:v>60.786999999999999</c:v>
                </c:pt>
                <c:pt idx="1696">
                  <c:v>58.456000000000003</c:v>
                </c:pt>
                <c:pt idx="1697">
                  <c:v>59.387999999999998</c:v>
                </c:pt>
                <c:pt idx="1698">
                  <c:v>76.254000000000005</c:v>
                </c:pt>
                <c:pt idx="1699">
                  <c:v>82.956999999999994</c:v>
                </c:pt>
                <c:pt idx="1700">
                  <c:v>100.54900000000001</c:v>
                </c:pt>
                <c:pt idx="1701">
                  <c:v>119.389</c:v>
                </c:pt>
                <c:pt idx="1702">
                  <c:v>132.393</c:v>
                </c:pt>
                <c:pt idx="1703">
                  <c:v>170.61199999999999</c:v>
                </c:pt>
                <c:pt idx="1704">
                  <c:v>165.98699999999999</c:v>
                </c:pt>
                <c:pt idx="1705">
                  <c:v>162.25200000000001</c:v>
                </c:pt>
                <c:pt idx="1706">
                  <c:v>181.64500000000001</c:v>
                </c:pt>
                <c:pt idx="1707">
                  <c:v>203.09299999999999</c:v>
                </c:pt>
                <c:pt idx="1708">
                  <c:v>186.77500000000001</c:v>
                </c:pt>
                <c:pt idx="1709">
                  <c:v>226.56299999999999</c:v>
                </c:pt>
                <c:pt idx="1710">
                  <c:v>179.09299999999999</c:v>
                </c:pt>
                <c:pt idx="1711">
                  <c:v>173.26</c:v>
                </c:pt>
                <c:pt idx="1712">
                  <c:v>165.096</c:v>
                </c:pt>
                <c:pt idx="1713">
                  <c:v>155.97499999999999</c:v>
                </c:pt>
                <c:pt idx="1714">
                  <c:v>148.452</c:v>
                </c:pt>
                <c:pt idx="1715">
                  <c:v>142.08600000000001</c:v>
                </c:pt>
                <c:pt idx="1716">
                  <c:v>141.56200000000001</c:v>
                </c:pt>
                <c:pt idx="1717">
                  <c:v>136.6</c:v>
                </c:pt>
                <c:pt idx="1718">
                  <c:v>130.61000000000001</c:v>
                </c:pt>
                <c:pt idx="1719">
                  <c:v>230.62700000000001</c:v>
                </c:pt>
                <c:pt idx="1720">
                  <c:v>200.30699999999999</c:v>
                </c:pt>
                <c:pt idx="1721">
                  <c:v>159.709</c:v>
                </c:pt>
                <c:pt idx="1722">
                  <c:v>140.392</c:v>
                </c:pt>
                <c:pt idx="1723">
                  <c:v>123.446</c:v>
                </c:pt>
                <c:pt idx="1724">
                  <c:v>106.744</c:v>
                </c:pt>
                <c:pt idx="1725">
                  <c:v>94.771000000000001</c:v>
                </c:pt>
                <c:pt idx="1726">
                  <c:v>85.956000000000003</c:v>
                </c:pt>
                <c:pt idx="1727">
                  <c:v>84.423000000000002</c:v>
                </c:pt>
                <c:pt idx="1728">
                  <c:v>75.373000000000005</c:v>
                </c:pt>
                <c:pt idx="1729">
                  <c:v>66.896000000000001</c:v>
                </c:pt>
                <c:pt idx="1730">
                  <c:v>55.506</c:v>
                </c:pt>
                <c:pt idx="1731">
                  <c:v>49.817</c:v>
                </c:pt>
                <c:pt idx="1732">
                  <c:v>47.055999999999997</c:v>
                </c:pt>
                <c:pt idx="1733">
                  <c:v>36.118000000000002</c:v>
                </c:pt>
                <c:pt idx="1734">
                  <c:v>30.974</c:v>
                </c:pt>
                <c:pt idx="1735">
                  <c:v>26.62</c:v>
                </c:pt>
                <c:pt idx="1736">
                  <c:v>31.122</c:v>
                </c:pt>
                <c:pt idx="1737">
                  <c:v>28.861000000000001</c:v>
                </c:pt>
                <c:pt idx="1738">
                  <c:v>24.893000000000001</c:v>
                </c:pt>
                <c:pt idx="1739">
                  <c:v>21.225999999999999</c:v>
                </c:pt>
                <c:pt idx="1740">
                  <c:v>16.434999999999999</c:v>
                </c:pt>
                <c:pt idx="1741">
                  <c:v>8.6219999999999999</c:v>
                </c:pt>
                <c:pt idx="1742">
                  <c:v>9.7379999999999995</c:v>
                </c:pt>
                <c:pt idx="1743">
                  <c:v>10.999000000000001</c:v>
                </c:pt>
                <c:pt idx="1744">
                  <c:v>27.58</c:v>
                </c:pt>
                <c:pt idx="1745">
                  <c:v>42.616999999999997</c:v>
                </c:pt>
                <c:pt idx="1746">
                  <c:v>135.36600000000001</c:v>
                </c:pt>
                <c:pt idx="1747">
                  <c:v>117.673</c:v>
                </c:pt>
                <c:pt idx="1748">
                  <c:v>94.423000000000002</c:v>
                </c:pt>
                <c:pt idx="1749">
                  <c:v>87.063999999999993</c:v>
                </c:pt>
                <c:pt idx="1750">
                  <c:v>102.946</c:v>
                </c:pt>
                <c:pt idx="1751">
                  <c:v>104.755</c:v>
                </c:pt>
                <c:pt idx="1752">
                  <c:v>100.64700000000001</c:v>
                </c:pt>
                <c:pt idx="1753">
                  <c:v>91.694000000000003</c:v>
                </c:pt>
                <c:pt idx="1754">
                  <c:v>75.891999999999996</c:v>
                </c:pt>
                <c:pt idx="1755">
                  <c:v>66.491</c:v>
                </c:pt>
                <c:pt idx="1756">
                  <c:v>61.981000000000002</c:v>
                </c:pt>
                <c:pt idx="1757">
                  <c:v>58.372</c:v>
                </c:pt>
                <c:pt idx="1758">
                  <c:v>54.4</c:v>
                </c:pt>
                <c:pt idx="1759">
                  <c:v>64.69</c:v>
                </c:pt>
                <c:pt idx="1760">
                  <c:v>54.444000000000003</c:v>
                </c:pt>
                <c:pt idx="1761">
                  <c:v>53.353000000000002</c:v>
                </c:pt>
                <c:pt idx="1762">
                  <c:v>59.927</c:v>
                </c:pt>
                <c:pt idx="1763">
                  <c:v>59.304000000000002</c:v>
                </c:pt>
                <c:pt idx="1764">
                  <c:v>85.338999999999999</c:v>
                </c:pt>
                <c:pt idx="1765">
                  <c:v>92.049000000000007</c:v>
                </c:pt>
                <c:pt idx="1766">
                  <c:v>89.215999999999994</c:v>
                </c:pt>
                <c:pt idx="1767">
                  <c:v>73.244</c:v>
                </c:pt>
                <c:pt idx="1768">
                  <c:v>62.468000000000004</c:v>
                </c:pt>
                <c:pt idx="1769">
                  <c:v>39.659999999999997</c:v>
                </c:pt>
                <c:pt idx="1770">
                  <c:v>30.032</c:v>
                </c:pt>
                <c:pt idx="1771">
                  <c:v>55.256</c:v>
                </c:pt>
                <c:pt idx="1772">
                  <c:v>53.542999999999999</c:v>
                </c:pt>
                <c:pt idx="1773">
                  <c:v>56.908000000000001</c:v>
                </c:pt>
                <c:pt idx="1774">
                  <c:v>209.05600000000001</c:v>
                </c:pt>
                <c:pt idx="1775">
                  <c:v>501.52300000000002</c:v>
                </c:pt>
                <c:pt idx="1776">
                  <c:v>444.661</c:v>
                </c:pt>
                <c:pt idx="1777">
                  <c:v>306.18599999999998</c:v>
                </c:pt>
                <c:pt idx="1778">
                  <c:v>266.71699999999998</c:v>
                </c:pt>
                <c:pt idx="1779">
                  <c:v>218.53200000000001</c:v>
                </c:pt>
                <c:pt idx="1780">
                  <c:v>185.631</c:v>
                </c:pt>
                <c:pt idx="1781">
                  <c:v>154.476</c:v>
                </c:pt>
                <c:pt idx="1782">
                  <c:v>131.81700000000001</c:v>
                </c:pt>
                <c:pt idx="1783">
                  <c:v>129.74100000000001</c:v>
                </c:pt>
                <c:pt idx="1784">
                  <c:v>296.51799999999997</c:v>
                </c:pt>
                <c:pt idx="1785">
                  <c:v>388.411</c:v>
                </c:pt>
                <c:pt idx="1786">
                  <c:v>380.6</c:v>
                </c:pt>
                <c:pt idx="1787">
                  <c:v>270.42200000000003</c:v>
                </c:pt>
                <c:pt idx="1788">
                  <c:v>221.63499999999999</c:v>
                </c:pt>
                <c:pt idx="1789">
                  <c:v>765.72799999999995</c:v>
                </c:pt>
                <c:pt idx="1790">
                  <c:v>5337.3239999999996</c:v>
                </c:pt>
                <c:pt idx="1791">
                  <c:v>12341.924999999999</c:v>
                </c:pt>
                <c:pt idx="1792">
                  <c:v>12632.32</c:v>
                </c:pt>
                <c:pt idx="1793">
                  <c:v>6522.665</c:v>
                </c:pt>
                <c:pt idx="1794">
                  <c:v>3967.2359999999999</c:v>
                </c:pt>
                <c:pt idx="1795">
                  <c:v>2511.8670000000002</c:v>
                </c:pt>
                <c:pt idx="1796">
                  <c:v>1710.1579999999999</c:v>
                </c:pt>
                <c:pt idx="1797">
                  <c:v>1228.3510000000001</c:v>
                </c:pt>
                <c:pt idx="1798">
                  <c:v>892.88099999999997</c:v>
                </c:pt>
                <c:pt idx="1799">
                  <c:v>687.21</c:v>
                </c:pt>
                <c:pt idx="1800">
                  <c:v>540.79700000000003</c:v>
                </c:pt>
                <c:pt idx="1801">
                  <c:v>468.54500000000002</c:v>
                </c:pt>
                <c:pt idx="1802">
                  <c:v>441.7</c:v>
                </c:pt>
                <c:pt idx="1803">
                  <c:v>499.185</c:v>
                </c:pt>
                <c:pt idx="1804">
                  <c:v>711.851</c:v>
                </c:pt>
                <c:pt idx="1805">
                  <c:v>527.17499999999995</c:v>
                </c:pt>
                <c:pt idx="1806">
                  <c:v>429.85399999999998</c:v>
                </c:pt>
                <c:pt idx="1807">
                  <c:v>361.30700000000002</c:v>
                </c:pt>
                <c:pt idx="1808">
                  <c:v>292.56599999999997</c:v>
                </c:pt>
                <c:pt idx="1809">
                  <c:v>276.72300000000001</c:v>
                </c:pt>
                <c:pt idx="1810">
                  <c:v>280.48899999999998</c:v>
                </c:pt>
                <c:pt idx="1811">
                  <c:v>276.25700000000001</c:v>
                </c:pt>
                <c:pt idx="1812">
                  <c:v>269.71899999999999</c:v>
                </c:pt>
                <c:pt idx="1813">
                  <c:v>270.976</c:v>
                </c:pt>
                <c:pt idx="1814">
                  <c:v>253.75</c:v>
                </c:pt>
                <c:pt idx="1815">
                  <c:v>250.089</c:v>
                </c:pt>
                <c:pt idx="1816">
                  <c:v>240.09200000000001</c:v>
                </c:pt>
                <c:pt idx="1817">
                  <c:v>212.33600000000001</c:v>
                </c:pt>
                <c:pt idx="1818">
                  <c:v>178.79900000000001</c:v>
                </c:pt>
                <c:pt idx="1819">
                  <c:v>152.86000000000001</c:v>
                </c:pt>
                <c:pt idx="1820">
                  <c:v>133.41399999999999</c:v>
                </c:pt>
                <c:pt idx="1821">
                  <c:v>118.84399999999999</c:v>
                </c:pt>
                <c:pt idx="1822">
                  <c:v>104.462</c:v>
                </c:pt>
                <c:pt idx="1823">
                  <c:v>85.200999999999993</c:v>
                </c:pt>
                <c:pt idx="1824">
                  <c:v>79.569999999999993</c:v>
                </c:pt>
                <c:pt idx="1825">
                  <c:v>75.506</c:v>
                </c:pt>
                <c:pt idx="1826">
                  <c:v>75.418999999999997</c:v>
                </c:pt>
                <c:pt idx="1827">
                  <c:v>97.983000000000004</c:v>
                </c:pt>
                <c:pt idx="1828">
                  <c:v>207.10599999999999</c:v>
                </c:pt>
                <c:pt idx="1829">
                  <c:v>222.80500000000001</c:v>
                </c:pt>
                <c:pt idx="1830">
                  <c:v>251.994</c:v>
                </c:pt>
                <c:pt idx="1831">
                  <c:v>435.35</c:v>
                </c:pt>
                <c:pt idx="1832">
                  <c:v>2007.354</c:v>
                </c:pt>
                <c:pt idx="1833">
                  <c:v>1224.182</c:v>
                </c:pt>
                <c:pt idx="1834">
                  <c:v>354.24200000000002</c:v>
                </c:pt>
                <c:pt idx="1835">
                  <c:v>192.11</c:v>
                </c:pt>
                <c:pt idx="1836">
                  <c:v>132.791</c:v>
                </c:pt>
                <c:pt idx="1837">
                  <c:v>157.43</c:v>
                </c:pt>
                <c:pt idx="1838">
                  <c:v>120.54900000000001</c:v>
                </c:pt>
                <c:pt idx="1839">
                  <c:v>91.161000000000001</c:v>
                </c:pt>
                <c:pt idx="1840">
                  <c:v>71.975999999999999</c:v>
                </c:pt>
                <c:pt idx="1841">
                  <c:v>329.08699999999999</c:v>
                </c:pt>
                <c:pt idx="1842">
                  <c:v>416.81799999999998</c:v>
                </c:pt>
                <c:pt idx="1843">
                  <c:v>498.13499999999999</c:v>
                </c:pt>
                <c:pt idx="1844">
                  <c:v>511.54899999999998</c:v>
                </c:pt>
                <c:pt idx="1845">
                  <c:v>609.15700000000004</c:v>
                </c:pt>
                <c:pt idx="1846">
                  <c:v>679.80399999999997</c:v>
                </c:pt>
                <c:pt idx="1847">
                  <c:v>531.08600000000001</c:v>
                </c:pt>
                <c:pt idx="1848">
                  <c:v>374.697</c:v>
                </c:pt>
                <c:pt idx="1849">
                  <c:v>289.86900000000003</c:v>
                </c:pt>
                <c:pt idx="1850">
                  <c:v>242.35900000000001</c:v>
                </c:pt>
                <c:pt idx="1851">
                  <c:v>297.517</c:v>
                </c:pt>
                <c:pt idx="1852">
                  <c:v>449.85</c:v>
                </c:pt>
                <c:pt idx="1853">
                  <c:v>394.14100000000002</c:v>
                </c:pt>
                <c:pt idx="1854">
                  <c:v>323.512</c:v>
                </c:pt>
                <c:pt idx="1855">
                  <c:v>268.51799999999997</c:v>
                </c:pt>
                <c:pt idx="1856">
                  <c:v>237.857</c:v>
                </c:pt>
                <c:pt idx="1857">
                  <c:v>216.61099999999999</c:v>
                </c:pt>
                <c:pt idx="1858">
                  <c:v>226.34299999999999</c:v>
                </c:pt>
                <c:pt idx="1859">
                  <c:v>315.82400000000001</c:v>
                </c:pt>
                <c:pt idx="1860">
                  <c:v>566.55100000000004</c:v>
                </c:pt>
                <c:pt idx="1861">
                  <c:v>687.50400000000002</c:v>
                </c:pt>
                <c:pt idx="1862">
                  <c:v>791.55600000000004</c:v>
                </c:pt>
                <c:pt idx="1863">
                  <c:v>795.38199999999995</c:v>
                </c:pt>
                <c:pt idx="1864">
                  <c:v>684.73099999999999</c:v>
                </c:pt>
                <c:pt idx="1865">
                  <c:v>312.93200000000002</c:v>
                </c:pt>
                <c:pt idx="1866">
                  <c:v>200.6</c:v>
                </c:pt>
                <c:pt idx="1867">
                  <c:v>476.47300000000001</c:v>
                </c:pt>
                <c:pt idx="1868">
                  <c:v>563.70100000000002</c:v>
                </c:pt>
                <c:pt idx="1869">
                  <c:v>575.23699999999997</c:v>
                </c:pt>
                <c:pt idx="1870">
                  <c:v>597.85299999999995</c:v>
                </c:pt>
                <c:pt idx="1871">
                  <c:v>505.12299999999999</c:v>
                </c:pt>
                <c:pt idx="1872">
                  <c:v>786.38499999999999</c:v>
                </c:pt>
                <c:pt idx="1873">
                  <c:v>1213.6759999999999</c:v>
                </c:pt>
                <c:pt idx="1874">
                  <c:v>1104.7070000000001</c:v>
                </c:pt>
                <c:pt idx="1875">
                  <c:v>1105.2919999999999</c:v>
                </c:pt>
                <c:pt idx="1876">
                  <c:v>801.274</c:v>
                </c:pt>
                <c:pt idx="1877">
                  <c:v>505.90800000000002</c:v>
                </c:pt>
                <c:pt idx="1878">
                  <c:v>403.06700000000001</c:v>
                </c:pt>
                <c:pt idx="1879">
                  <c:v>365.42</c:v>
                </c:pt>
                <c:pt idx="1880">
                  <c:v>360.66699999999997</c:v>
                </c:pt>
                <c:pt idx="1881">
                  <c:v>400.65499999999997</c:v>
                </c:pt>
                <c:pt idx="1882">
                  <c:v>421.46899999999999</c:v>
                </c:pt>
                <c:pt idx="1883">
                  <c:v>423.23899999999998</c:v>
                </c:pt>
                <c:pt idx="1884">
                  <c:v>390.22800000000001</c:v>
                </c:pt>
                <c:pt idx="1885">
                  <c:v>246.614</c:v>
                </c:pt>
                <c:pt idx="1886">
                  <c:v>213.40799999999999</c:v>
                </c:pt>
                <c:pt idx="1887">
                  <c:v>281.79500000000002</c:v>
                </c:pt>
                <c:pt idx="1888">
                  <c:v>313.49900000000002</c:v>
                </c:pt>
                <c:pt idx="1889">
                  <c:v>315.99700000000001</c:v>
                </c:pt>
                <c:pt idx="1890">
                  <c:v>304.48</c:v>
                </c:pt>
                <c:pt idx="1891">
                  <c:v>187.20500000000001</c:v>
                </c:pt>
                <c:pt idx="1892">
                  <c:v>110.93899999999999</c:v>
                </c:pt>
                <c:pt idx="1893">
                  <c:v>74.450999999999993</c:v>
                </c:pt>
                <c:pt idx="1894">
                  <c:v>75.754000000000005</c:v>
                </c:pt>
                <c:pt idx="1895">
                  <c:v>279.48200000000003</c:v>
                </c:pt>
                <c:pt idx="1896">
                  <c:v>300.41500000000002</c:v>
                </c:pt>
                <c:pt idx="1897">
                  <c:v>317.791</c:v>
                </c:pt>
                <c:pt idx="1898">
                  <c:v>467.03500000000003</c:v>
                </c:pt>
                <c:pt idx="1899">
                  <c:v>346.41899999999998</c:v>
                </c:pt>
                <c:pt idx="1900">
                  <c:v>315.77499999999998</c:v>
                </c:pt>
                <c:pt idx="1901">
                  <c:v>318.29700000000003</c:v>
                </c:pt>
                <c:pt idx="1902">
                  <c:v>321.14</c:v>
                </c:pt>
                <c:pt idx="1903">
                  <c:v>392.49200000000002</c:v>
                </c:pt>
                <c:pt idx="1904">
                  <c:v>567.77</c:v>
                </c:pt>
                <c:pt idx="1905">
                  <c:v>270.63499999999999</c:v>
                </c:pt>
                <c:pt idx="1906">
                  <c:v>192.239</c:v>
                </c:pt>
                <c:pt idx="1907">
                  <c:v>330.64</c:v>
                </c:pt>
                <c:pt idx="1908">
                  <c:v>340.53899999999999</c:v>
                </c:pt>
                <c:pt idx="1909">
                  <c:v>344.416</c:v>
                </c:pt>
                <c:pt idx="1910">
                  <c:v>337.67500000000001</c:v>
                </c:pt>
                <c:pt idx="1911">
                  <c:v>332.58499999999998</c:v>
                </c:pt>
                <c:pt idx="1912">
                  <c:v>320.58199999999999</c:v>
                </c:pt>
                <c:pt idx="1913">
                  <c:v>1796.4380000000001</c:v>
                </c:pt>
                <c:pt idx="1914">
                  <c:v>3627.44</c:v>
                </c:pt>
                <c:pt idx="1915">
                  <c:v>2001.2429999999999</c:v>
                </c:pt>
                <c:pt idx="1916">
                  <c:v>1123.796</c:v>
                </c:pt>
                <c:pt idx="1917">
                  <c:v>744.803</c:v>
                </c:pt>
                <c:pt idx="1918">
                  <c:v>518.42899999999997</c:v>
                </c:pt>
                <c:pt idx="1919">
                  <c:v>415.79399999999998</c:v>
                </c:pt>
                <c:pt idx="1920">
                  <c:v>342.74</c:v>
                </c:pt>
                <c:pt idx="1921">
                  <c:v>294.75200000000001</c:v>
                </c:pt>
                <c:pt idx="1922">
                  <c:v>258.08100000000002</c:v>
                </c:pt>
                <c:pt idx="1923">
                  <c:v>236.97</c:v>
                </c:pt>
                <c:pt idx="1924">
                  <c:v>214.17</c:v>
                </c:pt>
                <c:pt idx="1925">
                  <c:v>194.708</c:v>
                </c:pt>
                <c:pt idx="1926">
                  <c:v>182.82599999999999</c:v>
                </c:pt>
                <c:pt idx="1927">
                  <c:v>166.733</c:v>
                </c:pt>
                <c:pt idx="1928">
                  <c:v>156.68299999999999</c:v>
                </c:pt>
                <c:pt idx="1929">
                  <c:v>149.149</c:v>
                </c:pt>
                <c:pt idx="1930">
                  <c:v>138.16399999999999</c:v>
                </c:pt>
                <c:pt idx="1931">
                  <c:v>133.529</c:v>
                </c:pt>
                <c:pt idx="1932">
                  <c:v>136.38800000000001</c:v>
                </c:pt>
                <c:pt idx="1933">
                  <c:v>125.75</c:v>
                </c:pt>
                <c:pt idx="1934">
                  <c:v>112.04600000000001</c:v>
                </c:pt>
                <c:pt idx="1935">
                  <c:v>108.934</c:v>
                </c:pt>
                <c:pt idx="1936">
                  <c:v>99.343000000000004</c:v>
                </c:pt>
                <c:pt idx="1937">
                  <c:v>88.304000000000002</c:v>
                </c:pt>
                <c:pt idx="1938">
                  <c:v>78.043000000000006</c:v>
                </c:pt>
                <c:pt idx="1939">
                  <c:v>76.667000000000002</c:v>
                </c:pt>
                <c:pt idx="1940">
                  <c:v>74.17</c:v>
                </c:pt>
                <c:pt idx="1941">
                  <c:v>70.817999999999998</c:v>
                </c:pt>
                <c:pt idx="1942">
                  <c:v>64.637</c:v>
                </c:pt>
                <c:pt idx="1943">
                  <c:v>62.850999999999999</c:v>
                </c:pt>
                <c:pt idx="1944">
                  <c:v>52.404000000000003</c:v>
                </c:pt>
                <c:pt idx="1945">
                  <c:v>46.878999999999998</c:v>
                </c:pt>
                <c:pt idx="1946">
                  <c:v>41.689</c:v>
                </c:pt>
                <c:pt idx="1947">
                  <c:v>41.395000000000003</c:v>
                </c:pt>
                <c:pt idx="1948">
                  <c:v>39.353000000000002</c:v>
                </c:pt>
                <c:pt idx="1949">
                  <c:v>37.645000000000003</c:v>
                </c:pt>
                <c:pt idx="1950">
                  <c:v>36.67</c:v>
                </c:pt>
                <c:pt idx="1951">
                  <c:v>42.371000000000002</c:v>
                </c:pt>
                <c:pt idx="1952">
                  <c:v>42.954999999999998</c:v>
                </c:pt>
                <c:pt idx="1953">
                  <c:v>42.280999999999999</c:v>
                </c:pt>
                <c:pt idx="1954">
                  <c:v>37.241999999999997</c:v>
                </c:pt>
                <c:pt idx="1955">
                  <c:v>35.991</c:v>
                </c:pt>
                <c:pt idx="1956">
                  <c:v>32.689</c:v>
                </c:pt>
                <c:pt idx="1957">
                  <c:v>29.806000000000001</c:v>
                </c:pt>
                <c:pt idx="1958">
                  <c:v>30.597000000000001</c:v>
                </c:pt>
                <c:pt idx="1959">
                  <c:v>29.32</c:v>
                </c:pt>
                <c:pt idx="1960">
                  <c:v>28.422999999999998</c:v>
                </c:pt>
                <c:pt idx="1961">
                  <c:v>27.347000000000001</c:v>
                </c:pt>
                <c:pt idx="1962">
                  <c:v>25.984999999999999</c:v>
                </c:pt>
                <c:pt idx="1963">
                  <c:v>23.158000000000001</c:v>
                </c:pt>
                <c:pt idx="1964">
                  <c:v>23.637</c:v>
                </c:pt>
                <c:pt idx="1965">
                  <c:v>24.338000000000001</c:v>
                </c:pt>
                <c:pt idx="1966">
                  <c:v>24.213000000000001</c:v>
                </c:pt>
                <c:pt idx="1967">
                  <c:v>24.266999999999999</c:v>
                </c:pt>
                <c:pt idx="1968">
                  <c:v>24.045999999999999</c:v>
                </c:pt>
                <c:pt idx="1969">
                  <c:v>23.71</c:v>
                </c:pt>
                <c:pt idx="1970">
                  <c:v>29.050999999999998</c:v>
                </c:pt>
                <c:pt idx="1971">
                  <c:v>75.013000000000005</c:v>
                </c:pt>
                <c:pt idx="1972">
                  <c:v>64.456999999999994</c:v>
                </c:pt>
                <c:pt idx="1973">
                  <c:v>52.555999999999997</c:v>
                </c:pt>
                <c:pt idx="1974">
                  <c:v>39.753</c:v>
                </c:pt>
                <c:pt idx="1975">
                  <c:v>32.655999999999999</c:v>
                </c:pt>
                <c:pt idx="1976">
                  <c:v>28.539000000000001</c:v>
                </c:pt>
                <c:pt idx="1977">
                  <c:v>23.888999999999999</c:v>
                </c:pt>
                <c:pt idx="1978">
                  <c:v>25.588999999999999</c:v>
                </c:pt>
                <c:pt idx="1979">
                  <c:v>31.948</c:v>
                </c:pt>
                <c:pt idx="1980">
                  <c:v>78.623000000000005</c:v>
                </c:pt>
                <c:pt idx="1981">
                  <c:v>70.573999999999998</c:v>
                </c:pt>
                <c:pt idx="1982">
                  <c:v>63.648000000000003</c:v>
                </c:pt>
                <c:pt idx="1983">
                  <c:v>47.613</c:v>
                </c:pt>
                <c:pt idx="1984">
                  <c:v>38.609000000000002</c:v>
                </c:pt>
                <c:pt idx="1985">
                  <c:v>34.76</c:v>
                </c:pt>
                <c:pt idx="1986">
                  <c:v>33.249000000000002</c:v>
                </c:pt>
                <c:pt idx="1987">
                  <c:v>30.863</c:v>
                </c:pt>
                <c:pt idx="1988">
                  <c:v>28.173999999999999</c:v>
                </c:pt>
                <c:pt idx="1989">
                  <c:v>27.334</c:v>
                </c:pt>
                <c:pt idx="1990">
                  <c:v>26.936</c:v>
                </c:pt>
                <c:pt idx="1991">
                  <c:v>24.954000000000001</c:v>
                </c:pt>
                <c:pt idx="1992">
                  <c:v>25.108000000000001</c:v>
                </c:pt>
                <c:pt idx="1993">
                  <c:v>25.521000000000001</c:v>
                </c:pt>
                <c:pt idx="1994">
                  <c:v>25.298999999999999</c:v>
                </c:pt>
                <c:pt idx="1995">
                  <c:v>24.459</c:v>
                </c:pt>
                <c:pt idx="1996">
                  <c:v>24.068999999999999</c:v>
                </c:pt>
                <c:pt idx="1997">
                  <c:v>24.015000000000001</c:v>
                </c:pt>
                <c:pt idx="1998">
                  <c:v>24.141999999999999</c:v>
                </c:pt>
                <c:pt idx="1999">
                  <c:v>23.132000000000001</c:v>
                </c:pt>
                <c:pt idx="2000">
                  <c:v>22.943000000000001</c:v>
                </c:pt>
                <c:pt idx="2001">
                  <c:v>21.736000000000001</c:v>
                </c:pt>
                <c:pt idx="2002">
                  <c:v>19.283999999999999</c:v>
                </c:pt>
                <c:pt idx="2003">
                  <c:v>19.841000000000001</c:v>
                </c:pt>
                <c:pt idx="2004">
                  <c:v>20.596</c:v>
                </c:pt>
                <c:pt idx="2005">
                  <c:v>19.346</c:v>
                </c:pt>
                <c:pt idx="2006">
                  <c:v>19.457999999999998</c:v>
                </c:pt>
                <c:pt idx="2007">
                  <c:v>18.808</c:v>
                </c:pt>
                <c:pt idx="2008">
                  <c:v>19.619</c:v>
                </c:pt>
                <c:pt idx="2009">
                  <c:v>19.815999999999999</c:v>
                </c:pt>
                <c:pt idx="2010">
                  <c:v>20.431999999999999</c:v>
                </c:pt>
                <c:pt idx="2011">
                  <c:v>19.388999999999999</c:v>
                </c:pt>
                <c:pt idx="2012">
                  <c:v>18.663</c:v>
                </c:pt>
                <c:pt idx="2013">
                  <c:v>16.895</c:v>
                </c:pt>
                <c:pt idx="2014">
                  <c:v>17.640999999999998</c:v>
                </c:pt>
                <c:pt idx="2015">
                  <c:v>17.983000000000001</c:v>
                </c:pt>
                <c:pt idx="2016">
                  <c:v>17.437000000000001</c:v>
                </c:pt>
                <c:pt idx="2017">
                  <c:v>16.954000000000001</c:v>
                </c:pt>
                <c:pt idx="2018">
                  <c:v>15.782</c:v>
                </c:pt>
                <c:pt idx="2019">
                  <c:v>14.429</c:v>
                </c:pt>
                <c:pt idx="2020">
                  <c:v>12.920999999999999</c:v>
                </c:pt>
                <c:pt idx="2021">
                  <c:v>14.456</c:v>
                </c:pt>
                <c:pt idx="2022">
                  <c:v>16.952999999999999</c:v>
                </c:pt>
                <c:pt idx="2023">
                  <c:v>18.251000000000001</c:v>
                </c:pt>
                <c:pt idx="2024">
                  <c:v>17.309999999999999</c:v>
                </c:pt>
                <c:pt idx="2025">
                  <c:v>17.591999999999999</c:v>
                </c:pt>
                <c:pt idx="2026">
                  <c:v>17.026</c:v>
                </c:pt>
                <c:pt idx="2027">
                  <c:v>17.300999999999998</c:v>
                </c:pt>
                <c:pt idx="2028">
                  <c:v>17.43</c:v>
                </c:pt>
                <c:pt idx="2029">
                  <c:v>17.988</c:v>
                </c:pt>
                <c:pt idx="2030">
                  <c:v>17.673999999999999</c:v>
                </c:pt>
                <c:pt idx="2031">
                  <c:v>15.771000000000001</c:v>
                </c:pt>
                <c:pt idx="2032">
                  <c:v>14.894</c:v>
                </c:pt>
                <c:pt idx="2033">
                  <c:v>65.432000000000002</c:v>
                </c:pt>
                <c:pt idx="2034">
                  <c:v>61.101999999999997</c:v>
                </c:pt>
                <c:pt idx="2035">
                  <c:v>36.475999999999999</c:v>
                </c:pt>
                <c:pt idx="2036">
                  <c:v>27.151</c:v>
                </c:pt>
                <c:pt idx="2037">
                  <c:v>22.611000000000001</c:v>
                </c:pt>
                <c:pt idx="2038">
                  <c:v>20.486000000000001</c:v>
                </c:pt>
                <c:pt idx="2039">
                  <c:v>18.672000000000001</c:v>
                </c:pt>
                <c:pt idx="2040">
                  <c:v>17.192</c:v>
                </c:pt>
                <c:pt idx="2041">
                  <c:v>13.01</c:v>
                </c:pt>
                <c:pt idx="2042">
                  <c:v>9.1820000000000004</c:v>
                </c:pt>
                <c:pt idx="2043">
                  <c:v>70.108999999999995</c:v>
                </c:pt>
                <c:pt idx="2044">
                  <c:v>113.95399999999999</c:v>
                </c:pt>
                <c:pt idx="2045">
                  <c:v>71.403000000000006</c:v>
                </c:pt>
                <c:pt idx="2046">
                  <c:v>36.664999999999999</c:v>
                </c:pt>
                <c:pt idx="2047">
                  <c:v>25.928000000000001</c:v>
                </c:pt>
                <c:pt idx="2048">
                  <c:v>20.51</c:v>
                </c:pt>
                <c:pt idx="2049">
                  <c:v>96.421000000000006</c:v>
                </c:pt>
                <c:pt idx="2050">
                  <c:v>133.54</c:v>
                </c:pt>
                <c:pt idx="2051">
                  <c:v>139.25299999999999</c:v>
                </c:pt>
                <c:pt idx="2052">
                  <c:v>146.20400000000001</c:v>
                </c:pt>
                <c:pt idx="2053">
                  <c:v>145.86699999999999</c:v>
                </c:pt>
                <c:pt idx="2054">
                  <c:v>122.411</c:v>
                </c:pt>
                <c:pt idx="2055">
                  <c:v>59.911000000000001</c:v>
                </c:pt>
                <c:pt idx="2056">
                  <c:v>94.926000000000002</c:v>
                </c:pt>
                <c:pt idx="2057">
                  <c:v>144.869</c:v>
                </c:pt>
                <c:pt idx="2058">
                  <c:v>132.15700000000001</c:v>
                </c:pt>
                <c:pt idx="2059">
                  <c:v>108.259</c:v>
                </c:pt>
                <c:pt idx="2060">
                  <c:v>58.643999999999998</c:v>
                </c:pt>
                <c:pt idx="2061">
                  <c:v>36.572000000000003</c:v>
                </c:pt>
                <c:pt idx="2062">
                  <c:v>28.459</c:v>
                </c:pt>
                <c:pt idx="2063">
                  <c:v>27.100999999999999</c:v>
                </c:pt>
                <c:pt idx="2064">
                  <c:v>25.367999999999999</c:v>
                </c:pt>
                <c:pt idx="2065">
                  <c:v>22.047999999999998</c:v>
                </c:pt>
                <c:pt idx="2066">
                  <c:v>20.559000000000001</c:v>
                </c:pt>
                <c:pt idx="2067">
                  <c:v>18.677</c:v>
                </c:pt>
                <c:pt idx="2068">
                  <c:v>17.808</c:v>
                </c:pt>
                <c:pt idx="2069">
                  <c:v>17.015999999999998</c:v>
                </c:pt>
                <c:pt idx="2070">
                  <c:v>15.808999999999999</c:v>
                </c:pt>
                <c:pt idx="2071">
                  <c:v>11.891999999999999</c:v>
                </c:pt>
                <c:pt idx="2072">
                  <c:v>12.250999999999999</c:v>
                </c:pt>
                <c:pt idx="2073">
                  <c:v>12.12</c:v>
                </c:pt>
                <c:pt idx="2074">
                  <c:v>14.801</c:v>
                </c:pt>
                <c:pt idx="2075">
                  <c:v>12.952</c:v>
                </c:pt>
                <c:pt idx="2076">
                  <c:v>11.877000000000001</c:v>
                </c:pt>
                <c:pt idx="2077">
                  <c:v>10.869</c:v>
                </c:pt>
                <c:pt idx="2078">
                  <c:v>9.83</c:v>
                </c:pt>
                <c:pt idx="2079">
                  <c:v>7.8079999999999998</c:v>
                </c:pt>
                <c:pt idx="2080">
                  <c:v>5.9359999999999999</c:v>
                </c:pt>
                <c:pt idx="2081">
                  <c:v>8.6669999999999998</c:v>
                </c:pt>
                <c:pt idx="2082">
                  <c:v>19.420000000000002</c:v>
                </c:pt>
                <c:pt idx="2083">
                  <c:v>15.317</c:v>
                </c:pt>
                <c:pt idx="2084">
                  <c:v>99.393000000000001</c:v>
                </c:pt>
                <c:pt idx="2085">
                  <c:v>192.19300000000001</c:v>
                </c:pt>
                <c:pt idx="2086">
                  <c:v>136.30799999999999</c:v>
                </c:pt>
                <c:pt idx="2087">
                  <c:v>66.034999999999997</c:v>
                </c:pt>
                <c:pt idx="2088">
                  <c:v>33.78</c:v>
                </c:pt>
                <c:pt idx="2089">
                  <c:v>23.29</c:v>
                </c:pt>
                <c:pt idx="2090">
                  <c:v>19.312999999999999</c:v>
                </c:pt>
                <c:pt idx="2091">
                  <c:v>16.001999999999999</c:v>
                </c:pt>
                <c:pt idx="2092">
                  <c:v>11.717000000000001</c:v>
                </c:pt>
                <c:pt idx="2093">
                  <c:v>8.2460000000000004</c:v>
                </c:pt>
                <c:pt idx="2094">
                  <c:v>89.78</c:v>
                </c:pt>
                <c:pt idx="2095">
                  <c:v>344.84300000000002</c:v>
                </c:pt>
                <c:pt idx="2096">
                  <c:v>373.04599999999999</c:v>
                </c:pt>
                <c:pt idx="2097">
                  <c:v>348.113</c:v>
                </c:pt>
                <c:pt idx="2098">
                  <c:v>209.273</c:v>
                </c:pt>
                <c:pt idx="2099">
                  <c:v>181.696</c:v>
                </c:pt>
                <c:pt idx="2100">
                  <c:v>112.998</c:v>
                </c:pt>
                <c:pt idx="2101">
                  <c:v>43.975000000000001</c:v>
                </c:pt>
                <c:pt idx="2102">
                  <c:v>22.922999999999998</c:v>
                </c:pt>
                <c:pt idx="2103">
                  <c:v>17.13</c:v>
                </c:pt>
                <c:pt idx="2104">
                  <c:v>23.853999999999999</c:v>
                </c:pt>
                <c:pt idx="2105">
                  <c:v>29.626999999999999</c:v>
                </c:pt>
                <c:pt idx="2106">
                  <c:v>26.103000000000002</c:v>
                </c:pt>
                <c:pt idx="2107">
                  <c:v>26.21</c:v>
                </c:pt>
                <c:pt idx="2108">
                  <c:v>26.885000000000002</c:v>
                </c:pt>
                <c:pt idx="2109">
                  <c:v>51.869</c:v>
                </c:pt>
                <c:pt idx="2110">
                  <c:v>70.393000000000001</c:v>
                </c:pt>
                <c:pt idx="2111">
                  <c:v>82.084000000000003</c:v>
                </c:pt>
                <c:pt idx="2112">
                  <c:v>83.814999999999998</c:v>
                </c:pt>
                <c:pt idx="2113">
                  <c:v>59.381999999999998</c:v>
                </c:pt>
                <c:pt idx="2114">
                  <c:v>60.523000000000003</c:v>
                </c:pt>
                <c:pt idx="2115">
                  <c:v>63.194000000000003</c:v>
                </c:pt>
                <c:pt idx="2116">
                  <c:v>79.512</c:v>
                </c:pt>
                <c:pt idx="2117">
                  <c:v>81.966999999999999</c:v>
                </c:pt>
                <c:pt idx="2118">
                  <c:v>66.185000000000002</c:v>
                </c:pt>
                <c:pt idx="2119">
                  <c:v>88.323999999999998</c:v>
                </c:pt>
                <c:pt idx="2120">
                  <c:v>163.41200000000001</c:v>
                </c:pt>
                <c:pt idx="2121">
                  <c:v>168.89500000000001</c:v>
                </c:pt>
                <c:pt idx="2122">
                  <c:v>94.067999999999998</c:v>
                </c:pt>
                <c:pt idx="2123">
                  <c:v>137.17099999999999</c:v>
                </c:pt>
                <c:pt idx="2124">
                  <c:v>177.24</c:v>
                </c:pt>
                <c:pt idx="2125">
                  <c:v>340.59800000000001</c:v>
                </c:pt>
                <c:pt idx="2126">
                  <c:v>409.46800000000002</c:v>
                </c:pt>
                <c:pt idx="2127">
                  <c:v>372.185</c:v>
                </c:pt>
                <c:pt idx="2128">
                  <c:v>330.21499999999997</c:v>
                </c:pt>
                <c:pt idx="2129">
                  <c:v>214.38800000000001</c:v>
                </c:pt>
                <c:pt idx="2130">
                  <c:v>191.542</c:v>
                </c:pt>
                <c:pt idx="2131">
                  <c:v>194.58500000000001</c:v>
                </c:pt>
                <c:pt idx="2132">
                  <c:v>322.85599999999999</c:v>
                </c:pt>
                <c:pt idx="2133">
                  <c:v>336.31</c:v>
                </c:pt>
                <c:pt idx="2134">
                  <c:v>343.24400000000003</c:v>
                </c:pt>
                <c:pt idx="2135">
                  <c:v>326.83</c:v>
                </c:pt>
                <c:pt idx="2136">
                  <c:v>236.05099999999999</c:v>
                </c:pt>
                <c:pt idx="2137">
                  <c:v>199.85900000000001</c:v>
                </c:pt>
                <c:pt idx="2138">
                  <c:v>239.946</c:v>
                </c:pt>
                <c:pt idx="2139">
                  <c:v>237.50800000000001</c:v>
                </c:pt>
                <c:pt idx="2140">
                  <c:v>252.72800000000001</c:v>
                </c:pt>
                <c:pt idx="2141">
                  <c:v>257.08999999999997</c:v>
                </c:pt>
                <c:pt idx="2142">
                  <c:v>250.83199999999999</c:v>
                </c:pt>
                <c:pt idx="2143">
                  <c:v>256.48700000000002</c:v>
                </c:pt>
                <c:pt idx="2144">
                  <c:v>310.17899999999997</c:v>
                </c:pt>
                <c:pt idx="2145">
                  <c:v>289.56400000000002</c:v>
                </c:pt>
                <c:pt idx="2146">
                  <c:v>284.96699999999998</c:v>
                </c:pt>
                <c:pt idx="2147">
                  <c:v>283.66500000000002</c:v>
                </c:pt>
                <c:pt idx="2148">
                  <c:v>272.25400000000002</c:v>
                </c:pt>
                <c:pt idx="2149">
                  <c:v>176.03700000000001</c:v>
                </c:pt>
                <c:pt idx="2150">
                  <c:v>116.937</c:v>
                </c:pt>
                <c:pt idx="2151">
                  <c:v>102.771</c:v>
                </c:pt>
                <c:pt idx="2152">
                  <c:v>97.747</c:v>
                </c:pt>
                <c:pt idx="2153">
                  <c:v>86.948999999999998</c:v>
                </c:pt>
                <c:pt idx="2154">
                  <c:v>71.180000000000007</c:v>
                </c:pt>
                <c:pt idx="2155">
                  <c:v>67.790999999999997</c:v>
                </c:pt>
                <c:pt idx="2156">
                  <c:v>188.03</c:v>
                </c:pt>
                <c:pt idx="2157">
                  <c:v>327.23500000000001</c:v>
                </c:pt>
                <c:pt idx="2158">
                  <c:v>369.00200000000001</c:v>
                </c:pt>
                <c:pt idx="2159">
                  <c:v>370.53300000000002</c:v>
                </c:pt>
                <c:pt idx="2160">
                  <c:v>271.97300000000001</c:v>
                </c:pt>
                <c:pt idx="2161">
                  <c:v>260.56</c:v>
                </c:pt>
                <c:pt idx="2162">
                  <c:v>252.655</c:v>
                </c:pt>
                <c:pt idx="2163">
                  <c:v>258.661</c:v>
                </c:pt>
                <c:pt idx="2164">
                  <c:v>306.91399999999999</c:v>
                </c:pt>
                <c:pt idx="2165">
                  <c:v>593.48199999999997</c:v>
                </c:pt>
                <c:pt idx="2166">
                  <c:v>887.904</c:v>
                </c:pt>
                <c:pt idx="2167">
                  <c:v>920.71</c:v>
                </c:pt>
                <c:pt idx="2168">
                  <c:v>954.803</c:v>
                </c:pt>
                <c:pt idx="2169">
                  <c:v>1066.8499999999999</c:v>
                </c:pt>
                <c:pt idx="2170">
                  <c:v>1272.547</c:v>
                </c:pt>
                <c:pt idx="2171">
                  <c:v>1472.221</c:v>
                </c:pt>
                <c:pt idx="2172">
                  <c:v>1012.136</c:v>
                </c:pt>
                <c:pt idx="2173">
                  <c:v>709.38699999999994</c:v>
                </c:pt>
                <c:pt idx="2174">
                  <c:v>698.36300000000006</c:v>
                </c:pt>
                <c:pt idx="2175">
                  <c:v>707.56899999999996</c:v>
                </c:pt>
                <c:pt idx="2176">
                  <c:v>830.60400000000004</c:v>
                </c:pt>
                <c:pt idx="2177">
                  <c:v>978.95699999999999</c:v>
                </c:pt>
                <c:pt idx="2178">
                  <c:v>1339.029</c:v>
                </c:pt>
                <c:pt idx="2179">
                  <c:v>1601.749</c:v>
                </c:pt>
                <c:pt idx="2180">
                  <c:v>1352.2190000000001</c:v>
                </c:pt>
                <c:pt idx="2181">
                  <c:v>665.28200000000004</c:v>
                </c:pt>
                <c:pt idx="2182">
                  <c:v>669.01499999999999</c:v>
                </c:pt>
                <c:pt idx="2183">
                  <c:v>679.15499999999997</c:v>
                </c:pt>
                <c:pt idx="2184">
                  <c:v>585.36199999999997</c:v>
                </c:pt>
                <c:pt idx="2185">
                  <c:v>592.30499999999995</c:v>
                </c:pt>
                <c:pt idx="2186">
                  <c:v>466.85700000000003</c:v>
                </c:pt>
                <c:pt idx="2187">
                  <c:v>235.66499999999999</c:v>
                </c:pt>
                <c:pt idx="2188">
                  <c:v>203.58500000000001</c:v>
                </c:pt>
                <c:pt idx="2189">
                  <c:v>189.179</c:v>
                </c:pt>
                <c:pt idx="2190">
                  <c:v>165.85300000000001</c:v>
                </c:pt>
                <c:pt idx="2191">
                  <c:v>144.898</c:v>
                </c:pt>
                <c:pt idx="2192">
                  <c:v>279.65199999999999</c:v>
                </c:pt>
                <c:pt idx="2193">
                  <c:v>327.33699999999999</c:v>
                </c:pt>
                <c:pt idx="2194">
                  <c:v>434.80399999999997</c:v>
                </c:pt>
                <c:pt idx="2195">
                  <c:v>726.54</c:v>
                </c:pt>
                <c:pt idx="2196">
                  <c:v>963.79399999999998</c:v>
                </c:pt>
                <c:pt idx="2197">
                  <c:v>1488.4280000000001</c:v>
                </c:pt>
                <c:pt idx="2198">
                  <c:v>1939.5909999999999</c:v>
                </c:pt>
                <c:pt idx="2199">
                  <c:v>1941.463</c:v>
                </c:pt>
                <c:pt idx="2200">
                  <c:v>1729.3820000000001</c:v>
                </c:pt>
                <c:pt idx="2201">
                  <c:v>1738.318</c:v>
                </c:pt>
                <c:pt idx="2202">
                  <c:v>1796.5840000000001</c:v>
                </c:pt>
                <c:pt idx="2203">
                  <c:v>1812.2159999999999</c:v>
                </c:pt>
                <c:pt idx="2204">
                  <c:v>1871.1179999999999</c:v>
                </c:pt>
                <c:pt idx="2205">
                  <c:v>1895.248</c:v>
                </c:pt>
                <c:pt idx="2206">
                  <c:v>1893.5719999999999</c:v>
                </c:pt>
                <c:pt idx="2207">
                  <c:v>1879.482</c:v>
                </c:pt>
                <c:pt idx="2208">
                  <c:v>2193.7469999999998</c:v>
                </c:pt>
                <c:pt idx="2209">
                  <c:v>2401.3290000000002</c:v>
                </c:pt>
                <c:pt idx="2210">
                  <c:v>2400.0459999999998</c:v>
                </c:pt>
                <c:pt idx="2211">
                  <c:v>1583.5530000000001</c:v>
                </c:pt>
                <c:pt idx="2212">
                  <c:v>1241.1469999999999</c:v>
                </c:pt>
                <c:pt idx="2213">
                  <c:v>1188.443</c:v>
                </c:pt>
                <c:pt idx="2214">
                  <c:v>1187.2940000000001</c:v>
                </c:pt>
                <c:pt idx="2215">
                  <c:v>1182.3219999999999</c:v>
                </c:pt>
                <c:pt idx="2216">
                  <c:v>1179.4829999999999</c:v>
                </c:pt>
                <c:pt idx="2217">
                  <c:v>994.36599999999999</c:v>
                </c:pt>
                <c:pt idx="2218">
                  <c:v>881.45100000000002</c:v>
                </c:pt>
                <c:pt idx="2219">
                  <c:v>877.351</c:v>
                </c:pt>
                <c:pt idx="2220">
                  <c:v>1038.0309999999999</c:v>
                </c:pt>
                <c:pt idx="2221">
                  <c:v>1230.182</c:v>
                </c:pt>
                <c:pt idx="2222">
                  <c:v>1253.711</c:v>
                </c:pt>
                <c:pt idx="2223">
                  <c:v>1254.5440000000001</c:v>
                </c:pt>
                <c:pt idx="2224">
                  <c:v>1249.652</c:v>
                </c:pt>
                <c:pt idx="2225">
                  <c:v>1256.7529999999999</c:v>
                </c:pt>
                <c:pt idx="2226">
                  <c:v>955.83900000000006</c:v>
                </c:pt>
                <c:pt idx="2227">
                  <c:v>597.87199999999996</c:v>
                </c:pt>
                <c:pt idx="2228">
                  <c:v>508.04899999999998</c:v>
                </c:pt>
                <c:pt idx="2229">
                  <c:v>321.91500000000002</c:v>
                </c:pt>
                <c:pt idx="2230">
                  <c:v>239.196</c:v>
                </c:pt>
                <c:pt idx="2231">
                  <c:v>209.67400000000001</c:v>
                </c:pt>
                <c:pt idx="2232">
                  <c:v>198.02500000000001</c:v>
                </c:pt>
                <c:pt idx="2233">
                  <c:v>186.71199999999999</c:v>
                </c:pt>
                <c:pt idx="2234">
                  <c:v>177.96299999999999</c:v>
                </c:pt>
                <c:pt idx="2235">
                  <c:v>172.977</c:v>
                </c:pt>
                <c:pt idx="2236">
                  <c:v>165.38300000000001</c:v>
                </c:pt>
                <c:pt idx="2237">
                  <c:v>148.03700000000001</c:v>
                </c:pt>
                <c:pt idx="2238">
                  <c:v>138.83000000000001</c:v>
                </c:pt>
                <c:pt idx="2239">
                  <c:v>131.16900000000001</c:v>
                </c:pt>
                <c:pt idx="2240">
                  <c:v>126.905</c:v>
                </c:pt>
                <c:pt idx="2241">
                  <c:v>90.456999999999994</c:v>
                </c:pt>
                <c:pt idx="2242">
                  <c:v>75.930000000000007</c:v>
                </c:pt>
                <c:pt idx="2243">
                  <c:v>1020.083</c:v>
                </c:pt>
                <c:pt idx="2244">
                  <c:v>6538.9250000000002</c:v>
                </c:pt>
                <c:pt idx="2245">
                  <c:v>4745.848</c:v>
                </c:pt>
                <c:pt idx="2246">
                  <c:v>2616.1979999999999</c:v>
                </c:pt>
                <c:pt idx="2247">
                  <c:v>1443.87</c:v>
                </c:pt>
                <c:pt idx="2248">
                  <c:v>924.02700000000004</c:v>
                </c:pt>
                <c:pt idx="2249">
                  <c:v>641.50900000000001</c:v>
                </c:pt>
                <c:pt idx="2250">
                  <c:v>494.94</c:v>
                </c:pt>
                <c:pt idx="2251">
                  <c:v>409.60199999999998</c:v>
                </c:pt>
                <c:pt idx="2252">
                  <c:v>324.55200000000002</c:v>
                </c:pt>
                <c:pt idx="2253">
                  <c:v>259.23500000000001</c:v>
                </c:pt>
                <c:pt idx="2254">
                  <c:v>211.46</c:v>
                </c:pt>
                <c:pt idx="2255">
                  <c:v>189.20599999999999</c:v>
                </c:pt>
                <c:pt idx="2256">
                  <c:v>179.905</c:v>
                </c:pt>
                <c:pt idx="2257">
                  <c:v>154.39500000000001</c:v>
                </c:pt>
                <c:pt idx="2258">
                  <c:v>135.363</c:v>
                </c:pt>
                <c:pt idx="2259">
                  <c:v>122.643</c:v>
                </c:pt>
                <c:pt idx="2260">
                  <c:v>105.295</c:v>
                </c:pt>
                <c:pt idx="2261">
                  <c:v>96.084000000000003</c:v>
                </c:pt>
                <c:pt idx="2262">
                  <c:v>118.17400000000001</c:v>
                </c:pt>
                <c:pt idx="2263">
                  <c:v>140.245</c:v>
                </c:pt>
                <c:pt idx="2264">
                  <c:v>122.77</c:v>
                </c:pt>
                <c:pt idx="2265">
                  <c:v>138.161</c:v>
                </c:pt>
                <c:pt idx="2266">
                  <c:v>134.376</c:v>
                </c:pt>
                <c:pt idx="2267">
                  <c:v>120.913</c:v>
                </c:pt>
                <c:pt idx="2268">
                  <c:v>98.292000000000002</c:v>
                </c:pt>
                <c:pt idx="2269">
                  <c:v>88.721000000000004</c:v>
                </c:pt>
                <c:pt idx="2270">
                  <c:v>120.526</c:v>
                </c:pt>
                <c:pt idx="2271">
                  <c:v>197.196</c:v>
                </c:pt>
                <c:pt idx="2272">
                  <c:v>199.45500000000001</c:v>
                </c:pt>
                <c:pt idx="2273">
                  <c:v>177.24299999999999</c:v>
                </c:pt>
                <c:pt idx="2274">
                  <c:v>159.4</c:v>
                </c:pt>
                <c:pt idx="2275">
                  <c:v>145.80799999999999</c:v>
                </c:pt>
                <c:pt idx="2276">
                  <c:v>133.88300000000001</c:v>
                </c:pt>
                <c:pt idx="2277">
                  <c:v>133.22499999999999</c:v>
                </c:pt>
                <c:pt idx="2278">
                  <c:v>141.70699999999999</c:v>
                </c:pt>
                <c:pt idx="2279">
                  <c:v>135.749</c:v>
                </c:pt>
                <c:pt idx="2280">
                  <c:v>121.416</c:v>
                </c:pt>
                <c:pt idx="2281">
                  <c:v>104.967</c:v>
                </c:pt>
                <c:pt idx="2282">
                  <c:v>99.191000000000003</c:v>
                </c:pt>
                <c:pt idx="2283">
                  <c:v>135.12200000000001</c:v>
                </c:pt>
                <c:pt idx="2284">
                  <c:v>236.17400000000001</c:v>
                </c:pt>
                <c:pt idx="2285">
                  <c:v>317.702</c:v>
                </c:pt>
                <c:pt idx="2286">
                  <c:v>298.08499999999998</c:v>
                </c:pt>
                <c:pt idx="2287">
                  <c:v>267.178</c:v>
                </c:pt>
                <c:pt idx="2288">
                  <c:v>235.27500000000001</c:v>
                </c:pt>
                <c:pt idx="2289">
                  <c:v>206.86099999999999</c:v>
                </c:pt>
                <c:pt idx="2290">
                  <c:v>188.37700000000001</c:v>
                </c:pt>
                <c:pt idx="2291">
                  <c:v>184.56</c:v>
                </c:pt>
                <c:pt idx="2292">
                  <c:v>177.81100000000001</c:v>
                </c:pt>
                <c:pt idx="2293">
                  <c:v>165.86</c:v>
                </c:pt>
                <c:pt idx="2294">
                  <c:v>175.77500000000001</c:v>
                </c:pt>
                <c:pt idx="2295">
                  <c:v>444.702</c:v>
                </c:pt>
                <c:pt idx="2296">
                  <c:v>781.84500000000003</c:v>
                </c:pt>
                <c:pt idx="2297">
                  <c:v>578.74</c:v>
                </c:pt>
                <c:pt idx="2298">
                  <c:v>512.55100000000004</c:v>
                </c:pt>
                <c:pt idx="2299">
                  <c:v>457.51</c:v>
                </c:pt>
                <c:pt idx="2300">
                  <c:v>387.13499999999999</c:v>
                </c:pt>
                <c:pt idx="2301">
                  <c:v>330.38499999999999</c:v>
                </c:pt>
                <c:pt idx="2302">
                  <c:v>289.27199999999999</c:v>
                </c:pt>
                <c:pt idx="2303">
                  <c:v>251.58699999999999</c:v>
                </c:pt>
                <c:pt idx="2304">
                  <c:v>228.88</c:v>
                </c:pt>
                <c:pt idx="2305">
                  <c:v>216.42400000000001</c:v>
                </c:pt>
                <c:pt idx="2306">
                  <c:v>207.28200000000001</c:v>
                </c:pt>
                <c:pt idx="2307">
                  <c:v>196.29</c:v>
                </c:pt>
                <c:pt idx="2308">
                  <c:v>196.63800000000001</c:v>
                </c:pt>
                <c:pt idx="2309">
                  <c:v>189</c:v>
                </c:pt>
                <c:pt idx="2310">
                  <c:v>175.26499999999999</c:v>
                </c:pt>
                <c:pt idx="2311">
                  <c:v>163.09899999999999</c:v>
                </c:pt>
                <c:pt idx="2312">
                  <c:v>157.48099999999999</c:v>
                </c:pt>
                <c:pt idx="2313">
                  <c:v>164.15199999999999</c:v>
                </c:pt>
                <c:pt idx="2314">
                  <c:v>179.607</c:v>
                </c:pt>
                <c:pt idx="2315">
                  <c:v>176.21899999999999</c:v>
                </c:pt>
                <c:pt idx="2316">
                  <c:v>176.339</c:v>
                </c:pt>
                <c:pt idx="2317">
                  <c:v>159.06100000000001</c:v>
                </c:pt>
                <c:pt idx="2318">
                  <c:v>145.18199999999999</c:v>
                </c:pt>
                <c:pt idx="2319">
                  <c:v>132.27600000000001</c:v>
                </c:pt>
                <c:pt idx="2320">
                  <c:v>121.85</c:v>
                </c:pt>
                <c:pt idx="2321">
                  <c:v>105.795</c:v>
                </c:pt>
                <c:pt idx="2322">
                  <c:v>95.965999999999994</c:v>
                </c:pt>
                <c:pt idx="2323">
                  <c:v>90.099000000000004</c:v>
                </c:pt>
                <c:pt idx="2324">
                  <c:v>80.608999999999995</c:v>
                </c:pt>
                <c:pt idx="2325">
                  <c:v>75.34</c:v>
                </c:pt>
                <c:pt idx="2326">
                  <c:v>75.712000000000003</c:v>
                </c:pt>
                <c:pt idx="2327">
                  <c:v>71.024000000000001</c:v>
                </c:pt>
                <c:pt idx="2328">
                  <c:v>65.569999999999993</c:v>
                </c:pt>
                <c:pt idx="2329">
                  <c:v>52.7</c:v>
                </c:pt>
                <c:pt idx="2330">
                  <c:v>44.536000000000001</c:v>
                </c:pt>
                <c:pt idx="2331">
                  <c:v>41.905999999999999</c:v>
                </c:pt>
                <c:pt idx="2332">
                  <c:v>41.151000000000003</c:v>
                </c:pt>
                <c:pt idx="2333">
                  <c:v>40.716000000000001</c:v>
                </c:pt>
                <c:pt idx="2334">
                  <c:v>39.338999999999999</c:v>
                </c:pt>
                <c:pt idx="2335">
                  <c:v>39.421999999999997</c:v>
                </c:pt>
                <c:pt idx="2336">
                  <c:v>46.206000000000003</c:v>
                </c:pt>
                <c:pt idx="2337">
                  <c:v>46.402000000000001</c:v>
                </c:pt>
                <c:pt idx="2338">
                  <c:v>42.835000000000001</c:v>
                </c:pt>
                <c:pt idx="2339">
                  <c:v>43.947000000000003</c:v>
                </c:pt>
                <c:pt idx="2340">
                  <c:v>39.393999999999998</c:v>
                </c:pt>
                <c:pt idx="2341">
                  <c:v>35.509</c:v>
                </c:pt>
                <c:pt idx="2342">
                  <c:v>32.054000000000002</c:v>
                </c:pt>
                <c:pt idx="2343">
                  <c:v>27.870999999999999</c:v>
                </c:pt>
                <c:pt idx="2344">
                  <c:v>32.906999999999996</c:v>
                </c:pt>
                <c:pt idx="2345">
                  <c:v>36.387999999999998</c:v>
                </c:pt>
                <c:pt idx="2346">
                  <c:v>35.628</c:v>
                </c:pt>
                <c:pt idx="2347">
                  <c:v>32.42</c:v>
                </c:pt>
                <c:pt idx="2348">
                  <c:v>28.954999999999998</c:v>
                </c:pt>
                <c:pt idx="2349">
                  <c:v>28.38</c:v>
                </c:pt>
                <c:pt idx="2350">
                  <c:v>28.38</c:v>
                </c:pt>
                <c:pt idx="2351">
                  <c:v>27.968</c:v>
                </c:pt>
                <c:pt idx="2352">
                  <c:v>25.824000000000002</c:v>
                </c:pt>
                <c:pt idx="2353">
                  <c:v>24.238</c:v>
                </c:pt>
                <c:pt idx="2354">
                  <c:v>23.562000000000001</c:v>
                </c:pt>
                <c:pt idx="2355">
                  <c:v>19.899000000000001</c:v>
                </c:pt>
                <c:pt idx="2356">
                  <c:v>18.829999999999998</c:v>
                </c:pt>
                <c:pt idx="2357">
                  <c:v>20.678999999999998</c:v>
                </c:pt>
                <c:pt idx="2358">
                  <c:v>21.071999999999999</c:v>
                </c:pt>
                <c:pt idx="2359">
                  <c:v>19.619</c:v>
                </c:pt>
                <c:pt idx="2360">
                  <c:v>20.99</c:v>
                </c:pt>
                <c:pt idx="2361">
                  <c:v>21.751999999999999</c:v>
                </c:pt>
                <c:pt idx="2362">
                  <c:v>50.954999999999998</c:v>
                </c:pt>
                <c:pt idx="2363">
                  <c:v>119.20099999999999</c:v>
                </c:pt>
                <c:pt idx="2364">
                  <c:v>78.909000000000006</c:v>
                </c:pt>
                <c:pt idx="2365">
                  <c:v>61.518000000000001</c:v>
                </c:pt>
                <c:pt idx="2366">
                  <c:v>52.524000000000001</c:v>
                </c:pt>
                <c:pt idx="2367">
                  <c:v>53.19</c:v>
                </c:pt>
                <c:pt idx="2368">
                  <c:v>46.558</c:v>
                </c:pt>
                <c:pt idx="2369">
                  <c:v>42.854999999999997</c:v>
                </c:pt>
                <c:pt idx="2370">
                  <c:v>40.167000000000002</c:v>
                </c:pt>
                <c:pt idx="2371">
                  <c:v>44.783999999999999</c:v>
                </c:pt>
                <c:pt idx="2372">
                  <c:v>69.174999999999997</c:v>
                </c:pt>
                <c:pt idx="2373">
                  <c:v>86.941999999999993</c:v>
                </c:pt>
                <c:pt idx="2374">
                  <c:v>93.614000000000004</c:v>
                </c:pt>
                <c:pt idx="2375">
                  <c:v>109.363</c:v>
                </c:pt>
                <c:pt idx="2376">
                  <c:v>109.105</c:v>
                </c:pt>
                <c:pt idx="2377">
                  <c:v>101.56699999999999</c:v>
                </c:pt>
                <c:pt idx="2378">
                  <c:v>93.509</c:v>
                </c:pt>
                <c:pt idx="2379">
                  <c:v>94.034999999999997</c:v>
                </c:pt>
                <c:pt idx="2380">
                  <c:v>91.997</c:v>
                </c:pt>
                <c:pt idx="2381">
                  <c:v>84.352000000000004</c:v>
                </c:pt>
                <c:pt idx="2382">
                  <c:v>81.941999999999993</c:v>
                </c:pt>
                <c:pt idx="2383">
                  <c:v>75.649000000000001</c:v>
                </c:pt>
                <c:pt idx="2384">
                  <c:v>74.655000000000001</c:v>
                </c:pt>
                <c:pt idx="2385">
                  <c:v>62.389000000000003</c:v>
                </c:pt>
                <c:pt idx="2386">
                  <c:v>58.284999999999997</c:v>
                </c:pt>
                <c:pt idx="2387">
                  <c:v>54.143000000000001</c:v>
                </c:pt>
                <c:pt idx="2388">
                  <c:v>53.134999999999998</c:v>
                </c:pt>
                <c:pt idx="2389">
                  <c:v>49.036999999999999</c:v>
                </c:pt>
                <c:pt idx="2390">
                  <c:v>46.777000000000001</c:v>
                </c:pt>
                <c:pt idx="2391">
                  <c:v>44.46</c:v>
                </c:pt>
                <c:pt idx="2392">
                  <c:v>42.47</c:v>
                </c:pt>
                <c:pt idx="2393">
                  <c:v>43.249000000000002</c:v>
                </c:pt>
                <c:pt idx="2394">
                  <c:v>42.122</c:v>
                </c:pt>
                <c:pt idx="2395">
                  <c:v>47.582000000000001</c:v>
                </c:pt>
                <c:pt idx="2396">
                  <c:v>46.448999999999998</c:v>
                </c:pt>
                <c:pt idx="2397">
                  <c:v>44.692999999999998</c:v>
                </c:pt>
                <c:pt idx="2398">
                  <c:v>43.145000000000003</c:v>
                </c:pt>
                <c:pt idx="2399">
                  <c:v>41.036999999999999</c:v>
                </c:pt>
                <c:pt idx="2400">
                  <c:v>39.64</c:v>
                </c:pt>
                <c:pt idx="2401">
                  <c:v>38.296999999999997</c:v>
                </c:pt>
                <c:pt idx="2402">
                  <c:v>38.548999999999999</c:v>
                </c:pt>
                <c:pt idx="2403">
                  <c:v>35.064</c:v>
                </c:pt>
                <c:pt idx="2404">
                  <c:v>34.335999999999999</c:v>
                </c:pt>
                <c:pt idx="2405">
                  <c:v>32.694000000000003</c:v>
                </c:pt>
                <c:pt idx="2406">
                  <c:v>31.247</c:v>
                </c:pt>
                <c:pt idx="2407">
                  <c:v>30.201000000000001</c:v>
                </c:pt>
                <c:pt idx="2408">
                  <c:v>27.369</c:v>
                </c:pt>
                <c:pt idx="2409">
                  <c:v>25.113</c:v>
                </c:pt>
                <c:pt idx="2410">
                  <c:v>22.661999999999999</c:v>
                </c:pt>
                <c:pt idx="2411">
                  <c:v>20.428000000000001</c:v>
                </c:pt>
                <c:pt idx="2412">
                  <c:v>15.382</c:v>
                </c:pt>
                <c:pt idx="2413">
                  <c:v>18.786000000000001</c:v>
                </c:pt>
                <c:pt idx="2414">
                  <c:v>19.792000000000002</c:v>
                </c:pt>
                <c:pt idx="2415">
                  <c:v>18.978000000000002</c:v>
                </c:pt>
                <c:pt idx="2416">
                  <c:v>17.905000000000001</c:v>
                </c:pt>
                <c:pt idx="2417">
                  <c:v>17.712</c:v>
                </c:pt>
                <c:pt idx="2418">
                  <c:v>16.12</c:v>
                </c:pt>
                <c:pt idx="2419">
                  <c:v>16.311</c:v>
                </c:pt>
                <c:pt idx="2420">
                  <c:v>14.907</c:v>
                </c:pt>
                <c:pt idx="2421">
                  <c:v>15.404999999999999</c:v>
                </c:pt>
                <c:pt idx="2422">
                  <c:v>14.404</c:v>
                </c:pt>
                <c:pt idx="2423">
                  <c:v>14.928000000000001</c:v>
                </c:pt>
                <c:pt idx="2424">
                  <c:v>14.201000000000001</c:v>
                </c:pt>
                <c:pt idx="2425">
                  <c:v>14.632</c:v>
                </c:pt>
                <c:pt idx="2426">
                  <c:v>16.901</c:v>
                </c:pt>
                <c:pt idx="2427">
                  <c:v>16.306000000000001</c:v>
                </c:pt>
                <c:pt idx="2428">
                  <c:v>16.106000000000002</c:v>
                </c:pt>
                <c:pt idx="2429">
                  <c:v>14.653</c:v>
                </c:pt>
                <c:pt idx="2430">
                  <c:v>13.503</c:v>
                </c:pt>
                <c:pt idx="2431">
                  <c:v>15.840999999999999</c:v>
                </c:pt>
                <c:pt idx="2432">
                  <c:v>19.966999999999999</c:v>
                </c:pt>
                <c:pt idx="2433">
                  <c:v>18.265999999999998</c:v>
                </c:pt>
                <c:pt idx="2434">
                  <c:v>15.788</c:v>
                </c:pt>
                <c:pt idx="2435">
                  <c:v>14.263</c:v>
                </c:pt>
                <c:pt idx="2436">
                  <c:v>12.487</c:v>
                </c:pt>
                <c:pt idx="2437">
                  <c:v>12.4</c:v>
                </c:pt>
                <c:pt idx="2438">
                  <c:v>11.922000000000001</c:v>
                </c:pt>
                <c:pt idx="2439">
                  <c:v>10.295999999999999</c:v>
                </c:pt>
                <c:pt idx="2440">
                  <c:v>8.3439999999999994</c:v>
                </c:pt>
                <c:pt idx="2441">
                  <c:v>5.8849999999999998</c:v>
                </c:pt>
                <c:pt idx="2442">
                  <c:v>0.56899999999999995</c:v>
                </c:pt>
                <c:pt idx="2443">
                  <c:v>0</c:v>
                </c:pt>
                <c:pt idx="2444">
                  <c:v>0</c:v>
                </c:pt>
                <c:pt idx="2445">
                  <c:v>0.01</c:v>
                </c:pt>
                <c:pt idx="2446">
                  <c:v>98.275999999999996</c:v>
                </c:pt>
                <c:pt idx="2447">
                  <c:v>85.468000000000004</c:v>
                </c:pt>
                <c:pt idx="2448">
                  <c:v>46.484999999999999</c:v>
                </c:pt>
                <c:pt idx="2449">
                  <c:v>26.603000000000002</c:v>
                </c:pt>
                <c:pt idx="2450">
                  <c:v>20.643999999999998</c:v>
                </c:pt>
                <c:pt idx="2451">
                  <c:v>143.98400000000001</c:v>
                </c:pt>
                <c:pt idx="2452">
                  <c:v>186.012</c:v>
                </c:pt>
                <c:pt idx="2453">
                  <c:v>167.154</c:v>
                </c:pt>
                <c:pt idx="2454">
                  <c:v>165.012</c:v>
                </c:pt>
                <c:pt idx="2455">
                  <c:v>170.066</c:v>
                </c:pt>
                <c:pt idx="2456">
                  <c:v>171.92400000000001</c:v>
                </c:pt>
                <c:pt idx="2457">
                  <c:v>169.13900000000001</c:v>
                </c:pt>
                <c:pt idx="2458">
                  <c:v>112.318</c:v>
                </c:pt>
                <c:pt idx="2459">
                  <c:v>42.427</c:v>
                </c:pt>
                <c:pt idx="2460">
                  <c:v>23.611000000000001</c:v>
                </c:pt>
                <c:pt idx="2461">
                  <c:v>17.257000000000001</c:v>
                </c:pt>
                <c:pt idx="2462">
                  <c:v>13.704000000000001</c:v>
                </c:pt>
                <c:pt idx="2463">
                  <c:v>10.766</c:v>
                </c:pt>
                <c:pt idx="2464">
                  <c:v>21.838000000000001</c:v>
                </c:pt>
                <c:pt idx="2465">
                  <c:v>315.06200000000001</c:v>
                </c:pt>
                <c:pt idx="2466">
                  <c:v>3707.4340000000002</c:v>
                </c:pt>
                <c:pt idx="2467">
                  <c:v>4415.509</c:v>
                </c:pt>
                <c:pt idx="2468">
                  <c:v>2754.9929999999999</c:v>
                </c:pt>
                <c:pt idx="2469">
                  <c:v>1729.26</c:v>
                </c:pt>
                <c:pt idx="2470">
                  <c:v>2716.9</c:v>
                </c:pt>
                <c:pt idx="2471">
                  <c:v>3665.4430000000002</c:v>
                </c:pt>
                <c:pt idx="2472">
                  <c:v>2728.3690000000001</c:v>
                </c:pt>
                <c:pt idx="2473">
                  <c:v>1776.24</c:v>
                </c:pt>
                <c:pt idx="2474">
                  <c:v>1180.537</c:v>
                </c:pt>
                <c:pt idx="2475">
                  <c:v>859.99300000000005</c:v>
                </c:pt>
                <c:pt idx="2476">
                  <c:v>663.82500000000005</c:v>
                </c:pt>
                <c:pt idx="2477">
                  <c:v>516.88900000000001</c:v>
                </c:pt>
                <c:pt idx="2478">
                  <c:v>422.71899999999999</c:v>
                </c:pt>
                <c:pt idx="2479">
                  <c:v>354.79399999999998</c:v>
                </c:pt>
                <c:pt idx="2480">
                  <c:v>308.33800000000002</c:v>
                </c:pt>
                <c:pt idx="2481">
                  <c:v>266.17700000000002</c:v>
                </c:pt>
                <c:pt idx="2482">
                  <c:v>230.489</c:v>
                </c:pt>
                <c:pt idx="2483">
                  <c:v>236.869</c:v>
                </c:pt>
                <c:pt idx="2484">
                  <c:v>257.41899999999998</c:v>
                </c:pt>
                <c:pt idx="2485">
                  <c:v>332.68599999999998</c:v>
                </c:pt>
                <c:pt idx="2486">
                  <c:v>338.11799999999999</c:v>
                </c:pt>
                <c:pt idx="2487">
                  <c:v>349.42099999999999</c:v>
                </c:pt>
                <c:pt idx="2488">
                  <c:v>320.63499999999999</c:v>
                </c:pt>
                <c:pt idx="2489">
                  <c:v>413.50799999999998</c:v>
                </c:pt>
                <c:pt idx="2490">
                  <c:v>464.35700000000003</c:v>
                </c:pt>
                <c:pt idx="2491">
                  <c:v>378.50200000000001</c:v>
                </c:pt>
                <c:pt idx="2492">
                  <c:v>432.721</c:v>
                </c:pt>
                <c:pt idx="2493">
                  <c:v>337.58300000000003</c:v>
                </c:pt>
                <c:pt idx="2494">
                  <c:v>270.36500000000001</c:v>
                </c:pt>
                <c:pt idx="2495">
                  <c:v>230.816</c:v>
                </c:pt>
                <c:pt idx="2496">
                  <c:v>196.50700000000001</c:v>
                </c:pt>
                <c:pt idx="2497">
                  <c:v>172.24199999999999</c:v>
                </c:pt>
                <c:pt idx="2498">
                  <c:v>151.22499999999999</c:v>
                </c:pt>
                <c:pt idx="2499">
                  <c:v>126.84</c:v>
                </c:pt>
                <c:pt idx="2500">
                  <c:v>107.04600000000001</c:v>
                </c:pt>
                <c:pt idx="2501">
                  <c:v>91.394000000000005</c:v>
                </c:pt>
                <c:pt idx="2502">
                  <c:v>89.521000000000001</c:v>
                </c:pt>
                <c:pt idx="2503">
                  <c:v>83.501000000000005</c:v>
                </c:pt>
                <c:pt idx="2504">
                  <c:v>66.906000000000006</c:v>
                </c:pt>
                <c:pt idx="2505">
                  <c:v>56.44</c:v>
                </c:pt>
                <c:pt idx="2506">
                  <c:v>65.638999999999996</c:v>
                </c:pt>
                <c:pt idx="2507">
                  <c:v>60.951000000000001</c:v>
                </c:pt>
                <c:pt idx="2508">
                  <c:v>47.472999999999999</c:v>
                </c:pt>
                <c:pt idx="2509">
                  <c:v>50.343000000000004</c:v>
                </c:pt>
                <c:pt idx="2510">
                  <c:v>47.875</c:v>
                </c:pt>
                <c:pt idx="2511">
                  <c:v>40.417999999999999</c:v>
                </c:pt>
                <c:pt idx="2512">
                  <c:v>32.503</c:v>
                </c:pt>
                <c:pt idx="2513">
                  <c:v>29.747</c:v>
                </c:pt>
                <c:pt idx="2514">
                  <c:v>22.861999999999998</c:v>
                </c:pt>
                <c:pt idx="2515">
                  <c:v>20.053000000000001</c:v>
                </c:pt>
                <c:pt idx="2516">
                  <c:v>115.904</c:v>
                </c:pt>
                <c:pt idx="2517">
                  <c:v>189.489</c:v>
                </c:pt>
                <c:pt idx="2518">
                  <c:v>163.744</c:v>
                </c:pt>
                <c:pt idx="2519">
                  <c:v>166.77699999999999</c:v>
                </c:pt>
                <c:pt idx="2520">
                  <c:v>118.432</c:v>
                </c:pt>
                <c:pt idx="2521">
                  <c:v>87.968999999999994</c:v>
                </c:pt>
                <c:pt idx="2522">
                  <c:v>85.040999999999997</c:v>
                </c:pt>
                <c:pt idx="2523">
                  <c:v>105.687</c:v>
                </c:pt>
                <c:pt idx="2524">
                  <c:v>100.56699999999999</c:v>
                </c:pt>
                <c:pt idx="2525">
                  <c:v>74.822999999999993</c:v>
                </c:pt>
                <c:pt idx="2526">
                  <c:v>54.741</c:v>
                </c:pt>
                <c:pt idx="2527">
                  <c:v>44.414000000000001</c:v>
                </c:pt>
                <c:pt idx="2528">
                  <c:v>39.616999999999997</c:v>
                </c:pt>
                <c:pt idx="2529">
                  <c:v>186.82</c:v>
                </c:pt>
                <c:pt idx="2530">
                  <c:v>387.702</c:v>
                </c:pt>
                <c:pt idx="2531">
                  <c:v>850.27</c:v>
                </c:pt>
                <c:pt idx="2532">
                  <c:v>1257.9880000000001</c:v>
                </c:pt>
                <c:pt idx="2533">
                  <c:v>1192.357</c:v>
                </c:pt>
                <c:pt idx="2534">
                  <c:v>1020.559</c:v>
                </c:pt>
                <c:pt idx="2535">
                  <c:v>780.80600000000004</c:v>
                </c:pt>
                <c:pt idx="2536">
                  <c:v>610.17700000000002</c:v>
                </c:pt>
                <c:pt idx="2537">
                  <c:v>624.54399999999998</c:v>
                </c:pt>
                <c:pt idx="2538">
                  <c:v>409.971</c:v>
                </c:pt>
                <c:pt idx="2539">
                  <c:v>361.25200000000001</c:v>
                </c:pt>
                <c:pt idx="2540">
                  <c:v>1516.883</c:v>
                </c:pt>
                <c:pt idx="2541">
                  <c:v>1364.2180000000001</c:v>
                </c:pt>
                <c:pt idx="2542">
                  <c:v>853.68299999999999</c:v>
                </c:pt>
                <c:pt idx="2543">
                  <c:v>600.38199999999995</c:v>
                </c:pt>
                <c:pt idx="2544">
                  <c:v>429.82499999999999</c:v>
                </c:pt>
                <c:pt idx="2545">
                  <c:v>334.11500000000001</c:v>
                </c:pt>
                <c:pt idx="2546">
                  <c:v>266.404</c:v>
                </c:pt>
                <c:pt idx="2547">
                  <c:v>223.05699999999999</c:v>
                </c:pt>
                <c:pt idx="2548">
                  <c:v>179.14400000000001</c:v>
                </c:pt>
                <c:pt idx="2549">
                  <c:v>141.13900000000001</c:v>
                </c:pt>
                <c:pt idx="2550">
                  <c:v>109.345</c:v>
                </c:pt>
                <c:pt idx="2551">
                  <c:v>132.14599999999999</c:v>
                </c:pt>
                <c:pt idx="2552">
                  <c:v>103.137</c:v>
                </c:pt>
                <c:pt idx="2553">
                  <c:v>71.213999999999999</c:v>
                </c:pt>
                <c:pt idx="2554">
                  <c:v>56.994</c:v>
                </c:pt>
                <c:pt idx="2555">
                  <c:v>45.417999999999999</c:v>
                </c:pt>
                <c:pt idx="2556">
                  <c:v>37.156999999999996</c:v>
                </c:pt>
                <c:pt idx="2557">
                  <c:v>26.332999999999998</c:v>
                </c:pt>
                <c:pt idx="2558">
                  <c:v>20.152999999999999</c:v>
                </c:pt>
                <c:pt idx="2559">
                  <c:v>17.224</c:v>
                </c:pt>
                <c:pt idx="2560">
                  <c:v>13.74</c:v>
                </c:pt>
                <c:pt idx="2561">
                  <c:v>8.6300000000000008</c:v>
                </c:pt>
                <c:pt idx="2562">
                  <c:v>5.3689999999999998</c:v>
                </c:pt>
                <c:pt idx="2563">
                  <c:v>29.326000000000001</c:v>
                </c:pt>
                <c:pt idx="2564">
                  <c:v>128.31200000000001</c:v>
                </c:pt>
                <c:pt idx="2565">
                  <c:v>204.053</c:v>
                </c:pt>
                <c:pt idx="2566">
                  <c:v>215.304</c:v>
                </c:pt>
                <c:pt idx="2567">
                  <c:v>227.96299999999999</c:v>
                </c:pt>
                <c:pt idx="2568">
                  <c:v>219.721</c:v>
                </c:pt>
                <c:pt idx="2569">
                  <c:v>161.51900000000001</c:v>
                </c:pt>
                <c:pt idx="2570">
                  <c:v>156.98400000000001</c:v>
                </c:pt>
                <c:pt idx="2571">
                  <c:v>2712.5140000000001</c:v>
                </c:pt>
                <c:pt idx="2572">
                  <c:v>11726.727000000001</c:v>
                </c:pt>
                <c:pt idx="2573">
                  <c:v>15253.455</c:v>
                </c:pt>
                <c:pt idx="2574">
                  <c:v>9547</c:v>
                </c:pt>
                <c:pt idx="2575">
                  <c:v>4597.34</c:v>
                </c:pt>
                <c:pt idx="2576">
                  <c:v>2919.8049999999998</c:v>
                </c:pt>
                <c:pt idx="2577">
                  <c:v>1916.326</c:v>
                </c:pt>
                <c:pt idx="2578">
                  <c:v>1373.192</c:v>
                </c:pt>
                <c:pt idx="2579">
                  <c:v>1824.2439999999999</c:v>
                </c:pt>
                <c:pt idx="2580">
                  <c:v>1353.7670000000001</c:v>
                </c:pt>
                <c:pt idx="2581">
                  <c:v>3242.56</c:v>
                </c:pt>
                <c:pt idx="2582">
                  <c:v>3703.2539999999999</c:v>
                </c:pt>
                <c:pt idx="2583">
                  <c:v>3016.8470000000002</c:v>
                </c:pt>
                <c:pt idx="2584">
                  <c:v>2111.3319999999999</c:v>
                </c:pt>
                <c:pt idx="2585">
                  <c:v>1416.1510000000001</c:v>
                </c:pt>
                <c:pt idx="2586">
                  <c:v>1051.7380000000001</c:v>
                </c:pt>
                <c:pt idx="2587">
                  <c:v>843.447</c:v>
                </c:pt>
                <c:pt idx="2588">
                  <c:v>722.67499999999995</c:v>
                </c:pt>
                <c:pt idx="2589">
                  <c:v>693.17499999999995</c:v>
                </c:pt>
                <c:pt idx="2590">
                  <c:v>2278.5059999999999</c:v>
                </c:pt>
                <c:pt idx="2591">
                  <c:v>4356.5609999999997</c:v>
                </c:pt>
                <c:pt idx="2592">
                  <c:v>2938.8110000000001</c:v>
                </c:pt>
                <c:pt idx="2593">
                  <c:v>1771.864</c:v>
                </c:pt>
                <c:pt idx="2594">
                  <c:v>1229.404</c:v>
                </c:pt>
                <c:pt idx="2595">
                  <c:v>938.39</c:v>
                </c:pt>
                <c:pt idx="2596">
                  <c:v>748.16899999999998</c:v>
                </c:pt>
                <c:pt idx="2597">
                  <c:v>595.01800000000003</c:v>
                </c:pt>
                <c:pt idx="2598">
                  <c:v>487.86700000000002</c:v>
                </c:pt>
                <c:pt idx="2599">
                  <c:v>423.11500000000001</c:v>
                </c:pt>
                <c:pt idx="2600">
                  <c:v>404.86099999999999</c:v>
                </c:pt>
                <c:pt idx="2601">
                  <c:v>602.75800000000004</c:v>
                </c:pt>
                <c:pt idx="2602">
                  <c:v>769.17499999999995</c:v>
                </c:pt>
                <c:pt idx="2603">
                  <c:v>976.86599999999999</c:v>
                </c:pt>
                <c:pt idx="2604">
                  <c:v>900.92899999999997</c:v>
                </c:pt>
                <c:pt idx="2605">
                  <c:v>726.91700000000003</c:v>
                </c:pt>
                <c:pt idx="2606">
                  <c:v>598.39800000000002</c:v>
                </c:pt>
                <c:pt idx="2607">
                  <c:v>470.464</c:v>
                </c:pt>
                <c:pt idx="2608">
                  <c:v>379.52100000000002</c:v>
                </c:pt>
                <c:pt idx="2609">
                  <c:v>318.66800000000001</c:v>
                </c:pt>
                <c:pt idx="2610">
                  <c:v>267.78399999999999</c:v>
                </c:pt>
                <c:pt idx="2611">
                  <c:v>251.79300000000001</c:v>
                </c:pt>
                <c:pt idx="2612">
                  <c:v>218.876</c:v>
                </c:pt>
                <c:pt idx="2613">
                  <c:v>198.25800000000001</c:v>
                </c:pt>
                <c:pt idx="2614">
                  <c:v>191.45099999999999</c:v>
                </c:pt>
                <c:pt idx="2615">
                  <c:v>179.47200000000001</c:v>
                </c:pt>
                <c:pt idx="2616">
                  <c:v>174.33500000000001</c:v>
                </c:pt>
                <c:pt idx="2617">
                  <c:v>156.614</c:v>
                </c:pt>
                <c:pt idx="2618">
                  <c:v>141.042</c:v>
                </c:pt>
                <c:pt idx="2619">
                  <c:v>130.79300000000001</c:v>
                </c:pt>
                <c:pt idx="2620">
                  <c:v>128.173</c:v>
                </c:pt>
                <c:pt idx="2621">
                  <c:v>119.377</c:v>
                </c:pt>
                <c:pt idx="2622">
                  <c:v>120</c:v>
                </c:pt>
                <c:pt idx="2623">
                  <c:v>119.65600000000001</c:v>
                </c:pt>
                <c:pt idx="2624">
                  <c:v>103.78</c:v>
                </c:pt>
                <c:pt idx="2625">
                  <c:v>164.90199999999999</c:v>
                </c:pt>
                <c:pt idx="2626">
                  <c:v>157.21299999999999</c:v>
                </c:pt>
                <c:pt idx="2627">
                  <c:v>135.459</c:v>
                </c:pt>
                <c:pt idx="2628">
                  <c:v>211.30600000000001</c:v>
                </c:pt>
                <c:pt idx="2629">
                  <c:v>224.745</c:v>
                </c:pt>
                <c:pt idx="2630">
                  <c:v>223.28399999999999</c:v>
                </c:pt>
                <c:pt idx="2631">
                  <c:v>185.761</c:v>
                </c:pt>
                <c:pt idx="2632">
                  <c:v>157.756</c:v>
                </c:pt>
                <c:pt idx="2633">
                  <c:v>162.71700000000001</c:v>
                </c:pt>
                <c:pt idx="2634">
                  <c:v>253.04900000000001</c:v>
                </c:pt>
                <c:pt idx="2635">
                  <c:v>197.114</c:v>
                </c:pt>
                <c:pt idx="2636">
                  <c:v>159.05799999999999</c:v>
                </c:pt>
                <c:pt idx="2637">
                  <c:v>125.039</c:v>
                </c:pt>
                <c:pt idx="2638">
                  <c:v>112.078</c:v>
                </c:pt>
                <c:pt idx="2639">
                  <c:v>99.256</c:v>
                </c:pt>
                <c:pt idx="2640">
                  <c:v>89.171000000000006</c:v>
                </c:pt>
                <c:pt idx="2641">
                  <c:v>77.078000000000003</c:v>
                </c:pt>
                <c:pt idx="2642">
                  <c:v>61.764000000000003</c:v>
                </c:pt>
                <c:pt idx="2643">
                  <c:v>50.688000000000002</c:v>
                </c:pt>
                <c:pt idx="2644">
                  <c:v>45.706000000000003</c:v>
                </c:pt>
                <c:pt idx="2645">
                  <c:v>46.972999999999999</c:v>
                </c:pt>
                <c:pt idx="2646">
                  <c:v>42.826999999999998</c:v>
                </c:pt>
                <c:pt idx="2647">
                  <c:v>39.332000000000001</c:v>
                </c:pt>
                <c:pt idx="2648">
                  <c:v>32.555</c:v>
                </c:pt>
                <c:pt idx="2649">
                  <c:v>27.760999999999999</c:v>
                </c:pt>
                <c:pt idx="2650">
                  <c:v>25.844000000000001</c:v>
                </c:pt>
                <c:pt idx="2651">
                  <c:v>24.931000000000001</c:v>
                </c:pt>
                <c:pt idx="2652">
                  <c:v>22.916</c:v>
                </c:pt>
                <c:pt idx="2653">
                  <c:v>22.359000000000002</c:v>
                </c:pt>
                <c:pt idx="2654">
                  <c:v>23.783000000000001</c:v>
                </c:pt>
                <c:pt idx="2655">
                  <c:v>135.24100000000001</c:v>
                </c:pt>
                <c:pt idx="2656">
                  <c:v>178.92</c:v>
                </c:pt>
                <c:pt idx="2657">
                  <c:v>101.634</c:v>
                </c:pt>
                <c:pt idx="2658">
                  <c:v>73.167000000000002</c:v>
                </c:pt>
                <c:pt idx="2659">
                  <c:v>68.867999999999995</c:v>
                </c:pt>
                <c:pt idx="2660">
                  <c:v>63.923999999999999</c:v>
                </c:pt>
                <c:pt idx="2661">
                  <c:v>63.247999999999998</c:v>
                </c:pt>
                <c:pt idx="2662">
                  <c:v>67.335999999999999</c:v>
                </c:pt>
                <c:pt idx="2663">
                  <c:v>60.427</c:v>
                </c:pt>
                <c:pt idx="2664">
                  <c:v>38.106000000000002</c:v>
                </c:pt>
                <c:pt idx="2665">
                  <c:v>23.478999999999999</c:v>
                </c:pt>
                <c:pt idx="2666">
                  <c:v>21.827000000000002</c:v>
                </c:pt>
                <c:pt idx="2667">
                  <c:v>18.215</c:v>
                </c:pt>
                <c:pt idx="2668">
                  <c:v>15.413</c:v>
                </c:pt>
                <c:pt idx="2669">
                  <c:v>12.923</c:v>
                </c:pt>
                <c:pt idx="2670">
                  <c:v>17.765999999999998</c:v>
                </c:pt>
                <c:pt idx="2671">
                  <c:v>38.597999999999999</c:v>
                </c:pt>
                <c:pt idx="2672">
                  <c:v>44.911999999999999</c:v>
                </c:pt>
                <c:pt idx="2673">
                  <c:v>44.527999999999999</c:v>
                </c:pt>
                <c:pt idx="2674">
                  <c:v>48.85</c:v>
                </c:pt>
                <c:pt idx="2675">
                  <c:v>84.322999999999993</c:v>
                </c:pt>
                <c:pt idx="2676">
                  <c:v>104.126</c:v>
                </c:pt>
                <c:pt idx="2677">
                  <c:v>86.01</c:v>
                </c:pt>
                <c:pt idx="2678">
                  <c:v>57.923000000000002</c:v>
                </c:pt>
                <c:pt idx="2679">
                  <c:v>40.707000000000001</c:v>
                </c:pt>
                <c:pt idx="2680">
                  <c:v>34.246000000000002</c:v>
                </c:pt>
                <c:pt idx="2681">
                  <c:v>28.728000000000002</c:v>
                </c:pt>
                <c:pt idx="2682">
                  <c:v>24.457000000000001</c:v>
                </c:pt>
                <c:pt idx="2683">
                  <c:v>22.097000000000001</c:v>
                </c:pt>
                <c:pt idx="2684">
                  <c:v>21.568000000000001</c:v>
                </c:pt>
                <c:pt idx="2685">
                  <c:v>21.033999999999999</c:v>
                </c:pt>
                <c:pt idx="2686">
                  <c:v>19.797999999999998</c:v>
                </c:pt>
                <c:pt idx="2687">
                  <c:v>19.091999999999999</c:v>
                </c:pt>
                <c:pt idx="2688">
                  <c:v>19.309999999999999</c:v>
                </c:pt>
                <c:pt idx="2689">
                  <c:v>18.808</c:v>
                </c:pt>
                <c:pt idx="2690">
                  <c:v>17.875</c:v>
                </c:pt>
                <c:pt idx="2691">
                  <c:v>16.513000000000002</c:v>
                </c:pt>
                <c:pt idx="2692">
                  <c:v>15.768000000000001</c:v>
                </c:pt>
                <c:pt idx="2693">
                  <c:v>15.042</c:v>
                </c:pt>
                <c:pt idx="2694">
                  <c:v>16.603999999999999</c:v>
                </c:pt>
                <c:pt idx="2695">
                  <c:v>16.484000000000002</c:v>
                </c:pt>
                <c:pt idx="2696">
                  <c:v>28.696999999999999</c:v>
                </c:pt>
                <c:pt idx="2697">
                  <c:v>54.777000000000001</c:v>
                </c:pt>
                <c:pt idx="2698">
                  <c:v>50.506999999999998</c:v>
                </c:pt>
                <c:pt idx="2699">
                  <c:v>55.082000000000001</c:v>
                </c:pt>
                <c:pt idx="2700">
                  <c:v>62.177</c:v>
                </c:pt>
                <c:pt idx="2701">
                  <c:v>70.897000000000006</c:v>
                </c:pt>
                <c:pt idx="2702">
                  <c:v>115.73399999999999</c:v>
                </c:pt>
                <c:pt idx="2703">
                  <c:v>157.6</c:v>
                </c:pt>
                <c:pt idx="2704">
                  <c:v>155.25399999999999</c:v>
                </c:pt>
                <c:pt idx="2705">
                  <c:v>118.09699999999999</c:v>
                </c:pt>
                <c:pt idx="2706">
                  <c:v>92.322000000000003</c:v>
                </c:pt>
                <c:pt idx="2707">
                  <c:v>73.936999999999998</c:v>
                </c:pt>
                <c:pt idx="2708">
                  <c:v>50.944000000000003</c:v>
                </c:pt>
                <c:pt idx="2709">
                  <c:v>34.911999999999999</c:v>
                </c:pt>
                <c:pt idx="2710">
                  <c:v>32.247999999999998</c:v>
                </c:pt>
                <c:pt idx="2711">
                  <c:v>30.8</c:v>
                </c:pt>
                <c:pt idx="2712">
                  <c:v>28.495000000000001</c:v>
                </c:pt>
                <c:pt idx="2713">
                  <c:v>27.637</c:v>
                </c:pt>
                <c:pt idx="2714">
                  <c:v>26.312999999999999</c:v>
                </c:pt>
                <c:pt idx="2715">
                  <c:v>24.53</c:v>
                </c:pt>
                <c:pt idx="2716">
                  <c:v>23.629000000000001</c:v>
                </c:pt>
                <c:pt idx="2717">
                  <c:v>23.995000000000001</c:v>
                </c:pt>
                <c:pt idx="2718">
                  <c:v>25.373000000000001</c:v>
                </c:pt>
                <c:pt idx="2719">
                  <c:v>23.414999999999999</c:v>
                </c:pt>
                <c:pt idx="2720">
                  <c:v>24.122</c:v>
                </c:pt>
                <c:pt idx="2721">
                  <c:v>23.763000000000002</c:v>
                </c:pt>
                <c:pt idx="2722">
                  <c:v>24.704999999999998</c:v>
                </c:pt>
                <c:pt idx="2723">
                  <c:v>23.463999999999999</c:v>
                </c:pt>
                <c:pt idx="2724">
                  <c:v>22.260999999999999</c:v>
                </c:pt>
                <c:pt idx="2725">
                  <c:v>21.984999999999999</c:v>
                </c:pt>
                <c:pt idx="2726">
                  <c:v>22.225999999999999</c:v>
                </c:pt>
                <c:pt idx="2727">
                  <c:v>20.077000000000002</c:v>
                </c:pt>
                <c:pt idx="2728">
                  <c:v>15.484</c:v>
                </c:pt>
                <c:pt idx="2729">
                  <c:v>13.939</c:v>
                </c:pt>
                <c:pt idx="2730">
                  <c:v>14.058</c:v>
                </c:pt>
                <c:pt idx="2731">
                  <c:v>47.817</c:v>
                </c:pt>
                <c:pt idx="2732">
                  <c:v>224.928</c:v>
                </c:pt>
                <c:pt idx="2733">
                  <c:v>187.81399999999999</c:v>
                </c:pt>
                <c:pt idx="2734">
                  <c:v>109.93300000000001</c:v>
                </c:pt>
                <c:pt idx="2735">
                  <c:v>64.537000000000006</c:v>
                </c:pt>
                <c:pt idx="2736">
                  <c:v>46.334000000000003</c:v>
                </c:pt>
                <c:pt idx="2737">
                  <c:v>37.335999999999999</c:v>
                </c:pt>
                <c:pt idx="2738">
                  <c:v>32.228000000000002</c:v>
                </c:pt>
                <c:pt idx="2739">
                  <c:v>28.01</c:v>
                </c:pt>
                <c:pt idx="2740">
                  <c:v>23.449000000000002</c:v>
                </c:pt>
                <c:pt idx="2741">
                  <c:v>21.507000000000001</c:v>
                </c:pt>
                <c:pt idx="2742">
                  <c:v>18.927</c:v>
                </c:pt>
                <c:pt idx="2743">
                  <c:v>15.134</c:v>
                </c:pt>
                <c:pt idx="2744">
                  <c:v>10.718999999999999</c:v>
                </c:pt>
                <c:pt idx="2745">
                  <c:v>8.9969999999999999</c:v>
                </c:pt>
                <c:pt idx="2746">
                  <c:v>9.14</c:v>
                </c:pt>
                <c:pt idx="2747">
                  <c:v>10.193</c:v>
                </c:pt>
                <c:pt idx="2748">
                  <c:v>9.9730000000000008</c:v>
                </c:pt>
                <c:pt idx="2749">
                  <c:v>10.516</c:v>
                </c:pt>
                <c:pt idx="2750">
                  <c:v>11.103999999999999</c:v>
                </c:pt>
                <c:pt idx="2751">
                  <c:v>11.324</c:v>
                </c:pt>
                <c:pt idx="2752">
                  <c:v>11.51</c:v>
                </c:pt>
                <c:pt idx="2753">
                  <c:v>17.172999999999998</c:v>
                </c:pt>
                <c:pt idx="2754">
                  <c:v>104.819</c:v>
                </c:pt>
                <c:pt idx="2755">
                  <c:v>82.058000000000007</c:v>
                </c:pt>
                <c:pt idx="2756">
                  <c:v>52.823999999999998</c:v>
                </c:pt>
                <c:pt idx="2757">
                  <c:v>36.78</c:v>
                </c:pt>
                <c:pt idx="2758">
                  <c:v>29.527999999999999</c:v>
                </c:pt>
                <c:pt idx="2759">
                  <c:v>24.449000000000002</c:v>
                </c:pt>
                <c:pt idx="2760">
                  <c:v>20.917999999999999</c:v>
                </c:pt>
                <c:pt idx="2761">
                  <c:v>18.585999999999999</c:v>
                </c:pt>
                <c:pt idx="2762">
                  <c:v>15.67</c:v>
                </c:pt>
                <c:pt idx="2763">
                  <c:v>16.225000000000001</c:v>
                </c:pt>
                <c:pt idx="2764">
                  <c:v>18.753</c:v>
                </c:pt>
                <c:pt idx="2765">
                  <c:v>16.831</c:v>
                </c:pt>
                <c:pt idx="2766">
                  <c:v>16.768000000000001</c:v>
                </c:pt>
                <c:pt idx="2767">
                  <c:v>61.63</c:v>
                </c:pt>
                <c:pt idx="2768">
                  <c:v>231.273</c:v>
                </c:pt>
                <c:pt idx="2769">
                  <c:v>109.425</c:v>
                </c:pt>
                <c:pt idx="2770">
                  <c:v>62.436</c:v>
                </c:pt>
                <c:pt idx="2771">
                  <c:v>47.075000000000003</c:v>
                </c:pt>
                <c:pt idx="2772">
                  <c:v>39.523000000000003</c:v>
                </c:pt>
                <c:pt idx="2773">
                  <c:v>32.805</c:v>
                </c:pt>
                <c:pt idx="2774">
                  <c:v>27.155000000000001</c:v>
                </c:pt>
                <c:pt idx="2775">
                  <c:v>24.222000000000001</c:v>
                </c:pt>
                <c:pt idx="2776">
                  <c:v>21.15</c:v>
                </c:pt>
                <c:pt idx="2777">
                  <c:v>156.16499999999999</c:v>
                </c:pt>
                <c:pt idx="2778">
                  <c:v>158.89099999999999</c:v>
                </c:pt>
                <c:pt idx="2779">
                  <c:v>98.058999999999997</c:v>
                </c:pt>
                <c:pt idx="2780">
                  <c:v>60.91</c:v>
                </c:pt>
                <c:pt idx="2781">
                  <c:v>40.860999999999997</c:v>
                </c:pt>
                <c:pt idx="2782">
                  <c:v>30.8</c:v>
                </c:pt>
                <c:pt idx="2783">
                  <c:v>25.952000000000002</c:v>
                </c:pt>
                <c:pt idx="2784">
                  <c:v>22.231000000000002</c:v>
                </c:pt>
                <c:pt idx="2785">
                  <c:v>19.035</c:v>
                </c:pt>
                <c:pt idx="2786">
                  <c:v>17.791</c:v>
                </c:pt>
                <c:pt idx="2787">
                  <c:v>15.423</c:v>
                </c:pt>
                <c:pt idx="2788">
                  <c:v>13.385</c:v>
                </c:pt>
                <c:pt idx="2789">
                  <c:v>11.275</c:v>
                </c:pt>
                <c:pt idx="2790">
                  <c:v>8.2739999999999991</c:v>
                </c:pt>
                <c:pt idx="2791">
                  <c:v>5.7309999999999999</c:v>
                </c:pt>
                <c:pt idx="2792">
                  <c:v>6.0410000000000004</c:v>
                </c:pt>
                <c:pt idx="2793">
                  <c:v>5.5789999999999997</c:v>
                </c:pt>
                <c:pt idx="2794">
                  <c:v>4.5380000000000003</c:v>
                </c:pt>
                <c:pt idx="2795">
                  <c:v>4.298</c:v>
                </c:pt>
                <c:pt idx="2796">
                  <c:v>53.09</c:v>
                </c:pt>
                <c:pt idx="2797">
                  <c:v>75.284000000000006</c:v>
                </c:pt>
                <c:pt idx="2798">
                  <c:v>42.694000000000003</c:v>
                </c:pt>
                <c:pt idx="2799">
                  <c:v>45.841000000000001</c:v>
                </c:pt>
                <c:pt idx="2800">
                  <c:v>50.613999999999997</c:v>
                </c:pt>
                <c:pt idx="2801">
                  <c:v>56.368000000000002</c:v>
                </c:pt>
                <c:pt idx="2802">
                  <c:v>50.280999999999999</c:v>
                </c:pt>
                <c:pt idx="2803">
                  <c:v>41.621000000000002</c:v>
                </c:pt>
                <c:pt idx="2804">
                  <c:v>28.396999999999998</c:v>
                </c:pt>
                <c:pt idx="2805">
                  <c:v>23.773</c:v>
                </c:pt>
                <c:pt idx="2806">
                  <c:v>18.254999999999999</c:v>
                </c:pt>
                <c:pt idx="2807">
                  <c:v>36.643999999999998</c:v>
                </c:pt>
                <c:pt idx="2808">
                  <c:v>1853.2139999999999</c:v>
                </c:pt>
                <c:pt idx="2809">
                  <c:v>2006.943</c:v>
                </c:pt>
                <c:pt idx="2810">
                  <c:v>678.28200000000004</c:v>
                </c:pt>
                <c:pt idx="2811">
                  <c:v>333.53899999999999</c:v>
                </c:pt>
                <c:pt idx="2812">
                  <c:v>426.10199999999998</c:v>
                </c:pt>
                <c:pt idx="2813">
                  <c:v>300.90199999999999</c:v>
                </c:pt>
                <c:pt idx="2814">
                  <c:v>215.07900000000001</c:v>
                </c:pt>
                <c:pt idx="2815">
                  <c:v>154.87899999999999</c:v>
                </c:pt>
                <c:pt idx="2816">
                  <c:v>109.601</c:v>
                </c:pt>
                <c:pt idx="2817">
                  <c:v>78.272999999999996</c:v>
                </c:pt>
                <c:pt idx="2818">
                  <c:v>54.215000000000003</c:v>
                </c:pt>
                <c:pt idx="2819">
                  <c:v>41.899000000000001</c:v>
                </c:pt>
                <c:pt idx="2820">
                  <c:v>33.991</c:v>
                </c:pt>
                <c:pt idx="2821">
                  <c:v>29.337</c:v>
                </c:pt>
                <c:pt idx="2822">
                  <c:v>27.079000000000001</c:v>
                </c:pt>
                <c:pt idx="2823">
                  <c:v>20.167999999999999</c:v>
                </c:pt>
                <c:pt idx="2824">
                  <c:v>18.831</c:v>
                </c:pt>
                <c:pt idx="2825">
                  <c:v>17.327000000000002</c:v>
                </c:pt>
                <c:pt idx="2826">
                  <c:v>14.414999999999999</c:v>
                </c:pt>
                <c:pt idx="2827">
                  <c:v>12.476000000000001</c:v>
                </c:pt>
                <c:pt idx="2828">
                  <c:v>10.638999999999999</c:v>
                </c:pt>
                <c:pt idx="2829">
                  <c:v>11.178000000000001</c:v>
                </c:pt>
                <c:pt idx="2830">
                  <c:v>16.963999999999999</c:v>
                </c:pt>
                <c:pt idx="2831">
                  <c:v>11.273999999999999</c:v>
                </c:pt>
                <c:pt idx="2832">
                  <c:v>9.6460000000000008</c:v>
                </c:pt>
                <c:pt idx="2833">
                  <c:v>8.1839999999999993</c:v>
                </c:pt>
                <c:pt idx="2834">
                  <c:v>8.1170000000000009</c:v>
                </c:pt>
                <c:pt idx="2835">
                  <c:v>7.7480000000000002</c:v>
                </c:pt>
                <c:pt idx="2836">
                  <c:v>7.3010000000000002</c:v>
                </c:pt>
                <c:pt idx="2837">
                  <c:v>6.1319999999999997</c:v>
                </c:pt>
                <c:pt idx="2838">
                  <c:v>4.718</c:v>
                </c:pt>
                <c:pt idx="2839">
                  <c:v>4.3680000000000003</c:v>
                </c:pt>
                <c:pt idx="2840">
                  <c:v>37.35</c:v>
                </c:pt>
                <c:pt idx="2841">
                  <c:v>31.134</c:v>
                </c:pt>
                <c:pt idx="2842">
                  <c:v>19.693000000000001</c:v>
                </c:pt>
                <c:pt idx="2843">
                  <c:v>13.374000000000001</c:v>
                </c:pt>
                <c:pt idx="2844">
                  <c:v>11.196</c:v>
                </c:pt>
                <c:pt idx="2845">
                  <c:v>7.9169999999999998</c:v>
                </c:pt>
                <c:pt idx="2846">
                  <c:v>10.164999999999999</c:v>
                </c:pt>
                <c:pt idx="2847">
                  <c:v>10.945</c:v>
                </c:pt>
                <c:pt idx="2848">
                  <c:v>7.48</c:v>
                </c:pt>
                <c:pt idx="2849">
                  <c:v>5.9720000000000004</c:v>
                </c:pt>
                <c:pt idx="2850">
                  <c:v>8.1649999999999991</c:v>
                </c:pt>
                <c:pt idx="2851">
                  <c:v>7.4050000000000002</c:v>
                </c:pt>
                <c:pt idx="2852">
                  <c:v>6.8040000000000003</c:v>
                </c:pt>
                <c:pt idx="2853">
                  <c:v>5.1159999999999997</c:v>
                </c:pt>
                <c:pt idx="2854">
                  <c:v>4.0990000000000002</c:v>
                </c:pt>
                <c:pt idx="2855">
                  <c:v>3.4119999999999999</c:v>
                </c:pt>
                <c:pt idx="2856">
                  <c:v>2.76</c:v>
                </c:pt>
                <c:pt idx="2857">
                  <c:v>2.4209999999999998</c:v>
                </c:pt>
                <c:pt idx="2858">
                  <c:v>1.3720000000000001</c:v>
                </c:pt>
                <c:pt idx="2859">
                  <c:v>0.32900000000000001</c:v>
                </c:pt>
                <c:pt idx="2860">
                  <c:v>29.166</c:v>
                </c:pt>
                <c:pt idx="2861">
                  <c:v>88.531000000000006</c:v>
                </c:pt>
                <c:pt idx="2862">
                  <c:v>84.063999999999993</c:v>
                </c:pt>
                <c:pt idx="2863">
                  <c:v>49.755000000000003</c:v>
                </c:pt>
                <c:pt idx="2864">
                  <c:v>36.942</c:v>
                </c:pt>
                <c:pt idx="2865">
                  <c:v>47.637999999999998</c:v>
                </c:pt>
                <c:pt idx="2866">
                  <c:v>48.89</c:v>
                </c:pt>
                <c:pt idx="2867">
                  <c:v>42.923999999999999</c:v>
                </c:pt>
                <c:pt idx="2868">
                  <c:v>73.040000000000006</c:v>
                </c:pt>
                <c:pt idx="2869">
                  <c:v>50.255000000000003</c:v>
                </c:pt>
                <c:pt idx="2870">
                  <c:v>34.1</c:v>
                </c:pt>
                <c:pt idx="2871">
                  <c:v>43.319000000000003</c:v>
                </c:pt>
                <c:pt idx="2872">
                  <c:v>41.212000000000003</c:v>
                </c:pt>
                <c:pt idx="2873">
                  <c:v>86.248000000000005</c:v>
                </c:pt>
                <c:pt idx="2874">
                  <c:v>63.768000000000001</c:v>
                </c:pt>
                <c:pt idx="2875">
                  <c:v>49.61</c:v>
                </c:pt>
                <c:pt idx="2876">
                  <c:v>39.912999999999997</c:v>
                </c:pt>
                <c:pt idx="2877">
                  <c:v>35.018000000000001</c:v>
                </c:pt>
                <c:pt idx="2878">
                  <c:v>29.983000000000001</c:v>
                </c:pt>
                <c:pt idx="2879">
                  <c:v>25.753</c:v>
                </c:pt>
                <c:pt idx="2880">
                  <c:v>30.719000000000001</c:v>
                </c:pt>
                <c:pt idx="2881">
                  <c:v>25.780999999999999</c:v>
                </c:pt>
                <c:pt idx="2882">
                  <c:v>35.789000000000001</c:v>
                </c:pt>
                <c:pt idx="2883">
                  <c:v>245.21299999999999</c:v>
                </c:pt>
                <c:pt idx="2884">
                  <c:v>434.827</c:v>
                </c:pt>
                <c:pt idx="2885">
                  <c:v>407.15600000000001</c:v>
                </c:pt>
                <c:pt idx="2886">
                  <c:v>320.55700000000002</c:v>
                </c:pt>
                <c:pt idx="2887">
                  <c:v>262.16399999999999</c:v>
                </c:pt>
                <c:pt idx="2888">
                  <c:v>198.80699999999999</c:v>
                </c:pt>
                <c:pt idx="2889">
                  <c:v>155.672</c:v>
                </c:pt>
                <c:pt idx="2890">
                  <c:v>116.93</c:v>
                </c:pt>
                <c:pt idx="2891">
                  <c:v>90.308999999999997</c:v>
                </c:pt>
                <c:pt idx="2892">
                  <c:v>65.873999999999995</c:v>
                </c:pt>
                <c:pt idx="2893">
                  <c:v>48.832999999999998</c:v>
                </c:pt>
                <c:pt idx="2894">
                  <c:v>39.247999999999998</c:v>
                </c:pt>
                <c:pt idx="2895">
                  <c:v>37.298000000000002</c:v>
                </c:pt>
                <c:pt idx="2896">
                  <c:v>32.575000000000003</c:v>
                </c:pt>
                <c:pt idx="2897">
                  <c:v>67.245000000000005</c:v>
                </c:pt>
                <c:pt idx="2898">
                  <c:v>51.963000000000001</c:v>
                </c:pt>
                <c:pt idx="2899">
                  <c:v>47.473999999999997</c:v>
                </c:pt>
                <c:pt idx="2900">
                  <c:v>659.154</c:v>
                </c:pt>
                <c:pt idx="2901">
                  <c:v>2051.2260000000001</c:v>
                </c:pt>
                <c:pt idx="2902">
                  <c:v>5618.6570000000002</c:v>
                </c:pt>
                <c:pt idx="2903">
                  <c:v>3381.558</c:v>
                </c:pt>
                <c:pt idx="2904">
                  <c:v>1837.89</c:v>
                </c:pt>
                <c:pt idx="2905">
                  <c:v>1144.5509999999999</c:v>
                </c:pt>
                <c:pt idx="2906">
                  <c:v>760.58100000000002</c:v>
                </c:pt>
                <c:pt idx="2907">
                  <c:v>549.63199999999995</c:v>
                </c:pt>
                <c:pt idx="2908">
                  <c:v>402.827</c:v>
                </c:pt>
                <c:pt idx="2909">
                  <c:v>309.036</c:v>
                </c:pt>
                <c:pt idx="2910">
                  <c:v>259.77100000000002</c:v>
                </c:pt>
                <c:pt idx="2911">
                  <c:v>206.351</c:v>
                </c:pt>
                <c:pt idx="2912">
                  <c:v>175.137</c:v>
                </c:pt>
                <c:pt idx="2913">
                  <c:v>150.154</c:v>
                </c:pt>
                <c:pt idx="2914">
                  <c:v>810.60699999999997</c:v>
                </c:pt>
                <c:pt idx="2915">
                  <c:v>1112.5989999999999</c:v>
                </c:pt>
                <c:pt idx="2916">
                  <c:v>6813.652</c:v>
                </c:pt>
                <c:pt idx="2917">
                  <c:v>5122.9120000000003</c:v>
                </c:pt>
                <c:pt idx="2918">
                  <c:v>11771.325999999999</c:v>
                </c:pt>
                <c:pt idx="2919">
                  <c:v>6643.6009999999997</c:v>
                </c:pt>
                <c:pt idx="2920">
                  <c:v>3722.2069999999999</c:v>
                </c:pt>
                <c:pt idx="2921">
                  <c:v>2250.79</c:v>
                </c:pt>
                <c:pt idx="2922">
                  <c:v>1446.6289999999999</c:v>
                </c:pt>
                <c:pt idx="2923">
                  <c:v>1036.6220000000001</c:v>
                </c:pt>
                <c:pt idx="2924">
                  <c:v>799.16200000000003</c:v>
                </c:pt>
                <c:pt idx="2925">
                  <c:v>627.67100000000005</c:v>
                </c:pt>
                <c:pt idx="2926">
                  <c:v>506.91399999999999</c:v>
                </c:pt>
                <c:pt idx="2927">
                  <c:v>437.67599999999999</c:v>
                </c:pt>
                <c:pt idx="2928">
                  <c:v>426.18299999999999</c:v>
                </c:pt>
                <c:pt idx="2929">
                  <c:v>624.17200000000003</c:v>
                </c:pt>
                <c:pt idx="2930">
                  <c:v>567.19600000000003</c:v>
                </c:pt>
                <c:pt idx="2931">
                  <c:v>420.93900000000002</c:v>
                </c:pt>
                <c:pt idx="2932">
                  <c:v>346.57400000000001</c:v>
                </c:pt>
                <c:pt idx="2933">
                  <c:v>294.05799999999999</c:v>
                </c:pt>
                <c:pt idx="2934">
                  <c:v>261.57900000000001</c:v>
                </c:pt>
                <c:pt idx="2935">
                  <c:v>218.67</c:v>
                </c:pt>
                <c:pt idx="2936">
                  <c:v>183.92099999999999</c:v>
                </c:pt>
                <c:pt idx="2937">
                  <c:v>159.87799999999999</c:v>
                </c:pt>
                <c:pt idx="2938">
                  <c:v>138.91399999999999</c:v>
                </c:pt>
                <c:pt idx="2939">
                  <c:v>133.15600000000001</c:v>
                </c:pt>
                <c:pt idx="2940">
                  <c:v>136.00800000000001</c:v>
                </c:pt>
                <c:pt idx="2941">
                  <c:v>140.31899999999999</c:v>
                </c:pt>
                <c:pt idx="2942">
                  <c:v>211.61500000000001</c:v>
                </c:pt>
                <c:pt idx="2943">
                  <c:v>217.559</c:v>
                </c:pt>
                <c:pt idx="2944">
                  <c:v>227.73</c:v>
                </c:pt>
                <c:pt idx="2945">
                  <c:v>194.017</c:v>
                </c:pt>
                <c:pt idx="2946">
                  <c:v>188.52099999999999</c:v>
                </c:pt>
                <c:pt idx="2947">
                  <c:v>206.98</c:v>
                </c:pt>
                <c:pt idx="2948">
                  <c:v>217.214</c:v>
                </c:pt>
                <c:pt idx="2949">
                  <c:v>183.97499999999999</c:v>
                </c:pt>
                <c:pt idx="2950">
                  <c:v>163.27600000000001</c:v>
                </c:pt>
                <c:pt idx="2951">
                  <c:v>144.983</c:v>
                </c:pt>
                <c:pt idx="2952">
                  <c:v>127.628</c:v>
                </c:pt>
                <c:pt idx="2953">
                  <c:v>102.517</c:v>
                </c:pt>
                <c:pt idx="2954">
                  <c:v>84.058000000000007</c:v>
                </c:pt>
                <c:pt idx="2955">
                  <c:v>71.591999999999999</c:v>
                </c:pt>
                <c:pt idx="2956">
                  <c:v>60.057000000000002</c:v>
                </c:pt>
                <c:pt idx="2957">
                  <c:v>42.414000000000001</c:v>
                </c:pt>
                <c:pt idx="2958">
                  <c:v>42.052999999999997</c:v>
                </c:pt>
                <c:pt idx="2959">
                  <c:v>47.103999999999999</c:v>
                </c:pt>
                <c:pt idx="2960">
                  <c:v>38.220999999999997</c:v>
                </c:pt>
                <c:pt idx="2961">
                  <c:v>243.922</c:v>
                </c:pt>
                <c:pt idx="2962">
                  <c:v>220.81399999999999</c:v>
                </c:pt>
                <c:pt idx="2963">
                  <c:v>196.09200000000001</c:v>
                </c:pt>
                <c:pt idx="2964">
                  <c:v>196.511</c:v>
                </c:pt>
                <c:pt idx="2965">
                  <c:v>119.639</c:v>
                </c:pt>
                <c:pt idx="2966">
                  <c:v>84.704999999999998</c:v>
                </c:pt>
                <c:pt idx="2967">
                  <c:v>66.801000000000002</c:v>
                </c:pt>
                <c:pt idx="2968">
                  <c:v>58.49</c:v>
                </c:pt>
                <c:pt idx="2969">
                  <c:v>54.99</c:v>
                </c:pt>
                <c:pt idx="2970">
                  <c:v>61.442</c:v>
                </c:pt>
                <c:pt idx="2971">
                  <c:v>59.709000000000003</c:v>
                </c:pt>
                <c:pt idx="2972">
                  <c:v>63.569000000000003</c:v>
                </c:pt>
                <c:pt idx="2973">
                  <c:v>106.377</c:v>
                </c:pt>
                <c:pt idx="2974">
                  <c:v>104.53700000000001</c:v>
                </c:pt>
                <c:pt idx="2975">
                  <c:v>61.694000000000003</c:v>
                </c:pt>
                <c:pt idx="2976">
                  <c:v>42.265000000000001</c:v>
                </c:pt>
                <c:pt idx="2977">
                  <c:v>44.884</c:v>
                </c:pt>
                <c:pt idx="2978">
                  <c:v>48.893999999999998</c:v>
                </c:pt>
                <c:pt idx="2979">
                  <c:v>108.902</c:v>
                </c:pt>
                <c:pt idx="2980">
                  <c:v>126.492</c:v>
                </c:pt>
                <c:pt idx="2981">
                  <c:v>136.541</c:v>
                </c:pt>
                <c:pt idx="2982">
                  <c:v>140.57</c:v>
                </c:pt>
                <c:pt idx="2983">
                  <c:v>97.488</c:v>
                </c:pt>
                <c:pt idx="2984">
                  <c:v>77.262</c:v>
                </c:pt>
                <c:pt idx="2985">
                  <c:v>75.34</c:v>
                </c:pt>
                <c:pt idx="2986">
                  <c:v>68.227999999999994</c:v>
                </c:pt>
                <c:pt idx="2987">
                  <c:v>82.533000000000001</c:v>
                </c:pt>
                <c:pt idx="2988">
                  <c:v>55.451999999999998</c:v>
                </c:pt>
                <c:pt idx="2989">
                  <c:v>41.093000000000004</c:v>
                </c:pt>
                <c:pt idx="2990">
                  <c:v>39.786999999999999</c:v>
                </c:pt>
                <c:pt idx="2991">
                  <c:v>43.624000000000002</c:v>
                </c:pt>
                <c:pt idx="2992">
                  <c:v>36.463999999999999</c:v>
                </c:pt>
                <c:pt idx="2993">
                  <c:v>33.082000000000001</c:v>
                </c:pt>
                <c:pt idx="2994">
                  <c:v>35.628999999999998</c:v>
                </c:pt>
                <c:pt idx="2995">
                  <c:v>37.076000000000001</c:v>
                </c:pt>
                <c:pt idx="2996">
                  <c:v>36.212000000000003</c:v>
                </c:pt>
                <c:pt idx="2997">
                  <c:v>48.654000000000003</c:v>
                </c:pt>
                <c:pt idx="2998">
                  <c:v>180.57599999999999</c:v>
                </c:pt>
                <c:pt idx="2999">
                  <c:v>109.285</c:v>
                </c:pt>
                <c:pt idx="3000">
                  <c:v>63.274000000000001</c:v>
                </c:pt>
                <c:pt idx="3001">
                  <c:v>45.084000000000003</c:v>
                </c:pt>
                <c:pt idx="3002">
                  <c:v>40.585999999999999</c:v>
                </c:pt>
                <c:pt idx="3003">
                  <c:v>34.741999999999997</c:v>
                </c:pt>
                <c:pt idx="3004">
                  <c:v>75.582999999999998</c:v>
                </c:pt>
                <c:pt idx="3005">
                  <c:v>298.86399999999998</c:v>
                </c:pt>
                <c:pt idx="3006">
                  <c:v>283.95699999999999</c:v>
                </c:pt>
                <c:pt idx="3007">
                  <c:v>160.79</c:v>
                </c:pt>
                <c:pt idx="3008">
                  <c:v>125.51600000000001</c:v>
                </c:pt>
                <c:pt idx="3009">
                  <c:v>106.58499999999999</c:v>
                </c:pt>
                <c:pt idx="3010">
                  <c:v>94.066999999999993</c:v>
                </c:pt>
                <c:pt idx="3011">
                  <c:v>85.438000000000002</c:v>
                </c:pt>
                <c:pt idx="3012">
                  <c:v>73.433000000000007</c:v>
                </c:pt>
                <c:pt idx="3013">
                  <c:v>63.75</c:v>
                </c:pt>
                <c:pt idx="3014">
                  <c:v>51.893000000000001</c:v>
                </c:pt>
                <c:pt idx="3015">
                  <c:v>45.231999999999999</c:v>
                </c:pt>
                <c:pt idx="3016">
                  <c:v>40.808</c:v>
                </c:pt>
                <c:pt idx="3017">
                  <c:v>29.850999999999999</c:v>
                </c:pt>
                <c:pt idx="3018">
                  <c:v>23.433</c:v>
                </c:pt>
                <c:pt idx="3019">
                  <c:v>21.608000000000001</c:v>
                </c:pt>
                <c:pt idx="3020">
                  <c:v>19.718</c:v>
                </c:pt>
                <c:pt idx="3021">
                  <c:v>41.023000000000003</c:v>
                </c:pt>
                <c:pt idx="3022">
                  <c:v>125.673</c:v>
                </c:pt>
                <c:pt idx="3023">
                  <c:v>135.75399999999999</c:v>
                </c:pt>
                <c:pt idx="3024">
                  <c:v>124.741</c:v>
                </c:pt>
                <c:pt idx="3025">
                  <c:v>72.483999999999995</c:v>
                </c:pt>
                <c:pt idx="3026">
                  <c:v>47.837000000000003</c:v>
                </c:pt>
                <c:pt idx="3027">
                  <c:v>39.222000000000001</c:v>
                </c:pt>
                <c:pt idx="3028">
                  <c:v>31.917999999999999</c:v>
                </c:pt>
                <c:pt idx="3029">
                  <c:v>29.425999999999998</c:v>
                </c:pt>
                <c:pt idx="3030">
                  <c:v>29.327999999999999</c:v>
                </c:pt>
                <c:pt idx="3031">
                  <c:v>29.198</c:v>
                </c:pt>
                <c:pt idx="3032">
                  <c:v>32.734000000000002</c:v>
                </c:pt>
                <c:pt idx="3033">
                  <c:v>33.463999999999999</c:v>
                </c:pt>
                <c:pt idx="3034">
                  <c:v>31.555</c:v>
                </c:pt>
                <c:pt idx="3035">
                  <c:v>29.939</c:v>
                </c:pt>
                <c:pt idx="3036">
                  <c:v>30.452000000000002</c:v>
                </c:pt>
                <c:pt idx="3037">
                  <c:v>30.573</c:v>
                </c:pt>
                <c:pt idx="3038">
                  <c:v>29.861999999999998</c:v>
                </c:pt>
                <c:pt idx="3039">
                  <c:v>28.271999999999998</c:v>
                </c:pt>
                <c:pt idx="3040">
                  <c:v>27.193999999999999</c:v>
                </c:pt>
                <c:pt idx="3041">
                  <c:v>26.733000000000001</c:v>
                </c:pt>
                <c:pt idx="3042">
                  <c:v>27.661000000000001</c:v>
                </c:pt>
                <c:pt idx="3043">
                  <c:v>203.619</c:v>
                </c:pt>
                <c:pt idx="3044">
                  <c:v>402.59300000000002</c:v>
                </c:pt>
                <c:pt idx="3045">
                  <c:v>428.47300000000001</c:v>
                </c:pt>
                <c:pt idx="3046">
                  <c:v>440.851</c:v>
                </c:pt>
                <c:pt idx="3047">
                  <c:v>463.46800000000002</c:v>
                </c:pt>
                <c:pt idx="3048">
                  <c:v>455.69400000000002</c:v>
                </c:pt>
                <c:pt idx="3049">
                  <c:v>262.56700000000001</c:v>
                </c:pt>
                <c:pt idx="3050">
                  <c:v>116.286</c:v>
                </c:pt>
                <c:pt idx="3051">
                  <c:v>72.521000000000001</c:v>
                </c:pt>
                <c:pt idx="3052">
                  <c:v>67.201999999999998</c:v>
                </c:pt>
                <c:pt idx="3053">
                  <c:v>81.727999999999994</c:v>
                </c:pt>
                <c:pt idx="3054">
                  <c:v>76.337000000000003</c:v>
                </c:pt>
                <c:pt idx="3055">
                  <c:v>67.697999999999993</c:v>
                </c:pt>
                <c:pt idx="3056">
                  <c:v>58.253</c:v>
                </c:pt>
                <c:pt idx="3057">
                  <c:v>48.387999999999998</c:v>
                </c:pt>
                <c:pt idx="3058">
                  <c:v>36.292999999999999</c:v>
                </c:pt>
                <c:pt idx="3059">
                  <c:v>30.146999999999998</c:v>
                </c:pt>
                <c:pt idx="3060">
                  <c:v>26.454000000000001</c:v>
                </c:pt>
                <c:pt idx="3061">
                  <c:v>23.327999999999999</c:v>
                </c:pt>
                <c:pt idx="3062">
                  <c:v>20.890999999999998</c:v>
                </c:pt>
                <c:pt idx="3063">
                  <c:v>18.216000000000001</c:v>
                </c:pt>
                <c:pt idx="3064">
                  <c:v>16.484000000000002</c:v>
                </c:pt>
                <c:pt idx="3065">
                  <c:v>15.081</c:v>
                </c:pt>
                <c:pt idx="3066">
                  <c:v>13.923999999999999</c:v>
                </c:pt>
                <c:pt idx="3067">
                  <c:v>12.474</c:v>
                </c:pt>
                <c:pt idx="3068">
                  <c:v>10.182</c:v>
                </c:pt>
                <c:pt idx="3069">
                  <c:v>9.2479999999999993</c:v>
                </c:pt>
                <c:pt idx="3070">
                  <c:v>8.6389999999999993</c:v>
                </c:pt>
                <c:pt idx="3071">
                  <c:v>8.0419999999999998</c:v>
                </c:pt>
                <c:pt idx="3072">
                  <c:v>6.8230000000000004</c:v>
                </c:pt>
                <c:pt idx="3073">
                  <c:v>4.5529999999999999</c:v>
                </c:pt>
                <c:pt idx="3074">
                  <c:v>2.5089999999999999</c:v>
                </c:pt>
                <c:pt idx="3075">
                  <c:v>9.0370000000000008</c:v>
                </c:pt>
                <c:pt idx="3076">
                  <c:v>243.107</c:v>
                </c:pt>
                <c:pt idx="3077">
                  <c:v>120.086</c:v>
                </c:pt>
                <c:pt idx="3078">
                  <c:v>60.21</c:v>
                </c:pt>
                <c:pt idx="3079">
                  <c:v>36.045000000000002</c:v>
                </c:pt>
                <c:pt idx="3080">
                  <c:v>27.408000000000001</c:v>
                </c:pt>
                <c:pt idx="3081">
                  <c:v>24.802</c:v>
                </c:pt>
                <c:pt idx="3082">
                  <c:v>19.779</c:v>
                </c:pt>
                <c:pt idx="3083">
                  <c:v>107.056</c:v>
                </c:pt>
                <c:pt idx="3084">
                  <c:v>301.51</c:v>
                </c:pt>
                <c:pt idx="3085">
                  <c:v>150.54900000000001</c:v>
                </c:pt>
                <c:pt idx="3086">
                  <c:v>121.929</c:v>
                </c:pt>
                <c:pt idx="3087">
                  <c:v>111.038</c:v>
                </c:pt>
                <c:pt idx="3088">
                  <c:v>80.194999999999993</c:v>
                </c:pt>
                <c:pt idx="3089">
                  <c:v>56.04</c:v>
                </c:pt>
                <c:pt idx="3090">
                  <c:v>44.877000000000002</c:v>
                </c:pt>
                <c:pt idx="3091">
                  <c:v>41.625</c:v>
                </c:pt>
                <c:pt idx="3092">
                  <c:v>38.081000000000003</c:v>
                </c:pt>
                <c:pt idx="3093">
                  <c:v>32.14</c:v>
                </c:pt>
                <c:pt idx="3094">
                  <c:v>27.768000000000001</c:v>
                </c:pt>
                <c:pt idx="3095">
                  <c:v>25.010999999999999</c:v>
                </c:pt>
                <c:pt idx="3096">
                  <c:v>22.716000000000001</c:v>
                </c:pt>
                <c:pt idx="3097">
                  <c:v>21.236000000000001</c:v>
                </c:pt>
                <c:pt idx="3098">
                  <c:v>20.507000000000001</c:v>
                </c:pt>
                <c:pt idx="3099">
                  <c:v>19.792999999999999</c:v>
                </c:pt>
                <c:pt idx="3100">
                  <c:v>20.509</c:v>
                </c:pt>
                <c:pt idx="3101">
                  <c:v>27.25</c:v>
                </c:pt>
                <c:pt idx="3102">
                  <c:v>285.55799999999999</c:v>
                </c:pt>
                <c:pt idx="3103">
                  <c:v>240.887</c:v>
                </c:pt>
                <c:pt idx="3104">
                  <c:v>81.655000000000001</c:v>
                </c:pt>
                <c:pt idx="3105">
                  <c:v>54.064</c:v>
                </c:pt>
                <c:pt idx="3106">
                  <c:v>93.061000000000007</c:v>
                </c:pt>
                <c:pt idx="3107">
                  <c:v>269.02499999999998</c:v>
                </c:pt>
                <c:pt idx="3108">
                  <c:v>237.739</c:v>
                </c:pt>
                <c:pt idx="3109">
                  <c:v>197.89500000000001</c:v>
                </c:pt>
                <c:pt idx="3110">
                  <c:v>173.80799999999999</c:v>
                </c:pt>
                <c:pt idx="3111">
                  <c:v>155.02799999999999</c:v>
                </c:pt>
                <c:pt idx="3112">
                  <c:v>132.767</c:v>
                </c:pt>
                <c:pt idx="3113">
                  <c:v>117.363</c:v>
                </c:pt>
                <c:pt idx="3114">
                  <c:v>107.858</c:v>
                </c:pt>
                <c:pt idx="3115">
                  <c:v>102.387</c:v>
                </c:pt>
                <c:pt idx="3116">
                  <c:v>100.40900000000001</c:v>
                </c:pt>
                <c:pt idx="3117">
                  <c:v>214.881</c:v>
                </c:pt>
                <c:pt idx="3118">
                  <c:v>318.54300000000001</c:v>
                </c:pt>
                <c:pt idx="3119">
                  <c:v>292.94900000000001</c:v>
                </c:pt>
                <c:pt idx="3120">
                  <c:v>286.28800000000001</c:v>
                </c:pt>
                <c:pt idx="3121">
                  <c:v>283.86900000000003</c:v>
                </c:pt>
                <c:pt idx="3122">
                  <c:v>281.52300000000002</c:v>
                </c:pt>
                <c:pt idx="3123">
                  <c:v>286.60399999999998</c:v>
                </c:pt>
                <c:pt idx="3124">
                  <c:v>269.09500000000003</c:v>
                </c:pt>
                <c:pt idx="3125">
                  <c:v>242.92</c:v>
                </c:pt>
                <c:pt idx="3126">
                  <c:v>208.566</c:v>
                </c:pt>
                <c:pt idx="3127">
                  <c:v>153.31100000000001</c:v>
                </c:pt>
                <c:pt idx="3128">
                  <c:v>96.77</c:v>
                </c:pt>
                <c:pt idx="3129">
                  <c:v>82.137</c:v>
                </c:pt>
                <c:pt idx="3130">
                  <c:v>71.951999999999998</c:v>
                </c:pt>
                <c:pt idx="3131">
                  <c:v>62.942999999999998</c:v>
                </c:pt>
                <c:pt idx="3132">
                  <c:v>56.283999999999999</c:v>
                </c:pt>
                <c:pt idx="3133">
                  <c:v>49.731999999999999</c:v>
                </c:pt>
                <c:pt idx="3134">
                  <c:v>46.036000000000001</c:v>
                </c:pt>
                <c:pt idx="3135">
                  <c:v>44.177999999999997</c:v>
                </c:pt>
                <c:pt idx="3136">
                  <c:v>42.478999999999999</c:v>
                </c:pt>
                <c:pt idx="3137">
                  <c:v>44.948999999999998</c:v>
                </c:pt>
                <c:pt idx="3138">
                  <c:v>43.115000000000002</c:v>
                </c:pt>
                <c:pt idx="3139">
                  <c:v>40.006999999999998</c:v>
                </c:pt>
                <c:pt idx="3140">
                  <c:v>37.701999999999998</c:v>
                </c:pt>
                <c:pt idx="3141">
                  <c:v>35.54</c:v>
                </c:pt>
                <c:pt idx="3142">
                  <c:v>34.39</c:v>
                </c:pt>
                <c:pt idx="3143">
                  <c:v>36.151000000000003</c:v>
                </c:pt>
                <c:pt idx="3144">
                  <c:v>37.76</c:v>
                </c:pt>
                <c:pt idx="3145">
                  <c:v>37.768999999999998</c:v>
                </c:pt>
                <c:pt idx="3146">
                  <c:v>37.658000000000001</c:v>
                </c:pt>
                <c:pt idx="3147">
                  <c:v>36.466000000000001</c:v>
                </c:pt>
                <c:pt idx="3148">
                  <c:v>32.113999999999997</c:v>
                </c:pt>
                <c:pt idx="3149">
                  <c:v>29.695</c:v>
                </c:pt>
                <c:pt idx="3150">
                  <c:v>28.48</c:v>
                </c:pt>
                <c:pt idx="3151">
                  <c:v>27.428000000000001</c:v>
                </c:pt>
                <c:pt idx="3152">
                  <c:v>26.398</c:v>
                </c:pt>
                <c:pt idx="3153">
                  <c:v>25.39</c:v>
                </c:pt>
                <c:pt idx="3154">
                  <c:v>24.401</c:v>
                </c:pt>
                <c:pt idx="3155">
                  <c:v>23.414999999999999</c:v>
                </c:pt>
                <c:pt idx="3156">
                  <c:v>22.437000000000001</c:v>
                </c:pt>
                <c:pt idx="3157">
                  <c:v>21.483000000000001</c:v>
                </c:pt>
                <c:pt idx="3158">
                  <c:v>20.552</c:v>
                </c:pt>
                <c:pt idx="3159">
                  <c:v>18.928999999999998</c:v>
                </c:pt>
                <c:pt idx="3160">
                  <c:v>16.190999999999999</c:v>
                </c:pt>
                <c:pt idx="3161">
                  <c:v>13.183</c:v>
                </c:pt>
                <c:pt idx="3162">
                  <c:v>19.007999999999999</c:v>
                </c:pt>
                <c:pt idx="3163">
                  <c:v>73.728999999999999</c:v>
                </c:pt>
                <c:pt idx="3164">
                  <c:v>79.521000000000001</c:v>
                </c:pt>
                <c:pt idx="3165">
                  <c:v>64.063000000000002</c:v>
                </c:pt>
                <c:pt idx="3166">
                  <c:v>49.347999999999999</c:v>
                </c:pt>
                <c:pt idx="3167">
                  <c:v>44.497999999999998</c:v>
                </c:pt>
                <c:pt idx="3168">
                  <c:v>46.351999999999997</c:v>
                </c:pt>
                <c:pt idx="3169">
                  <c:v>49.726999999999997</c:v>
                </c:pt>
                <c:pt idx="3170">
                  <c:v>47.502000000000002</c:v>
                </c:pt>
                <c:pt idx="3171">
                  <c:v>43.128999999999998</c:v>
                </c:pt>
                <c:pt idx="3172">
                  <c:v>37.558999999999997</c:v>
                </c:pt>
                <c:pt idx="3173">
                  <c:v>37.237000000000002</c:v>
                </c:pt>
                <c:pt idx="3174">
                  <c:v>38.146999999999998</c:v>
                </c:pt>
                <c:pt idx="3175">
                  <c:v>40.460999999999999</c:v>
                </c:pt>
                <c:pt idx="3176">
                  <c:v>41.59</c:v>
                </c:pt>
                <c:pt idx="3177">
                  <c:v>41.936</c:v>
                </c:pt>
                <c:pt idx="3178">
                  <c:v>42.283000000000001</c:v>
                </c:pt>
                <c:pt idx="3179">
                  <c:v>42.633000000000003</c:v>
                </c:pt>
                <c:pt idx="3180">
                  <c:v>45.454999999999998</c:v>
                </c:pt>
                <c:pt idx="3181">
                  <c:v>50.972999999999999</c:v>
                </c:pt>
                <c:pt idx="3182">
                  <c:v>61.296999999999997</c:v>
                </c:pt>
                <c:pt idx="3183">
                  <c:v>178.85400000000001</c:v>
                </c:pt>
                <c:pt idx="3184">
                  <c:v>222.78</c:v>
                </c:pt>
                <c:pt idx="3185">
                  <c:v>161.40700000000001</c:v>
                </c:pt>
                <c:pt idx="3186">
                  <c:v>115.43</c:v>
                </c:pt>
                <c:pt idx="3187">
                  <c:v>93.44</c:v>
                </c:pt>
                <c:pt idx="3188">
                  <c:v>81.05</c:v>
                </c:pt>
                <c:pt idx="3189">
                  <c:v>65.56</c:v>
                </c:pt>
                <c:pt idx="3190">
                  <c:v>57.69</c:v>
                </c:pt>
                <c:pt idx="3191">
                  <c:v>48.725000000000001</c:v>
                </c:pt>
                <c:pt idx="3192">
                  <c:v>37.704000000000001</c:v>
                </c:pt>
                <c:pt idx="3193">
                  <c:v>32.383000000000003</c:v>
                </c:pt>
                <c:pt idx="3194">
                  <c:v>29.274000000000001</c:v>
                </c:pt>
                <c:pt idx="3195">
                  <c:v>27.484999999999999</c:v>
                </c:pt>
                <c:pt idx="3196">
                  <c:v>24.053999999999998</c:v>
                </c:pt>
                <c:pt idx="3197">
                  <c:v>20.672000000000001</c:v>
                </c:pt>
                <c:pt idx="3198">
                  <c:v>17.620999999999999</c:v>
                </c:pt>
                <c:pt idx="3199">
                  <c:v>14.167</c:v>
                </c:pt>
                <c:pt idx="3200">
                  <c:v>12.882</c:v>
                </c:pt>
                <c:pt idx="3201">
                  <c:v>147.46799999999999</c:v>
                </c:pt>
                <c:pt idx="3202">
                  <c:v>138.91800000000001</c:v>
                </c:pt>
                <c:pt idx="3203">
                  <c:v>127.57899999999999</c:v>
                </c:pt>
                <c:pt idx="3204">
                  <c:v>100.92400000000001</c:v>
                </c:pt>
                <c:pt idx="3205">
                  <c:v>80.597999999999999</c:v>
                </c:pt>
                <c:pt idx="3206">
                  <c:v>73.56</c:v>
                </c:pt>
                <c:pt idx="3207">
                  <c:v>72.804000000000002</c:v>
                </c:pt>
                <c:pt idx="3208">
                  <c:v>70.415000000000006</c:v>
                </c:pt>
                <c:pt idx="3209">
                  <c:v>56.079000000000001</c:v>
                </c:pt>
                <c:pt idx="3210">
                  <c:v>56.688000000000002</c:v>
                </c:pt>
                <c:pt idx="3211">
                  <c:v>56.12</c:v>
                </c:pt>
                <c:pt idx="3212">
                  <c:v>43.804000000000002</c:v>
                </c:pt>
                <c:pt idx="3213">
                  <c:v>31.783000000000001</c:v>
                </c:pt>
                <c:pt idx="3214">
                  <c:v>29.119</c:v>
                </c:pt>
                <c:pt idx="3215">
                  <c:v>27.847000000000001</c:v>
                </c:pt>
                <c:pt idx="3216">
                  <c:v>24.702999999999999</c:v>
                </c:pt>
                <c:pt idx="3217">
                  <c:v>20.173999999999999</c:v>
                </c:pt>
                <c:pt idx="3218">
                  <c:v>15.927</c:v>
                </c:pt>
                <c:pt idx="3219">
                  <c:v>13.250999999999999</c:v>
                </c:pt>
                <c:pt idx="3220">
                  <c:v>10.994999999999999</c:v>
                </c:pt>
                <c:pt idx="3221">
                  <c:v>9.1920000000000002</c:v>
                </c:pt>
                <c:pt idx="3222">
                  <c:v>56.223999999999997</c:v>
                </c:pt>
                <c:pt idx="3223">
                  <c:v>158.417</c:v>
                </c:pt>
                <c:pt idx="3224">
                  <c:v>231.40600000000001</c:v>
                </c:pt>
                <c:pt idx="3225">
                  <c:v>155.98400000000001</c:v>
                </c:pt>
                <c:pt idx="3226">
                  <c:v>241.31899999999999</c:v>
                </c:pt>
                <c:pt idx="3227">
                  <c:v>634.37199999999996</c:v>
                </c:pt>
                <c:pt idx="3228">
                  <c:v>307.16899999999998</c:v>
                </c:pt>
                <c:pt idx="3229">
                  <c:v>187.762</c:v>
                </c:pt>
                <c:pt idx="3230">
                  <c:v>135.93199999999999</c:v>
                </c:pt>
                <c:pt idx="3231">
                  <c:v>565.36</c:v>
                </c:pt>
                <c:pt idx="3232">
                  <c:v>1088.93</c:v>
                </c:pt>
                <c:pt idx="3233">
                  <c:v>723.88599999999997</c:v>
                </c:pt>
                <c:pt idx="3234">
                  <c:v>411.42099999999999</c:v>
                </c:pt>
                <c:pt idx="3235">
                  <c:v>284.20699999999999</c:v>
                </c:pt>
                <c:pt idx="3236">
                  <c:v>252.16200000000001</c:v>
                </c:pt>
                <c:pt idx="3237">
                  <c:v>343.38200000000001</c:v>
                </c:pt>
                <c:pt idx="3238">
                  <c:v>292.04000000000002</c:v>
                </c:pt>
                <c:pt idx="3239">
                  <c:v>263.23099999999999</c:v>
                </c:pt>
                <c:pt idx="3240">
                  <c:v>238.70599999999999</c:v>
                </c:pt>
                <c:pt idx="3241">
                  <c:v>216.57599999999999</c:v>
                </c:pt>
                <c:pt idx="3242">
                  <c:v>183.88300000000001</c:v>
                </c:pt>
                <c:pt idx="3243">
                  <c:v>159.505</c:v>
                </c:pt>
                <c:pt idx="3244">
                  <c:v>137.52199999999999</c:v>
                </c:pt>
                <c:pt idx="3245">
                  <c:v>111.02200000000001</c:v>
                </c:pt>
                <c:pt idx="3246">
                  <c:v>101.345</c:v>
                </c:pt>
                <c:pt idx="3247">
                  <c:v>1498.942</c:v>
                </c:pt>
                <c:pt idx="3248">
                  <c:v>2137.7310000000002</c:v>
                </c:pt>
                <c:pt idx="3249">
                  <c:v>1542.0070000000001</c:v>
                </c:pt>
                <c:pt idx="3250">
                  <c:v>2748.8989999999999</c:v>
                </c:pt>
                <c:pt idx="3251">
                  <c:v>4031.779</c:v>
                </c:pt>
                <c:pt idx="3252">
                  <c:v>2382.2759999999998</c:v>
                </c:pt>
                <c:pt idx="3253">
                  <c:v>1470.9059999999999</c:v>
                </c:pt>
                <c:pt idx="3254">
                  <c:v>1038.519</c:v>
                </c:pt>
                <c:pt idx="3255">
                  <c:v>815.60299999999995</c:v>
                </c:pt>
                <c:pt idx="3256">
                  <c:v>693.08699999999999</c:v>
                </c:pt>
                <c:pt idx="3257">
                  <c:v>973.89200000000005</c:v>
                </c:pt>
                <c:pt idx="3258">
                  <c:v>2020.4179999999999</c:v>
                </c:pt>
                <c:pt idx="3259">
                  <c:v>1900.394</c:v>
                </c:pt>
                <c:pt idx="3260">
                  <c:v>1390.078</c:v>
                </c:pt>
                <c:pt idx="3261">
                  <c:v>1106.4659999999999</c:v>
                </c:pt>
                <c:pt idx="3262">
                  <c:v>882.73199999999997</c:v>
                </c:pt>
                <c:pt idx="3263">
                  <c:v>739.57100000000003</c:v>
                </c:pt>
                <c:pt idx="3264">
                  <c:v>2379.7060000000001</c:v>
                </c:pt>
                <c:pt idx="3265">
                  <c:v>1559.884</c:v>
                </c:pt>
                <c:pt idx="3266">
                  <c:v>987.65599999999995</c:v>
                </c:pt>
                <c:pt idx="3267">
                  <c:v>719.59100000000001</c:v>
                </c:pt>
                <c:pt idx="3268">
                  <c:v>606.02700000000004</c:v>
                </c:pt>
                <c:pt idx="3269">
                  <c:v>507.26100000000002</c:v>
                </c:pt>
                <c:pt idx="3270">
                  <c:v>450.86099999999999</c:v>
                </c:pt>
                <c:pt idx="3271">
                  <c:v>426.47899999999998</c:v>
                </c:pt>
                <c:pt idx="3272">
                  <c:v>3073.2020000000002</c:v>
                </c:pt>
                <c:pt idx="3273">
                  <c:v>1882.0340000000001</c:v>
                </c:pt>
                <c:pt idx="3274">
                  <c:v>1312.5630000000001</c:v>
                </c:pt>
                <c:pt idx="3275">
                  <c:v>913.27</c:v>
                </c:pt>
                <c:pt idx="3276">
                  <c:v>687.53499999999997</c:v>
                </c:pt>
                <c:pt idx="3277">
                  <c:v>530.83399999999995</c:v>
                </c:pt>
                <c:pt idx="3278">
                  <c:v>425.59199999999998</c:v>
                </c:pt>
                <c:pt idx="3279">
                  <c:v>344.38600000000002</c:v>
                </c:pt>
                <c:pt idx="3280">
                  <c:v>277.48099999999999</c:v>
                </c:pt>
                <c:pt idx="3281">
                  <c:v>229.28</c:v>
                </c:pt>
                <c:pt idx="3282">
                  <c:v>194.57300000000001</c:v>
                </c:pt>
                <c:pt idx="3283">
                  <c:v>163.71299999999999</c:v>
                </c:pt>
                <c:pt idx="3284">
                  <c:v>178.268</c:v>
                </c:pt>
                <c:pt idx="3285">
                  <c:v>156.22999999999999</c:v>
                </c:pt>
                <c:pt idx="3286">
                  <c:v>113.27800000000001</c:v>
                </c:pt>
                <c:pt idx="3287">
                  <c:v>81.614000000000004</c:v>
                </c:pt>
                <c:pt idx="3288">
                  <c:v>57.328000000000003</c:v>
                </c:pt>
                <c:pt idx="3289">
                  <c:v>41.936999999999998</c:v>
                </c:pt>
                <c:pt idx="3290">
                  <c:v>49.896000000000001</c:v>
                </c:pt>
                <c:pt idx="3291">
                  <c:v>437.11099999999999</c:v>
                </c:pt>
                <c:pt idx="3292">
                  <c:v>505.89400000000001</c:v>
                </c:pt>
                <c:pt idx="3293">
                  <c:v>382.27600000000001</c:v>
                </c:pt>
                <c:pt idx="3294">
                  <c:v>572.51900000000001</c:v>
                </c:pt>
                <c:pt idx="3295">
                  <c:v>343.49799999999999</c:v>
                </c:pt>
                <c:pt idx="3296">
                  <c:v>273.66000000000003</c:v>
                </c:pt>
                <c:pt idx="3297">
                  <c:v>256.762</c:v>
                </c:pt>
                <c:pt idx="3298">
                  <c:v>237.251</c:v>
                </c:pt>
                <c:pt idx="3299">
                  <c:v>4226.6260000000002</c:v>
                </c:pt>
                <c:pt idx="3300">
                  <c:v>2746.431</c:v>
                </c:pt>
                <c:pt idx="3301">
                  <c:v>2106.2809999999999</c:v>
                </c:pt>
                <c:pt idx="3302">
                  <c:v>1170.8340000000001</c:v>
                </c:pt>
                <c:pt idx="3303">
                  <c:v>775.51300000000003</c:v>
                </c:pt>
                <c:pt idx="3304">
                  <c:v>643.76099999999997</c:v>
                </c:pt>
                <c:pt idx="3305">
                  <c:v>750.923</c:v>
                </c:pt>
                <c:pt idx="3306">
                  <c:v>1205.0999999999999</c:v>
                </c:pt>
                <c:pt idx="3307">
                  <c:v>952.38900000000001</c:v>
                </c:pt>
                <c:pt idx="3308">
                  <c:v>907.125</c:v>
                </c:pt>
                <c:pt idx="3309">
                  <c:v>716.76900000000001</c:v>
                </c:pt>
                <c:pt idx="3310">
                  <c:v>607.33500000000004</c:v>
                </c:pt>
                <c:pt idx="3311">
                  <c:v>504.99599999999998</c:v>
                </c:pt>
                <c:pt idx="3312">
                  <c:v>517.34</c:v>
                </c:pt>
                <c:pt idx="3313">
                  <c:v>380.35300000000001</c:v>
                </c:pt>
                <c:pt idx="3314">
                  <c:v>291.69600000000003</c:v>
                </c:pt>
                <c:pt idx="3315">
                  <c:v>283.197</c:v>
                </c:pt>
                <c:pt idx="3316">
                  <c:v>261.52499999999998</c:v>
                </c:pt>
                <c:pt idx="3317">
                  <c:v>215.27600000000001</c:v>
                </c:pt>
                <c:pt idx="3318">
                  <c:v>184.309</c:v>
                </c:pt>
                <c:pt idx="3319">
                  <c:v>154.57</c:v>
                </c:pt>
                <c:pt idx="3320">
                  <c:v>124.13500000000001</c:v>
                </c:pt>
                <c:pt idx="3321">
                  <c:v>91.149000000000001</c:v>
                </c:pt>
                <c:pt idx="3322">
                  <c:v>79.114000000000004</c:v>
                </c:pt>
                <c:pt idx="3323">
                  <c:v>90.733999999999995</c:v>
                </c:pt>
                <c:pt idx="3324">
                  <c:v>102.133</c:v>
                </c:pt>
                <c:pt idx="3325">
                  <c:v>127.727</c:v>
                </c:pt>
                <c:pt idx="3326">
                  <c:v>258.274</c:v>
                </c:pt>
                <c:pt idx="3327">
                  <c:v>208.02799999999999</c:v>
                </c:pt>
                <c:pt idx="3328">
                  <c:v>162.30600000000001</c:v>
                </c:pt>
                <c:pt idx="3329">
                  <c:v>136.44399999999999</c:v>
                </c:pt>
                <c:pt idx="3330">
                  <c:v>136.19</c:v>
                </c:pt>
                <c:pt idx="3331">
                  <c:v>148.54400000000001</c:v>
                </c:pt>
                <c:pt idx="3332">
                  <c:v>151.85400000000001</c:v>
                </c:pt>
                <c:pt idx="3333">
                  <c:v>1621.454</c:v>
                </c:pt>
                <c:pt idx="3334">
                  <c:v>3074.4070000000002</c:v>
                </c:pt>
                <c:pt idx="3335">
                  <c:v>2049.547</c:v>
                </c:pt>
                <c:pt idx="3336">
                  <c:v>1581.5070000000001</c:v>
                </c:pt>
                <c:pt idx="3337">
                  <c:v>2284.1320000000001</c:v>
                </c:pt>
                <c:pt idx="3338">
                  <c:v>3095.6889999999999</c:v>
                </c:pt>
                <c:pt idx="3339">
                  <c:v>2026.7090000000001</c:v>
                </c:pt>
                <c:pt idx="3340">
                  <c:v>1251.4760000000001</c:v>
                </c:pt>
                <c:pt idx="3341">
                  <c:v>834.51599999999996</c:v>
                </c:pt>
                <c:pt idx="3342">
                  <c:v>623.44100000000003</c:v>
                </c:pt>
                <c:pt idx="3343">
                  <c:v>480.89299999999997</c:v>
                </c:pt>
                <c:pt idx="3344">
                  <c:v>393.65199999999999</c:v>
                </c:pt>
                <c:pt idx="3345">
                  <c:v>345.84199999999998</c:v>
                </c:pt>
                <c:pt idx="3346">
                  <c:v>306.74900000000002</c:v>
                </c:pt>
                <c:pt idx="3347">
                  <c:v>357.77199999999999</c:v>
                </c:pt>
                <c:pt idx="3348">
                  <c:v>319.19600000000003</c:v>
                </c:pt>
                <c:pt idx="3349">
                  <c:v>275.80500000000001</c:v>
                </c:pt>
                <c:pt idx="3350">
                  <c:v>238.64599999999999</c:v>
                </c:pt>
                <c:pt idx="3351">
                  <c:v>211.70500000000001</c:v>
                </c:pt>
                <c:pt idx="3352">
                  <c:v>184.792</c:v>
                </c:pt>
                <c:pt idx="3353">
                  <c:v>169.208</c:v>
                </c:pt>
                <c:pt idx="3354">
                  <c:v>165.601</c:v>
                </c:pt>
                <c:pt idx="3355">
                  <c:v>206.95500000000001</c:v>
                </c:pt>
                <c:pt idx="3356">
                  <c:v>191.71199999999999</c:v>
                </c:pt>
                <c:pt idx="3357">
                  <c:v>159.596</c:v>
                </c:pt>
                <c:pt idx="3358">
                  <c:v>143.13499999999999</c:v>
                </c:pt>
                <c:pt idx="3359">
                  <c:v>124.128</c:v>
                </c:pt>
                <c:pt idx="3360">
                  <c:v>102.777</c:v>
                </c:pt>
                <c:pt idx="3361">
                  <c:v>84.557000000000002</c:v>
                </c:pt>
                <c:pt idx="3362">
                  <c:v>67.777000000000001</c:v>
                </c:pt>
                <c:pt idx="3363">
                  <c:v>53.664000000000001</c:v>
                </c:pt>
                <c:pt idx="3364">
                  <c:v>44.354999999999997</c:v>
                </c:pt>
                <c:pt idx="3365">
                  <c:v>38.244</c:v>
                </c:pt>
                <c:pt idx="3366">
                  <c:v>31.975000000000001</c:v>
                </c:pt>
                <c:pt idx="3367">
                  <c:v>24.356999999999999</c:v>
                </c:pt>
                <c:pt idx="3368">
                  <c:v>86.662000000000006</c:v>
                </c:pt>
                <c:pt idx="3369">
                  <c:v>114.768</c:v>
                </c:pt>
                <c:pt idx="3370">
                  <c:v>85.736999999999995</c:v>
                </c:pt>
                <c:pt idx="3371">
                  <c:v>67.248999999999995</c:v>
                </c:pt>
                <c:pt idx="3372">
                  <c:v>53.944000000000003</c:v>
                </c:pt>
                <c:pt idx="3373">
                  <c:v>47.963000000000001</c:v>
                </c:pt>
                <c:pt idx="3374">
                  <c:v>36.276000000000003</c:v>
                </c:pt>
                <c:pt idx="3375">
                  <c:v>26.111000000000001</c:v>
                </c:pt>
                <c:pt idx="3376">
                  <c:v>24.398</c:v>
                </c:pt>
                <c:pt idx="3377">
                  <c:v>25.006</c:v>
                </c:pt>
                <c:pt idx="3378">
                  <c:v>25.709</c:v>
                </c:pt>
                <c:pt idx="3379">
                  <c:v>29.739000000000001</c:v>
                </c:pt>
                <c:pt idx="3380">
                  <c:v>34.655000000000001</c:v>
                </c:pt>
                <c:pt idx="3381">
                  <c:v>67.623000000000005</c:v>
                </c:pt>
                <c:pt idx="3382">
                  <c:v>237.01499999999999</c:v>
                </c:pt>
                <c:pt idx="3383">
                  <c:v>257.923</c:v>
                </c:pt>
                <c:pt idx="3384">
                  <c:v>230.059</c:v>
                </c:pt>
                <c:pt idx="3385">
                  <c:v>270.35000000000002</c:v>
                </c:pt>
                <c:pt idx="3386">
                  <c:v>260.57</c:v>
                </c:pt>
                <c:pt idx="3387">
                  <c:v>217.63800000000001</c:v>
                </c:pt>
                <c:pt idx="3388">
                  <c:v>182.035</c:v>
                </c:pt>
                <c:pt idx="3389">
                  <c:v>149.66999999999999</c:v>
                </c:pt>
                <c:pt idx="3390">
                  <c:v>131.203</c:v>
                </c:pt>
                <c:pt idx="3391">
                  <c:v>121.151</c:v>
                </c:pt>
                <c:pt idx="3392">
                  <c:v>108.595</c:v>
                </c:pt>
                <c:pt idx="3393">
                  <c:v>89.983000000000004</c:v>
                </c:pt>
                <c:pt idx="3394">
                  <c:v>78.105000000000004</c:v>
                </c:pt>
                <c:pt idx="3395">
                  <c:v>69.013000000000005</c:v>
                </c:pt>
                <c:pt idx="3396">
                  <c:v>62.957000000000001</c:v>
                </c:pt>
                <c:pt idx="3397">
                  <c:v>57.09</c:v>
                </c:pt>
                <c:pt idx="3398">
                  <c:v>51.786000000000001</c:v>
                </c:pt>
                <c:pt idx="3399">
                  <c:v>46.707999999999998</c:v>
                </c:pt>
                <c:pt idx="3400">
                  <c:v>41.802999999999997</c:v>
                </c:pt>
                <c:pt idx="3401">
                  <c:v>37.421999999999997</c:v>
                </c:pt>
                <c:pt idx="3402">
                  <c:v>34.406999999999996</c:v>
                </c:pt>
                <c:pt idx="3403">
                  <c:v>31.513999999999999</c:v>
                </c:pt>
                <c:pt idx="3404">
                  <c:v>29.388000000000002</c:v>
                </c:pt>
                <c:pt idx="3405">
                  <c:v>28</c:v>
                </c:pt>
                <c:pt idx="3406">
                  <c:v>26.966999999999999</c:v>
                </c:pt>
                <c:pt idx="3407">
                  <c:v>27.681000000000001</c:v>
                </c:pt>
                <c:pt idx="3408">
                  <c:v>28.414000000000001</c:v>
                </c:pt>
                <c:pt idx="3409">
                  <c:v>29.187000000000001</c:v>
                </c:pt>
                <c:pt idx="3410">
                  <c:v>29.997</c:v>
                </c:pt>
                <c:pt idx="3411">
                  <c:v>29.527000000000001</c:v>
                </c:pt>
                <c:pt idx="3412">
                  <c:v>26.844000000000001</c:v>
                </c:pt>
                <c:pt idx="3413">
                  <c:v>24.132999999999999</c:v>
                </c:pt>
                <c:pt idx="3414">
                  <c:v>20.003</c:v>
                </c:pt>
                <c:pt idx="3415">
                  <c:v>16.439</c:v>
                </c:pt>
                <c:pt idx="3416">
                  <c:v>15.331</c:v>
                </c:pt>
                <c:pt idx="3417">
                  <c:v>14.151999999999999</c:v>
                </c:pt>
                <c:pt idx="3418">
                  <c:v>13.041</c:v>
                </c:pt>
                <c:pt idx="3419">
                  <c:v>12.303000000000001</c:v>
                </c:pt>
                <c:pt idx="3420">
                  <c:v>11.792999999999999</c:v>
                </c:pt>
                <c:pt idx="3421">
                  <c:v>11.273999999999999</c:v>
                </c:pt>
                <c:pt idx="3422">
                  <c:v>101.491</c:v>
                </c:pt>
                <c:pt idx="3423">
                  <c:v>188.15299999999999</c:v>
                </c:pt>
                <c:pt idx="3424">
                  <c:v>172.035</c:v>
                </c:pt>
                <c:pt idx="3425">
                  <c:v>115.161</c:v>
                </c:pt>
                <c:pt idx="3426">
                  <c:v>80.736999999999995</c:v>
                </c:pt>
                <c:pt idx="3427">
                  <c:v>66.808000000000007</c:v>
                </c:pt>
                <c:pt idx="3428">
                  <c:v>52.732999999999997</c:v>
                </c:pt>
                <c:pt idx="3429">
                  <c:v>39.253999999999998</c:v>
                </c:pt>
                <c:pt idx="3430">
                  <c:v>27.591999999999999</c:v>
                </c:pt>
                <c:pt idx="3431">
                  <c:v>22.422999999999998</c:v>
                </c:pt>
                <c:pt idx="3432">
                  <c:v>18.446999999999999</c:v>
                </c:pt>
                <c:pt idx="3433">
                  <c:v>16.369</c:v>
                </c:pt>
                <c:pt idx="3434">
                  <c:v>15.031000000000001</c:v>
                </c:pt>
                <c:pt idx="3435">
                  <c:v>13.875999999999999</c:v>
                </c:pt>
                <c:pt idx="3436">
                  <c:v>12.722</c:v>
                </c:pt>
                <c:pt idx="3437">
                  <c:v>11.842000000000001</c:v>
                </c:pt>
                <c:pt idx="3438">
                  <c:v>9.9749999999999996</c:v>
                </c:pt>
                <c:pt idx="3439">
                  <c:v>9.1910000000000007</c:v>
                </c:pt>
                <c:pt idx="3440">
                  <c:v>8.6</c:v>
                </c:pt>
                <c:pt idx="3441">
                  <c:v>8.0570000000000004</c:v>
                </c:pt>
                <c:pt idx="3442">
                  <c:v>7.532</c:v>
                </c:pt>
                <c:pt idx="3443">
                  <c:v>23.414999999999999</c:v>
                </c:pt>
                <c:pt idx="3444">
                  <c:v>168.988</c:v>
                </c:pt>
                <c:pt idx="3445">
                  <c:v>202.24799999999999</c:v>
                </c:pt>
                <c:pt idx="3446">
                  <c:v>213.98099999999999</c:v>
                </c:pt>
                <c:pt idx="3447">
                  <c:v>171.78200000000001</c:v>
                </c:pt>
                <c:pt idx="3448">
                  <c:v>163.13300000000001</c:v>
                </c:pt>
                <c:pt idx="3449">
                  <c:v>138.23500000000001</c:v>
                </c:pt>
                <c:pt idx="3450">
                  <c:v>105.45699999999999</c:v>
                </c:pt>
                <c:pt idx="3451">
                  <c:v>88.010999999999996</c:v>
                </c:pt>
                <c:pt idx="3452">
                  <c:v>66.87</c:v>
                </c:pt>
                <c:pt idx="3453">
                  <c:v>56.408999999999999</c:v>
                </c:pt>
                <c:pt idx="3454">
                  <c:v>43.98</c:v>
                </c:pt>
                <c:pt idx="3455">
                  <c:v>34.276000000000003</c:v>
                </c:pt>
                <c:pt idx="3456">
                  <c:v>28.87</c:v>
                </c:pt>
                <c:pt idx="3457">
                  <c:v>25.675000000000001</c:v>
                </c:pt>
                <c:pt idx="3458">
                  <c:v>23.370999999999999</c:v>
                </c:pt>
                <c:pt idx="3459">
                  <c:v>21.71</c:v>
                </c:pt>
                <c:pt idx="3460">
                  <c:v>20.335000000000001</c:v>
                </c:pt>
                <c:pt idx="3461">
                  <c:v>19.204000000000001</c:v>
                </c:pt>
                <c:pt idx="3462">
                  <c:v>18.134</c:v>
                </c:pt>
                <c:pt idx="3463">
                  <c:v>17.114999999999998</c:v>
                </c:pt>
                <c:pt idx="3464">
                  <c:v>15.843999999999999</c:v>
                </c:pt>
                <c:pt idx="3465">
                  <c:v>12.976000000000001</c:v>
                </c:pt>
                <c:pt idx="3466">
                  <c:v>9.7430000000000003</c:v>
                </c:pt>
                <c:pt idx="3467">
                  <c:v>7.6920000000000002</c:v>
                </c:pt>
                <c:pt idx="3468">
                  <c:v>7.4980000000000002</c:v>
                </c:pt>
                <c:pt idx="3469">
                  <c:v>7.6619999999999999</c:v>
                </c:pt>
                <c:pt idx="3470">
                  <c:v>7.8289999999999997</c:v>
                </c:pt>
                <c:pt idx="3471">
                  <c:v>8.0180000000000007</c:v>
                </c:pt>
                <c:pt idx="3472">
                  <c:v>8.4890000000000008</c:v>
                </c:pt>
                <c:pt idx="3473">
                  <c:v>9.0670000000000002</c:v>
                </c:pt>
                <c:pt idx="3474">
                  <c:v>9.6630000000000003</c:v>
                </c:pt>
                <c:pt idx="3475">
                  <c:v>9.8170000000000002</c:v>
                </c:pt>
                <c:pt idx="3476">
                  <c:v>54.177999999999997</c:v>
                </c:pt>
                <c:pt idx="3477">
                  <c:v>62.368000000000002</c:v>
                </c:pt>
                <c:pt idx="3478">
                  <c:v>36.030999999999999</c:v>
                </c:pt>
                <c:pt idx="3479">
                  <c:v>22.315000000000001</c:v>
                </c:pt>
                <c:pt idx="3480">
                  <c:v>16.359000000000002</c:v>
                </c:pt>
                <c:pt idx="3481">
                  <c:v>14.118</c:v>
                </c:pt>
                <c:pt idx="3482">
                  <c:v>20.452999999999999</c:v>
                </c:pt>
                <c:pt idx="3483">
                  <c:v>18.774000000000001</c:v>
                </c:pt>
                <c:pt idx="3484">
                  <c:v>16.841000000000001</c:v>
                </c:pt>
                <c:pt idx="3485">
                  <c:v>15.778</c:v>
                </c:pt>
                <c:pt idx="3486">
                  <c:v>14.792</c:v>
                </c:pt>
                <c:pt idx="3487">
                  <c:v>14.253</c:v>
                </c:pt>
                <c:pt idx="3488">
                  <c:v>13.789</c:v>
                </c:pt>
                <c:pt idx="3489">
                  <c:v>13.335000000000001</c:v>
                </c:pt>
                <c:pt idx="3490">
                  <c:v>12.362</c:v>
                </c:pt>
                <c:pt idx="3491">
                  <c:v>13.694000000000001</c:v>
                </c:pt>
                <c:pt idx="3492">
                  <c:v>18.309000000000001</c:v>
                </c:pt>
                <c:pt idx="3493">
                  <c:v>22.03</c:v>
                </c:pt>
                <c:pt idx="3494">
                  <c:v>25.677</c:v>
                </c:pt>
                <c:pt idx="3495">
                  <c:v>28.079000000000001</c:v>
                </c:pt>
                <c:pt idx="3496">
                  <c:v>30.74</c:v>
                </c:pt>
                <c:pt idx="3497">
                  <c:v>36.241999999999997</c:v>
                </c:pt>
                <c:pt idx="3498">
                  <c:v>45.426000000000002</c:v>
                </c:pt>
                <c:pt idx="3499">
                  <c:v>55.125999999999998</c:v>
                </c:pt>
                <c:pt idx="3500">
                  <c:v>59.762</c:v>
                </c:pt>
                <c:pt idx="3501">
                  <c:v>61.578000000000003</c:v>
                </c:pt>
                <c:pt idx="3502">
                  <c:v>63.820999999999998</c:v>
                </c:pt>
                <c:pt idx="3503">
                  <c:v>71.721999999999994</c:v>
                </c:pt>
                <c:pt idx="3504">
                  <c:v>74.054000000000002</c:v>
                </c:pt>
                <c:pt idx="3505">
                  <c:v>64.616</c:v>
                </c:pt>
                <c:pt idx="3506">
                  <c:v>46.448</c:v>
                </c:pt>
                <c:pt idx="3507">
                  <c:v>41.201999999999998</c:v>
                </c:pt>
                <c:pt idx="3508">
                  <c:v>34.317999999999998</c:v>
                </c:pt>
                <c:pt idx="3509">
                  <c:v>29.850999999999999</c:v>
                </c:pt>
                <c:pt idx="3510">
                  <c:v>25.975999999999999</c:v>
                </c:pt>
                <c:pt idx="3511">
                  <c:v>21.948</c:v>
                </c:pt>
                <c:pt idx="3512">
                  <c:v>19.245999999999999</c:v>
                </c:pt>
                <c:pt idx="3513">
                  <c:v>17.949000000000002</c:v>
                </c:pt>
                <c:pt idx="3514">
                  <c:v>16.814</c:v>
                </c:pt>
                <c:pt idx="3515">
                  <c:v>14.552</c:v>
                </c:pt>
                <c:pt idx="3516">
                  <c:v>13.734</c:v>
                </c:pt>
                <c:pt idx="3517">
                  <c:v>12.561999999999999</c:v>
                </c:pt>
                <c:pt idx="3518">
                  <c:v>10.968</c:v>
                </c:pt>
                <c:pt idx="3519">
                  <c:v>9.1829999999999998</c:v>
                </c:pt>
                <c:pt idx="3520">
                  <c:v>7.91</c:v>
                </c:pt>
                <c:pt idx="3521">
                  <c:v>7.47</c:v>
                </c:pt>
                <c:pt idx="3522">
                  <c:v>20.071999999999999</c:v>
                </c:pt>
                <c:pt idx="3523">
                  <c:v>238.874</c:v>
                </c:pt>
                <c:pt idx="3524">
                  <c:v>193.411</c:v>
                </c:pt>
                <c:pt idx="3525">
                  <c:v>81.031000000000006</c:v>
                </c:pt>
                <c:pt idx="3526">
                  <c:v>54.137</c:v>
                </c:pt>
                <c:pt idx="3527">
                  <c:v>39.798000000000002</c:v>
                </c:pt>
                <c:pt idx="3528">
                  <c:v>29.53</c:v>
                </c:pt>
                <c:pt idx="3529">
                  <c:v>23.789000000000001</c:v>
                </c:pt>
                <c:pt idx="3530">
                  <c:v>19.385999999999999</c:v>
                </c:pt>
                <c:pt idx="3531">
                  <c:v>15.702999999999999</c:v>
                </c:pt>
                <c:pt idx="3532">
                  <c:v>48.517000000000003</c:v>
                </c:pt>
                <c:pt idx="3533">
                  <c:v>194.55099999999999</c:v>
                </c:pt>
                <c:pt idx="3534">
                  <c:v>248.01300000000001</c:v>
                </c:pt>
                <c:pt idx="3535">
                  <c:v>231.46799999999999</c:v>
                </c:pt>
                <c:pt idx="3536">
                  <c:v>216.733</c:v>
                </c:pt>
                <c:pt idx="3537">
                  <c:v>184.636</c:v>
                </c:pt>
                <c:pt idx="3538">
                  <c:v>172.161</c:v>
                </c:pt>
                <c:pt idx="3539">
                  <c:v>166.50399999999999</c:v>
                </c:pt>
                <c:pt idx="3540">
                  <c:v>187.16499999999999</c:v>
                </c:pt>
                <c:pt idx="3541">
                  <c:v>227.303</c:v>
                </c:pt>
                <c:pt idx="3542">
                  <c:v>222.798</c:v>
                </c:pt>
                <c:pt idx="3543">
                  <c:v>172.874</c:v>
                </c:pt>
                <c:pt idx="3544">
                  <c:v>147.279</c:v>
                </c:pt>
                <c:pt idx="3545">
                  <c:v>128.114</c:v>
                </c:pt>
                <c:pt idx="3546">
                  <c:v>123.369</c:v>
                </c:pt>
                <c:pt idx="3547">
                  <c:v>129.149</c:v>
                </c:pt>
                <c:pt idx="3548">
                  <c:v>111.295</c:v>
                </c:pt>
                <c:pt idx="3549">
                  <c:v>77.772000000000006</c:v>
                </c:pt>
                <c:pt idx="3550">
                  <c:v>65.265000000000001</c:v>
                </c:pt>
                <c:pt idx="3551">
                  <c:v>61.567999999999998</c:v>
                </c:pt>
                <c:pt idx="3552">
                  <c:v>58.106999999999999</c:v>
                </c:pt>
                <c:pt idx="3553">
                  <c:v>47.612000000000002</c:v>
                </c:pt>
                <c:pt idx="3554">
                  <c:v>37.146000000000001</c:v>
                </c:pt>
                <c:pt idx="3555">
                  <c:v>28.361999999999998</c:v>
                </c:pt>
                <c:pt idx="3556">
                  <c:v>26.652999999999999</c:v>
                </c:pt>
                <c:pt idx="3557">
                  <c:v>22.928999999999998</c:v>
                </c:pt>
                <c:pt idx="3558">
                  <c:v>209.84800000000001</c:v>
                </c:pt>
                <c:pt idx="3559">
                  <c:v>203.81800000000001</c:v>
                </c:pt>
                <c:pt idx="3560">
                  <c:v>124.982</c:v>
                </c:pt>
                <c:pt idx="3561">
                  <c:v>65.894999999999996</c:v>
                </c:pt>
                <c:pt idx="3562">
                  <c:v>61.798999999999999</c:v>
                </c:pt>
                <c:pt idx="3563">
                  <c:v>58.039000000000001</c:v>
                </c:pt>
                <c:pt idx="3564">
                  <c:v>48.326000000000001</c:v>
                </c:pt>
                <c:pt idx="3565">
                  <c:v>33.051000000000002</c:v>
                </c:pt>
                <c:pt idx="3566">
                  <c:v>49.582000000000001</c:v>
                </c:pt>
                <c:pt idx="3567">
                  <c:v>182.553</c:v>
                </c:pt>
                <c:pt idx="3568">
                  <c:v>193.92500000000001</c:v>
                </c:pt>
                <c:pt idx="3569">
                  <c:v>175.874</c:v>
                </c:pt>
                <c:pt idx="3570">
                  <c:v>138.804</c:v>
                </c:pt>
                <c:pt idx="3571">
                  <c:v>101.607</c:v>
                </c:pt>
                <c:pt idx="3572">
                  <c:v>85.197000000000003</c:v>
                </c:pt>
                <c:pt idx="3573">
                  <c:v>76.278999999999996</c:v>
                </c:pt>
                <c:pt idx="3574">
                  <c:v>67.171999999999997</c:v>
                </c:pt>
                <c:pt idx="3575">
                  <c:v>67.703999999999994</c:v>
                </c:pt>
                <c:pt idx="3576">
                  <c:v>70.521000000000001</c:v>
                </c:pt>
                <c:pt idx="3577">
                  <c:v>73.567999999999998</c:v>
                </c:pt>
                <c:pt idx="3578">
                  <c:v>76.254999999999995</c:v>
                </c:pt>
                <c:pt idx="3579">
                  <c:v>84.385999999999996</c:v>
                </c:pt>
                <c:pt idx="3580">
                  <c:v>98.427999999999997</c:v>
                </c:pt>
                <c:pt idx="3581">
                  <c:v>103.286</c:v>
                </c:pt>
                <c:pt idx="3582">
                  <c:v>97.638999999999996</c:v>
                </c:pt>
                <c:pt idx="3583">
                  <c:v>88.135000000000005</c:v>
                </c:pt>
                <c:pt idx="3584">
                  <c:v>79.388000000000005</c:v>
                </c:pt>
                <c:pt idx="3585">
                  <c:v>83.516000000000005</c:v>
                </c:pt>
                <c:pt idx="3586">
                  <c:v>80.004000000000005</c:v>
                </c:pt>
                <c:pt idx="3587">
                  <c:v>77.358999999999995</c:v>
                </c:pt>
                <c:pt idx="3588">
                  <c:v>74.986999999999995</c:v>
                </c:pt>
                <c:pt idx="3589">
                  <c:v>72.656999999999996</c:v>
                </c:pt>
                <c:pt idx="3590">
                  <c:v>74.465000000000003</c:v>
                </c:pt>
                <c:pt idx="3591">
                  <c:v>82.019000000000005</c:v>
                </c:pt>
                <c:pt idx="3592">
                  <c:v>91.11</c:v>
                </c:pt>
                <c:pt idx="3593">
                  <c:v>144.33500000000001</c:v>
                </c:pt>
                <c:pt idx="3594">
                  <c:v>344.30700000000002</c:v>
                </c:pt>
                <c:pt idx="3595">
                  <c:v>6316.1760000000004</c:v>
                </c:pt>
                <c:pt idx="3596">
                  <c:v>4284.277</c:v>
                </c:pt>
                <c:pt idx="3597">
                  <c:v>2385.4850000000001</c:v>
                </c:pt>
                <c:pt idx="3598">
                  <c:v>1656.47</c:v>
                </c:pt>
                <c:pt idx="3599">
                  <c:v>2224.0169999999998</c:v>
                </c:pt>
                <c:pt idx="3600">
                  <c:v>2839.5909999999999</c:v>
                </c:pt>
                <c:pt idx="3601">
                  <c:v>2113.3609999999999</c:v>
                </c:pt>
                <c:pt idx="3602">
                  <c:v>1478.1890000000001</c:v>
                </c:pt>
                <c:pt idx="3603">
                  <c:v>1099.883</c:v>
                </c:pt>
                <c:pt idx="3604">
                  <c:v>842.90200000000004</c:v>
                </c:pt>
                <c:pt idx="3605">
                  <c:v>674.39</c:v>
                </c:pt>
                <c:pt idx="3606">
                  <c:v>567.69000000000005</c:v>
                </c:pt>
                <c:pt idx="3607">
                  <c:v>468.65</c:v>
                </c:pt>
                <c:pt idx="3608">
                  <c:v>387.28800000000001</c:v>
                </c:pt>
                <c:pt idx="3609">
                  <c:v>329.67</c:v>
                </c:pt>
                <c:pt idx="3610">
                  <c:v>286.279</c:v>
                </c:pt>
                <c:pt idx="3611">
                  <c:v>238.36099999999999</c:v>
                </c:pt>
                <c:pt idx="3612">
                  <c:v>202.048</c:v>
                </c:pt>
                <c:pt idx="3613">
                  <c:v>174.92</c:v>
                </c:pt>
                <c:pt idx="3614">
                  <c:v>149.6</c:v>
                </c:pt>
                <c:pt idx="3615">
                  <c:v>122.84399999999999</c:v>
                </c:pt>
                <c:pt idx="3616">
                  <c:v>102.134</c:v>
                </c:pt>
                <c:pt idx="3617">
                  <c:v>120.58499999999999</c:v>
                </c:pt>
                <c:pt idx="3618">
                  <c:v>133.91300000000001</c:v>
                </c:pt>
                <c:pt idx="3619">
                  <c:v>126.014</c:v>
                </c:pt>
                <c:pt idx="3620">
                  <c:v>232.71100000000001</c:v>
                </c:pt>
                <c:pt idx="3621">
                  <c:v>422.51900000000001</c:v>
                </c:pt>
                <c:pt idx="3622">
                  <c:v>306.28300000000002</c:v>
                </c:pt>
                <c:pt idx="3623">
                  <c:v>303</c:v>
                </c:pt>
                <c:pt idx="3624">
                  <c:v>260.714</c:v>
                </c:pt>
                <c:pt idx="3625">
                  <c:v>230.63300000000001</c:v>
                </c:pt>
                <c:pt idx="3626">
                  <c:v>175.751</c:v>
                </c:pt>
                <c:pt idx="3627">
                  <c:v>145.75899999999999</c:v>
                </c:pt>
                <c:pt idx="3628">
                  <c:v>126.05800000000001</c:v>
                </c:pt>
                <c:pt idx="3629">
                  <c:v>92.364999999999995</c:v>
                </c:pt>
                <c:pt idx="3630">
                  <c:v>74.328999999999994</c:v>
                </c:pt>
                <c:pt idx="3631">
                  <c:v>99.125</c:v>
                </c:pt>
                <c:pt idx="3632">
                  <c:v>115.748</c:v>
                </c:pt>
                <c:pt idx="3633">
                  <c:v>125.687</c:v>
                </c:pt>
                <c:pt idx="3634">
                  <c:v>450.495</c:v>
                </c:pt>
                <c:pt idx="3635">
                  <c:v>1128.74</c:v>
                </c:pt>
                <c:pt idx="3636">
                  <c:v>1058.1400000000001</c:v>
                </c:pt>
                <c:pt idx="3637">
                  <c:v>989.83900000000006</c:v>
                </c:pt>
                <c:pt idx="3638">
                  <c:v>981.3</c:v>
                </c:pt>
                <c:pt idx="3639">
                  <c:v>1158.1659999999999</c:v>
                </c:pt>
                <c:pt idx="3640">
                  <c:v>1271.7270000000001</c:v>
                </c:pt>
                <c:pt idx="3641">
                  <c:v>1308.223</c:v>
                </c:pt>
                <c:pt idx="3642">
                  <c:v>1179.9829999999999</c:v>
                </c:pt>
                <c:pt idx="3643">
                  <c:v>1048.8420000000001</c:v>
                </c:pt>
                <c:pt idx="3644">
                  <c:v>969.13199999999995</c:v>
                </c:pt>
                <c:pt idx="3645">
                  <c:v>872.36199999999997</c:v>
                </c:pt>
                <c:pt idx="3646">
                  <c:v>758.09100000000001</c:v>
                </c:pt>
                <c:pt idx="3647">
                  <c:v>745.26</c:v>
                </c:pt>
                <c:pt idx="3648">
                  <c:v>734.66099999999994</c:v>
                </c:pt>
                <c:pt idx="3649">
                  <c:v>639.69200000000001</c:v>
                </c:pt>
                <c:pt idx="3650">
                  <c:v>476.19200000000001</c:v>
                </c:pt>
                <c:pt idx="3651">
                  <c:v>540.25800000000004</c:v>
                </c:pt>
                <c:pt idx="3652">
                  <c:v>674.40599999999995</c:v>
                </c:pt>
                <c:pt idx="3653">
                  <c:v>587.94299999999998</c:v>
                </c:pt>
                <c:pt idx="3654">
                  <c:v>593.04999999999995</c:v>
                </c:pt>
                <c:pt idx="3655">
                  <c:v>723.44500000000005</c:v>
                </c:pt>
                <c:pt idx="3656">
                  <c:v>838.346</c:v>
                </c:pt>
                <c:pt idx="3657">
                  <c:v>885.77300000000002</c:v>
                </c:pt>
                <c:pt idx="3658">
                  <c:v>978.41200000000003</c:v>
                </c:pt>
                <c:pt idx="3659">
                  <c:v>976.68899999999996</c:v>
                </c:pt>
                <c:pt idx="3660">
                  <c:v>775.8</c:v>
                </c:pt>
                <c:pt idx="3661">
                  <c:v>521.41899999999998</c:v>
                </c:pt>
                <c:pt idx="3662">
                  <c:v>459.41699999999997</c:v>
                </c:pt>
                <c:pt idx="3663">
                  <c:v>323.589</c:v>
                </c:pt>
                <c:pt idx="3664">
                  <c:v>360.81299999999999</c:v>
                </c:pt>
                <c:pt idx="3665">
                  <c:v>803.04300000000001</c:v>
                </c:pt>
                <c:pt idx="3666">
                  <c:v>514.774</c:v>
                </c:pt>
                <c:pt idx="3667">
                  <c:v>359.65699999999998</c:v>
                </c:pt>
                <c:pt idx="3668">
                  <c:v>334.625</c:v>
                </c:pt>
                <c:pt idx="3669">
                  <c:v>306.846</c:v>
                </c:pt>
                <c:pt idx="3670">
                  <c:v>254.84800000000001</c:v>
                </c:pt>
                <c:pt idx="3671">
                  <c:v>205.17099999999999</c:v>
                </c:pt>
                <c:pt idx="3672">
                  <c:v>181.375</c:v>
                </c:pt>
                <c:pt idx="3673">
                  <c:v>152.471</c:v>
                </c:pt>
                <c:pt idx="3674">
                  <c:v>129.18600000000001</c:v>
                </c:pt>
                <c:pt idx="3675">
                  <c:v>218.762</c:v>
                </c:pt>
                <c:pt idx="3676">
                  <c:v>240.97499999999999</c:v>
                </c:pt>
                <c:pt idx="3677">
                  <c:v>428.62599999999998</c:v>
                </c:pt>
                <c:pt idx="3678">
                  <c:v>457.50099999999998</c:v>
                </c:pt>
                <c:pt idx="3679">
                  <c:v>456.46199999999999</c:v>
                </c:pt>
                <c:pt idx="3680">
                  <c:v>416.38799999999998</c:v>
                </c:pt>
                <c:pt idx="3681">
                  <c:v>234.03</c:v>
                </c:pt>
                <c:pt idx="3682">
                  <c:v>415.358</c:v>
                </c:pt>
                <c:pt idx="3683">
                  <c:v>414.64699999999999</c:v>
                </c:pt>
                <c:pt idx="3684">
                  <c:v>249.31899999999999</c:v>
                </c:pt>
                <c:pt idx="3685">
                  <c:v>208.05600000000001</c:v>
                </c:pt>
                <c:pt idx="3686">
                  <c:v>198.63200000000001</c:v>
                </c:pt>
                <c:pt idx="3687">
                  <c:v>189.95699999999999</c:v>
                </c:pt>
                <c:pt idx="3688">
                  <c:v>188.11500000000001</c:v>
                </c:pt>
                <c:pt idx="3689">
                  <c:v>278.226</c:v>
                </c:pt>
                <c:pt idx="3690">
                  <c:v>315.15600000000001</c:v>
                </c:pt>
                <c:pt idx="3691">
                  <c:v>330.99799999999999</c:v>
                </c:pt>
                <c:pt idx="3692">
                  <c:v>422.57799999999997</c:v>
                </c:pt>
                <c:pt idx="3693">
                  <c:v>309.04500000000002</c:v>
                </c:pt>
                <c:pt idx="3694">
                  <c:v>211.505</c:v>
                </c:pt>
                <c:pt idx="3695">
                  <c:v>175.51599999999999</c:v>
                </c:pt>
                <c:pt idx="3696">
                  <c:v>227.34899999999999</c:v>
                </c:pt>
                <c:pt idx="3697">
                  <c:v>219.10499999999999</c:v>
                </c:pt>
                <c:pt idx="3698">
                  <c:v>219.05500000000001</c:v>
                </c:pt>
                <c:pt idx="3699">
                  <c:v>146.977</c:v>
                </c:pt>
                <c:pt idx="3700">
                  <c:v>88.734999999999999</c:v>
                </c:pt>
                <c:pt idx="3701">
                  <c:v>63.087000000000003</c:v>
                </c:pt>
                <c:pt idx="3702">
                  <c:v>55.917000000000002</c:v>
                </c:pt>
                <c:pt idx="3703">
                  <c:v>66.713999999999999</c:v>
                </c:pt>
                <c:pt idx="3704">
                  <c:v>65.376000000000005</c:v>
                </c:pt>
                <c:pt idx="3705">
                  <c:v>54.661000000000001</c:v>
                </c:pt>
                <c:pt idx="3706">
                  <c:v>48.954000000000001</c:v>
                </c:pt>
                <c:pt idx="3707">
                  <c:v>45.192</c:v>
                </c:pt>
                <c:pt idx="3708">
                  <c:v>47.079000000000001</c:v>
                </c:pt>
                <c:pt idx="3709">
                  <c:v>55.442</c:v>
                </c:pt>
                <c:pt idx="3710">
                  <c:v>42.607999999999997</c:v>
                </c:pt>
                <c:pt idx="3711">
                  <c:v>43.207000000000001</c:v>
                </c:pt>
                <c:pt idx="3712">
                  <c:v>67.956999999999994</c:v>
                </c:pt>
                <c:pt idx="3713">
                  <c:v>170.797</c:v>
                </c:pt>
                <c:pt idx="3714">
                  <c:v>282.60300000000001</c:v>
                </c:pt>
                <c:pt idx="3715">
                  <c:v>252.339</c:v>
                </c:pt>
                <c:pt idx="3716">
                  <c:v>240.99100000000001</c:v>
                </c:pt>
                <c:pt idx="3717">
                  <c:v>220.983</c:v>
                </c:pt>
                <c:pt idx="3718">
                  <c:v>193.30199999999999</c:v>
                </c:pt>
                <c:pt idx="3719">
                  <c:v>164.87</c:v>
                </c:pt>
                <c:pt idx="3720">
                  <c:v>86.918999999999997</c:v>
                </c:pt>
                <c:pt idx="3721">
                  <c:v>92.837000000000003</c:v>
                </c:pt>
                <c:pt idx="3722">
                  <c:v>112.59399999999999</c:v>
                </c:pt>
                <c:pt idx="3723">
                  <c:v>112.051</c:v>
                </c:pt>
                <c:pt idx="3724">
                  <c:v>71.53</c:v>
                </c:pt>
                <c:pt idx="3725">
                  <c:v>81.305999999999997</c:v>
                </c:pt>
                <c:pt idx="3726">
                  <c:v>81.426000000000002</c:v>
                </c:pt>
                <c:pt idx="3727">
                  <c:v>47.536000000000001</c:v>
                </c:pt>
                <c:pt idx="3728">
                  <c:v>22.545000000000002</c:v>
                </c:pt>
                <c:pt idx="3729">
                  <c:v>17.997</c:v>
                </c:pt>
                <c:pt idx="3730">
                  <c:v>20.292999999999999</c:v>
                </c:pt>
                <c:pt idx="3731">
                  <c:v>15.228</c:v>
                </c:pt>
                <c:pt idx="3732">
                  <c:v>13.763999999999999</c:v>
                </c:pt>
                <c:pt idx="3733">
                  <c:v>12.305</c:v>
                </c:pt>
                <c:pt idx="3734">
                  <c:v>9.6859999999999999</c:v>
                </c:pt>
                <c:pt idx="3735">
                  <c:v>122.357</c:v>
                </c:pt>
                <c:pt idx="3736">
                  <c:v>176.374</c:v>
                </c:pt>
                <c:pt idx="3737">
                  <c:v>166.04</c:v>
                </c:pt>
                <c:pt idx="3738">
                  <c:v>140.65199999999999</c:v>
                </c:pt>
                <c:pt idx="3739">
                  <c:v>74.504999999999995</c:v>
                </c:pt>
                <c:pt idx="3740">
                  <c:v>41.814</c:v>
                </c:pt>
                <c:pt idx="3741">
                  <c:v>27.814</c:v>
                </c:pt>
                <c:pt idx="3742">
                  <c:v>14.641999999999999</c:v>
                </c:pt>
                <c:pt idx="3743">
                  <c:v>10.457000000000001</c:v>
                </c:pt>
                <c:pt idx="3744">
                  <c:v>9.5</c:v>
                </c:pt>
                <c:pt idx="3745">
                  <c:v>8.0069999999999997</c:v>
                </c:pt>
                <c:pt idx="3746">
                  <c:v>5.8650000000000002</c:v>
                </c:pt>
                <c:pt idx="3747">
                  <c:v>4.2549999999999999</c:v>
                </c:pt>
                <c:pt idx="3748">
                  <c:v>2.6080000000000001</c:v>
                </c:pt>
                <c:pt idx="3749">
                  <c:v>45.508000000000003</c:v>
                </c:pt>
                <c:pt idx="3750">
                  <c:v>30.22</c:v>
                </c:pt>
                <c:pt idx="3751">
                  <c:v>18.248000000000001</c:v>
                </c:pt>
                <c:pt idx="3752">
                  <c:v>12.568</c:v>
                </c:pt>
                <c:pt idx="3753">
                  <c:v>8.8529999999999998</c:v>
                </c:pt>
                <c:pt idx="3754">
                  <c:v>137.46199999999999</c:v>
                </c:pt>
                <c:pt idx="3755">
                  <c:v>76.811000000000007</c:v>
                </c:pt>
                <c:pt idx="3756">
                  <c:v>23.9</c:v>
                </c:pt>
                <c:pt idx="3757">
                  <c:v>24.231000000000002</c:v>
                </c:pt>
                <c:pt idx="3758">
                  <c:v>24.457000000000001</c:v>
                </c:pt>
                <c:pt idx="3759">
                  <c:v>19.503</c:v>
                </c:pt>
                <c:pt idx="3760">
                  <c:v>13.96</c:v>
                </c:pt>
                <c:pt idx="3761">
                  <c:v>9.8870000000000005</c:v>
                </c:pt>
                <c:pt idx="3762">
                  <c:v>8.1780000000000008</c:v>
                </c:pt>
                <c:pt idx="3763">
                  <c:v>7.5069999999999997</c:v>
                </c:pt>
                <c:pt idx="3764">
                  <c:v>5.7450000000000001</c:v>
                </c:pt>
                <c:pt idx="3765">
                  <c:v>5.6079999999999997</c:v>
                </c:pt>
                <c:pt idx="3766">
                  <c:v>89.567999999999998</c:v>
                </c:pt>
                <c:pt idx="3767">
                  <c:v>69.816999999999993</c:v>
                </c:pt>
                <c:pt idx="3768">
                  <c:v>71.552000000000007</c:v>
                </c:pt>
                <c:pt idx="3769">
                  <c:v>187.97399999999999</c:v>
                </c:pt>
                <c:pt idx="3770">
                  <c:v>205.50399999999999</c:v>
                </c:pt>
                <c:pt idx="3771">
                  <c:v>173.67400000000001</c:v>
                </c:pt>
                <c:pt idx="3772">
                  <c:v>113.497</c:v>
                </c:pt>
                <c:pt idx="3773">
                  <c:v>70.757000000000005</c:v>
                </c:pt>
                <c:pt idx="3774">
                  <c:v>49.845999999999997</c:v>
                </c:pt>
                <c:pt idx="3775">
                  <c:v>38.289000000000001</c:v>
                </c:pt>
                <c:pt idx="3776">
                  <c:v>29.390999999999998</c:v>
                </c:pt>
                <c:pt idx="3777">
                  <c:v>21.62</c:v>
                </c:pt>
                <c:pt idx="3778">
                  <c:v>12.013999999999999</c:v>
                </c:pt>
                <c:pt idx="3779">
                  <c:v>10.295999999999999</c:v>
                </c:pt>
                <c:pt idx="3780">
                  <c:v>9.7219999999999995</c:v>
                </c:pt>
                <c:pt idx="3781">
                  <c:v>18.282</c:v>
                </c:pt>
                <c:pt idx="3782">
                  <c:v>21.234999999999999</c:v>
                </c:pt>
                <c:pt idx="3783">
                  <c:v>18.241</c:v>
                </c:pt>
                <c:pt idx="3784">
                  <c:v>15.673</c:v>
                </c:pt>
                <c:pt idx="3785">
                  <c:v>14.006</c:v>
                </c:pt>
                <c:pt idx="3786">
                  <c:v>12.875999999999999</c:v>
                </c:pt>
                <c:pt idx="3787">
                  <c:v>11.445</c:v>
                </c:pt>
                <c:pt idx="3788">
                  <c:v>9.7850000000000001</c:v>
                </c:pt>
                <c:pt idx="3789">
                  <c:v>13.298</c:v>
                </c:pt>
                <c:pt idx="3790">
                  <c:v>14.282</c:v>
                </c:pt>
                <c:pt idx="3791">
                  <c:v>13.339</c:v>
                </c:pt>
                <c:pt idx="3792">
                  <c:v>12.962999999999999</c:v>
                </c:pt>
                <c:pt idx="3793">
                  <c:v>11.976000000000001</c:v>
                </c:pt>
                <c:pt idx="3794">
                  <c:v>11.256</c:v>
                </c:pt>
                <c:pt idx="3795">
                  <c:v>10.414999999999999</c:v>
                </c:pt>
                <c:pt idx="3796">
                  <c:v>9.4719999999999995</c:v>
                </c:pt>
                <c:pt idx="3797">
                  <c:v>8.4359999999999999</c:v>
                </c:pt>
                <c:pt idx="3798">
                  <c:v>7.5170000000000003</c:v>
                </c:pt>
                <c:pt idx="3799">
                  <c:v>7.0739999999999998</c:v>
                </c:pt>
                <c:pt idx="3800">
                  <c:v>6.5860000000000003</c:v>
                </c:pt>
                <c:pt idx="3801">
                  <c:v>7.5940000000000003</c:v>
                </c:pt>
                <c:pt idx="3802">
                  <c:v>190.94499999999999</c:v>
                </c:pt>
                <c:pt idx="3803">
                  <c:v>320.00299999999999</c:v>
                </c:pt>
                <c:pt idx="3804">
                  <c:v>317.32799999999997</c:v>
                </c:pt>
                <c:pt idx="3805">
                  <c:v>316.459</c:v>
                </c:pt>
                <c:pt idx="3806">
                  <c:v>307.28699999999998</c:v>
                </c:pt>
                <c:pt idx="3807">
                  <c:v>199.739</c:v>
                </c:pt>
                <c:pt idx="3808">
                  <c:v>91.805000000000007</c:v>
                </c:pt>
                <c:pt idx="3809">
                  <c:v>86.03</c:v>
                </c:pt>
                <c:pt idx="3810">
                  <c:v>64.656999999999996</c:v>
                </c:pt>
                <c:pt idx="3811">
                  <c:v>79.602000000000004</c:v>
                </c:pt>
                <c:pt idx="3812">
                  <c:v>314.71199999999999</c:v>
                </c:pt>
                <c:pt idx="3813">
                  <c:v>602.08500000000004</c:v>
                </c:pt>
                <c:pt idx="3814">
                  <c:v>359.27600000000001</c:v>
                </c:pt>
                <c:pt idx="3815">
                  <c:v>126.657</c:v>
                </c:pt>
                <c:pt idx="3816">
                  <c:v>139.529</c:v>
                </c:pt>
                <c:pt idx="3817">
                  <c:v>153.15600000000001</c:v>
                </c:pt>
                <c:pt idx="3818">
                  <c:v>163.619</c:v>
                </c:pt>
                <c:pt idx="3819">
                  <c:v>157.89500000000001</c:v>
                </c:pt>
                <c:pt idx="3820">
                  <c:v>153.54</c:v>
                </c:pt>
                <c:pt idx="3821">
                  <c:v>138.167</c:v>
                </c:pt>
                <c:pt idx="3822">
                  <c:v>87.587999999999994</c:v>
                </c:pt>
                <c:pt idx="3823">
                  <c:v>80.087000000000003</c:v>
                </c:pt>
                <c:pt idx="3824">
                  <c:v>67.962999999999994</c:v>
                </c:pt>
                <c:pt idx="3825">
                  <c:v>59.905999999999999</c:v>
                </c:pt>
                <c:pt idx="3826">
                  <c:v>50.093000000000004</c:v>
                </c:pt>
                <c:pt idx="3827">
                  <c:v>53.79</c:v>
                </c:pt>
                <c:pt idx="3828">
                  <c:v>98.703000000000003</c:v>
                </c:pt>
                <c:pt idx="3829">
                  <c:v>1381.39</c:v>
                </c:pt>
                <c:pt idx="3830">
                  <c:v>913.47400000000005</c:v>
                </c:pt>
                <c:pt idx="3831">
                  <c:v>1578.41</c:v>
                </c:pt>
                <c:pt idx="3832">
                  <c:v>2398.9899999999998</c:v>
                </c:pt>
                <c:pt idx="3833">
                  <c:v>1705.4659999999999</c:v>
                </c:pt>
                <c:pt idx="3834">
                  <c:v>1194.713</c:v>
                </c:pt>
                <c:pt idx="3835">
                  <c:v>882.20100000000002</c:v>
                </c:pt>
                <c:pt idx="3836">
                  <c:v>676.95100000000002</c:v>
                </c:pt>
                <c:pt idx="3837">
                  <c:v>534.93399999999997</c:v>
                </c:pt>
                <c:pt idx="3838">
                  <c:v>443.46100000000001</c:v>
                </c:pt>
                <c:pt idx="3839">
                  <c:v>378.29700000000003</c:v>
                </c:pt>
                <c:pt idx="3840">
                  <c:v>327.31599999999997</c:v>
                </c:pt>
                <c:pt idx="3841">
                  <c:v>293.495</c:v>
                </c:pt>
                <c:pt idx="3842">
                  <c:v>278.57400000000001</c:v>
                </c:pt>
                <c:pt idx="3843">
                  <c:v>269.39800000000002</c:v>
                </c:pt>
                <c:pt idx="3844">
                  <c:v>247.19399999999999</c:v>
                </c:pt>
                <c:pt idx="3845">
                  <c:v>227.79</c:v>
                </c:pt>
                <c:pt idx="3846">
                  <c:v>211.78399999999999</c:v>
                </c:pt>
                <c:pt idx="3847">
                  <c:v>198.59399999999999</c:v>
                </c:pt>
                <c:pt idx="3848">
                  <c:v>182.34399999999999</c:v>
                </c:pt>
                <c:pt idx="3849">
                  <c:v>170.68299999999999</c:v>
                </c:pt>
                <c:pt idx="3850">
                  <c:v>158.58699999999999</c:v>
                </c:pt>
                <c:pt idx="3851">
                  <c:v>152.81399999999999</c:v>
                </c:pt>
                <c:pt idx="3852">
                  <c:v>141.761</c:v>
                </c:pt>
                <c:pt idx="3853">
                  <c:v>135.97399999999999</c:v>
                </c:pt>
                <c:pt idx="3854">
                  <c:v>136.58000000000001</c:v>
                </c:pt>
                <c:pt idx="3855">
                  <c:v>136.91300000000001</c:v>
                </c:pt>
                <c:pt idx="3856">
                  <c:v>136.756</c:v>
                </c:pt>
                <c:pt idx="3857">
                  <c:v>136.09</c:v>
                </c:pt>
                <c:pt idx="3858">
                  <c:v>136.553</c:v>
                </c:pt>
                <c:pt idx="3859">
                  <c:v>138.20099999999999</c:v>
                </c:pt>
                <c:pt idx="3860">
                  <c:v>131.22300000000001</c:v>
                </c:pt>
                <c:pt idx="3861">
                  <c:v>136.31</c:v>
                </c:pt>
                <c:pt idx="3862">
                  <c:v>133.89699999999999</c:v>
                </c:pt>
                <c:pt idx="3863">
                  <c:v>124.053</c:v>
                </c:pt>
                <c:pt idx="3864">
                  <c:v>115.861</c:v>
                </c:pt>
                <c:pt idx="3865">
                  <c:v>111.702</c:v>
                </c:pt>
                <c:pt idx="3866">
                  <c:v>90.706000000000003</c:v>
                </c:pt>
                <c:pt idx="3867">
                  <c:v>50.033000000000001</c:v>
                </c:pt>
                <c:pt idx="3868">
                  <c:v>47.857999999999997</c:v>
                </c:pt>
                <c:pt idx="3869">
                  <c:v>48.402999999999999</c:v>
                </c:pt>
                <c:pt idx="3870">
                  <c:v>46.671999999999997</c:v>
                </c:pt>
                <c:pt idx="3871">
                  <c:v>46.22</c:v>
                </c:pt>
                <c:pt idx="3872">
                  <c:v>42.017000000000003</c:v>
                </c:pt>
                <c:pt idx="3873">
                  <c:v>41.588999999999999</c:v>
                </c:pt>
                <c:pt idx="3874">
                  <c:v>39.335999999999999</c:v>
                </c:pt>
                <c:pt idx="3875">
                  <c:v>37.247999999999998</c:v>
                </c:pt>
                <c:pt idx="3876">
                  <c:v>35.488</c:v>
                </c:pt>
                <c:pt idx="3877">
                  <c:v>35.670999999999999</c:v>
                </c:pt>
                <c:pt idx="3878">
                  <c:v>37.029000000000003</c:v>
                </c:pt>
                <c:pt idx="3879">
                  <c:v>35.561</c:v>
                </c:pt>
                <c:pt idx="3880">
                  <c:v>31.56</c:v>
                </c:pt>
                <c:pt idx="3881">
                  <c:v>32.298999999999999</c:v>
                </c:pt>
                <c:pt idx="3882">
                  <c:v>43.543999999999997</c:v>
                </c:pt>
                <c:pt idx="3883">
                  <c:v>68.751999999999995</c:v>
                </c:pt>
                <c:pt idx="3884">
                  <c:v>1218.884</c:v>
                </c:pt>
                <c:pt idx="3885">
                  <c:v>3663.7579999999998</c:v>
                </c:pt>
                <c:pt idx="3886">
                  <c:v>5163.4089999999997</c:v>
                </c:pt>
                <c:pt idx="3887">
                  <c:v>3131.16</c:v>
                </c:pt>
                <c:pt idx="3888">
                  <c:v>3031.835</c:v>
                </c:pt>
                <c:pt idx="3889">
                  <c:v>2880.92</c:v>
                </c:pt>
                <c:pt idx="3890">
                  <c:v>2216.5360000000001</c:v>
                </c:pt>
                <c:pt idx="3891">
                  <c:v>1666.06</c:v>
                </c:pt>
                <c:pt idx="3892">
                  <c:v>1263.7170000000001</c:v>
                </c:pt>
                <c:pt idx="3893">
                  <c:v>994.6</c:v>
                </c:pt>
                <c:pt idx="3894">
                  <c:v>809.50699999999995</c:v>
                </c:pt>
                <c:pt idx="3895">
                  <c:v>682.49199999999996</c:v>
                </c:pt>
                <c:pt idx="3896">
                  <c:v>587.81600000000003</c:v>
                </c:pt>
                <c:pt idx="3897">
                  <c:v>517.26300000000003</c:v>
                </c:pt>
                <c:pt idx="3898">
                  <c:v>458.68400000000003</c:v>
                </c:pt>
                <c:pt idx="3899">
                  <c:v>414.185</c:v>
                </c:pt>
                <c:pt idx="3900">
                  <c:v>372.00799999999998</c:v>
                </c:pt>
                <c:pt idx="3901">
                  <c:v>343.327</c:v>
                </c:pt>
                <c:pt idx="3902">
                  <c:v>315.11599999999999</c:v>
                </c:pt>
                <c:pt idx="3903">
                  <c:v>283.35399999999998</c:v>
                </c:pt>
                <c:pt idx="3904">
                  <c:v>269.76799999999997</c:v>
                </c:pt>
                <c:pt idx="3905">
                  <c:v>263.25200000000001</c:v>
                </c:pt>
                <c:pt idx="3906">
                  <c:v>255.00200000000001</c:v>
                </c:pt>
                <c:pt idx="3907">
                  <c:v>237.61099999999999</c:v>
                </c:pt>
                <c:pt idx="3908">
                  <c:v>223.57</c:v>
                </c:pt>
                <c:pt idx="3909">
                  <c:v>215.68</c:v>
                </c:pt>
                <c:pt idx="3910">
                  <c:v>185.85</c:v>
                </c:pt>
                <c:pt idx="3911">
                  <c:v>176.47200000000001</c:v>
                </c:pt>
                <c:pt idx="3912">
                  <c:v>167.084</c:v>
                </c:pt>
                <c:pt idx="3913">
                  <c:v>156.732</c:v>
                </c:pt>
                <c:pt idx="3914">
                  <c:v>142.136</c:v>
                </c:pt>
                <c:pt idx="3915">
                  <c:v>131.13300000000001</c:v>
                </c:pt>
                <c:pt idx="3916">
                  <c:v>121.48699999999999</c:v>
                </c:pt>
                <c:pt idx="3917">
                  <c:v>117.911</c:v>
                </c:pt>
                <c:pt idx="3918">
                  <c:v>114.19799999999999</c:v>
                </c:pt>
                <c:pt idx="3919">
                  <c:v>102.693</c:v>
                </c:pt>
                <c:pt idx="3920">
                  <c:v>94.948999999999998</c:v>
                </c:pt>
                <c:pt idx="3921">
                  <c:v>91.429000000000002</c:v>
                </c:pt>
                <c:pt idx="3922">
                  <c:v>82.86</c:v>
                </c:pt>
                <c:pt idx="3923">
                  <c:v>73.042000000000002</c:v>
                </c:pt>
                <c:pt idx="3924">
                  <c:v>71.412999999999997</c:v>
                </c:pt>
                <c:pt idx="3925">
                  <c:v>59.030999999999999</c:v>
                </c:pt>
                <c:pt idx="3926">
                  <c:v>58.908000000000001</c:v>
                </c:pt>
                <c:pt idx="3927">
                  <c:v>47.445</c:v>
                </c:pt>
                <c:pt idx="3928">
                  <c:v>40.997</c:v>
                </c:pt>
                <c:pt idx="3929">
                  <c:v>43.604999999999997</c:v>
                </c:pt>
                <c:pt idx="3930">
                  <c:v>41.773000000000003</c:v>
                </c:pt>
                <c:pt idx="3931">
                  <c:v>35.234000000000002</c:v>
                </c:pt>
                <c:pt idx="3932">
                  <c:v>43.262</c:v>
                </c:pt>
                <c:pt idx="3933">
                  <c:v>153.327</c:v>
                </c:pt>
                <c:pt idx="3934">
                  <c:v>153.172</c:v>
                </c:pt>
                <c:pt idx="3935">
                  <c:v>132.80600000000001</c:v>
                </c:pt>
                <c:pt idx="3936">
                  <c:v>99.683999999999997</c:v>
                </c:pt>
                <c:pt idx="3937">
                  <c:v>63.488</c:v>
                </c:pt>
                <c:pt idx="3938">
                  <c:v>43.195</c:v>
                </c:pt>
                <c:pt idx="3939">
                  <c:v>42.323999999999998</c:v>
                </c:pt>
                <c:pt idx="3940">
                  <c:v>34.972000000000001</c:v>
                </c:pt>
                <c:pt idx="3941">
                  <c:v>32.018000000000001</c:v>
                </c:pt>
                <c:pt idx="3942">
                  <c:v>24.050999999999998</c:v>
                </c:pt>
                <c:pt idx="3943">
                  <c:v>26.998999999999999</c:v>
                </c:pt>
                <c:pt idx="3944">
                  <c:v>24.645</c:v>
                </c:pt>
                <c:pt idx="3945">
                  <c:v>14.553000000000001</c:v>
                </c:pt>
                <c:pt idx="3946">
                  <c:v>11.417</c:v>
                </c:pt>
                <c:pt idx="3947">
                  <c:v>11.06</c:v>
                </c:pt>
                <c:pt idx="3948">
                  <c:v>11.215</c:v>
                </c:pt>
                <c:pt idx="3949">
                  <c:v>13.976000000000001</c:v>
                </c:pt>
                <c:pt idx="3950">
                  <c:v>16.102</c:v>
                </c:pt>
                <c:pt idx="3951">
                  <c:v>16.873000000000001</c:v>
                </c:pt>
                <c:pt idx="3952">
                  <c:v>38.369999999999997</c:v>
                </c:pt>
                <c:pt idx="3953">
                  <c:v>50.043999999999997</c:v>
                </c:pt>
                <c:pt idx="3954">
                  <c:v>39.588999999999999</c:v>
                </c:pt>
                <c:pt idx="3955">
                  <c:v>41.841999999999999</c:v>
                </c:pt>
                <c:pt idx="3956">
                  <c:v>49.597999999999999</c:v>
                </c:pt>
                <c:pt idx="3957">
                  <c:v>44.677</c:v>
                </c:pt>
                <c:pt idx="3958">
                  <c:v>36.692</c:v>
                </c:pt>
                <c:pt idx="3959">
                  <c:v>71.936000000000007</c:v>
                </c:pt>
                <c:pt idx="3960">
                  <c:v>201.316</c:v>
                </c:pt>
                <c:pt idx="3961">
                  <c:v>158.959</c:v>
                </c:pt>
                <c:pt idx="3962">
                  <c:v>134.34</c:v>
                </c:pt>
                <c:pt idx="3963">
                  <c:v>114.07299999999999</c:v>
                </c:pt>
                <c:pt idx="3964">
                  <c:v>114.21599999999999</c:v>
                </c:pt>
                <c:pt idx="3965">
                  <c:v>97.385999999999996</c:v>
                </c:pt>
                <c:pt idx="3966">
                  <c:v>82.888999999999996</c:v>
                </c:pt>
                <c:pt idx="3967">
                  <c:v>73.192999999999998</c:v>
                </c:pt>
                <c:pt idx="3968">
                  <c:v>52.396999999999998</c:v>
                </c:pt>
                <c:pt idx="3969">
                  <c:v>38.031999999999996</c:v>
                </c:pt>
                <c:pt idx="3970">
                  <c:v>30.553000000000001</c:v>
                </c:pt>
                <c:pt idx="3971">
                  <c:v>27.091999999999999</c:v>
                </c:pt>
                <c:pt idx="3972">
                  <c:v>24.416</c:v>
                </c:pt>
                <c:pt idx="3973">
                  <c:v>15.863</c:v>
                </c:pt>
                <c:pt idx="3974">
                  <c:v>7.8810000000000002</c:v>
                </c:pt>
                <c:pt idx="3975">
                  <c:v>6.3620000000000001</c:v>
                </c:pt>
                <c:pt idx="3976">
                  <c:v>3.9420000000000002</c:v>
                </c:pt>
                <c:pt idx="3977">
                  <c:v>2.2349999999999999</c:v>
                </c:pt>
                <c:pt idx="3978">
                  <c:v>3.2330000000000001</c:v>
                </c:pt>
                <c:pt idx="3979">
                  <c:v>27.292000000000002</c:v>
                </c:pt>
                <c:pt idx="3980">
                  <c:v>133.15</c:v>
                </c:pt>
                <c:pt idx="3981">
                  <c:v>85.326999999999998</c:v>
                </c:pt>
                <c:pt idx="3982">
                  <c:v>47.228999999999999</c:v>
                </c:pt>
                <c:pt idx="3983">
                  <c:v>26.131</c:v>
                </c:pt>
                <c:pt idx="3984">
                  <c:v>17.097000000000001</c:v>
                </c:pt>
                <c:pt idx="3985">
                  <c:v>10.436999999999999</c:v>
                </c:pt>
                <c:pt idx="3986">
                  <c:v>8.6620000000000008</c:v>
                </c:pt>
                <c:pt idx="3987">
                  <c:v>6.407</c:v>
                </c:pt>
                <c:pt idx="3988">
                  <c:v>1.5089999999999999</c:v>
                </c:pt>
                <c:pt idx="3989">
                  <c:v>1.2769999999999999</c:v>
                </c:pt>
                <c:pt idx="3990">
                  <c:v>5.6440000000000001</c:v>
                </c:pt>
                <c:pt idx="3991">
                  <c:v>5.8109999999999999</c:v>
                </c:pt>
                <c:pt idx="3992">
                  <c:v>128.24199999999999</c:v>
                </c:pt>
                <c:pt idx="3993">
                  <c:v>265.97500000000002</c:v>
                </c:pt>
                <c:pt idx="3994">
                  <c:v>190.791</c:v>
                </c:pt>
                <c:pt idx="3995">
                  <c:v>226.40299999999999</c:v>
                </c:pt>
                <c:pt idx="3996">
                  <c:v>142.71899999999999</c:v>
                </c:pt>
                <c:pt idx="3997">
                  <c:v>397.62400000000002</c:v>
                </c:pt>
                <c:pt idx="3998">
                  <c:v>1203.961</c:v>
                </c:pt>
                <c:pt idx="3999">
                  <c:v>2145.9690000000001</c:v>
                </c:pt>
                <c:pt idx="4000">
                  <c:v>1785.7249999999999</c:v>
                </c:pt>
                <c:pt idx="4001">
                  <c:v>1056.32</c:v>
                </c:pt>
                <c:pt idx="4002">
                  <c:v>742.55799999999999</c:v>
                </c:pt>
                <c:pt idx="4003">
                  <c:v>577.673</c:v>
                </c:pt>
                <c:pt idx="4004">
                  <c:v>450.96899999999999</c:v>
                </c:pt>
                <c:pt idx="4005">
                  <c:v>429.35899999999998</c:v>
                </c:pt>
                <c:pt idx="4006">
                  <c:v>396.81900000000002</c:v>
                </c:pt>
                <c:pt idx="4007">
                  <c:v>386.01600000000002</c:v>
                </c:pt>
                <c:pt idx="4008">
                  <c:v>331.04500000000002</c:v>
                </c:pt>
                <c:pt idx="4009">
                  <c:v>273.23700000000002</c:v>
                </c:pt>
                <c:pt idx="4010">
                  <c:v>234.11799999999999</c:v>
                </c:pt>
                <c:pt idx="4011">
                  <c:v>197.946</c:v>
                </c:pt>
                <c:pt idx="4012">
                  <c:v>180.453</c:v>
                </c:pt>
                <c:pt idx="4013">
                  <c:v>156.702</c:v>
                </c:pt>
                <c:pt idx="4014">
                  <c:v>135.12100000000001</c:v>
                </c:pt>
                <c:pt idx="4015">
                  <c:v>110.178</c:v>
                </c:pt>
                <c:pt idx="4016">
                  <c:v>86.582999999999998</c:v>
                </c:pt>
                <c:pt idx="4017">
                  <c:v>66.308000000000007</c:v>
                </c:pt>
                <c:pt idx="4018">
                  <c:v>51.753999999999998</c:v>
                </c:pt>
                <c:pt idx="4019">
                  <c:v>36.588999999999999</c:v>
                </c:pt>
                <c:pt idx="4020">
                  <c:v>42.694000000000003</c:v>
                </c:pt>
                <c:pt idx="4021">
                  <c:v>92.786000000000001</c:v>
                </c:pt>
                <c:pt idx="4022">
                  <c:v>16674.823</c:v>
                </c:pt>
                <c:pt idx="4023">
                  <c:v>20958.496999999999</c:v>
                </c:pt>
                <c:pt idx="4024">
                  <c:v>11693.537</c:v>
                </c:pt>
                <c:pt idx="4025">
                  <c:v>6615.9309999999996</c:v>
                </c:pt>
                <c:pt idx="4026">
                  <c:v>3954.3029999999999</c:v>
                </c:pt>
                <c:pt idx="4027">
                  <c:v>2735.252</c:v>
                </c:pt>
                <c:pt idx="4028">
                  <c:v>2054.0909999999999</c:v>
                </c:pt>
                <c:pt idx="4029">
                  <c:v>1618.962</c:v>
                </c:pt>
                <c:pt idx="4030">
                  <c:v>1293.0219999999999</c:v>
                </c:pt>
                <c:pt idx="4031">
                  <c:v>1049.278</c:v>
                </c:pt>
                <c:pt idx="4032">
                  <c:v>882.95399999999995</c:v>
                </c:pt>
                <c:pt idx="4033">
                  <c:v>755.82</c:v>
                </c:pt>
                <c:pt idx="4034">
                  <c:v>656.73099999999999</c:v>
                </c:pt>
                <c:pt idx="4035">
                  <c:v>585.22</c:v>
                </c:pt>
                <c:pt idx="4036">
                  <c:v>561.77099999999996</c:v>
                </c:pt>
                <c:pt idx="4037">
                  <c:v>516.58100000000002</c:v>
                </c:pt>
                <c:pt idx="4038">
                  <c:v>471.05099999999999</c:v>
                </c:pt>
                <c:pt idx="4039">
                  <c:v>444.80700000000002</c:v>
                </c:pt>
                <c:pt idx="4040">
                  <c:v>407.096</c:v>
                </c:pt>
                <c:pt idx="4041">
                  <c:v>366.565</c:v>
                </c:pt>
                <c:pt idx="4042">
                  <c:v>326.70699999999999</c:v>
                </c:pt>
                <c:pt idx="4043">
                  <c:v>299.53899999999999</c:v>
                </c:pt>
                <c:pt idx="4044">
                  <c:v>271.85000000000002</c:v>
                </c:pt>
                <c:pt idx="4045">
                  <c:v>237.309</c:v>
                </c:pt>
                <c:pt idx="4046">
                  <c:v>211.91900000000001</c:v>
                </c:pt>
                <c:pt idx="4047">
                  <c:v>177.245</c:v>
                </c:pt>
                <c:pt idx="4048">
                  <c:v>156.203</c:v>
                </c:pt>
                <c:pt idx="4049">
                  <c:v>135.785</c:v>
                </c:pt>
                <c:pt idx="4050">
                  <c:v>119.372</c:v>
                </c:pt>
                <c:pt idx="4051">
                  <c:v>159.834</c:v>
                </c:pt>
                <c:pt idx="4052">
                  <c:v>210.93100000000001</c:v>
                </c:pt>
                <c:pt idx="4053">
                  <c:v>1853.8420000000001</c:v>
                </c:pt>
                <c:pt idx="4054">
                  <c:v>4069.5250000000001</c:v>
                </c:pt>
                <c:pt idx="4055">
                  <c:v>3989.453</c:v>
                </c:pt>
                <c:pt idx="4056">
                  <c:v>3295.71</c:v>
                </c:pt>
                <c:pt idx="4057">
                  <c:v>2216.7330000000002</c:v>
                </c:pt>
                <c:pt idx="4058">
                  <c:v>1531.422</c:v>
                </c:pt>
                <c:pt idx="4059">
                  <c:v>1179.4870000000001</c:v>
                </c:pt>
                <c:pt idx="4060">
                  <c:v>964.50800000000004</c:v>
                </c:pt>
                <c:pt idx="4061">
                  <c:v>1069.1189999999999</c:v>
                </c:pt>
                <c:pt idx="4062">
                  <c:v>2145.0970000000002</c:v>
                </c:pt>
                <c:pt idx="4063">
                  <c:v>1728.154</c:v>
                </c:pt>
                <c:pt idx="4064">
                  <c:v>1287.78</c:v>
                </c:pt>
                <c:pt idx="4065">
                  <c:v>1066.1030000000001</c:v>
                </c:pt>
                <c:pt idx="4066">
                  <c:v>859.24599999999998</c:v>
                </c:pt>
                <c:pt idx="4067">
                  <c:v>703.71699999999998</c:v>
                </c:pt>
                <c:pt idx="4068">
                  <c:v>600.53099999999995</c:v>
                </c:pt>
                <c:pt idx="4069">
                  <c:v>535.26099999999997</c:v>
                </c:pt>
                <c:pt idx="4070">
                  <c:v>487.48700000000002</c:v>
                </c:pt>
                <c:pt idx="4071">
                  <c:v>457.20299999999997</c:v>
                </c:pt>
                <c:pt idx="4072">
                  <c:v>426.86099999999999</c:v>
                </c:pt>
                <c:pt idx="4073">
                  <c:v>402.90800000000002</c:v>
                </c:pt>
                <c:pt idx="4074">
                  <c:v>355.97</c:v>
                </c:pt>
                <c:pt idx="4075">
                  <c:v>319.68200000000002</c:v>
                </c:pt>
                <c:pt idx="4076">
                  <c:v>308.17</c:v>
                </c:pt>
                <c:pt idx="4077">
                  <c:v>299.86500000000001</c:v>
                </c:pt>
                <c:pt idx="4078">
                  <c:v>277.90300000000002</c:v>
                </c:pt>
                <c:pt idx="4079">
                  <c:v>254.01400000000001</c:v>
                </c:pt>
                <c:pt idx="4080">
                  <c:v>254.63499999999999</c:v>
                </c:pt>
                <c:pt idx="4081">
                  <c:v>251.25200000000001</c:v>
                </c:pt>
                <c:pt idx="4082">
                  <c:v>227.81100000000001</c:v>
                </c:pt>
                <c:pt idx="4083">
                  <c:v>209.04400000000001</c:v>
                </c:pt>
                <c:pt idx="4084">
                  <c:v>203.32499999999999</c:v>
                </c:pt>
                <c:pt idx="4085">
                  <c:v>178.91</c:v>
                </c:pt>
                <c:pt idx="4086">
                  <c:v>160.011</c:v>
                </c:pt>
                <c:pt idx="4087">
                  <c:v>145.49600000000001</c:v>
                </c:pt>
                <c:pt idx="4088">
                  <c:v>122.938</c:v>
                </c:pt>
                <c:pt idx="4089">
                  <c:v>102.94</c:v>
                </c:pt>
                <c:pt idx="4090">
                  <c:v>91.840999999999994</c:v>
                </c:pt>
                <c:pt idx="4091">
                  <c:v>76.117000000000004</c:v>
                </c:pt>
                <c:pt idx="4092">
                  <c:v>59.805999999999997</c:v>
                </c:pt>
                <c:pt idx="4093">
                  <c:v>52.161999999999999</c:v>
                </c:pt>
                <c:pt idx="4094">
                  <c:v>119.053</c:v>
                </c:pt>
                <c:pt idx="4095">
                  <c:v>145.63</c:v>
                </c:pt>
                <c:pt idx="4096">
                  <c:v>148.65</c:v>
                </c:pt>
                <c:pt idx="4097">
                  <c:v>124.48699999999999</c:v>
                </c:pt>
                <c:pt idx="4098">
                  <c:v>108.113</c:v>
                </c:pt>
                <c:pt idx="4099">
                  <c:v>122.348</c:v>
                </c:pt>
                <c:pt idx="4100">
                  <c:v>156.49</c:v>
                </c:pt>
                <c:pt idx="4101">
                  <c:v>266.86700000000002</c:v>
                </c:pt>
                <c:pt idx="4102">
                  <c:v>227.34800000000001</c:v>
                </c:pt>
                <c:pt idx="4103">
                  <c:v>174.59299999999999</c:v>
                </c:pt>
                <c:pt idx="4104">
                  <c:v>134.369</c:v>
                </c:pt>
                <c:pt idx="4105">
                  <c:v>93.721999999999994</c:v>
                </c:pt>
                <c:pt idx="4106">
                  <c:v>59.152000000000001</c:v>
                </c:pt>
                <c:pt idx="4107">
                  <c:v>58.002000000000002</c:v>
                </c:pt>
                <c:pt idx="4108">
                  <c:v>59.468000000000004</c:v>
                </c:pt>
                <c:pt idx="4109">
                  <c:v>57.945999999999998</c:v>
                </c:pt>
                <c:pt idx="4110">
                  <c:v>42.09</c:v>
                </c:pt>
                <c:pt idx="4111">
                  <c:v>603.25099999999998</c:v>
                </c:pt>
                <c:pt idx="4112">
                  <c:v>591.41</c:v>
                </c:pt>
                <c:pt idx="4113">
                  <c:v>168.887</c:v>
                </c:pt>
                <c:pt idx="4114">
                  <c:v>109.80500000000001</c:v>
                </c:pt>
                <c:pt idx="4115">
                  <c:v>109.029</c:v>
                </c:pt>
                <c:pt idx="4116">
                  <c:v>71.045000000000002</c:v>
                </c:pt>
                <c:pt idx="4117">
                  <c:v>61.628999999999998</c:v>
                </c:pt>
                <c:pt idx="4118">
                  <c:v>40.03</c:v>
                </c:pt>
                <c:pt idx="4119">
                  <c:v>31.963000000000001</c:v>
                </c:pt>
                <c:pt idx="4120">
                  <c:v>28.699000000000002</c:v>
                </c:pt>
                <c:pt idx="4121">
                  <c:v>24.408000000000001</c:v>
                </c:pt>
                <c:pt idx="4122">
                  <c:v>22.292999999999999</c:v>
                </c:pt>
                <c:pt idx="4123">
                  <c:v>19.138999999999999</c:v>
                </c:pt>
                <c:pt idx="4124">
                  <c:v>15.207000000000001</c:v>
                </c:pt>
                <c:pt idx="4125">
                  <c:v>13.298999999999999</c:v>
                </c:pt>
                <c:pt idx="4126">
                  <c:v>11.849</c:v>
                </c:pt>
                <c:pt idx="4127">
                  <c:v>5.6379999999999999</c:v>
                </c:pt>
                <c:pt idx="4128">
                  <c:v>1.4950000000000001</c:v>
                </c:pt>
                <c:pt idx="4129">
                  <c:v>18.925999999999998</c:v>
                </c:pt>
                <c:pt idx="4130">
                  <c:v>59.404000000000003</c:v>
                </c:pt>
                <c:pt idx="4131">
                  <c:v>54.002000000000002</c:v>
                </c:pt>
                <c:pt idx="4132">
                  <c:v>46.713999999999999</c:v>
                </c:pt>
                <c:pt idx="4133">
                  <c:v>53.807000000000002</c:v>
                </c:pt>
                <c:pt idx="4134">
                  <c:v>51.942</c:v>
                </c:pt>
                <c:pt idx="4135">
                  <c:v>42.334000000000003</c:v>
                </c:pt>
                <c:pt idx="4136">
                  <c:v>37.918999999999997</c:v>
                </c:pt>
                <c:pt idx="4137">
                  <c:v>35.905999999999999</c:v>
                </c:pt>
                <c:pt idx="4138">
                  <c:v>33.826999999999998</c:v>
                </c:pt>
                <c:pt idx="4139">
                  <c:v>31.742000000000001</c:v>
                </c:pt>
                <c:pt idx="4140">
                  <c:v>28.565000000000001</c:v>
                </c:pt>
                <c:pt idx="4141">
                  <c:v>28.661000000000001</c:v>
                </c:pt>
                <c:pt idx="4142">
                  <c:v>32.33</c:v>
                </c:pt>
                <c:pt idx="4143">
                  <c:v>33.630000000000003</c:v>
                </c:pt>
                <c:pt idx="4144">
                  <c:v>30.771999999999998</c:v>
                </c:pt>
                <c:pt idx="4145">
                  <c:v>30.565000000000001</c:v>
                </c:pt>
                <c:pt idx="4146">
                  <c:v>25.977</c:v>
                </c:pt>
                <c:pt idx="4147">
                  <c:v>28.344000000000001</c:v>
                </c:pt>
                <c:pt idx="4148">
                  <c:v>29.806000000000001</c:v>
                </c:pt>
                <c:pt idx="4149">
                  <c:v>27.981000000000002</c:v>
                </c:pt>
                <c:pt idx="4150">
                  <c:v>26.137</c:v>
                </c:pt>
                <c:pt idx="4151">
                  <c:v>31.146000000000001</c:v>
                </c:pt>
                <c:pt idx="4152">
                  <c:v>30.163</c:v>
                </c:pt>
                <c:pt idx="4153">
                  <c:v>25.759</c:v>
                </c:pt>
                <c:pt idx="4154">
                  <c:v>22.616</c:v>
                </c:pt>
                <c:pt idx="4155">
                  <c:v>25.853999999999999</c:v>
                </c:pt>
                <c:pt idx="4156">
                  <c:v>28.497</c:v>
                </c:pt>
                <c:pt idx="4157">
                  <c:v>224.30799999999999</c:v>
                </c:pt>
                <c:pt idx="4158">
                  <c:v>468.10199999999998</c:v>
                </c:pt>
                <c:pt idx="4159">
                  <c:v>501.267</c:v>
                </c:pt>
                <c:pt idx="4160">
                  <c:v>502.57400000000001</c:v>
                </c:pt>
                <c:pt idx="4161">
                  <c:v>524.399</c:v>
                </c:pt>
                <c:pt idx="4162">
                  <c:v>524.81600000000003</c:v>
                </c:pt>
                <c:pt idx="4163">
                  <c:v>523.89400000000001</c:v>
                </c:pt>
                <c:pt idx="4164">
                  <c:v>504.37400000000002</c:v>
                </c:pt>
                <c:pt idx="4165">
                  <c:v>343.98500000000001</c:v>
                </c:pt>
                <c:pt idx="4166">
                  <c:v>224.40899999999999</c:v>
                </c:pt>
                <c:pt idx="4167">
                  <c:v>123.021</c:v>
                </c:pt>
                <c:pt idx="4168">
                  <c:v>81.790999999999997</c:v>
                </c:pt>
                <c:pt idx="4169">
                  <c:v>70.415000000000006</c:v>
                </c:pt>
                <c:pt idx="4170">
                  <c:v>81.007999999999996</c:v>
                </c:pt>
                <c:pt idx="4171">
                  <c:v>114.227</c:v>
                </c:pt>
                <c:pt idx="4172">
                  <c:v>112.443</c:v>
                </c:pt>
                <c:pt idx="4173">
                  <c:v>96.76</c:v>
                </c:pt>
                <c:pt idx="4174">
                  <c:v>74.995000000000005</c:v>
                </c:pt>
                <c:pt idx="4175">
                  <c:v>59.531999999999996</c:v>
                </c:pt>
                <c:pt idx="4176">
                  <c:v>51.427</c:v>
                </c:pt>
                <c:pt idx="4177">
                  <c:v>44.984000000000002</c:v>
                </c:pt>
                <c:pt idx="4178">
                  <c:v>41.34</c:v>
                </c:pt>
                <c:pt idx="4179">
                  <c:v>39.53</c:v>
                </c:pt>
                <c:pt idx="4180">
                  <c:v>37.334000000000003</c:v>
                </c:pt>
                <c:pt idx="4181">
                  <c:v>37.863</c:v>
                </c:pt>
                <c:pt idx="4182">
                  <c:v>41.048000000000002</c:v>
                </c:pt>
                <c:pt idx="4183">
                  <c:v>40.72</c:v>
                </c:pt>
                <c:pt idx="4184">
                  <c:v>37.753</c:v>
                </c:pt>
                <c:pt idx="4185">
                  <c:v>47.966000000000001</c:v>
                </c:pt>
                <c:pt idx="4186">
                  <c:v>50.154000000000003</c:v>
                </c:pt>
                <c:pt idx="4187">
                  <c:v>58.737000000000002</c:v>
                </c:pt>
                <c:pt idx="4188">
                  <c:v>52.216000000000001</c:v>
                </c:pt>
                <c:pt idx="4189">
                  <c:v>43.790999999999997</c:v>
                </c:pt>
                <c:pt idx="4190">
                  <c:v>41.787999999999997</c:v>
                </c:pt>
                <c:pt idx="4191">
                  <c:v>39.182000000000002</c:v>
                </c:pt>
                <c:pt idx="4192">
                  <c:v>37.847999999999999</c:v>
                </c:pt>
                <c:pt idx="4193">
                  <c:v>34.369</c:v>
                </c:pt>
                <c:pt idx="4194">
                  <c:v>31.437000000000001</c:v>
                </c:pt>
                <c:pt idx="4195">
                  <c:v>25.481000000000002</c:v>
                </c:pt>
                <c:pt idx="4196">
                  <c:v>25.117000000000001</c:v>
                </c:pt>
                <c:pt idx="4197">
                  <c:v>24.303999999999998</c:v>
                </c:pt>
                <c:pt idx="4198">
                  <c:v>24.786999999999999</c:v>
                </c:pt>
                <c:pt idx="4199">
                  <c:v>23.47</c:v>
                </c:pt>
                <c:pt idx="4200">
                  <c:v>22.518999999999998</c:v>
                </c:pt>
                <c:pt idx="4201">
                  <c:v>22.167000000000002</c:v>
                </c:pt>
                <c:pt idx="4202">
                  <c:v>23.010999999999999</c:v>
                </c:pt>
                <c:pt idx="4203">
                  <c:v>208.60300000000001</c:v>
                </c:pt>
                <c:pt idx="4204">
                  <c:v>509.74</c:v>
                </c:pt>
                <c:pt idx="4205">
                  <c:v>555.89700000000005</c:v>
                </c:pt>
                <c:pt idx="4206">
                  <c:v>599.10699999999997</c:v>
                </c:pt>
                <c:pt idx="4207">
                  <c:v>607.51300000000003</c:v>
                </c:pt>
                <c:pt idx="4208">
                  <c:v>597.08799999999997</c:v>
                </c:pt>
                <c:pt idx="4209">
                  <c:v>601.09</c:v>
                </c:pt>
                <c:pt idx="4210">
                  <c:v>646.72</c:v>
                </c:pt>
                <c:pt idx="4211">
                  <c:v>875.81399999999996</c:v>
                </c:pt>
                <c:pt idx="4212">
                  <c:v>905.178</c:v>
                </c:pt>
                <c:pt idx="4213">
                  <c:v>829.93499999999995</c:v>
                </c:pt>
                <c:pt idx="4214">
                  <c:v>394.24099999999999</c:v>
                </c:pt>
                <c:pt idx="4215">
                  <c:v>316.79000000000002</c:v>
                </c:pt>
                <c:pt idx="4216">
                  <c:v>200.49100000000001</c:v>
                </c:pt>
                <c:pt idx="4217">
                  <c:v>119.206</c:v>
                </c:pt>
                <c:pt idx="4218">
                  <c:v>85.995999999999995</c:v>
                </c:pt>
                <c:pt idx="4219">
                  <c:v>76.542000000000002</c:v>
                </c:pt>
                <c:pt idx="4220">
                  <c:v>63.433</c:v>
                </c:pt>
                <c:pt idx="4221">
                  <c:v>59.53</c:v>
                </c:pt>
                <c:pt idx="4222">
                  <c:v>55.238</c:v>
                </c:pt>
                <c:pt idx="4223">
                  <c:v>52.320999999999998</c:v>
                </c:pt>
                <c:pt idx="4224">
                  <c:v>47.965000000000003</c:v>
                </c:pt>
                <c:pt idx="4225">
                  <c:v>44.991999999999997</c:v>
                </c:pt>
                <c:pt idx="4226">
                  <c:v>46.131</c:v>
                </c:pt>
                <c:pt idx="4227">
                  <c:v>42.985999999999997</c:v>
                </c:pt>
                <c:pt idx="4228">
                  <c:v>40.475000000000001</c:v>
                </c:pt>
                <c:pt idx="4229">
                  <c:v>36.792999999999999</c:v>
                </c:pt>
                <c:pt idx="4230">
                  <c:v>37.515000000000001</c:v>
                </c:pt>
                <c:pt idx="4231">
                  <c:v>428.02699999999999</c:v>
                </c:pt>
                <c:pt idx="4232">
                  <c:v>802.74199999999996</c:v>
                </c:pt>
                <c:pt idx="4233">
                  <c:v>816.37699999999995</c:v>
                </c:pt>
                <c:pt idx="4234">
                  <c:v>813.14200000000005</c:v>
                </c:pt>
                <c:pt idx="4235">
                  <c:v>803.27</c:v>
                </c:pt>
                <c:pt idx="4236">
                  <c:v>691.45600000000002</c:v>
                </c:pt>
                <c:pt idx="4237">
                  <c:v>501.97300000000001</c:v>
                </c:pt>
                <c:pt idx="4238">
                  <c:v>488.68700000000001</c:v>
                </c:pt>
                <c:pt idx="4239">
                  <c:v>481.36700000000002</c:v>
                </c:pt>
                <c:pt idx="4240">
                  <c:v>418.27199999999999</c:v>
                </c:pt>
                <c:pt idx="4241">
                  <c:v>179.029</c:v>
                </c:pt>
                <c:pt idx="4242">
                  <c:v>101.395</c:v>
                </c:pt>
                <c:pt idx="4243">
                  <c:v>70.677999999999997</c:v>
                </c:pt>
                <c:pt idx="4244">
                  <c:v>58.41</c:v>
                </c:pt>
                <c:pt idx="4245">
                  <c:v>47.978000000000002</c:v>
                </c:pt>
                <c:pt idx="4246">
                  <c:v>35.859000000000002</c:v>
                </c:pt>
                <c:pt idx="4247">
                  <c:v>35.689</c:v>
                </c:pt>
                <c:pt idx="4248">
                  <c:v>37.915999999999997</c:v>
                </c:pt>
                <c:pt idx="4249">
                  <c:v>32.722000000000001</c:v>
                </c:pt>
                <c:pt idx="4250">
                  <c:v>30.021999999999998</c:v>
                </c:pt>
                <c:pt idx="4251">
                  <c:v>38.164000000000001</c:v>
                </c:pt>
                <c:pt idx="4252">
                  <c:v>28.024999999999999</c:v>
                </c:pt>
                <c:pt idx="4253">
                  <c:v>23.42</c:v>
                </c:pt>
                <c:pt idx="4254">
                  <c:v>22.952000000000002</c:v>
                </c:pt>
                <c:pt idx="4255">
                  <c:v>22.603000000000002</c:v>
                </c:pt>
                <c:pt idx="4256">
                  <c:v>60.87</c:v>
                </c:pt>
                <c:pt idx="4257">
                  <c:v>169.846</c:v>
                </c:pt>
                <c:pt idx="4258">
                  <c:v>93.042000000000002</c:v>
                </c:pt>
                <c:pt idx="4259">
                  <c:v>62.284999999999997</c:v>
                </c:pt>
                <c:pt idx="4260">
                  <c:v>53.404000000000003</c:v>
                </c:pt>
                <c:pt idx="4261">
                  <c:v>64.894999999999996</c:v>
                </c:pt>
                <c:pt idx="4262">
                  <c:v>52.372</c:v>
                </c:pt>
                <c:pt idx="4263">
                  <c:v>46.591999999999999</c:v>
                </c:pt>
                <c:pt idx="4264">
                  <c:v>303.62400000000002</c:v>
                </c:pt>
                <c:pt idx="4265">
                  <c:v>630.69799999999998</c:v>
                </c:pt>
                <c:pt idx="4266">
                  <c:v>511.73200000000003</c:v>
                </c:pt>
                <c:pt idx="4267">
                  <c:v>491.02800000000002</c:v>
                </c:pt>
                <c:pt idx="4268">
                  <c:v>426.99400000000003</c:v>
                </c:pt>
                <c:pt idx="4269">
                  <c:v>187.13200000000001</c:v>
                </c:pt>
                <c:pt idx="4270">
                  <c:v>133.18899999999999</c:v>
                </c:pt>
                <c:pt idx="4271">
                  <c:v>109.26600000000001</c:v>
                </c:pt>
                <c:pt idx="4272">
                  <c:v>92.486000000000004</c:v>
                </c:pt>
                <c:pt idx="4273">
                  <c:v>99.67</c:v>
                </c:pt>
                <c:pt idx="4274">
                  <c:v>89.244</c:v>
                </c:pt>
                <c:pt idx="4275">
                  <c:v>88.608000000000004</c:v>
                </c:pt>
                <c:pt idx="4276">
                  <c:v>73.805000000000007</c:v>
                </c:pt>
                <c:pt idx="4277">
                  <c:v>65.741</c:v>
                </c:pt>
                <c:pt idx="4278">
                  <c:v>58.792000000000002</c:v>
                </c:pt>
                <c:pt idx="4279">
                  <c:v>50.198</c:v>
                </c:pt>
                <c:pt idx="4280">
                  <c:v>44.475000000000001</c:v>
                </c:pt>
                <c:pt idx="4281">
                  <c:v>38.209000000000003</c:v>
                </c:pt>
                <c:pt idx="4282">
                  <c:v>32.037999999999997</c:v>
                </c:pt>
                <c:pt idx="4283">
                  <c:v>31.449000000000002</c:v>
                </c:pt>
                <c:pt idx="4284">
                  <c:v>30.120999999999999</c:v>
                </c:pt>
                <c:pt idx="4285">
                  <c:v>29.725000000000001</c:v>
                </c:pt>
                <c:pt idx="4286">
                  <c:v>26.794</c:v>
                </c:pt>
                <c:pt idx="4287">
                  <c:v>25.035</c:v>
                </c:pt>
                <c:pt idx="4288">
                  <c:v>19.184000000000001</c:v>
                </c:pt>
                <c:pt idx="4289">
                  <c:v>17.457999999999998</c:v>
                </c:pt>
                <c:pt idx="4290">
                  <c:v>16.503</c:v>
                </c:pt>
                <c:pt idx="4291">
                  <c:v>7.4889999999999999</c:v>
                </c:pt>
                <c:pt idx="4292">
                  <c:v>2.3090000000000002</c:v>
                </c:pt>
                <c:pt idx="4293">
                  <c:v>0.14399999999999999</c:v>
                </c:pt>
                <c:pt idx="4294">
                  <c:v>41.284999999999997</c:v>
                </c:pt>
                <c:pt idx="4295">
                  <c:v>212.5</c:v>
                </c:pt>
                <c:pt idx="4296">
                  <c:v>283.15600000000001</c:v>
                </c:pt>
                <c:pt idx="4297">
                  <c:v>310</c:v>
                </c:pt>
                <c:pt idx="4298">
                  <c:v>308.57799999999997</c:v>
                </c:pt>
                <c:pt idx="4299">
                  <c:v>308.286</c:v>
                </c:pt>
                <c:pt idx="4300">
                  <c:v>167.94900000000001</c:v>
                </c:pt>
                <c:pt idx="4301">
                  <c:v>69.787000000000006</c:v>
                </c:pt>
                <c:pt idx="4302">
                  <c:v>51.406999999999996</c:v>
                </c:pt>
                <c:pt idx="4303">
                  <c:v>44.978999999999999</c:v>
                </c:pt>
                <c:pt idx="4304">
                  <c:v>28.192</c:v>
                </c:pt>
                <c:pt idx="4305">
                  <c:v>26.210999999999999</c:v>
                </c:pt>
                <c:pt idx="4306">
                  <c:v>21.216000000000001</c:v>
                </c:pt>
                <c:pt idx="4307">
                  <c:v>15.435</c:v>
                </c:pt>
                <c:pt idx="4308">
                  <c:v>10.98</c:v>
                </c:pt>
                <c:pt idx="4309">
                  <c:v>9.9570000000000007</c:v>
                </c:pt>
                <c:pt idx="4310">
                  <c:v>2.8809999999999998</c:v>
                </c:pt>
                <c:pt idx="4311">
                  <c:v>0.45400000000000001</c:v>
                </c:pt>
                <c:pt idx="4312">
                  <c:v>0</c:v>
                </c:pt>
                <c:pt idx="4313">
                  <c:v>8.0440000000000005</c:v>
                </c:pt>
                <c:pt idx="4314">
                  <c:v>140.172</c:v>
                </c:pt>
                <c:pt idx="4315">
                  <c:v>99.325000000000003</c:v>
                </c:pt>
                <c:pt idx="4316">
                  <c:v>46.15</c:v>
                </c:pt>
                <c:pt idx="4317">
                  <c:v>37.752000000000002</c:v>
                </c:pt>
                <c:pt idx="4318">
                  <c:v>33.756999999999998</c:v>
                </c:pt>
                <c:pt idx="4319">
                  <c:v>30.227</c:v>
                </c:pt>
                <c:pt idx="4320">
                  <c:v>47.793999999999997</c:v>
                </c:pt>
                <c:pt idx="4321">
                  <c:v>174.95699999999999</c:v>
                </c:pt>
                <c:pt idx="4322">
                  <c:v>201.33699999999999</c:v>
                </c:pt>
                <c:pt idx="4323">
                  <c:v>140.58199999999999</c:v>
                </c:pt>
                <c:pt idx="4324">
                  <c:v>299.589</c:v>
                </c:pt>
                <c:pt idx="4325">
                  <c:v>167.041</c:v>
                </c:pt>
                <c:pt idx="4326">
                  <c:v>97.790999999999997</c:v>
                </c:pt>
                <c:pt idx="4327">
                  <c:v>60.110999999999997</c:v>
                </c:pt>
                <c:pt idx="4328">
                  <c:v>58.079000000000001</c:v>
                </c:pt>
                <c:pt idx="4329">
                  <c:v>109.587</c:v>
                </c:pt>
                <c:pt idx="4330">
                  <c:v>67.986999999999995</c:v>
                </c:pt>
                <c:pt idx="4331">
                  <c:v>41.445999999999998</c:v>
                </c:pt>
                <c:pt idx="4332">
                  <c:v>28.727</c:v>
                </c:pt>
                <c:pt idx="4333">
                  <c:v>20.11</c:v>
                </c:pt>
                <c:pt idx="4334">
                  <c:v>18.864999999999998</c:v>
                </c:pt>
                <c:pt idx="4335">
                  <c:v>16.725999999999999</c:v>
                </c:pt>
                <c:pt idx="4336">
                  <c:v>12.587999999999999</c:v>
                </c:pt>
                <c:pt idx="4337">
                  <c:v>6.5279999999999996</c:v>
                </c:pt>
                <c:pt idx="4338">
                  <c:v>2.891</c:v>
                </c:pt>
                <c:pt idx="4339">
                  <c:v>10.1</c:v>
                </c:pt>
                <c:pt idx="4340">
                  <c:v>352.98</c:v>
                </c:pt>
                <c:pt idx="4341">
                  <c:v>2731.8760000000002</c:v>
                </c:pt>
                <c:pt idx="4342">
                  <c:v>8075.6869999999999</c:v>
                </c:pt>
                <c:pt idx="4343">
                  <c:v>5288.8739999999998</c:v>
                </c:pt>
                <c:pt idx="4344">
                  <c:v>2588.1469999999999</c:v>
                </c:pt>
                <c:pt idx="4345">
                  <c:v>1457.6179999999999</c:v>
                </c:pt>
                <c:pt idx="4346">
                  <c:v>949.91</c:v>
                </c:pt>
                <c:pt idx="4347">
                  <c:v>676.05799999999999</c:v>
                </c:pt>
                <c:pt idx="4348">
                  <c:v>604.01900000000001</c:v>
                </c:pt>
                <c:pt idx="4349">
                  <c:v>728.67899999999997</c:v>
                </c:pt>
                <c:pt idx="4350">
                  <c:v>908.86599999999999</c:v>
                </c:pt>
                <c:pt idx="4351">
                  <c:v>1611.18</c:v>
                </c:pt>
                <c:pt idx="4352">
                  <c:v>1570.8340000000001</c:v>
                </c:pt>
                <c:pt idx="4353">
                  <c:v>1137.692</c:v>
                </c:pt>
                <c:pt idx="4354">
                  <c:v>823.976</c:v>
                </c:pt>
                <c:pt idx="4355">
                  <c:v>617.66600000000005</c:v>
                </c:pt>
                <c:pt idx="4356">
                  <c:v>466.05</c:v>
                </c:pt>
                <c:pt idx="4357">
                  <c:v>381.09399999999999</c:v>
                </c:pt>
                <c:pt idx="4358">
                  <c:v>2099.7420000000002</c:v>
                </c:pt>
                <c:pt idx="4359">
                  <c:v>6330.4709999999995</c:v>
                </c:pt>
                <c:pt idx="4360">
                  <c:v>3786.1350000000002</c:v>
                </c:pt>
                <c:pt idx="4361">
                  <c:v>1988.1659999999999</c:v>
                </c:pt>
                <c:pt idx="4362">
                  <c:v>1375.3340000000001</c:v>
                </c:pt>
                <c:pt idx="4363">
                  <c:v>956.23099999999999</c:v>
                </c:pt>
                <c:pt idx="4364">
                  <c:v>708.58500000000004</c:v>
                </c:pt>
                <c:pt idx="4365">
                  <c:v>1254.9770000000001</c:v>
                </c:pt>
                <c:pt idx="4366">
                  <c:v>1551.1020000000001</c:v>
                </c:pt>
                <c:pt idx="4367">
                  <c:v>1122.518</c:v>
                </c:pt>
                <c:pt idx="4368">
                  <c:v>837.33600000000001</c:v>
                </c:pt>
                <c:pt idx="4369">
                  <c:v>661.21199999999999</c:v>
                </c:pt>
                <c:pt idx="4370">
                  <c:v>771.22500000000002</c:v>
                </c:pt>
                <c:pt idx="4371">
                  <c:v>615.03700000000003</c:v>
                </c:pt>
                <c:pt idx="4372">
                  <c:v>492.84800000000001</c:v>
                </c:pt>
                <c:pt idx="4373">
                  <c:v>398.74099999999999</c:v>
                </c:pt>
                <c:pt idx="4374">
                  <c:v>329.69600000000003</c:v>
                </c:pt>
                <c:pt idx="4375">
                  <c:v>283.55599999999998</c:v>
                </c:pt>
                <c:pt idx="4376">
                  <c:v>254.03200000000001</c:v>
                </c:pt>
                <c:pt idx="4377">
                  <c:v>218.39400000000001</c:v>
                </c:pt>
                <c:pt idx="4378">
                  <c:v>434.762</c:v>
                </c:pt>
                <c:pt idx="4379">
                  <c:v>4651.7160000000003</c:v>
                </c:pt>
                <c:pt idx="4380">
                  <c:v>8431.6530000000002</c:v>
                </c:pt>
                <c:pt idx="4381">
                  <c:v>7257.2089999999998</c:v>
                </c:pt>
                <c:pt idx="4382">
                  <c:v>3834.2660000000001</c:v>
                </c:pt>
                <c:pt idx="4383">
                  <c:v>2287.6550000000002</c:v>
                </c:pt>
                <c:pt idx="4384">
                  <c:v>1570.268</c:v>
                </c:pt>
                <c:pt idx="4385">
                  <c:v>1207.269</c:v>
                </c:pt>
                <c:pt idx="4386">
                  <c:v>946.43200000000002</c:v>
                </c:pt>
                <c:pt idx="4387">
                  <c:v>740.221</c:v>
                </c:pt>
                <c:pt idx="4388">
                  <c:v>603.98900000000003</c:v>
                </c:pt>
                <c:pt idx="4389">
                  <c:v>492.84100000000001</c:v>
                </c:pt>
                <c:pt idx="4390">
                  <c:v>407.33100000000002</c:v>
                </c:pt>
                <c:pt idx="4391">
                  <c:v>340.79700000000003</c:v>
                </c:pt>
                <c:pt idx="4392">
                  <c:v>312.464</c:v>
                </c:pt>
                <c:pt idx="4393">
                  <c:v>277.96300000000002</c:v>
                </c:pt>
                <c:pt idx="4394">
                  <c:v>240.41800000000001</c:v>
                </c:pt>
                <c:pt idx="4395">
                  <c:v>214.46700000000001</c:v>
                </c:pt>
                <c:pt idx="4396">
                  <c:v>184.83500000000001</c:v>
                </c:pt>
                <c:pt idx="4397">
                  <c:v>165.27500000000001</c:v>
                </c:pt>
                <c:pt idx="4398">
                  <c:v>150.67400000000001</c:v>
                </c:pt>
                <c:pt idx="4399">
                  <c:v>132.10599999999999</c:v>
                </c:pt>
                <c:pt idx="4400">
                  <c:v>121.59</c:v>
                </c:pt>
                <c:pt idx="4401">
                  <c:v>112.61499999999999</c:v>
                </c:pt>
                <c:pt idx="4402">
                  <c:v>100.678</c:v>
                </c:pt>
                <c:pt idx="4403">
                  <c:v>88.736999999999995</c:v>
                </c:pt>
                <c:pt idx="4404">
                  <c:v>109.182</c:v>
                </c:pt>
                <c:pt idx="4405">
                  <c:v>128.619</c:v>
                </c:pt>
                <c:pt idx="4406">
                  <c:v>120.82899999999999</c:v>
                </c:pt>
                <c:pt idx="4407">
                  <c:v>108.07</c:v>
                </c:pt>
                <c:pt idx="4408">
                  <c:v>91.453000000000003</c:v>
                </c:pt>
                <c:pt idx="4409">
                  <c:v>85.974000000000004</c:v>
                </c:pt>
                <c:pt idx="4410">
                  <c:v>82.106999999999999</c:v>
                </c:pt>
                <c:pt idx="4411">
                  <c:v>83.168000000000006</c:v>
                </c:pt>
                <c:pt idx="4412">
                  <c:v>74.078000000000003</c:v>
                </c:pt>
                <c:pt idx="4413">
                  <c:v>52.033999999999999</c:v>
                </c:pt>
                <c:pt idx="4414">
                  <c:v>34.061</c:v>
                </c:pt>
                <c:pt idx="4415">
                  <c:v>33.704999999999998</c:v>
                </c:pt>
                <c:pt idx="4416">
                  <c:v>206.28800000000001</c:v>
                </c:pt>
                <c:pt idx="4417">
                  <c:v>202.57300000000001</c:v>
                </c:pt>
                <c:pt idx="4418">
                  <c:v>165.37299999999999</c:v>
                </c:pt>
                <c:pt idx="4419">
                  <c:v>150.29300000000001</c:v>
                </c:pt>
                <c:pt idx="4420">
                  <c:v>208.82300000000001</c:v>
                </c:pt>
                <c:pt idx="4421">
                  <c:v>230.304</c:v>
                </c:pt>
                <c:pt idx="4422">
                  <c:v>242.84200000000001</c:v>
                </c:pt>
                <c:pt idx="4423">
                  <c:v>208.83600000000001</c:v>
                </c:pt>
                <c:pt idx="4424">
                  <c:v>123.268</c:v>
                </c:pt>
                <c:pt idx="4425">
                  <c:v>93.471000000000004</c:v>
                </c:pt>
                <c:pt idx="4426">
                  <c:v>126.874</c:v>
                </c:pt>
                <c:pt idx="4427">
                  <c:v>231.67</c:v>
                </c:pt>
                <c:pt idx="4428">
                  <c:v>228.863</c:v>
                </c:pt>
                <c:pt idx="4429">
                  <c:v>181.33699999999999</c:v>
                </c:pt>
                <c:pt idx="4430">
                  <c:v>145.11000000000001</c:v>
                </c:pt>
                <c:pt idx="4431">
                  <c:v>135.66300000000001</c:v>
                </c:pt>
                <c:pt idx="4432">
                  <c:v>129.506</c:v>
                </c:pt>
                <c:pt idx="4433">
                  <c:v>198.90299999999999</c:v>
                </c:pt>
                <c:pt idx="4434">
                  <c:v>280.77699999999999</c:v>
                </c:pt>
                <c:pt idx="4435">
                  <c:v>198.15</c:v>
                </c:pt>
                <c:pt idx="4436">
                  <c:v>151.81299999999999</c:v>
                </c:pt>
                <c:pt idx="4437">
                  <c:v>111.453</c:v>
                </c:pt>
                <c:pt idx="4438">
                  <c:v>64.713999999999999</c:v>
                </c:pt>
                <c:pt idx="4439">
                  <c:v>44.148000000000003</c:v>
                </c:pt>
                <c:pt idx="4440">
                  <c:v>42.786999999999999</c:v>
                </c:pt>
                <c:pt idx="4441">
                  <c:v>42.753999999999998</c:v>
                </c:pt>
                <c:pt idx="4442">
                  <c:v>39.683999999999997</c:v>
                </c:pt>
                <c:pt idx="4443">
                  <c:v>28.138000000000002</c:v>
                </c:pt>
                <c:pt idx="4444">
                  <c:v>135.46</c:v>
                </c:pt>
                <c:pt idx="4445">
                  <c:v>128.86600000000001</c:v>
                </c:pt>
                <c:pt idx="4446">
                  <c:v>61.331000000000003</c:v>
                </c:pt>
                <c:pt idx="4447">
                  <c:v>34.630000000000003</c:v>
                </c:pt>
                <c:pt idx="4448">
                  <c:v>22.727</c:v>
                </c:pt>
                <c:pt idx="4449">
                  <c:v>22.030999999999999</c:v>
                </c:pt>
                <c:pt idx="4450">
                  <c:v>33.831000000000003</c:v>
                </c:pt>
                <c:pt idx="4451">
                  <c:v>46.639000000000003</c:v>
                </c:pt>
                <c:pt idx="4452">
                  <c:v>42.999000000000002</c:v>
                </c:pt>
                <c:pt idx="4453">
                  <c:v>39.365000000000002</c:v>
                </c:pt>
                <c:pt idx="4454">
                  <c:v>47.576000000000001</c:v>
                </c:pt>
                <c:pt idx="4455">
                  <c:v>53.363</c:v>
                </c:pt>
                <c:pt idx="4456">
                  <c:v>125.533</c:v>
                </c:pt>
                <c:pt idx="4457">
                  <c:v>92.694000000000003</c:v>
                </c:pt>
                <c:pt idx="4458">
                  <c:v>120.782</c:v>
                </c:pt>
                <c:pt idx="4459">
                  <c:v>143.26900000000001</c:v>
                </c:pt>
                <c:pt idx="4460">
                  <c:v>210.56299999999999</c:v>
                </c:pt>
                <c:pt idx="4461">
                  <c:v>212.84899999999999</c:v>
                </c:pt>
                <c:pt idx="4462">
                  <c:v>145.12799999999999</c:v>
                </c:pt>
                <c:pt idx="4463">
                  <c:v>132.62200000000001</c:v>
                </c:pt>
                <c:pt idx="4464">
                  <c:v>135.77099999999999</c:v>
                </c:pt>
                <c:pt idx="4465">
                  <c:v>91.334999999999994</c:v>
                </c:pt>
                <c:pt idx="4466">
                  <c:v>47.956000000000003</c:v>
                </c:pt>
                <c:pt idx="4467">
                  <c:v>26.818999999999999</c:v>
                </c:pt>
                <c:pt idx="4468">
                  <c:v>20.812000000000001</c:v>
                </c:pt>
                <c:pt idx="4469">
                  <c:v>18.542999999999999</c:v>
                </c:pt>
                <c:pt idx="4470">
                  <c:v>12.611000000000001</c:v>
                </c:pt>
                <c:pt idx="4471">
                  <c:v>10.701000000000001</c:v>
                </c:pt>
                <c:pt idx="4472">
                  <c:v>47.893999999999998</c:v>
                </c:pt>
                <c:pt idx="4473">
                  <c:v>139.05799999999999</c:v>
                </c:pt>
                <c:pt idx="4474">
                  <c:v>146.398</c:v>
                </c:pt>
                <c:pt idx="4475">
                  <c:v>145.792</c:v>
                </c:pt>
                <c:pt idx="4476">
                  <c:v>139.80600000000001</c:v>
                </c:pt>
                <c:pt idx="4477">
                  <c:v>108.64</c:v>
                </c:pt>
                <c:pt idx="4478">
                  <c:v>100.98399999999999</c:v>
                </c:pt>
                <c:pt idx="4479">
                  <c:v>86.995000000000005</c:v>
                </c:pt>
                <c:pt idx="4480">
                  <c:v>63.619</c:v>
                </c:pt>
                <c:pt idx="4481">
                  <c:v>48.701000000000001</c:v>
                </c:pt>
                <c:pt idx="4482">
                  <c:v>43.015000000000001</c:v>
                </c:pt>
                <c:pt idx="4483">
                  <c:v>28.856000000000002</c:v>
                </c:pt>
                <c:pt idx="4484">
                  <c:v>33.478999999999999</c:v>
                </c:pt>
                <c:pt idx="4485">
                  <c:v>44.401000000000003</c:v>
                </c:pt>
                <c:pt idx="4486">
                  <c:v>68.554000000000002</c:v>
                </c:pt>
                <c:pt idx="4487">
                  <c:v>83.108000000000004</c:v>
                </c:pt>
                <c:pt idx="4488">
                  <c:v>85.042000000000002</c:v>
                </c:pt>
                <c:pt idx="4489">
                  <c:v>71.635999999999996</c:v>
                </c:pt>
                <c:pt idx="4490">
                  <c:v>57.656999999999996</c:v>
                </c:pt>
                <c:pt idx="4491">
                  <c:v>50.896999999999998</c:v>
                </c:pt>
                <c:pt idx="4492">
                  <c:v>46.253999999999998</c:v>
                </c:pt>
                <c:pt idx="4493">
                  <c:v>41.61</c:v>
                </c:pt>
                <c:pt idx="4494">
                  <c:v>44.279000000000003</c:v>
                </c:pt>
                <c:pt idx="4495">
                  <c:v>40.634</c:v>
                </c:pt>
                <c:pt idx="4496">
                  <c:v>34.872</c:v>
                </c:pt>
                <c:pt idx="4497">
                  <c:v>21.641999999999999</c:v>
                </c:pt>
                <c:pt idx="4498">
                  <c:v>17.376000000000001</c:v>
                </c:pt>
                <c:pt idx="4499">
                  <c:v>18.995000000000001</c:v>
                </c:pt>
                <c:pt idx="4500">
                  <c:v>24.018000000000001</c:v>
                </c:pt>
                <c:pt idx="4501">
                  <c:v>23.736999999999998</c:v>
                </c:pt>
                <c:pt idx="4502">
                  <c:v>19.734999999999999</c:v>
                </c:pt>
                <c:pt idx="4503">
                  <c:v>15.967000000000001</c:v>
                </c:pt>
                <c:pt idx="4504">
                  <c:v>9.1460000000000008</c:v>
                </c:pt>
                <c:pt idx="4505">
                  <c:v>3.633</c:v>
                </c:pt>
                <c:pt idx="4506">
                  <c:v>0.98199999999999998</c:v>
                </c:pt>
                <c:pt idx="4507">
                  <c:v>2.3170000000000002</c:v>
                </c:pt>
                <c:pt idx="4508">
                  <c:v>79.992000000000004</c:v>
                </c:pt>
                <c:pt idx="4509">
                  <c:v>79.396000000000001</c:v>
                </c:pt>
                <c:pt idx="4510">
                  <c:v>53.677999999999997</c:v>
                </c:pt>
                <c:pt idx="4511">
                  <c:v>132.24700000000001</c:v>
                </c:pt>
                <c:pt idx="4512">
                  <c:v>144.779</c:v>
                </c:pt>
                <c:pt idx="4513">
                  <c:v>116.636</c:v>
                </c:pt>
                <c:pt idx="4514">
                  <c:v>78.927000000000007</c:v>
                </c:pt>
                <c:pt idx="4515">
                  <c:v>55.292999999999999</c:v>
                </c:pt>
                <c:pt idx="4516">
                  <c:v>41.908000000000001</c:v>
                </c:pt>
                <c:pt idx="4517">
                  <c:v>34.012</c:v>
                </c:pt>
                <c:pt idx="4518">
                  <c:v>28.486000000000001</c:v>
                </c:pt>
                <c:pt idx="4519">
                  <c:v>24.114000000000001</c:v>
                </c:pt>
                <c:pt idx="4520">
                  <c:v>20.904</c:v>
                </c:pt>
                <c:pt idx="4521">
                  <c:v>20.131</c:v>
                </c:pt>
                <c:pt idx="4522">
                  <c:v>27.111999999999998</c:v>
                </c:pt>
                <c:pt idx="4523">
                  <c:v>41.881999999999998</c:v>
                </c:pt>
                <c:pt idx="4524">
                  <c:v>63.667000000000002</c:v>
                </c:pt>
                <c:pt idx="4525">
                  <c:v>28565.561000000002</c:v>
                </c:pt>
                <c:pt idx="4526">
                  <c:v>11451.89</c:v>
                </c:pt>
                <c:pt idx="4527">
                  <c:v>7570.6279999999997</c:v>
                </c:pt>
                <c:pt idx="4528">
                  <c:v>5025.5730000000003</c:v>
                </c:pt>
                <c:pt idx="4529">
                  <c:v>3442.578</c:v>
                </c:pt>
                <c:pt idx="4530">
                  <c:v>2500.3850000000002</c:v>
                </c:pt>
                <c:pt idx="4531">
                  <c:v>1934.2180000000001</c:v>
                </c:pt>
                <c:pt idx="4532">
                  <c:v>1593.386</c:v>
                </c:pt>
                <c:pt idx="4533">
                  <c:v>1349.2339999999999</c:v>
                </c:pt>
                <c:pt idx="4534">
                  <c:v>1196.472</c:v>
                </c:pt>
                <c:pt idx="4535">
                  <c:v>1056.271</c:v>
                </c:pt>
                <c:pt idx="4536">
                  <c:v>930.54100000000005</c:v>
                </c:pt>
                <c:pt idx="4537">
                  <c:v>862.822</c:v>
                </c:pt>
                <c:pt idx="4538">
                  <c:v>808.80799999999999</c:v>
                </c:pt>
                <c:pt idx="4539">
                  <c:v>765.63599999999997</c:v>
                </c:pt>
                <c:pt idx="4540">
                  <c:v>755.63300000000004</c:v>
                </c:pt>
                <c:pt idx="4541">
                  <c:v>782.60299999999995</c:v>
                </c:pt>
                <c:pt idx="4542">
                  <c:v>749.16</c:v>
                </c:pt>
                <c:pt idx="4543">
                  <c:v>715.88699999999994</c:v>
                </c:pt>
                <c:pt idx="4544">
                  <c:v>679.68700000000001</c:v>
                </c:pt>
                <c:pt idx="4545">
                  <c:v>606.56200000000001</c:v>
                </c:pt>
                <c:pt idx="4546">
                  <c:v>550.46900000000005</c:v>
                </c:pt>
                <c:pt idx="4547">
                  <c:v>505.08100000000002</c:v>
                </c:pt>
                <c:pt idx="4548">
                  <c:v>475.488</c:v>
                </c:pt>
                <c:pt idx="4549">
                  <c:v>448.19799999999998</c:v>
                </c:pt>
                <c:pt idx="4550">
                  <c:v>421.28399999999999</c:v>
                </c:pt>
                <c:pt idx="4551">
                  <c:v>407.97300000000001</c:v>
                </c:pt>
                <c:pt idx="4552">
                  <c:v>389.601</c:v>
                </c:pt>
                <c:pt idx="4553">
                  <c:v>380.66899999999998</c:v>
                </c:pt>
                <c:pt idx="4554">
                  <c:v>361.911</c:v>
                </c:pt>
                <c:pt idx="4555">
                  <c:v>381.512</c:v>
                </c:pt>
                <c:pt idx="4556">
                  <c:v>399.16899999999998</c:v>
                </c:pt>
                <c:pt idx="4557">
                  <c:v>473.21699999999998</c:v>
                </c:pt>
                <c:pt idx="4558">
                  <c:v>501.07100000000003</c:v>
                </c:pt>
                <c:pt idx="4559">
                  <c:v>529.80700000000002</c:v>
                </c:pt>
                <c:pt idx="4560">
                  <c:v>541.81100000000004</c:v>
                </c:pt>
                <c:pt idx="4561">
                  <c:v>476.428</c:v>
                </c:pt>
                <c:pt idx="4562">
                  <c:v>433.45299999999997</c:v>
                </c:pt>
                <c:pt idx="4563">
                  <c:v>406.59399999999999</c:v>
                </c:pt>
                <c:pt idx="4564">
                  <c:v>395.35700000000003</c:v>
                </c:pt>
                <c:pt idx="4565">
                  <c:v>398.37400000000002</c:v>
                </c:pt>
                <c:pt idx="4566">
                  <c:v>377.262</c:v>
                </c:pt>
                <c:pt idx="4567">
                  <c:v>345.32100000000003</c:v>
                </c:pt>
                <c:pt idx="4568">
                  <c:v>317.58999999999997</c:v>
                </c:pt>
                <c:pt idx="4569">
                  <c:v>294.35300000000001</c:v>
                </c:pt>
                <c:pt idx="4570">
                  <c:v>284.58</c:v>
                </c:pt>
                <c:pt idx="4571">
                  <c:v>275.64600000000002</c:v>
                </c:pt>
                <c:pt idx="4572">
                  <c:v>255.21600000000001</c:v>
                </c:pt>
                <c:pt idx="4573">
                  <c:v>242.37799999999999</c:v>
                </c:pt>
                <c:pt idx="4574">
                  <c:v>231.40199999999999</c:v>
                </c:pt>
                <c:pt idx="4575">
                  <c:v>228.245</c:v>
                </c:pt>
                <c:pt idx="4576">
                  <c:v>222.96600000000001</c:v>
                </c:pt>
                <c:pt idx="4577">
                  <c:v>233.083</c:v>
                </c:pt>
                <c:pt idx="4578">
                  <c:v>230.39599999999999</c:v>
                </c:pt>
                <c:pt idx="4579">
                  <c:v>237.99799999999999</c:v>
                </c:pt>
                <c:pt idx="4580">
                  <c:v>241.09800000000001</c:v>
                </c:pt>
                <c:pt idx="4581">
                  <c:v>250.42</c:v>
                </c:pt>
                <c:pt idx="4582">
                  <c:v>264.00299999999999</c:v>
                </c:pt>
                <c:pt idx="4583">
                  <c:v>305.57600000000002</c:v>
                </c:pt>
                <c:pt idx="4584">
                  <c:v>324.65100000000001</c:v>
                </c:pt>
                <c:pt idx="4585">
                  <c:v>331.97899999999998</c:v>
                </c:pt>
                <c:pt idx="4586">
                  <c:v>323.39400000000001</c:v>
                </c:pt>
                <c:pt idx="4587">
                  <c:v>310.37700000000001</c:v>
                </c:pt>
                <c:pt idx="4588">
                  <c:v>295.43400000000003</c:v>
                </c:pt>
                <c:pt idx="4589">
                  <c:v>297.053</c:v>
                </c:pt>
                <c:pt idx="4590">
                  <c:v>286.803</c:v>
                </c:pt>
                <c:pt idx="4591">
                  <c:v>279.13799999999998</c:v>
                </c:pt>
                <c:pt idx="4592">
                  <c:v>270.39400000000001</c:v>
                </c:pt>
                <c:pt idx="4593">
                  <c:v>274.86200000000002</c:v>
                </c:pt>
                <c:pt idx="4594">
                  <c:v>268.37299999999999</c:v>
                </c:pt>
                <c:pt idx="4595">
                  <c:v>275.67399999999998</c:v>
                </c:pt>
                <c:pt idx="4596">
                  <c:v>272.58100000000002</c:v>
                </c:pt>
                <c:pt idx="4597">
                  <c:v>272.16199999999998</c:v>
                </c:pt>
                <c:pt idx="4598">
                  <c:v>290.05</c:v>
                </c:pt>
                <c:pt idx="4599">
                  <c:v>222.88800000000001</c:v>
                </c:pt>
                <c:pt idx="4600">
                  <c:v>105.41200000000001</c:v>
                </c:pt>
                <c:pt idx="4601">
                  <c:v>105.77500000000001</c:v>
                </c:pt>
                <c:pt idx="4602">
                  <c:v>103.797</c:v>
                </c:pt>
                <c:pt idx="4603">
                  <c:v>105.199</c:v>
                </c:pt>
                <c:pt idx="4604">
                  <c:v>103.122</c:v>
                </c:pt>
                <c:pt idx="4605">
                  <c:v>98.412999999999997</c:v>
                </c:pt>
                <c:pt idx="4606">
                  <c:v>99.912999999999997</c:v>
                </c:pt>
                <c:pt idx="4607">
                  <c:v>98.668999999999997</c:v>
                </c:pt>
                <c:pt idx="4608">
                  <c:v>88.230999999999995</c:v>
                </c:pt>
                <c:pt idx="4609">
                  <c:v>90.358999999999995</c:v>
                </c:pt>
                <c:pt idx="4610">
                  <c:v>83.566999999999993</c:v>
                </c:pt>
                <c:pt idx="4611">
                  <c:v>83.031000000000006</c:v>
                </c:pt>
                <c:pt idx="4612">
                  <c:v>80.254000000000005</c:v>
                </c:pt>
                <c:pt idx="4613">
                  <c:v>74.984999999999999</c:v>
                </c:pt>
                <c:pt idx="4614">
                  <c:v>78.277000000000001</c:v>
                </c:pt>
                <c:pt idx="4615">
                  <c:v>70.656000000000006</c:v>
                </c:pt>
                <c:pt idx="4616">
                  <c:v>68.58</c:v>
                </c:pt>
                <c:pt idx="4617">
                  <c:v>63.402000000000001</c:v>
                </c:pt>
                <c:pt idx="4618">
                  <c:v>62.506999999999998</c:v>
                </c:pt>
                <c:pt idx="4619">
                  <c:v>59.276000000000003</c:v>
                </c:pt>
                <c:pt idx="4620">
                  <c:v>55.255000000000003</c:v>
                </c:pt>
                <c:pt idx="4621">
                  <c:v>48.146000000000001</c:v>
                </c:pt>
                <c:pt idx="4622">
                  <c:v>43.456000000000003</c:v>
                </c:pt>
                <c:pt idx="4623">
                  <c:v>44.283000000000001</c:v>
                </c:pt>
                <c:pt idx="4624">
                  <c:v>46.343000000000004</c:v>
                </c:pt>
                <c:pt idx="4625">
                  <c:v>46.149000000000001</c:v>
                </c:pt>
                <c:pt idx="4626">
                  <c:v>40.765000000000001</c:v>
                </c:pt>
                <c:pt idx="4627">
                  <c:v>43.23</c:v>
                </c:pt>
                <c:pt idx="4628">
                  <c:v>73.570999999999998</c:v>
                </c:pt>
                <c:pt idx="4629">
                  <c:v>128.238</c:v>
                </c:pt>
                <c:pt idx="4630">
                  <c:v>159.00700000000001</c:v>
                </c:pt>
                <c:pt idx="4631">
                  <c:v>101.94799999999999</c:v>
                </c:pt>
                <c:pt idx="4632">
                  <c:v>75.174000000000007</c:v>
                </c:pt>
                <c:pt idx="4633">
                  <c:v>63.944000000000003</c:v>
                </c:pt>
                <c:pt idx="4634">
                  <c:v>58.215000000000003</c:v>
                </c:pt>
                <c:pt idx="4635">
                  <c:v>51.69</c:v>
                </c:pt>
                <c:pt idx="4636">
                  <c:v>61.536999999999999</c:v>
                </c:pt>
                <c:pt idx="4637">
                  <c:v>62.414000000000001</c:v>
                </c:pt>
                <c:pt idx="4638">
                  <c:v>62.651000000000003</c:v>
                </c:pt>
                <c:pt idx="4639">
                  <c:v>59.944000000000003</c:v>
                </c:pt>
                <c:pt idx="4640">
                  <c:v>56.47</c:v>
                </c:pt>
                <c:pt idx="4641">
                  <c:v>52.290999999999997</c:v>
                </c:pt>
                <c:pt idx="4642">
                  <c:v>46.475999999999999</c:v>
                </c:pt>
                <c:pt idx="4643">
                  <c:v>42.136000000000003</c:v>
                </c:pt>
                <c:pt idx="4644">
                  <c:v>35.951999999999998</c:v>
                </c:pt>
                <c:pt idx="4645">
                  <c:v>30.536000000000001</c:v>
                </c:pt>
                <c:pt idx="4646">
                  <c:v>29.605</c:v>
                </c:pt>
                <c:pt idx="4647">
                  <c:v>31.032</c:v>
                </c:pt>
                <c:pt idx="4648">
                  <c:v>32.817999999999998</c:v>
                </c:pt>
                <c:pt idx="4649">
                  <c:v>32.707999999999998</c:v>
                </c:pt>
                <c:pt idx="4650">
                  <c:v>30.108000000000001</c:v>
                </c:pt>
                <c:pt idx="4651">
                  <c:v>21.449000000000002</c:v>
                </c:pt>
                <c:pt idx="4652">
                  <c:v>22.024000000000001</c:v>
                </c:pt>
                <c:pt idx="4653">
                  <c:v>22.529</c:v>
                </c:pt>
                <c:pt idx="4654">
                  <c:v>26.236999999999998</c:v>
                </c:pt>
                <c:pt idx="4655">
                  <c:v>81.287000000000006</c:v>
                </c:pt>
                <c:pt idx="4656">
                  <c:v>75.14</c:v>
                </c:pt>
                <c:pt idx="4657">
                  <c:v>43.584000000000003</c:v>
                </c:pt>
                <c:pt idx="4658">
                  <c:v>50.59</c:v>
                </c:pt>
                <c:pt idx="4659">
                  <c:v>184.45699999999999</c:v>
                </c:pt>
                <c:pt idx="4660">
                  <c:v>247.85599999999999</c:v>
                </c:pt>
                <c:pt idx="4661">
                  <c:v>238.12200000000001</c:v>
                </c:pt>
                <c:pt idx="4662">
                  <c:v>110.98</c:v>
                </c:pt>
                <c:pt idx="4663">
                  <c:v>319.154</c:v>
                </c:pt>
                <c:pt idx="4664">
                  <c:v>411.56099999999998</c:v>
                </c:pt>
                <c:pt idx="4665">
                  <c:v>352.26600000000002</c:v>
                </c:pt>
                <c:pt idx="4666">
                  <c:v>158.708</c:v>
                </c:pt>
                <c:pt idx="4667">
                  <c:v>70.992999999999995</c:v>
                </c:pt>
                <c:pt idx="4668">
                  <c:v>41.277999999999999</c:v>
                </c:pt>
                <c:pt idx="4669">
                  <c:v>500.346</c:v>
                </c:pt>
                <c:pt idx="4670">
                  <c:v>559.04499999999996</c:v>
                </c:pt>
                <c:pt idx="4671">
                  <c:v>162.893</c:v>
                </c:pt>
                <c:pt idx="4672">
                  <c:v>61.082000000000001</c:v>
                </c:pt>
                <c:pt idx="4673">
                  <c:v>32.896000000000001</c:v>
                </c:pt>
                <c:pt idx="4674">
                  <c:v>24.552</c:v>
                </c:pt>
                <c:pt idx="4675">
                  <c:v>15.853999999999999</c:v>
                </c:pt>
                <c:pt idx="4676">
                  <c:v>8.5830000000000002</c:v>
                </c:pt>
                <c:pt idx="4677">
                  <c:v>287.90800000000002</c:v>
                </c:pt>
                <c:pt idx="4678">
                  <c:v>505.23200000000003</c:v>
                </c:pt>
                <c:pt idx="4679">
                  <c:v>435.84399999999999</c:v>
                </c:pt>
                <c:pt idx="4680">
                  <c:v>133.27199999999999</c:v>
                </c:pt>
                <c:pt idx="4681">
                  <c:v>63.133000000000003</c:v>
                </c:pt>
                <c:pt idx="4682">
                  <c:v>54.244999999999997</c:v>
                </c:pt>
                <c:pt idx="4683">
                  <c:v>34.963000000000001</c:v>
                </c:pt>
                <c:pt idx="4684">
                  <c:v>29.879000000000001</c:v>
                </c:pt>
                <c:pt idx="4685">
                  <c:v>24.253</c:v>
                </c:pt>
                <c:pt idx="4686">
                  <c:v>13.955</c:v>
                </c:pt>
                <c:pt idx="4687">
                  <c:v>8.5030000000000001</c:v>
                </c:pt>
                <c:pt idx="4688">
                  <c:v>9.6329999999999991</c:v>
                </c:pt>
                <c:pt idx="4689">
                  <c:v>6.5090000000000003</c:v>
                </c:pt>
                <c:pt idx="4690">
                  <c:v>0.78900000000000003</c:v>
                </c:pt>
                <c:pt idx="4691">
                  <c:v>0.36799999999999999</c:v>
                </c:pt>
                <c:pt idx="4692">
                  <c:v>56.533999999999999</c:v>
                </c:pt>
                <c:pt idx="4693">
                  <c:v>94.629000000000005</c:v>
                </c:pt>
                <c:pt idx="4694">
                  <c:v>94.61</c:v>
                </c:pt>
                <c:pt idx="4695">
                  <c:v>234.261</c:v>
                </c:pt>
                <c:pt idx="4696">
                  <c:v>205.28299999999999</c:v>
                </c:pt>
                <c:pt idx="4697">
                  <c:v>124.80200000000001</c:v>
                </c:pt>
                <c:pt idx="4698">
                  <c:v>85.165999999999997</c:v>
                </c:pt>
                <c:pt idx="4699">
                  <c:v>62.097999999999999</c:v>
                </c:pt>
                <c:pt idx="4700">
                  <c:v>49.454000000000001</c:v>
                </c:pt>
                <c:pt idx="4701">
                  <c:v>39.338999999999999</c:v>
                </c:pt>
                <c:pt idx="4702">
                  <c:v>53.965000000000003</c:v>
                </c:pt>
                <c:pt idx="4703">
                  <c:v>61.033000000000001</c:v>
                </c:pt>
                <c:pt idx="4704">
                  <c:v>48.154000000000003</c:v>
                </c:pt>
                <c:pt idx="4705">
                  <c:v>34.866999999999997</c:v>
                </c:pt>
                <c:pt idx="4706">
                  <c:v>26.51</c:v>
                </c:pt>
                <c:pt idx="4707">
                  <c:v>13.339</c:v>
                </c:pt>
                <c:pt idx="4708">
                  <c:v>46.758000000000003</c:v>
                </c:pt>
                <c:pt idx="4709">
                  <c:v>115.52500000000001</c:v>
                </c:pt>
                <c:pt idx="4710">
                  <c:v>120.758</c:v>
                </c:pt>
                <c:pt idx="4711">
                  <c:v>114.904</c:v>
                </c:pt>
                <c:pt idx="4712">
                  <c:v>117.01</c:v>
                </c:pt>
                <c:pt idx="4713">
                  <c:v>120.27500000000001</c:v>
                </c:pt>
                <c:pt idx="4714">
                  <c:v>122.294</c:v>
                </c:pt>
                <c:pt idx="4715">
                  <c:v>96.927000000000007</c:v>
                </c:pt>
                <c:pt idx="4716">
                  <c:v>61.621000000000002</c:v>
                </c:pt>
                <c:pt idx="4717">
                  <c:v>59.896999999999998</c:v>
                </c:pt>
                <c:pt idx="4718">
                  <c:v>45.353999999999999</c:v>
                </c:pt>
                <c:pt idx="4719">
                  <c:v>52.929000000000002</c:v>
                </c:pt>
                <c:pt idx="4720">
                  <c:v>49.499000000000002</c:v>
                </c:pt>
                <c:pt idx="4721">
                  <c:v>43.177</c:v>
                </c:pt>
                <c:pt idx="4722">
                  <c:v>31.995999999999999</c:v>
                </c:pt>
                <c:pt idx="4723">
                  <c:v>31.035</c:v>
                </c:pt>
                <c:pt idx="4724">
                  <c:v>34.039000000000001</c:v>
                </c:pt>
                <c:pt idx="4725">
                  <c:v>30.13</c:v>
                </c:pt>
                <c:pt idx="4726">
                  <c:v>43.927</c:v>
                </c:pt>
                <c:pt idx="4727">
                  <c:v>116.747</c:v>
                </c:pt>
                <c:pt idx="4728">
                  <c:v>106.167</c:v>
                </c:pt>
                <c:pt idx="4729">
                  <c:v>88.295000000000002</c:v>
                </c:pt>
                <c:pt idx="4730">
                  <c:v>48.5</c:v>
                </c:pt>
                <c:pt idx="4731">
                  <c:v>32.953000000000003</c:v>
                </c:pt>
                <c:pt idx="4732">
                  <c:v>36.543999999999997</c:v>
                </c:pt>
                <c:pt idx="4733">
                  <c:v>90.284000000000006</c:v>
                </c:pt>
                <c:pt idx="4734">
                  <c:v>88.528999999999996</c:v>
                </c:pt>
                <c:pt idx="4735">
                  <c:v>110.04600000000001</c:v>
                </c:pt>
                <c:pt idx="4736">
                  <c:v>133.643</c:v>
                </c:pt>
                <c:pt idx="4737">
                  <c:v>129.21600000000001</c:v>
                </c:pt>
                <c:pt idx="4738">
                  <c:v>119.458</c:v>
                </c:pt>
                <c:pt idx="4739">
                  <c:v>119.167</c:v>
                </c:pt>
                <c:pt idx="4740">
                  <c:v>108.655</c:v>
                </c:pt>
                <c:pt idx="4741">
                  <c:v>105.742</c:v>
                </c:pt>
                <c:pt idx="4742">
                  <c:v>83.807000000000002</c:v>
                </c:pt>
                <c:pt idx="4743">
                  <c:v>53.171999999999997</c:v>
                </c:pt>
                <c:pt idx="4744">
                  <c:v>34.610999999999997</c:v>
                </c:pt>
                <c:pt idx="4745">
                  <c:v>2857.835</c:v>
                </c:pt>
                <c:pt idx="4746">
                  <c:v>21149.303</c:v>
                </c:pt>
                <c:pt idx="4747">
                  <c:v>6377.4889999999996</c:v>
                </c:pt>
                <c:pt idx="4748">
                  <c:v>3115.3879999999999</c:v>
                </c:pt>
                <c:pt idx="4749">
                  <c:v>1870.519</c:v>
                </c:pt>
                <c:pt idx="4750">
                  <c:v>1440.845</c:v>
                </c:pt>
                <c:pt idx="4751">
                  <c:v>1129.1120000000001</c:v>
                </c:pt>
                <c:pt idx="4752">
                  <c:v>838.65099999999995</c:v>
                </c:pt>
                <c:pt idx="4753">
                  <c:v>634.96600000000001</c:v>
                </c:pt>
                <c:pt idx="4754">
                  <c:v>1125.643</c:v>
                </c:pt>
                <c:pt idx="4755">
                  <c:v>1347.78</c:v>
                </c:pt>
                <c:pt idx="4756">
                  <c:v>816.66</c:v>
                </c:pt>
                <c:pt idx="4757">
                  <c:v>553.97199999999998</c:v>
                </c:pt>
                <c:pt idx="4758">
                  <c:v>409.58300000000003</c:v>
                </c:pt>
                <c:pt idx="4759">
                  <c:v>301.84300000000002</c:v>
                </c:pt>
                <c:pt idx="4760">
                  <c:v>208.69300000000001</c:v>
                </c:pt>
                <c:pt idx="4761">
                  <c:v>840.899</c:v>
                </c:pt>
                <c:pt idx="4762">
                  <c:v>891.94200000000001</c:v>
                </c:pt>
                <c:pt idx="4763">
                  <c:v>609.20899999999995</c:v>
                </c:pt>
                <c:pt idx="4764">
                  <c:v>416.709</c:v>
                </c:pt>
                <c:pt idx="4765">
                  <c:v>356.36099999999999</c:v>
                </c:pt>
                <c:pt idx="4766">
                  <c:v>270.649</c:v>
                </c:pt>
                <c:pt idx="4767">
                  <c:v>207.35900000000001</c:v>
                </c:pt>
                <c:pt idx="4768">
                  <c:v>175.001</c:v>
                </c:pt>
                <c:pt idx="4769">
                  <c:v>142.97300000000001</c:v>
                </c:pt>
                <c:pt idx="4770">
                  <c:v>92.004999999999995</c:v>
                </c:pt>
                <c:pt idx="4771">
                  <c:v>72.328999999999994</c:v>
                </c:pt>
                <c:pt idx="4772">
                  <c:v>61.472000000000001</c:v>
                </c:pt>
                <c:pt idx="4773">
                  <c:v>52.13</c:v>
                </c:pt>
                <c:pt idx="4774">
                  <c:v>44.024999999999999</c:v>
                </c:pt>
                <c:pt idx="4775">
                  <c:v>31.388000000000002</c:v>
                </c:pt>
                <c:pt idx="4776">
                  <c:v>83.671000000000006</c:v>
                </c:pt>
                <c:pt idx="4777">
                  <c:v>476.18299999999999</c:v>
                </c:pt>
                <c:pt idx="4778">
                  <c:v>476.46</c:v>
                </c:pt>
                <c:pt idx="4779">
                  <c:v>254.77</c:v>
                </c:pt>
                <c:pt idx="4780">
                  <c:v>176.86699999999999</c:v>
                </c:pt>
                <c:pt idx="4781">
                  <c:v>126.84</c:v>
                </c:pt>
                <c:pt idx="4782">
                  <c:v>109.081</c:v>
                </c:pt>
                <c:pt idx="4783">
                  <c:v>95.853999999999999</c:v>
                </c:pt>
                <c:pt idx="4784">
                  <c:v>107.565</c:v>
                </c:pt>
                <c:pt idx="4785">
                  <c:v>104.27200000000001</c:v>
                </c:pt>
                <c:pt idx="4786">
                  <c:v>92.174999999999997</c:v>
                </c:pt>
                <c:pt idx="4787">
                  <c:v>75.051000000000002</c:v>
                </c:pt>
                <c:pt idx="4788">
                  <c:v>49.058999999999997</c:v>
                </c:pt>
                <c:pt idx="4789">
                  <c:v>40.877000000000002</c:v>
                </c:pt>
                <c:pt idx="4790">
                  <c:v>34.790999999999997</c:v>
                </c:pt>
                <c:pt idx="4791">
                  <c:v>30.619</c:v>
                </c:pt>
                <c:pt idx="4792">
                  <c:v>27.687000000000001</c:v>
                </c:pt>
                <c:pt idx="4793">
                  <c:v>54.97</c:v>
                </c:pt>
                <c:pt idx="4794">
                  <c:v>100.92400000000001</c:v>
                </c:pt>
                <c:pt idx="4795">
                  <c:v>181.649</c:v>
                </c:pt>
                <c:pt idx="4796">
                  <c:v>117.804</c:v>
                </c:pt>
                <c:pt idx="4797">
                  <c:v>72.837999999999994</c:v>
                </c:pt>
                <c:pt idx="4798">
                  <c:v>54.555</c:v>
                </c:pt>
                <c:pt idx="4799">
                  <c:v>43.588999999999999</c:v>
                </c:pt>
                <c:pt idx="4800">
                  <c:v>33.847000000000001</c:v>
                </c:pt>
                <c:pt idx="4801">
                  <c:v>28.08</c:v>
                </c:pt>
                <c:pt idx="4802">
                  <c:v>24.704000000000001</c:v>
                </c:pt>
                <c:pt idx="4803">
                  <c:v>22.876999999999999</c:v>
                </c:pt>
                <c:pt idx="4804">
                  <c:v>18.806000000000001</c:v>
                </c:pt>
                <c:pt idx="4805">
                  <c:v>17.824000000000002</c:v>
                </c:pt>
                <c:pt idx="4806">
                  <c:v>19.513000000000002</c:v>
                </c:pt>
                <c:pt idx="4807">
                  <c:v>35.329000000000001</c:v>
                </c:pt>
                <c:pt idx="4808">
                  <c:v>45.511000000000003</c:v>
                </c:pt>
                <c:pt idx="4809">
                  <c:v>39.726999999999997</c:v>
                </c:pt>
                <c:pt idx="4810">
                  <c:v>39.334000000000003</c:v>
                </c:pt>
                <c:pt idx="4811">
                  <c:v>41.713999999999999</c:v>
                </c:pt>
                <c:pt idx="4812">
                  <c:v>54.814</c:v>
                </c:pt>
                <c:pt idx="4813">
                  <c:v>201.52</c:v>
                </c:pt>
                <c:pt idx="4814">
                  <c:v>374.49700000000001</c:v>
                </c:pt>
                <c:pt idx="4815">
                  <c:v>476.57</c:v>
                </c:pt>
                <c:pt idx="4816">
                  <c:v>663.25</c:v>
                </c:pt>
                <c:pt idx="4817">
                  <c:v>568.89099999999996</c:v>
                </c:pt>
                <c:pt idx="4818">
                  <c:v>458.33100000000002</c:v>
                </c:pt>
                <c:pt idx="4819">
                  <c:v>386.87900000000002</c:v>
                </c:pt>
                <c:pt idx="4820">
                  <c:v>312.471</c:v>
                </c:pt>
                <c:pt idx="4821">
                  <c:v>263.02</c:v>
                </c:pt>
                <c:pt idx="4822">
                  <c:v>213.90299999999999</c:v>
                </c:pt>
                <c:pt idx="4823">
                  <c:v>175.97499999999999</c:v>
                </c:pt>
                <c:pt idx="4824">
                  <c:v>141.64599999999999</c:v>
                </c:pt>
                <c:pt idx="4825">
                  <c:v>114.358</c:v>
                </c:pt>
                <c:pt idx="4826">
                  <c:v>109.77500000000001</c:v>
                </c:pt>
                <c:pt idx="4827">
                  <c:v>103.828</c:v>
                </c:pt>
                <c:pt idx="4828">
                  <c:v>91.328000000000003</c:v>
                </c:pt>
                <c:pt idx="4829">
                  <c:v>124.11</c:v>
                </c:pt>
                <c:pt idx="4830">
                  <c:v>188.81399999999999</c:v>
                </c:pt>
                <c:pt idx="4831">
                  <c:v>89.302000000000007</c:v>
                </c:pt>
                <c:pt idx="4832">
                  <c:v>73.338999999999999</c:v>
                </c:pt>
                <c:pt idx="4833">
                  <c:v>72.709999999999994</c:v>
                </c:pt>
                <c:pt idx="4834">
                  <c:v>67.191999999999993</c:v>
                </c:pt>
                <c:pt idx="4835">
                  <c:v>55.250999999999998</c:v>
                </c:pt>
                <c:pt idx="4836">
                  <c:v>61.720999999999997</c:v>
                </c:pt>
                <c:pt idx="4837">
                  <c:v>74.173000000000002</c:v>
                </c:pt>
                <c:pt idx="4838">
                  <c:v>64.626999999999995</c:v>
                </c:pt>
                <c:pt idx="4839">
                  <c:v>53.587000000000003</c:v>
                </c:pt>
                <c:pt idx="4840">
                  <c:v>54.816000000000003</c:v>
                </c:pt>
                <c:pt idx="4841">
                  <c:v>46.466000000000001</c:v>
                </c:pt>
                <c:pt idx="4842">
                  <c:v>41.387</c:v>
                </c:pt>
                <c:pt idx="4843">
                  <c:v>37.502000000000002</c:v>
                </c:pt>
                <c:pt idx="4844">
                  <c:v>36.143000000000001</c:v>
                </c:pt>
                <c:pt idx="4845">
                  <c:v>37.232999999999997</c:v>
                </c:pt>
                <c:pt idx="4846">
                  <c:v>36.402000000000001</c:v>
                </c:pt>
                <c:pt idx="4847">
                  <c:v>33.790999999999997</c:v>
                </c:pt>
                <c:pt idx="4848">
                  <c:v>30.783999999999999</c:v>
                </c:pt>
                <c:pt idx="4849">
                  <c:v>29.231000000000002</c:v>
                </c:pt>
                <c:pt idx="4850">
                  <c:v>27.547999999999998</c:v>
                </c:pt>
                <c:pt idx="4851">
                  <c:v>24.478000000000002</c:v>
                </c:pt>
                <c:pt idx="4852">
                  <c:v>22.4</c:v>
                </c:pt>
                <c:pt idx="4853">
                  <c:v>21.388000000000002</c:v>
                </c:pt>
                <c:pt idx="4854">
                  <c:v>21.536999999999999</c:v>
                </c:pt>
                <c:pt idx="4855">
                  <c:v>20.812999999999999</c:v>
                </c:pt>
                <c:pt idx="4856">
                  <c:v>21.530999999999999</c:v>
                </c:pt>
                <c:pt idx="4857">
                  <c:v>18.021000000000001</c:v>
                </c:pt>
                <c:pt idx="4858">
                  <c:v>47.277000000000001</c:v>
                </c:pt>
                <c:pt idx="4859">
                  <c:v>161.52500000000001</c:v>
                </c:pt>
                <c:pt idx="4860">
                  <c:v>67.174999999999997</c:v>
                </c:pt>
                <c:pt idx="4861">
                  <c:v>40.052</c:v>
                </c:pt>
                <c:pt idx="4862">
                  <c:v>30.986999999999998</c:v>
                </c:pt>
                <c:pt idx="4863">
                  <c:v>26.472999999999999</c:v>
                </c:pt>
                <c:pt idx="4864">
                  <c:v>22.917000000000002</c:v>
                </c:pt>
                <c:pt idx="4865">
                  <c:v>22.814</c:v>
                </c:pt>
                <c:pt idx="4866">
                  <c:v>21.677</c:v>
                </c:pt>
                <c:pt idx="4867">
                  <c:v>20.664000000000001</c:v>
                </c:pt>
                <c:pt idx="4868">
                  <c:v>18.388000000000002</c:v>
                </c:pt>
                <c:pt idx="4869">
                  <c:v>17.338000000000001</c:v>
                </c:pt>
                <c:pt idx="4870">
                  <c:v>14.847</c:v>
                </c:pt>
                <c:pt idx="4871">
                  <c:v>20.093</c:v>
                </c:pt>
                <c:pt idx="4872">
                  <c:v>21.584</c:v>
                </c:pt>
                <c:pt idx="4873">
                  <c:v>23.913</c:v>
                </c:pt>
                <c:pt idx="4874">
                  <c:v>23.044</c:v>
                </c:pt>
                <c:pt idx="4875">
                  <c:v>22.706</c:v>
                </c:pt>
                <c:pt idx="4876">
                  <c:v>23.347000000000001</c:v>
                </c:pt>
                <c:pt idx="4877">
                  <c:v>23.655999999999999</c:v>
                </c:pt>
                <c:pt idx="4878">
                  <c:v>24.576000000000001</c:v>
                </c:pt>
                <c:pt idx="4879">
                  <c:v>22.800999999999998</c:v>
                </c:pt>
                <c:pt idx="4880">
                  <c:v>19.059000000000001</c:v>
                </c:pt>
                <c:pt idx="4881">
                  <c:v>19.837</c:v>
                </c:pt>
                <c:pt idx="4882">
                  <c:v>20.556000000000001</c:v>
                </c:pt>
                <c:pt idx="4883">
                  <c:v>21.216999999999999</c:v>
                </c:pt>
                <c:pt idx="4884">
                  <c:v>20.756</c:v>
                </c:pt>
                <c:pt idx="4885">
                  <c:v>20.562999999999999</c:v>
                </c:pt>
                <c:pt idx="4886">
                  <c:v>20.366</c:v>
                </c:pt>
                <c:pt idx="4887">
                  <c:v>19.582000000000001</c:v>
                </c:pt>
                <c:pt idx="4888">
                  <c:v>22.667999999999999</c:v>
                </c:pt>
                <c:pt idx="4889">
                  <c:v>22.138000000000002</c:v>
                </c:pt>
                <c:pt idx="4890">
                  <c:v>145.626</c:v>
                </c:pt>
                <c:pt idx="4891">
                  <c:v>124.011</c:v>
                </c:pt>
                <c:pt idx="4892">
                  <c:v>80.756</c:v>
                </c:pt>
                <c:pt idx="4893">
                  <c:v>66.820999999999998</c:v>
                </c:pt>
                <c:pt idx="4894">
                  <c:v>50.651000000000003</c:v>
                </c:pt>
                <c:pt idx="4895">
                  <c:v>41.856000000000002</c:v>
                </c:pt>
                <c:pt idx="4896">
                  <c:v>50.868000000000002</c:v>
                </c:pt>
                <c:pt idx="4897">
                  <c:v>47.408000000000001</c:v>
                </c:pt>
                <c:pt idx="4898">
                  <c:v>45.71</c:v>
                </c:pt>
                <c:pt idx="4899">
                  <c:v>43.935000000000002</c:v>
                </c:pt>
                <c:pt idx="4900">
                  <c:v>47.503999999999998</c:v>
                </c:pt>
                <c:pt idx="4901">
                  <c:v>428.697</c:v>
                </c:pt>
                <c:pt idx="4902">
                  <c:v>832.37</c:v>
                </c:pt>
                <c:pt idx="4903">
                  <c:v>611.22</c:v>
                </c:pt>
                <c:pt idx="4904">
                  <c:v>517.02800000000002</c:v>
                </c:pt>
                <c:pt idx="4905">
                  <c:v>396.6</c:v>
                </c:pt>
                <c:pt idx="4906">
                  <c:v>326.08499999999998</c:v>
                </c:pt>
                <c:pt idx="4907">
                  <c:v>280.93400000000003</c:v>
                </c:pt>
                <c:pt idx="4908">
                  <c:v>245.148</c:v>
                </c:pt>
                <c:pt idx="4909">
                  <c:v>211.148</c:v>
                </c:pt>
                <c:pt idx="4910">
                  <c:v>184.26400000000001</c:v>
                </c:pt>
                <c:pt idx="4911">
                  <c:v>171.35</c:v>
                </c:pt>
                <c:pt idx="4912">
                  <c:v>153.887</c:v>
                </c:pt>
                <c:pt idx="4913">
                  <c:v>141.346</c:v>
                </c:pt>
                <c:pt idx="4914">
                  <c:v>128.03</c:v>
                </c:pt>
                <c:pt idx="4915">
                  <c:v>113.614</c:v>
                </c:pt>
                <c:pt idx="4916">
                  <c:v>106.73</c:v>
                </c:pt>
                <c:pt idx="4917">
                  <c:v>103.298</c:v>
                </c:pt>
                <c:pt idx="4918">
                  <c:v>95.179000000000002</c:v>
                </c:pt>
                <c:pt idx="4919">
                  <c:v>88.688000000000002</c:v>
                </c:pt>
                <c:pt idx="4920">
                  <c:v>86.221999999999994</c:v>
                </c:pt>
                <c:pt idx="4921">
                  <c:v>80.599999999999994</c:v>
                </c:pt>
                <c:pt idx="4922">
                  <c:v>73.831999999999994</c:v>
                </c:pt>
                <c:pt idx="4923">
                  <c:v>67.685000000000002</c:v>
                </c:pt>
                <c:pt idx="4924">
                  <c:v>62.292999999999999</c:v>
                </c:pt>
                <c:pt idx="4925">
                  <c:v>60.411999999999999</c:v>
                </c:pt>
                <c:pt idx="4926">
                  <c:v>56.331000000000003</c:v>
                </c:pt>
                <c:pt idx="4927">
                  <c:v>55.447000000000003</c:v>
                </c:pt>
                <c:pt idx="4928">
                  <c:v>53.692</c:v>
                </c:pt>
                <c:pt idx="4929">
                  <c:v>53.061999999999998</c:v>
                </c:pt>
                <c:pt idx="4930">
                  <c:v>57.439</c:v>
                </c:pt>
                <c:pt idx="4931">
                  <c:v>60.73</c:v>
                </c:pt>
                <c:pt idx="4932">
                  <c:v>59.273000000000003</c:v>
                </c:pt>
                <c:pt idx="4933">
                  <c:v>59.323</c:v>
                </c:pt>
                <c:pt idx="4934">
                  <c:v>70.653000000000006</c:v>
                </c:pt>
                <c:pt idx="4935">
                  <c:v>89.53</c:v>
                </c:pt>
                <c:pt idx="4936">
                  <c:v>193.46899999999999</c:v>
                </c:pt>
                <c:pt idx="4937">
                  <c:v>304.76499999999999</c:v>
                </c:pt>
                <c:pt idx="4938">
                  <c:v>265.233</c:v>
                </c:pt>
                <c:pt idx="4939">
                  <c:v>228.67</c:v>
                </c:pt>
                <c:pt idx="4940">
                  <c:v>207.631</c:v>
                </c:pt>
                <c:pt idx="4941">
                  <c:v>187.791</c:v>
                </c:pt>
                <c:pt idx="4942">
                  <c:v>201.29300000000001</c:v>
                </c:pt>
                <c:pt idx="4943">
                  <c:v>310.80399999999997</c:v>
                </c:pt>
                <c:pt idx="4944">
                  <c:v>588.90599999999995</c:v>
                </c:pt>
                <c:pt idx="4945">
                  <c:v>439.66699999999997</c:v>
                </c:pt>
                <c:pt idx="4946">
                  <c:v>390.327</c:v>
                </c:pt>
                <c:pt idx="4947">
                  <c:v>383.53500000000003</c:v>
                </c:pt>
                <c:pt idx="4948">
                  <c:v>364.48</c:v>
                </c:pt>
                <c:pt idx="4949">
                  <c:v>378.78</c:v>
                </c:pt>
                <c:pt idx="4950">
                  <c:v>306.31799999999998</c:v>
                </c:pt>
                <c:pt idx="4951">
                  <c:v>286.202</c:v>
                </c:pt>
                <c:pt idx="4952">
                  <c:v>246.34800000000001</c:v>
                </c:pt>
                <c:pt idx="4953">
                  <c:v>212.602</c:v>
                </c:pt>
                <c:pt idx="4954">
                  <c:v>184.88499999999999</c:v>
                </c:pt>
                <c:pt idx="4955">
                  <c:v>169.14500000000001</c:v>
                </c:pt>
                <c:pt idx="4956">
                  <c:v>158.65299999999999</c:v>
                </c:pt>
                <c:pt idx="4957">
                  <c:v>265.38400000000001</c:v>
                </c:pt>
                <c:pt idx="4958">
                  <c:v>610.029</c:v>
                </c:pt>
                <c:pt idx="4959">
                  <c:v>9820.68</c:v>
                </c:pt>
                <c:pt idx="4960">
                  <c:v>25072.97</c:v>
                </c:pt>
                <c:pt idx="4961">
                  <c:v>13655.886</c:v>
                </c:pt>
                <c:pt idx="4962">
                  <c:v>6085.1090000000004</c:v>
                </c:pt>
                <c:pt idx="4963">
                  <c:v>4045.2020000000002</c:v>
                </c:pt>
                <c:pt idx="4964">
                  <c:v>2962.95</c:v>
                </c:pt>
                <c:pt idx="4965">
                  <c:v>2274.136</c:v>
                </c:pt>
                <c:pt idx="4966">
                  <c:v>1810.664</c:v>
                </c:pt>
                <c:pt idx="4967">
                  <c:v>1462.6079999999999</c:v>
                </c:pt>
                <c:pt idx="4968">
                  <c:v>1214.9559999999999</c:v>
                </c:pt>
                <c:pt idx="4969">
                  <c:v>1698.9580000000001</c:v>
                </c:pt>
                <c:pt idx="4970">
                  <c:v>15020.46</c:v>
                </c:pt>
                <c:pt idx="4971">
                  <c:v>19712.882000000001</c:v>
                </c:pt>
                <c:pt idx="4972">
                  <c:v>9804.3590000000004</c:v>
                </c:pt>
                <c:pt idx="4973">
                  <c:v>6330.3040000000001</c:v>
                </c:pt>
                <c:pt idx="4974">
                  <c:v>4742.9279999999999</c:v>
                </c:pt>
                <c:pt idx="4975">
                  <c:v>3617.076</c:v>
                </c:pt>
                <c:pt idx="4976">
                  <c:v>2811.3490000000002</c:v>
                </c:pt>
                <c:pt idx="4977">
                  <c:v>2279.7489999999998</c:v>
                </c:pt>
                <c:pt idx="4978">
                  <c:v>1879.5319999999999</c:v>
                </c:pt>
                <c:pt idx="4979">
                  <c:v>1648.6220000000001</c:v>
                </c:pt>
                <c:pt idx="4980">
                  <c:v>1661.8030000000001</c:v>
                </c:pt>
                <c:pt idx="4981">
                  <c:v>1588.037</c:v>
                </c:pt>
                <c:pt idx="4982">
                  <c:v>2127.7170000000001</c:v>
                </c:pt>
                <c:pt idx="4983">
                  <c:v>19260.848999999998</c:v>
                </c:pt>
                <c:pt idx="4984">
                  <c:v>24622.222000000002</c:v>
                </c:pt>
                <c:pt idx="4985">
                  <c:v>11023.752</c:v>
                </c:pt>
                <c:pt idx="4986">
                  <c:v>8107.7579999999998</c:v>
                </c:pt>
                <c:pt idx="4987">
                  <c:v>5876.3879999999999</c:v>
                </c:pt>
                <c:pt idx="4988">
                  <c:v>4650.8980000000001</c:v>
                </c:pt>
                <c:pt idx="4989">
                  <c:v>3777.3969999999999</c:v>
                </c:pt>
                <c:pt idx="4990">
                  <c:v>3118.558</c:v>
                </c:pt>
                <c:pt idx="4991">
                  <c:v>2642.335</c:v>
                </c:pt>
                <c:pt idx="4992">
                  <c:v>2269.873</c:v>
                </c:pt>
                <c:pt idx="4993">
                  <c:v>1978.048</c:v>
                </c:pt>
                <c:pt idx="4994">
                  <c:v>1766.3320000000001</c:v>
                </c:pt>
                <c:pt idx="4995">
                  <c:v>15443.552</c:v>
                </c:pt>
                <c:pt idx="4996">
                  <c:v>11769.004000000001</c:v>
                </c:pt>
                <c:pt idx="4997">
                  <c:v>7855.915</c:v>
                </c:pt>
                <c:pt idx="4998">
                  <c:v>5186.4650000000001</c:v>
                </c:pt>
                <c:pt idx="4999">
                  <c:v>4081.7310000000002</c:v>
                </c:pt>
                <c:pt idx="5000">
                  <c:v>30269.522000000001</c:v>
                </c:pt>
                <c:pt idx="5001">
                  <c:v>56425.03</c:v>
                </c:pt>
                <c:pt idx="5002">
                  <c:v>22921.439999999999</c:v>
                </c:pt>
                <c:pt idx="5003">
                  <c:v>12139.618</c:v>
                </c:pt>
                <c:pt idx="5004">
                  <c:v>8485.8449999999993</c:v>
                </c:pt>
                <c:pt idx="5005">
                  <c:v>6918.8440000000001</c:v>
                </c:pt>
                <c:pt idx="5006">
                  <c:v>5982.4769999999999</c:v>
                </c:pt>
                <c:pt idx="5007">
                  <c:v>5133.085</c:v>
                </c:pt>
                <c:pt idx="5008">
                  <c:v>4332.7110000000002</c:v>
                </c:pt>
                <c:pt idx="5009">
                  <c:v>3672.306</c:v>
                </c:pt>
                <c:pt idx="5010">
                  <c:v>5138.3770000000004</c:v>
                </c:pt>
                <c:pt idx="5011">
                  <c:v>17202.413</c:v>
                </c:pt>
                <c:pt idx="5012">
                  <c:v>15279.964</c:v>
                </c:pt>
                <c:pt idx="5013">
                  <c:v>9634.3970000000008</c:v>
                </c:pt>
                <c:pt idx="5014">
                  <c:v>7236.5839999999998</c:v>
                </c:pt>
                <c:pt idx="5015">
                  <c:v>9599.1880000000001</c:v>
                </c:pt>
                <c:pt idx="5016">
                  <c:v>10690.602000000001</c:v>
                </c:pt>
                <c:pt idx="5017">
                  <c:v>10514.709000000001</c:v>
                </c:pt>
                <c:pt idx="5018">
                  <c:v>8001.18</c:v>
                </c:pt>
                <c:pt idx="5019">
                  <c:v>5832.6440000000002</c:v>
                </c:pt>
                <c:pt idx="5020">
                  <c:v>4767.41</c:v>
                </c:pt>
                <c:pt idx="5021">
                  <c:v>4073.165</c:v>
                </c:pt>
                <c:pt idx="5022">
                  <c:v>3336.6390000000001</c:v>
                </c:pt>
                <c:pt idx="5023">
                  <c:v>2853.277</c:v>
                </c:pt>
                <c:pt idx="5024">
                  <c:v>2531.6329999999998</c:v>
                </c:pt>
                <c:pt idx="5025">
                  <c:v>2302.9520000000002</c:v>
                </c:pt>
                <c:pt idx="5026">
                  <c:v>2115.511</c:v>
                </c:pt>
                <c:pt idx="5027">
                  <c:v>2053.4459999999999</c:v>
                </c:pt>
                <c:pt idx="5028">
                  <c:v>2657.6309999999999</c:v>
                </c:pt>
                <c:pt idx="5029">
                  <c:v>2282.7939999999999</c:v>
                </c:pt>
                <c:pt idx="5030">
                  <c:v>2117.2139999999999</c:v>
                </c:pt>
                <c:pt idx="5031">
                  <c:v>2841.8130000000001</c:v>
                </c:pt>
                <c:pt idx="5032">
                  <c:v>2839.1570000000002</c:v>
                </c:pt>
                <c:pt idx="5033">
                  <c:v>2267.5430000000001</c:v>
                </c:pt>
                <c:pt idx="5034">
                  <c:v>2116.1579999999999</c:v>
                </c:pt>
                <c:pt idx="5035">
                  <c:v>3258.598</c:v>
                </c:pt>
                <c:pt idx="5036">
                  <c:v>27631.359</c:v>
                </c:pt>
                <c:pt idx="5037">
                  <c:v>27505.690999999999</c:v>
                </c:pt>
                <c:pt idx="5038">
                  <c:v>12855.361999999999</c:v>
                </c:pt>
                <c:pt idx="5039">
                  <c:v>7294.9930000000004</c:v>
                </c:pt>
                <c:pt idx="5040">
                  <c:v>5291.5959999999995</c:v>
                </c:pt>
                <c:pt idx="5041">
                  <c:v>4261.366</c:v>
                </c:pt>
                <c:pt idx="5042">
                  <c:v>3613.067</c:v>
                </c:pt>
                <c:pt idx="5043">
                  <c:v>3233.5039999999999</c:v>
                </c:pt>
                <c:pt idx="5044">
                  <c:v>2988.1329999999998</c:v>
                </c:pt>
                <c:pt idx="5045">
                  <c:v>5537.1469999999999</c:v>
                </c:pt>
                <c:pt idx="5046">
                  <c:v>3973.5709999999999</c:v>
                </c:pt>
                <c:pt idx="5047">
                  <c:v>3024.3539999999998</c:v>
                </c:pt>
                <c:pt idx="5048">
                  <c:v>2541.1640000000002</c:v>
                </c:pt>
                <c:pt idx="5049">
                  <c:v>2128.7860000000001</c:v>
                </c:pt>
                <c:pt idx="5050">
                  <c:v>1870.171</c:v>
                </c:pt>
                <c:pt idx="5051">
                  <c:v>1883.105</c:v>
                </c:pt>
                <c:pt idx="5052">
                  <c:v>1644.162</c:v>
                </c:pt>
                <c:pt idx="5053">
                  <c:v>1480.3789999999999</c:v>
                </c:pt>
                <c:pt idx="5054">
                  <c:v>1348.625</c:v>
                </c:pt>
                <c:pt idx="5055">
                  <c:v>1287.337</c:v>
                </c:pt>
                <c:pt idx="5056">
                  <c:v>1186.527</c:v>
                </c:pt>
                <c:pt idx="5057">
                  <c:v>1171.9690000000001</c:v>
                </c:pt>
                <c:pt idx="5058">
                  <c:v>1124.308</c:v>
                </c:pt>
                <c:pt idx="5059">
                  <c:v>1101.2860000000001</c:v>
                </c:pt>
                <c:pt idx="5060">
                  <c:v>1154.0139999999999</c:v>
                </c:pt>
                <c:pt idx="5061">
                  <c:v>1104.508</c:v>
                </c:pt>
                <c:pt idx="5062">
                  <c:v>993.86699999999996</c:v>
                </c:pt>
                <c:pt idx="5063">
                  <c:v>910.92700000000002</c:v>
                </c:pt>
                <c:pt idx="5064">
                  <c:v>849.56600000000003</c:v>
                </c:pt>
                <c:pt idx="5065">
                  <c:v>832.31100000000004</c:v>
                </c:pt>
                <c:pt idx="5066">
                  <c:v>791.20100000000002</c:v>
                </c:pt>
                <c:pt idx="5067">
                  <c:v>952.39499999999998</c:v>
                </c:pt>
                <c:pt idx="5068">
                  <c:v>959.50800000000004</c:v>
                </c:pt>
                <c:pt idx="5069">
                  <c:v>952.10599999999999</c:v>
                </c:pt>
                <c:pt idx="5070">
                  <c:v>2022.65</c:v>
                </c:pt>
                <c:pt idx="5071">
                  <c:v>4896.5770000000002</c:v>
                </c:pt>
                <c:pt idx="5072">
                  <c:v>4866.357</c:v>
                </c:pt>
                <c:pt idx="5073">
                  <c:v>3194.877</c:v>
                </c:pt>
                <c:pt idx="5074">
                  <c:v>2238.4589999999998</c:v>
                </c:pt>
                <c:pt idx="5075">
                  <c:v>1702.579</c:v>
                </c:pt>
                <c:pt idx="5076">
                  <c:v>1399.296</c:v>
                </c:pt>
                <c:pt idx="5077">
                  <c:v>1255.567</c:v>
                </c:pt>
                <c:pt idx="5078">
                  <c:v>1148.433</c:v>
                </c:pt>
                <c:pt idx="5079">
                  <c:v>1033.952</c:v>
                </c:pt>
                <c:pt idx="5080">
                  <c:v>909.26499999999999</c:v>
                </c:pt>
                <c:pt idx="5081">
                  <c:v>825.11900000000003</c:v>
                </c:pt>
                <c:pt idx="5082">
                  <c:v>755.59400000000005</c:v>
                </c:pt>
                <c:pt idx="5083">
                  <c:v>759.52499999999998</c:v>
                </c:pt>
                <c:pt idx="5084">
                  <c:v>774.83799999999997</c:v>
                </c:pt>
                <c:pt idx="5085">
                  <c:v>808.96500000000003</c:v>
                </c:pt>
                <c:pt idx="5086">
                  <c:v>1179.1949999999999</c:v>
                </c:pt>
                <c:pt idx="5087">
                  <c:v>3902.895</c:v>
                </c:pt>
                <c:pt idx="5088">
                  <c:v>3688.2489999999998</c:v>
                </c:pt>
                <c:pt idx="5089">
                  <c:v>2742.123</c:v>
                </c:pt>
                <c:pt idx="5090">
                  <c:v>2096.0239999999999</c:v>
                </c:pt>
                <c:pt idx="5091">
                  <c:v>1653.83</c:v>
                </c:pt>
                <c:pt idx="5092">
                  <c:v>1827.9659999999999</c:v>
                </c:pt>
                <c:pt idx="5093">
                  <c:v>5779.52</c:v>
                </c:pt>
                <c:pt idx="5094">
                  <c:v>13703.053</c:v>
                </c:pt>
                <c:pt idx="5095">
                  <c:v>8430.91</c:v>
                </c:pt>
                <c:pt idx="5096">
                  <c:v>7965.0349999999999</c:v>
                </c:pt>
                <c:pt idx="5097">
                  <c:v>6293.1139999999996</c:v>
                </c:pt>
                <c:pt idx="5098">
                  <c:v>6995.7929999999997</c:v>
                </c:pt>
                <c:pt idx="5099">
                  <c:v>8155.89</c:v>
                </c:pt>
                <c:pt idx="5100">
                  <c:v>7293.317</c:v>
                </c:pt>
                <c:pt idx="5101">
                  <c:v>5601.1409999999996</c:v>
                </c:pt>
                <c:pt idx="5102">
                  <c:v>5147.7619999999997</c:v>
                </c:pt>
                <c:pt idx="5103">
                  <c:v>4590.8649999999998</c:v>
                </c:pt>
                <c:pt idx="5104">
                  <c:v>3765.54</c:v>
                </c:pt>
                <c:pt idx="5105">
                  <c:v>4694.9089999999997</c:v>
                </c:pt>
                <c:pt idx="5106">
                  <c:v>5503.9139999999998</c:v>
                </c:pt>
                <c:pt idx="5107">
                  <c:v>4687.5780000000004</c:v>
                </c:pt>
                <c:pt idx="5108">
                  <c:v>4336.4449999999997</c:v>
                </c:pt>
                <c:pt idx="5109">
                  <c:v>6832.9430000000002</c:v>
                </c:pt>
                <c:pt idx="5110">
                  <c:v>16783.944</c:v>
                </c:pt>
                <c:pt idx="5111">
                  <c:v>9794.2160000000003</c:v>
                </c:pt>
                <c:pt idx="5112">
                  <c:v>6525.933</c:v>
                </c:pt>
                <c:pt idx="5113">
                  <c:v>4848.4750000000004</c:v>
                </c:pt>
                <c:pt idx="5114">
                  <c:v>3789.424</c:v>
                </c:pt>
                <c:pt idx="5115">
                  <c:v>3281.2719999999999</c:v>
                </c:pt>
                <c:pt idx="5116">
                  <c:v>5350.808</c:v>
                </c:pt>
                <c:pt idx="5117">
                  <c:v>8081.8919999999998</c:v>
                </c:pt>
                <c:pt idx="5118">
                  <c:v>13948.052</c:v>
                </c:pt>
                <c:pt idx="5119">
                  <c:v>56213.042999999998</c:v>
                </c:pt>
                <c:pt idx="5120">
                  <c:v>38154.856</c:v>
                </c:pt>
                <c:pt idx="5121">
                  <c:v>22402.155999999999</c:v>
                </c:pt>
                <c:pt idx="5122">
                  <c:v>18555.689999999999</c:v>
                </c:pt>
                <c:pt idx="5123">
                  <c:v>110948.246</c:v>
                </c:pt>
                <c:pt idx="5124">
                  <c:v>221191.22500000001</c:v>
                </c:pt>
                <c:pt idx="5125">
                  <c:v>83172.817999999999</c:v>
                </c:pt>
                <c:pt idx="5126">
                  <c:v>38721.406999999999</c:v>
                </c:pt>
                <c:pt idx="5127">
                  <c:v>24340.991000000002</c:v>
                </c:pt>
                <c:pt idx="5128">
                  <c:v>16890.858</c:v>
                </c:pt>
                <c:pt idx="5129">
                  <c:v>12877.326999999999</c:v>
                </c:pt>
                <c:pt idx="5130">
                  <c:v>10246.037</c:v>
                </c:pt>
                <c:pt idx="5131">
                  <c:v>8442.9560000000001</c:v>
                </c:pt>
                <c:pt idx="5132">
                  <c:v>7490.0839999999998</c:v>
                </c:pt>
                <c:pt idx="5133">
                  <c:v>7131.1679999999997</c:v>
                </c:pt>
                <c:pt idx="5134">
                  <c:v>5587.2910000000002</c:v>
                </c:pt>
                <c:pt idx="5135">
                  <c:v>4574.491</c:v>
                </c:pt>
                <c:pt idx="5136">
                  <c:v>3889.288</c:v>
                </c:pt>
                <c:pt idx="5137">
                  <c:v>3387.6289999999999</c:v>
                </c:pt>
                <c:pt idx="5138">
                  <c:v>2919.317</c:v>
                </c:pt>
                <c:pt idx="5139">
                  <c:v>2537.7220000000002</c:v>
                </c:pt>
                <c:pt idx="5140">
                  <c:v>2232.5880000000002</c:v>
                </c:pt>
                <c:pt idx="5141">
                  <c:v>2144.7289999999998</c:v>
                </c:pt>
                <c:pt idx="5142">
                  <c:v>1835.635</c:v>
                </c:pt>
                <c:pt idx="5143">
                  <c:v>1620.38</c:v>
                </c:pt>
                <c:pt idx="5144">
                  <c:v>1479.403</c:v>
                </c:pt>
                <c:pt idx="5145">
                  <c:v>1353.61</c:v>
                </c:pt>
                <c:pt idx="5146">
                  <c:v>1233.193</c:v>
                </c:pt>
                <c:pt idx="5147">
                  <c:v>1131.472</c:v>
                </c:pt>
                <c:pt idx="5148">
                  <c:v>1051.8969999999999</c:v>
                </c:pt>
                <c:pt idx="5149">
                  <c:v>947.68700000000001</c:v>
                </c:pt>
                <c:pt idx="5150">
                  <c:v>1290.7909999999999</c:v>
                </c:pt>
                <c:pt idx="5151">
                  <c:v>1388.992</c:v>
                </c:pt>
                <c:pt idx="5152">
                  <c:v>1365.596</c:v>
                </c:pt>
                <c:pt idx="5153">
                  <c:v>1096.8440000000001</c:v>
                </c:pt>
                <c:pt idx="5154">
                  <c:v>935.62099999999998</c:v>
                </c:pt>
                <c:pt idx="5155">
                  <c:v>847.31899999999996</c:v>
                </c:pt>
                <c:pt idx="5156">
                  <c:v>884.27800000000002</c:v>
                </c:pt>
                <c:pt idx="5157">
                  <c:v>852.35599999999999</c:v>
                </c:pt>
                <c:pt idx="5158">
                  <c:v>873.12</c:v>
                </c:pt>
                <c:pt idx="5159">
                  <c:v>731.38400000000001</c:v>
                </c:pt>
                <c:pt idx="5160">
                  <c:v>633.66600000000005</c:v>
                </c:pt>
                <c:pt idx="5161">
                  <c:v>572.92600000000004</c:v>
                </c:pt>
                <c:pt idx="5162">
                  <c:v>504.66199999999998</c:v>
                </c:pt>
                <c:pt idx="5163">
                  <c:v>457.38200000000001</c:v>
                </c:pt>
                <c:pt idx="5164">
                  <c:v>466.67500000000001</c:v>
                </c:pt>
                <c:pt idx="5165">
                  <c:v>460.63799999999998</c:v>
                </c:pt>
                <c:pt idx="5166">
                  <c:v>418.37599999999998</c:v>
                </c:pt>
                <c:pt idx="5167">
                  <c:v>503.64499999999998</c:v>
                </c:pt>
                <c:pt idx="5168">
                  <c:v>456.82299999999998</c:v>
                </c:pt>
                <c:pt idx="5169">
                  <c:v>378.755</c:v>
                </c:pt>
                <c:pt idx="5170">
                  <c:v>347.53899999999999</c:v>
                </c:pt>
                <c:pt idx="5171">
                  <c:v>336.83300000000003</c:v>
                </c:pt>
                <c:pt idx="5172">
                  <c:v>357.38099999999997</c:v>
                </c:pt>
                <c:pt idx="5173">
                  <c:v>339.7</c:v>
                </c:pt>
                <c:pt idx="5174">
                  <c:v>370.45600000000002</c:v>
                </c:pt>
                <c:pt idx="5175">
                  <c:v>1624.117</c:v>
                </c:pt>
                <c:pt idx="5176">
                  <c:v>1508.277</c:v>
                </c:pt>
                <c:pt idx="5177">
                  <c:v>1227.703</c:v>
                </c:pt>
                <c:pt idx="5178">
                  <c:v>1093.684</c:v>
                </c:pt>
                <c:pt idx="5179">
                  <c:v>898.05200000000002</c:v>
                </c:pt>
                <c:pt idx="5180">
                  <c:v>745.00300000000004</c:v>
                </c:pt>
                <c:pt idx="5181">
                  <c:v>619.63300000000004</c:v>
                </c:pt>
                <c:pt idx="5182">
                  <c:v>529.93100000000004</c:v>
                </c:pt>
                <c:pt idx="5183">
                  <c:v>481.58199999999999</c:v>
                </c:pt>
                <c:pt idx="5184">
                  <c:v>424.34399999999999</c:v>
                </c:pt>
                <c:pt idx="5185">
                  <c:v>384.79300000000001</c:v>
                </c:pt>
                <c:pt idx="5186">
                  <c:v>351.76900000000001</c:v>
                </c:pt>
                <c:pt idx="5187">
                  <c:v>326.78899999999999</c:v>
                </c:pt>
                <c:pt idx="5188">
                  <c:v>350.02499999999998</c:v>
                </c:pt>
                <c:pt idx="5189">
                  <c:v>364.13200000000001</c:v>
                </c:pt>
                <c:pt idx="5190">
                  <c:v>363.11</c:v>
                </c:pt>
                <c:pt idx="5191">
                  <c:v>437.38499999999999</c:v>
                </c:pt>
                <c:pt idx="5192">
                  <c:v>499.07600000000002</c:v>
                </c:pt>
                <c:pt idx="5193">
                  <c:v>572.90700000000004</c:v>
                </c:pt>
                <c:pt idx="5194">
                  <c:v>1180.7349999999999</c:v>
                </c:pt>
                <c:pt idx="5195">
                  <c:v>1187.873</c:v>
                </c:pt>
                <c:pt idx="5196">
                  <c:v>964.13499999999999</c:v>
                </c:pt>
                <c:pt idx="5197">
                  <c:v>784.745</c:v>
                </c:pt>
                <c:pt idx="5198">
                  <c:v>649.37099999999998</c:v>
                </c:pt>
                <c:pt idx="5199">
                  <c:v>549.53</c:v>
                </c:pt>
                <c:pt idx="5200">
                  <c:v>463.375</c:v>
                </c:pt>
                <c:pt idx="5201">
                  <c:v>404.35599999999999</c:v>
                </c:pt>
                <c:pt idx="5202">
                  <c:v>369.53899999999999</c:v>
                </c:pt>
                <c:pt idx="5203">
                  <c:v>354.51100000000002</c:v>
                </c:pt>
                <c:pt idx="5204">
                  <c:v>352.298</c:v>
                </c:pt>
                <c:pt idx="5205">
                  <c:v>327.79700000000003</c:v>
                </c:pt>
                <c:pt idx="5206">
                  <c:v>326.33</c:v>
                </c:pt>
                <c:pt idx="5207">
                  <c:v>320.26900000000001</c:v>
                </c:pt>
                <c:pt idx="5208">
                  <c:v>324.262</c:v>
                </c:pt>
                <c:pt idx="5209">
                  <c:v>327.87700000000001</c:v>
                </c:pt>
                <c:pt idx="5210">
                  <c:v>305.52300000000002</c:v>
                </c:pt>
                <c:pt idx="5211">
                  <c:v>289.10300000000001</c:v>
                </c:pt>
                <c:pt idx="5212">
                  <c:v>266.32400000000001</c:v>
                </c:pt>
                <c:pt idx="5213">
                  <c:v>323.33300000000003</c:v>
                </c:pt>
                <c:pt idx="5214">
                  <c:v>368.00099999999998</c:v>
                </c:pt>
                <c:pt idx="5215">
                  <c:v>553.57799999999997</c:v>
                </c:pt>
                <c:pt idx="5216">
                  <c:v>447.35199999999998</c:v>
                </c:pt>
                <c:pt idx="5217">
                  <c:v>384.846</c:v>
                </c:pt>
                <c:pt idx="5218">
                  <c:v>529.50800000000004</c:v>
                </c:pt>
                <c:pt idx="5219">
                  <c:v>584.45000000000005</c:v>
                </c:pt>
                <c:pt idx="5220">
                  <c:v>940.46900000000005</c:v>
                </c:pt>
                <c:pt idx="5221">
                  <c:v>641.74699999999996</c:v>
                </c:pt>
                <c:pt idx="5222">
                  <c:v>516.81200000000001</c:v>
                </c:pt>
                <c:pt idx="5223">
                  <c:v>460.37700000000001</c:v>
                </c:pt>
                <c:pt idx="5224">
                  <c:v>438.46199999999999</c:v>
                </c:pt>
                <c:pt idx="5225">
                  <c:v>430.21199999999999</c:v>
                </c:pt>
                <c:pt idx="5226">
                  <c:v>375.48099999999999</c:v>
                </c:pt>
                <c:pt idx="5227">
                  <c:v>349.62700000000001</c:v>
                </c:pt>
                <c:pt idx="5228">
                  <c:v>310.41500000000002</c:v>
                </c:pt>
                <c:pt idx="5229">
                  <c:v>302.10000000000002</c:v>
                </c:pt>
                <c:pt idx="5230">
                  <c:v>284.58499999999998</c:v>
                </c:pt>
                <c:pt idx="5231">
                  <c:v>268.86700000000002</c:v>
                </c:pt>
                <c:pt idx="5232">
                  <c:v>252.86699999999999</c:v>
                </c:pt>
                <c:pt idx="5233">
                  <c:v>239.38</c:v>
                </c:pt>
                <c:pt idx="5234">
                  <c:v>232.137</c:v>
                </c:pt>
                <c:pt idx="5235">
                  <c:v>229.50399999999999</c:v>
                </c:pt>
                <c:pt idx="5236">
                  <c:v>229.48</c:v>
                </c:pt>
                <c:pt idx="5237">
                  <c:v>225.01300000000001</c:v>
                </c:pt>
                <c:pt idx="5238">
                  <c:v>231.18799999999999</c:v>
                </c:pt>
                <c:pt idx="5239">
                  <c:v>229.50399999999999</c:v>
                </c:pt>
                <c:pt idx="5240">
                  <c:v>229.892</c:v>
                </c:pt>
                <c:pt idx="5241">
                  <c:v>231.185</c:v>
                </c:pt>
                <c:pt idx="5242">
                  <c:v>287.92200000000003</c:v>
                </c:pt>
                <c:pt idx="5243">
                  <c:v>287.27300000000002</c:v>
                </c:pt>
                <c:pt idx="5244">
                  <c:v>313.745</c:v>
                </c:pt>
                <c:pt idx="5245">
                  <c:v>318.54399999999998</c:v>
                </c:pt>
                <c:pt idx="5246">
                  <c:v>288.226</c:v>
                </c:pt>
                <c:pt idx="5247">
                  <c:v>263.81900000000002</c:v>
                </c:pt>
                <c:pt idx="5248">
                  <c:v>248.703</c:v>
                </c:pt>
                <c:pt idx="5249">
                  <c:v>239.90199999999999</c:v>
                </c:pt>
                <c:pt idx="5250">
                  <c:v>232.15100000000001</c:v>
                </c:pt>
                <c:pt idx="5251">
                  <c:v>230.86500000000001</c:v>
                </c:pt>
                <c:pt idx="5252">
                  <c:v>229.59399999999999</c:v>
                </c:pt>
                <c:pt idx="5253">
                  <c:v>227.47399999999999</c:v>
                </c:pt>
                <c:pt idx="5254">
                  <c:v>223.74299999999999</c:v>
                </c:pt>
                <c:pt idx="5255">
                  <c:v>232.68100000000001</c:v>
                </c:pt>
                <c:pt idx="5256">
                  <c:v>242.35</c:v>
                </c:pt>
                <c:pt idx="5257">
                  <c:v>242.21899999999999</c:v>
                </c:pt>
                <c:pt idx="5258">
                  <c:v>326.69600000000003</c:v>
                </c:pt>
                <c:pt idx="5259">
                  <c:v>371.20699999999999</c:v>
                </c:pt>
                <c:pt idx="5260">
                  <c:v>356.024</c:v>
                </c:pt>
                <c:pt idx="5261">
                  <c:v>333.976</c:v>
                </c:pt>
                <c:pt idx="5262">
                  <c:v>328.43299999999999</c:v>
                </c:pt>
                <c:pt idx="5263">
                  <c:v>444.03800000000001</c:v>
                </c:pt>
                <c:pt idx="5264">
                  <c:v>529.65099999999995</c:v>
                </c:pt>
                <c:pt idx="5265">
                  <c:v>509.10300000000001</c:v>
                </c:pt>
                <c:pt idx="5266">
                  <c:v>494.89800000000002</c:v>
                </c:pt>
                <c:pt idx="5267">
                  <c:v>564.24599999999998</c:v>
                </c:pt>
                <c:pt idx="5268">
                  <c:v>529.11199999999997</c:v>
                </c:pt>
                <c:pt idx="5269">
                  <c:v>495.99200000000002</c:v>
                </c:pt>
                <c:pt idx="5270">
                  <c:v>494.024</c:v>
                </c:pt>
                <c:pt idx="5271">
                  <c:v>452.01100000000002</c:v>
                </c:pt>
                <c:pt idx="5272">
                  <c:v>427.28800000000001</c:v>
                </c:pt>
                <c:pt idx="5273">
                  <c:v>398.24</c:v>
                </c:pt>
                <c:pt idx="5274">
                  <c:v>374.34399999999999</c:v>
                </c:pt>
                <c:pt idx="5275">
                  <c:v>380.55599999999998</c:v>
                </c:pt>
                <c:pt idx="5276">
                  <c:v>360.33199999999999</c:v>
                </c:pt>
                <c:pt idx="5277">
                  <c:v>467.58300000000003</c:v>
                </c:pt>
                <c:pt idx="5278">
                  <c:v>1503.1849999999999</c:v>
                </c:pt>
                <c:pt idx="5279">
                  <c:v>1508.578</c:v>
                </c:pt>
                <c:pt idx="5280">
                  <c:v>2011.4849999999999</c:v>
                </c:pt>
                <c:pt idx="5281">
                  <c:v>1696.999</c:v>
                </c:pt>
                <c:pt idx="5282">
                  <c:v>1265.17</c:v>
                </c:pt>
                <c:pt idx="5283">
                  <c:v>982.41099999999994</c:v>
                </c:pt>
                <c:pt idx="5284">
                  <c:v>797.65300000000002</c:v>
                </c:pt>
                <c:pt idx="5285">
                  <c:v>660.62099999999998</c:v>
                </c:pt>
                <c:pt idx="5286">
                  <c:v>575.06500000000005</c:v>
                </c:pt>
                <c:pt idx="5287">
                  <c:v>500.87200000000001</c:v>
                </c:pt>
                <c:pt idx="5288">
                  <c:v>456.78100000000001</c:v>
                </c:pt>
                <c:pt idx="5289">
                  <c:v>420.36799999999999</c:v>
                </c:pt>
                <c:pt idx="5290">
                  <c:v>395.4</c:v>
                </c:pt>
                <c:pt idx="5291">
                  <c:v>374.363</c:v>
                </c:pt>
                <c:pt idx="5292">
                  <c:v>355.18599999999998</c:v>
                </c:pt>
                <c:pt idx="5293">
                  <c:v>330.375</c:v>
                </c:pt>
                <c:pt idx="5294">
                  <c:v>314.62200000000001</c:v>
                </c:pt>
                <c:pt idx="5295">
                  <c:v>297.65800000000002</c:v>
                </c:pt>
                <c:pt idx="5296">
                  <c:v>293.60899999999998</c:v>
                </c:pt>
                <c:pt idx="5297">
                  <c:v>290.43</c:v>
                </c:pt>
                <c:pt idx="5298">
                  <c:v>288.38600000000002</c:v>
                </c:pt>
                <c:pt idx="5299">
                  <c:v>294.74</c:v>
                </c:pt>
                <c:pt idx="5300">
                  <c:v>297.82</c:v>
                </c:pt>
                <c:pt idx="5301">
                  <c:v>292.50700000000001</c:v>
                </c:pt>
                <c:pt idx="5302">
                  <c:v>287.279</c:v>
                </c:pt>
                <c:pt idx="5303">
                  <c:v>280.33499999999998</c:v>
                </c:pt>
                <c:pt idx="5304">
                  <c:v>267.846</c:v>
                </c:pt>
                <c:pt idx="5305">
                  <c:v>258.19799999999998</c:v>
                </c:pt>
                <c:pt idx="5306">
                  <c:v>252.18799999999999</c:v>
                </c:pt>
                <c:pt idx="5307">
                  <c:v>247.22900000000001</c:v>
                </c:pt>
                <c:pt idx="5308">
                  <c:v>244.32300000000001</c:v>
                </c:pt>
                <c:pt idx="5309">
                  <c:v>240.41399999999999</c:v>
                </c:pt>
                <c:pt idx="5310">
                  <c:v>240.42099999999999</c:v>
                </c:pt>
                <c:pt idx="5311">
                  <c:v>238.99700000000001</c:v>
                </c:pt>
                <c:pt idx="5312">
                  <c:v>236.33500000000001</c:v>
                </c:pt>
                <c:pt idx="5313">
                  <c:v>227.12299999999999</c:v>
                </c:pt>
                <c:pt idx="5314">
                  <c:v>224.60599999999999</c:v>
                </c:pt>
                <c:pt idx="5315">
                  <c:v>232.97499999999999</c:v>
                </c:pt>
                <c:pt idx="5316">
                  <c:v>262.803</c:v>
                </c:pt>
                <c:pt idx="5317">
                  <c:v>288.375</c:v>
                </c:pt>
                <c:pt idx="5318">
                  <c:v>291.48200000000003</c:v>
                </c:pt>
                <c:pt idx="5319">
                  <c:v>272.53800000000001</c:v>
                </c:pt>
                <c:pt idx="5320">
                  <c:v>259.21499999999997</c:v>
                </c:pt>
                <c:pt idx="5321">
                  <c:v>237.02600000000001</c:v>
                </c:pt>
                <c:pt idx="5322">
                  <c:v>225.79300000000001</c:v>
                </c:pt>
                <c:pt idx="5323">
                  <c:v>219.309</c:v>
                </c:pt>
                <c:pt idx="5324">
                  <c:v>209.33600000000001</c:v>
                </c:pt>
                <c:pt idx="5325">
                  <c:v>204.626</c:v>
                </c:pt>
                <c:pt idx="5326">
                  <c:v>202.31200000000001</c:v>
                </c:pt>
                <c:pt idx="5327">
                  <c:v>199.19900000000001</c:v>
                </c:pt>
                <c:pt idx="5328">
                  <c:v>194.584</c:v>
                </c:pt>
                <c:pt idx="5329">
                  <c:v>184.792</c:v>
                </c:pt>
                <c:pt idx="5330">
                  <c:v>181.06100000000001</c:v>
                </c:pt>
                <c:pt idx="5331">
                  <c:v>182.79400000000001</c:v>
                </c:pt>
                <c:pt idx="5332">
                  <c:v>199.636</c:v>
                </c:pt>
                <c:pt idx="5333">
                  <c:v>197.63200000000001</c:v>
                </c:pt>
                <c:pt idx="5334">
                  <c:v>195.37700000000001</c:v>
                </c:pt>
                <c:pt idx="5335">
                  <c:v>200.78899999999999</c:v>
                </c:pt>
                <c:pt idx="5336">
                  <c:v>211.75800000000001</c:v>
                </c:pt>
                <c:pt idx="5337">
                  <c:v>218.928</c:v>
                </c:pt>
                <c:pt idx="5338">
                  <c:v>215.69399999999999</c:v>
                </c:pt>
                <c:pt idx="5339">
                  <c:v>209.30199999999999</c:v>
                </c:pt>
                <c:pt idx="5340">
                  <c:v>208.565</c:v>
                </c:pt>
                <c:pt idx="5341">
                  <c:v>208.523</c:v>
                </c:pt>
                <c:pt idx="5342">
                  <c:v>222.346</c:v>
                </c:pt>
                <c:pt idx="5343">
                  <c:v>222.95699999999999</c:v>
                </c:pt>
                <c:pt idx="5344">
                  <c:v>228.773</c:v>
                </c:pt>
                <c:pt idx="5345">
                  <c:v>270.95400000000001</c:v>
                </c:pt>
                <c:pt idx="5346">
                  <c:v>296.01400000000001</c:v>
                </c:pt>
                <c:pt idx="5347">
                  <c:v>287.2</c:v>
                </c:pt>
                <c:pt idx="5348">
                  <c:v>273.03899999999999</c:v>
                </c:pt>
                <c:pt idx="5349">
                  <c:v>265.90499999999997</c:v>
                </c:pt>
                <c:pt idx="5350">
                  <c:v>266.35199999999998</c:v>
                </c:pt>
                <c:pt idx="5351">
                  <c:v>302.27999999999997</c:v>
                </c:pt>
                <c:pt idx="5352">
                  <c:v>334.49799999999999</c:v>
                </c:pt>
                <c:pt idx="5353">
                  <c:v>778.54700000000003</c:v>
                </c:pt>
                <c:pt idx="5354">
                  <c:v>1475.0619999999999</c:v>
                </c:pt>
                <c:pt idx="5355">
                  <c:v>1589.6790000000001</c:v>
                </c:pt>
                <c:pt idx="5356">
                  <c:v>1688.857</c:v>
                </c:pt>
                <c:pt idx="5357">
                  <c:v>1211.0229999999999</c:v>
                </c:pt>
                <c:pt idx="5358">
                  <c:v>925.04600000000005</c:v>
                </c:pt>
                <c:pt idx="5359">
                  <c:v>758.53</c:v>
                </c:pt>
                <c:pt idx="5360">
                  <c:v>672.81299999999999</c:v>
                </c:pt>
                <c:pt idx="5361">
                  <c:v>587.77300000000002</c:v>
                </c:pt>
                <c:pt idx="5362">
                  <c:v>509.03399999999999</c:v>
                </c:pt>
                <c:pt idx="5363">
                  <c:v>466.41800000000001</c:v>
                </c:pt>
                <c:pt idx="5364">
                  <c:v>460.56099999999998</c:v>
                </c:pt>
                <c:pt idx="5365">
                  <c:v>459.94299999999998</c:v>
                </c:pt>
                <c:pt idx="5366">
                  <c:v>593.02300000000002</c:v>
                </c:pt>
                <c:pt idx="5367">
                  <c:v>662.16600000000005</c:v>
                </c:pt>
                <c:pt idx="5368">
                  <c:v>597.02700000000004</c:v>
                </c:pt>
                <c:pt idx="5369">
                  <c:v>457.50700000000001</c:v>
                </c:pt>
                <c:pt idx="5370">
                  <c:v>449.01799999999997</c:v>
                </c:pt>
                <c:pt idx="5371">
                  <c:v>399.84399999999999</c:v>
                </c:pt>
                <c:pt idx="5372">
                  <c:v>342.31099999999998</c:v>
                </c:pt>
                <c:pt idx="5373">
                  <c:v>294.09199999999998</c:v>
                </c:pt>
                <c:pt idx="5374">
                  <c:v>263.22899999999998</c:v>
                </c:pt>
                <c:pt idx="5375">
                  <c:v>240.20400000000001</c:v>
                </c:pt>
                <c:pt idx="5376">
                  <c:v>217.64099999999999</c:v>
                </c:pt>
                <c:pt idx="5377">
                  <c:v>195.32499999999999</c:v>
                </c:pt>
                <c:pt idx="5378">
                  <c:v>177.172</c:v>
                </c:pt>
                <c:pt idx="5379">
                  <c:v>166.94</c:v>
                </c:pt>
                <c:pt idx="5380">
                  <c:v>150.90100000000001</c:v>
                </c:pt>
                <c:pt idx="5381">
                  <c:v>139.35499999999999</c:v>
                </c:pt>
                <c:pt idx="5382">
                  <c:v>147.83799999999999</c:v>
                </c:pt>
                <c:pt idx="5383">
                  <c:v>142.53700000000001</c:v>
                </c:pt>
                <c:pt idx="5384">
                  <c:v>194.209</c:v>
                </c:pt>
                <c:pt idx="5385">
                  <c:v>1816.933</c:v>
                </c:pt>
                <c:pt idx="5386">
                  <c:v>1157.02</c:v>
                </c:pt>
                <c:pt idx="5387">
                  <c:v>939.28800000000001</c:v>
                </c:pt>
                <c:pt idx="5388">
                  <c:v>970.92899999999997</c:v>
                </c:pt>
                <c:pt idx="5389">
                  <c:v>850.34199999999998</c:v>
                </c:pt>
                <c:pt idx="5390">
                  <c:v>743.12</c:v>
                </c:pt>
                <c:pt idx="5391">
                  <c:v>647.18399999999997</c:v>
                </c:pt>
                <c:pt idx="5392">
                  <c:v>816.69200000000001</c:v>
                </c:pt>
                <c:pt idx="5393">
                  <c:v>1069.932</c:v>
                </c:pt>
                <c:pt idx="5394">
                  <c:v>980.43499999999995</c:v>
                </c:pt>
                <c:pt idx="5395">
                  <c:v>915.56200000000001</c:v>
                </c:pt>
                <c:pt idx="5396">
                  <c:v>869.17100000000005</c:v>
                </c:pt>
                <c:pt idx="5397">
                  <c:v>770.43200000000002</c:v>
                </c:pt>
                <c:pt idx="5398">
                  <c:v>646.85599999999999</c:v>
                </c:pt>
                <c:pt idx="5399">
                  <c:v>590.01499999999999</c:v>
                </c:pt>
                <c:pt idx="5400">
                  <c:v>2348.0250000000001</c:v>
                </c:pt>
                <c:pt idx="5401">
                  <c:v>5310.3990000000003</c:v>
                </c:pt>
                <c:pt idx="5402">
                  <c:v>4634.7759999999998</c:v>
                </c:pt>
                <c:pt idx="5403">
                  <c:v>3823.7429999999999</c:v>
                </c:pt>
                <c:pt idx="5404">
                  <c:v>2905.82</c:v>
                </c:pt>
                <c:pt idx="5405">
                  <c:v>2166.116</c:v>
                </c:pt>
                <c:pt idx="5406">
                  <c:v>1682.617</c:v>
                </c:pt>
                <c:pt idx="5407">
                  <c:v>1337.2180000000001</c:v>
                </c:pt>
                <c:pt idx="5408">
                  <c:v>1071.0260000000001</c:v>
                </c:pt>
                <c:pt idx="5409">
                  <c:v>877.43200000000002</c:v>
                </c:pt>
                <c:pt idx="5410">
                  <c:v>720.495</c:v>
                </c:pt>
                <c:pt idx="5411">
                  <c:v>656.96600000000001</c:v>
                </c:pt>
                <c:pt idx="5412">
                  <c:v>3295.0349999999999</c:v>
                </c:pt>
                <c:pt idx="5413">
                  <c:v>1737.4960000000001</c:v>
                </c:pt>
                <c:pt idx="5414">
                  <c:v>1387.3530000000001</c:v>
                </c:pt>
                <c:pt idx="5415">
                  <c:v>1463.4749999999999</c:v>
                </c:pt>
                <c:pt idx="5416">
                  <c:v>2989.0129999999999</c:v>
                </c:pt>
                <c:pt idx="5417">
                  <c:v>2003.5419999999999</c:v>
                </c:pt>
                <c:pt idx="5418">
                  <c:v>1306.7360000000001</c:v>
                </c:pt>
                <c:pt idx="5419">
                  <c:v>983.10900000000004</c:v>
                </c:pt>
                <c:pt idx="5420">
                  <c:v>776.654</c:v>
                </c:pt>
                <c:pt idx="5421">
                  <c:v>610.37699999999995</c:v>
                </c:pt>
                <c:pt idx="5422">
                  <c:v>492.32900000000001</c:v>
                </c:pt>
                <c:pt idx="5423">
                  <c:v>426.21300000000002</c:v>
                </c:pt>
                <c:pt idx="5424">
                  <c:v>368.904</c:v>
                </c:pt>
                <c:pt idx="5425">
                  <c:v>317.63900000000001</c:v>
                </c:pt>
                <c:pt idx="5426">
                  <c:v>269.88799999999998</c:v>
                </c:pt>
                <c:pt idx="5427">
                  <c:v>230.935</c:v>
                </c:pt>
                <c:pt idx="5428">
                  <c:v>183.18600000000001</c:v>
                </c:pt>
                <c:pt idx="5429">
                  <c:v>168.869</c:v>
                </c:pt>
                <c:pt idx="5430">
                  <c:v>161.411</c:v>
                </c:pt>
                <c:pt idx="5431">
                  <c:v>153.267</c:v>
                </c:pt>
                <c:pt idx="5432">
                  <c:v>139.631</c:v>
                </c:pt>
                <c:pt idx="5433">
                  <c:v>119.81399999999999</c:v>
                </c:pt>
                <c:pt idx="5434">
                  <c:v>113.48699999999999</c:v>
                </c:pt>
                <c:pt idx="5435">
                  <c:v>191.37</c:v>
                </c:pt>
                <c:pt idx="5436">
                  <c:v>164.45</c:v>
                </c:pt>
                <c:pt idx="5437">
                  <c:v>139.654</c:v>
                </c:pt>
                <c:pt idx="5438">
                  <c:v>123.20699999999999</c:v>
                </c:pt>
                <c:pt idx="5439">
                  <c:v>134.404</c:v>
                </c:pt>
                <c:pt idx="5440">
                  <c:v>200.29900000000001</c:v>
                </c:pt>
                <c:pt idx="5441">
                  <c:v>266.52699999999999</c:v>
                </c:pt>
                <c:pt idx="5442">
                  <c:v>4119.0450000000001</c:v>
                </c:pt>
                <c:pt idx="5443">
                  <c:v>8690.0589999999993</c:v>
                </c:pt>
                <c:pt idx="5444">
                  <c:v>4439.308</c:v>
                </c:pt>
                <c:pt idx="5445">
                  <c:v>2541.1179999999999</c:v>
                </c:pt>
                <c:pt idx="5446">
                  <c:v>1505.8630000000001</c:v>
                </c:pt>
                <c:pt idx="5447">
                  <c:v>1044.335</c:v>
                </c:pt>
                <c:pt idx="5448">
                  <c:v>816.46600000000001</c:v>
                </c:pt>
                <c:pt idx="5449">
                  <c:v>679.12400000000002</c:v>
                </c:pt>
                <c:pt idx="5450">
                  <c:v>619.15200000000004</c:v>
                </c:pt>
                <c:pt idx="5451">
                  <c:v>508.62599999999998</c:v>
                </c:pt>
                <c:pt idx="5452">
                  <c:v>437.79500000000002</c:v>
                </c:pt>
                <c:pt idx="5453">
                  <c:v>406.73599999999999</c:v>
                </c:pt>
                <c:pt idx="5454">
                  <c:v>390.97500000000002</c:v>
                </c:pt>
                <c:pt idx="5455">
                  <c:v>359.37799999999999</c:v>
                </c:pt>
                <c:pt idx="5456">
                  <c:v>2010.47</c:v>
                </c:pt>
                <c:pt idx="5457">
                  <c:v>3528.5169999999998</c:v>
                </c:pt>
                <c:pt idx="5458">
                  <c:v>2810.9090000000001</c:v>
                </c:pt>
                <c:pt idx="5459">
                  <c:v>2644.335</c:v>
                </c:pt>
                <c:pt idx="5460">
                  <c:v>2455.587</c:v>
                </c:pt>
                <c:pt idx="5461">
                  <c:v>2022.03</c:v>
                </c:pt>
                <c:pt idx="5462">
                  <c:v>1292.077</c:v>
                </c:pt>
                <c:pt idx="5463">
                  <c:v>897.26300000000003</c:v>
                </c:pt>
                <c:pt idx="5464">
                  <c:v>721.34699999999998</c:v>
                </c:pt>
                <c:pt idx="5465">
                  <c:v>573.88499999999999</c:v>
                </c:pt>
                <c:pt idx="5466">
                  <c:v>493.399</c:v>
                </c:pt>
                <c:pt idx="5467">
                  <c:v>422.65199999999999</c:v>
                </c:pt>
                <c:pt idx="5468">
                  <c:v>362.50400000000002</c:v>
                </c:pt>
                <c:pt idx="5469">
                  <c:v>409.71800000000002</c:v>
                </c:pt>
                <c:pt idx="5470">
                  <c:v>350.72699999999998</c:v>
                </c:pt>
                <c:pt idx="5471">
                  <c:v>285.74799999999999</c:v>
                </c:pt>
                <c:pt idx="5472">
                  <c:v>239.41</c:v>
                </c:pt>
                <c:pt idx="5473">
                  <c:v>208.41200000000001</c:v>
                </c:pt>
                <c:pt idx="5474">
                  <c:v>180.13200000000001</c:v>
                </c:pt>
                <c:pt idx="5475">
                  <c:v>162.96799999999999</c:v>
                </c:pt>
                <c:pt idx="5476">
                  <c:v>152.749</c:v>
                </c:pt>
                <c:pt idx="5477">
                  <c:v>137.53899999999999</c:v>
                </c:pt>
                <c:pt idx="5478">
                  <c:v>123.10299999999999</c:v>
                </c:pt>
                <c:pt idx="5479">
                  <c:v>112.42400000000001</c:v>
                </c:pt>
                <c:pt idx="5480">
                  <c:v>100.318</c:v>
                </c:pt>
                <c:pt idx="5481">
                  <c:v>81.861999999999995</c:v>
                </c:pt>
                <c:pt idx="5482">
                  <c:v>79.084000000000003</c:v>
                </c:pt>
                <c:pt idx="5483">
                  <c:v>117.006</c:v>
                </c:pt>
                <c:pt idx="5484">
                  <c:v>110.74</c:v>
                </c:pt>
                <c:pt idx="5485">
                  <c:v>99.76</c:v>
                </c:pt>
                <c:pt idx="5486">
                  <c:v>80.591999999999999</c:v>
                </c:pt>
                <c:pt idx="5487">
                  <c:v>88.924000000000007</c:v>
                </c:pt>
                <c:pt idx="5488">
                  <c:v>81.992000000000004</c:v>
                </c:pt>
                <c:pt idx="5489">
                  <c:v>84.817999999999998</c:v>
                </c:pt>
                <c:pt idx="5490">
                  <c:v>144.02199999999999</c:v>
                </c:pt>
                <c:pt idx="5491">
                  <c:v>150.77000000000001</c:v>
                </c:pt>
                <c:pt idx="5492">
                  <c:v>181.36699999999999</c:v>
                </c:pt>
                <c:pt idx="5493">
                  <c:v>233.46</c:v>
                </c:pt>
                <c:pt idx="5494">
                  <c:v>206.214</c:v>
                </c:pt>
                <c:pt idx="5495">
                  <c:v>104.866</c:v>
                </c:pt>
                <c:pt idx="5496">
                  <c:v>48.04</c:v>
                </c:pt>
                <c:pt idx="5497">
                  <c:v>43.249000000000002</c:v>
                </c:pt>
                <c:pt idx="5498">
                  <c:v>27.655999999999999</c:v>
                </c:pt>
                <c:pt idx="5499">
                  <c:v>24.433</c:v>
                </c:pt>
                <c:pt idx="5500">
                  <c:v>42.271999999999998</c:v>
                </c:pt>
                <c:pt idx="5501">
                  <c:v>45.613999999999997</c:v>
                </c:pt>
                <c:pt idx="5502">
                  <c:v>126.148</c:v>
                </c:pt>
                <c:pt idx="5503">
                  <c:v>163.215</c:v>
                </c:pt>
                <c:pt idx="5504">
                  <c:v>154.16300000000001</c:v>
                </c:pt>
                <c:pt idx="5505">
                  <c:v>268.387</c:v>
                </c:pt>
                <c:pt idx="5506">
                  <c:v>618.28800000000001</c:v>
                </c:pt>
                <c:pt idx="5507">
                  <c:v>769.55799999999999</c:v>
                </c:pt>
                <c:pt idx="5508">
                  <c:v>1080.722</c:v>
                </c:pt>
                <c:pt idx="5509">
                  <c:v>2241.165</c:v>
                </c:pt>
                <c:pt idx="5510">
                  <c:v>6503.4660000000003</c:v>
                </c:pt>
                <c:pt idx="5511">
                  <c:v>5775.6220000000003</c:v>
                </c:pt>
                <c:pt idx="5512">
                  <c:v>3710.7240000000002</c:v>
                </c:pt>
                <c:pt idx="5513">
                  <c:v>2517.6819999999998</c:v>
                </c:pt>
                <c:pt idx="5514">
                  <c:v>1854.8430000000001</c:v>
                </c:pt>
                <c:pt idx="5515">
                  <c:v>1465.0250000000001</c:v>
                </c:pt>
                <c:pt idx="5516">
                  <c:v>1186.5070000000001</c:v>
                </c:pt>
                <c:pt idx="5517">
                  <c:v>1940.694</c:v>
                </c:pt>
                <c:pt idx="5518">
                  <c:v>4005.864</c:v>
                </c:pt>
                <c:pt idx="5519">
                  <c:v>2734.7040000000002</c:v>
                </c:pt>
                <c:pt idx="5520">
                  <c:v>2296.2919999999999</c:v>
                </c:pt>
                <c:pt idx="5521">
                  <c:v>2038.4780000000001</c:v>
                </c:pt>
                <c:pt idx="5522">
                  <c:v>1577</c:v>
                </c:pt>
                <c:pt idx="5523">
                  <c:v>1183.9839999999999</c:v>
                </c:pt>
                <c:pt idx="5524">
                  <c:v>943.702</c:v>
                </c:pt>
                <c:pt idx="5525">
                  <c:v>828.875</c:v>
                </c:pt>
                <c:pt idx="5526">
                  <c:v>663.24400000000003</c:v>
                </c:pt>
                <c:pt idx="5527">
                  <c:v>580.88800000000003</c:v>
                </c:pt>
                <c:pt idx="5528">
                  <c:v>485.49200000000002</c:v>
                </c:pt>
                <c:pt idx="5529">
                  <c:v>504.95400000000001</c:v>
                </c:pt>
                <c:pt idx="5530">
                  <c:v>560.12300000000005</c:v>
                </c:pt>
                <c:pt idx="5531">
                  <c:v>1006.359</c:v>
                </c:pt>
                <c:pt idx="5532">
                  <c:v>1247.146</c:v>
                </c:pt>
                <c:pt idx="5533">
                  <c:v>914.673</c:v>
                </c:pt>
                <c:pt idx="5534">
                  <c:v>717.46100000000001</c:v>
                </c:pt>
                <c:pt idx="5535">
                  <c:v>588.42200000000003</c:v>
                </c:pt>
                <c:pt idx="5536">
                  <c:v>473.358</c:v>
                </c:pt>
                <c:pt idx="5537">
                  <c:v>421.91399999999999</c:v>
                </c:pt>
                <c:pt idx="5538">
                  <c:v>394.99400000000003</c:v>
                </c:pt>
                <c:pt idx="5539">
                  <c:v>371.80200000000002</c:v>
                </c:pt>
                <c:pt idx="5540">
                  <c:v>316.05099999999999</c:v>
                </c:pt>
                <c:pt idx="5541">
                  <c:v>262.79500000000002</c:v>
                </c:pt>
                <c:pt idx="5542">
                  <c:v>238.376</c:v>
                </c:pt>
                <c:pt idx="5543">
                  <c:v>220.161</c:v>
                </c:pt>
                <c:pt idx="5544">
                  <c:v>216.71899999999999</c:v>
                </c:pt>
                <c:pt idx="5545">
                  <c:v>219.71899999999999</c:v>
                </c:pt>
                <c:pt idx="5546">
                  <c:v>399.00700000000001</c:v>
                </c:pt>
                <c:pt idx="5547">
                  <c:v>568.91</c:v>
                </c:pt>
                <c:pt idx="5548">
                  <c:v>471.60300000000001</c:v>
                </c:pt>
                <c:pt idx="5549">
                  <c:v>419.86500000000001</c:v>
                </c:pt>
                <c:pt idx="5550">
                  <c:v>329.221</c:v>
                </c:pt>
                <c:pt idx="5551">
                  <c:v>271.41800000000001</c:v>
                </c:pt>
                <c:pt idx="5552">
                  <c:v>217.845</c:v>
                </c:pt>
                <c:pt idx="5553">
                  <c:v>188.06899999999999</c:v>
                </c:pt>
                <c:pt idx="5554">
                  <c:v>152.32400000000001</c:v>
                </c:pt>
                <c:pt idx="5555">
                  <c:v>139.822</c:v>
                </c:pt>
                <c:pt idx="5556">
                  <c:v>136.755</c:v>
                </c:pt>
                <c:pt idx="5557">
                  <c:v>122.98099999999999</c:v>
                </c:pt>
                <c:pt idx="5558">
                  <c:v>115.294</c:v>
                </c:pt>
                <c:pt idx="5559">
                  <c:v>110.768</c:v>
                </c:pt>
                <c:pt idx="5560">
                  <c:v>107.188</c:v>
                </c:pt>
                <c:pt idx="5561">
                  <c:v>92.637</c:v>
                </c:pt>
                <c:pt idx="5562">
                  <c:v>92.12</c:v>
                </c:pt>
                <c:pt idx="5563">
                  <c:v>95.727000000000004</c:v>
                </c:pt>
                <c:pt idx="5564">
                  <c:v>102.80200000000001</c:v>
                </c:pt>
                <c:pt idx="5565">
                  <c:v>95.04</c:v>
                </c:pt>
                <c:pt idx="5566">
                  <c:v>86.132999999999996</c:v>
                </c:pt>
                <c:pt idx="5567">
                  <c:v>93.301000000000002</c:v>
                </c:pt>
                <c:pt idx="5568">
                  <c:v>90.311000000000007</c:v>
                </c:pt>
                <c:pt idx="5569">
                  <c:v>80.382999999999996</c:v>
                </c:pt>
                <c:pt idx="5570">
                  <c:v>72.299000000000007</c:v>
                </c:pt>
                <c:pt idx="5571">
                  <c:v>68.388000000000005</c:v>
                </c:pt>
                <c:pt idx="5572">
                  <c:v>66.643000000000001</c:v>
                </c:pt>
                <c:pt idx="5573">
                  <c:v>67.611000000000004</c:v>
                </c:pt>
                <c:pt idx="5574">
                  <c:v>65.334999999999994</c:v>
                </c:pt>
                <c:pt idx="5575">
                  <c:v>50.835000000000001</c:v>
                </c:pt>
                <c:pt idx="5576">
                  <c:v>46.591000000000001</c:v>
                </c:pt>
                <c:pt idx="5577">
                  <c:v>57.814999999999998</c:v>
                </c:pt>
                <c:pt idx="5578">
                  <c:v>47.232999999999997</c:v>
                </c:pt>
                <c:pt idx="5579">
                  <c:v>51.734000000000002</c:v>
                </c:pt>
                <c:pt idx="5580">
                  <c:v>60.743000000000002</c:v>
                </c:pt>
                <c:pt idx="5581">
                  <c:v>175.00200000000001</c:v>
                </c:pt>
                <c:pt idx="5582">
                  <c:v>277.137</c:v>
                </c:pt>
                <c:pt idx="5583">
                  <c:v>424.459</c:v>
                </c:pt>
                <c:pt idx="5584">
                  <c:v>449.59899999999999</c:v>
                </c:pt>
                <c:pt idx="5585">
                  <c:v>537.83299999999997</c:v>
                </c:pt>
                <c:pt idx="5586">
                  <c:v>460.19799999999998</c:v>
                </c:pt>
                <c:pt idx="5587">
                  <c:v>228.31299999999999</c:v>
                </c:pt>
                <c:pt idx="5588">
                  <c:v>149.38800000000001</c:v>
                </c:pt>
                <c:pt idx="5589">
                  <c:v>146.75200000000001</c:v>
                </c:pt>
                <c:pt idx="5590">
                  <c:v>150.977</c:v>
                </c:pt>
                <c:pt idx="5591">
                  <c:v>144.60499999999999</c:v>
                </c:pt>
                <c:pt idx="5592">
                  <c:v>165.44</c:v>
                </c:pt>
                <c:pt idx="5593">
                  <c:v>169.25399999999999</c:v>
                </c:pt>
                <c:pt idx="5594">
                  <c:v>161.048</c:v>
                </c:pt>
                <c:pt idx="5595">
                  <c:v>150.66399999999999</c:v>
                </c:pt>
                <c:pt idx="5596">
                  <c:v>167.822</c:v>
                </c:pt>
                <c:pt idx="5597">
                  <c:v>187.11</c:v>
                </c:pt>
                <c:pt idx="5598">
                  <c:v>191.102</c:v>
                </c:pt>
                <c:pt idx="5599">
                  <c:v>200.03100000000001</c:v>
                </c:pt>
                <c:pt idx="5600">
                  <c:v>215.58500000000001</c:v>
                </c:pt>
                <c:pt idx="5601">
                  <c:v>200.78800000000001</c:v>
                </c:pt>
                <c:pt idx="5602">
                  <c:v>204.983</c:v>
                </c:pt>
                <c:pt idx="5603">
                  <c:v>225.03899999999999</c:v>
                </c:pt>
                <c:pt idx="5604">
                  <c:v>210.64099999999999</c:v>
                </c:pt>
                <c:pt idx="5605">
                  <c:v>193.12100000000001</c:v>
                </c:pt>
                <c:pt idx="5606">
                  <c:v>189.69499999999999</c:v>
                </c:pt>
                <c:pt idx="5607">
                  <c:v>189.73</c:v>
                </c:pt>
                <c:pt idx="5608">
                  <c:v>172.43600000000001</c:v>
                </c:pt>
                <c:pt idx="5609">
                  <c:v>144.82599999999999</c:v>
                </c:pt>
                <c:pt idx="5610">
                  <c:v>137.357</c:v>
                </c:pt>
                <c:pt idx="5611">
                  <c:v>135.52600000000001</c:v>
                </c:pt>
                <c:pt idx="5612">
                  <c:v>128.82300000000001</c:v>
                </c:pt>
                <c:pt idx="5613">
                  <c:v>123.45</c:v>
                </c:pt>
                <c:pt idx="5614">
                  <c:v>119.678</c:v>
                </c:pt>
                <c:pt idx="5615">
                  <c:v>119.354</c:v>
                </c:pt>
                <c:pt idx="5616">
                  <c:v>116.35899999999999</c:v>
                </c:pt>
                <c:pt idx="5617">
                  <c:v>114.947</c:v>
                </c:pt>
                <c:pt idx="5618">
                  <c:v>111.706</c:v>
                </c:pt>
                <c:pt idx="5619">
                  <c:v>112.812</c:v>
                </c:pt>
                <c:pt idx="5620">
                  <c:v>113.79600000000001</c:v>
                </c:pt>
                <c:pt idx="5621">
                  <c:v>114.386</c:v>
                </c:pt>
                <c:pt idx="5622">
                  <c:v>112.1</c:v>
                </c:pt>
                <c:pt idx="5623">
                  <c:v>152.54300000000001</c:v>
                </c:pt>
                <c:pt idx="5624">
                  <c:v>149.36799999999999</c:v>
                </c:pt>
                <c:pt idx="5625">
                  <c:v>142.36000000000001</c:v>
                </c:pt>
                <c:pt idx="5626">
                  <c:v>145.80500000000001</c:v>
                </c:pt>
                <c:pt idx="5627">
                  <c:v>155.119</c:v>
                </c:pt>
                <c:pt idx="5628">
                  <c:v>170.435</c:v>
                </c:pt>
                <c:pt idx="5629">
                  <c:v>173.321</c:v>
                </c:pt>
                <c:pt idx="5630">
                  <c:v>162.29400000000001</c:v>
                </c:pt>
                <c:pt idx="5631">
                  <c:v>158.41800000000001</c:v>
                </c:pt>
                <c:pt idx="5632">
                  <c:v>176.36699999999999</c:v>
                </c:pt>
                <c:pt idx="5633">
                  <c:v>177.39</c:v>
                </c:pt>
                <c:pt idx="5634">
                  <c:v>172.14</c:v>
                </c:pt>
                <c:pt idx="5635">
                  <c:v>170.005</c:v>
                </c:pt>
                <c:pt idx="5636">
                  <c:v>180.04599999999999</c:v>
                </c:pt>
                <c:pt idx="5637">
                  <c:v>188.18299999999999</c:v>
                </c:pt>
                <c:pt idx="5638">
                  <c:v>203.672</c:v>
                </c:pt>
                <c:pt idx="5639">
                  <c:v>227.97900000000001</c:v>
                </c:pt>
                <c:pt idx="5640">
                  <c:v>248.94900000000001</c:v>
                </c:pt>
                <c:pt idx="5641">
                  <c:v>232.696</c:v>
                </c:pt>
                <c:pt idx="5642">
                  <c:v>223.82499999999999</c:v>
                </c:pt>
                <c:pt idx="5643">
                  <c:v>215.125</c:v>
                </c:pt>
                <c:pt idx="5644">
                  <c:v>205.00299999999999</c:v>
                </c:pt>
                <c:pt idx="5645">
                  <c:v>197.98699999999999</c:v>
                </c:pt>
                <c:pt idx="5646">
                  <c:v>192.101</c:v>
                </c:pt>
                <c:pt idx="5647">
                  <c:v>186.46299999999999</c:v>
                </c:pt>
                <c:pt idx="5648">
                  <c:v>182.10499999999999</c:v>
                </c:pt>
                <c:pt idx="5649">
                  <c:v>176.93899999999999</c:v>
                </c:pt>
                <c:pt idx="5650">
                  <c:v>177.49799999999999</c:v>
                </c:pt>
                <c:pt idx="5651">
                  <c:v>177.62100000000001</c:v>
                </c:pt>
                <c:pt idx="5652">
                  <c:v>176.417</c:v>
                </c:pt>
                <c:pt idx="5653">
                  <c:v>175.608</c:v>
                </c:pt>
                <c:pt idx="5654">
                  <c:v>170.97399999999999</c:v>
                </c:pt>
                <c:pt idx="5655">
                  <c:v>167.167</c:v>
                </c:pt>
                <c:pt idx="5656">
                  <c:v>168.47399999999999</c:v>
                </c:pt>
                <c:pt idx="5657">
                  <c:v>175.095</c:v>
                </c:pt>
                <c:pt idx="5658">
                  <c:v>171.255</c:v>
                </c:pt>
                <c:pt idx="5659">
                  <c:v>170.82599999999999</c:v>
                </c:pt>
                <c:pt idx="5660">
                  <c:v>164.12100000000001</c:v>
                </c:pt>
                <c:pt idx="5661">
                  <c:v>161.16300000000001</c:v>
                </c:pt>
                <c:pt idx="5662">
                  <c:v>172.84800000000001</c:v>
                </c:pt>
                <c:pt idx="5663">
                  <c:v>198.48</c:v>
                </c:pt>
                <c:pt idx="5664">
                  <c:v>209.227</c:v>
                </c:pt>
                <c:pt idx="5665">
                  <c:v>224.31299999999999</c:v>
                </c:pt>
                <c:pt idx="5666">
                  <c:v>217.11199999999999</c:v>
                </c:pt>
                <c:pt idx="5667">
                  <c:v>207.03899999999999</c:v>
                </c:pt>
                <c:pt idx="5668">
                  <c:v>198.298</c:v>
                </c:pt>
                <c:pt idx="5669">
                  <c:v>192.999</c:v>
                </c:pt>
                <c:pt idx="5670">
                  <c:v>194.797</c:v>
                </c:pt>
                <c:pt idx="5671">
                  <c:v>209.25399999999999</c:v>
                </c:pt>
                <c:pt idx="5672">
                  <c:v>228.928</c:v>
                </c:pt>
                <c:pt idx="5673">
                  <c:v>500.404</c:v>
                </c:pt>
                <c:pt idx="5674">
                  <c:v>2118.8409999999999</c:v>
                </c:pt>
                <c:pt idx="5675">
                  <c:v>1875.14</c:v>
                </c:pt>
                <c:pt idx="5676">
                  <c:v>1708.4960000000001</c:v>
                </c:pt>
                <c:pt idx="5677">
                  <c:v>1362.2529999999999</c:v>
                </c:pt>
                <c:pt idx="5678">
                  <c:v>1095.9670000000001</c:v>
                </c:pt>
                <c:pt idx="5679">
                  <c:v>920.95399999999995</c:v>
                </c:pt>
                <c:pt idx="5680">
                  <c:v>789.08199999999999</c:v>
                </c:pt>
                <c:pt idx="5681">
                  <c:v>678.125</c:v>
                </c:pt>
                <c:pt idx="5682">
                  <c:v>617.04</c:v>
                </c:pt>
                <c:pt idx="5683">
                  <c:v>604.54300000000001</c:v>
                </c:pt>
                <c:pt idx="5684">
                  <c:v>548.80799999999999</c:v>
                </c:pt>
                <c:pt idx="5685">
                  <c:v>487.52199999999999</c:v>
                </c:pt>
                <c:pt idx="5686">
                  <c:v>441.12</c:v>
                </c:pt>
                <c:pt idx="5687">
                  <c:v>410.19799999999998</c:v>
                </c:pt>
                <c:pt idx="5688">
                  <c:v>380.86799999999999</c:v>
                </c:pt>
                <c:pt idx="5689">
                  <c:v>359.64</c:v>
                </c:pt>
                <c:pt idx="5690">
                  <c:v>343.81799999999998</c:v>
                </c:pt>
                <c:pt idx="5691">
                  <c:v>326.63600000000002</c:v>
                </c:pt>
                <c:pt idx="5692">
                  <c:v>304.48</c:v>
                </c:pt>
                <c:pt idx="5693">
                  <c:v>287.55399999999997</c:v>
                </c:pt>
                <c:pt idx="5694">
                  <c:v>262.44400000000002</c:v>
                </c:pt>
                <c:pt idx="5695">
                  <c:v>233.78</c:v>
                </c:pt>
                <c:pt idx="5696">
                  <c:v>221.44900000000001</c:v>
                </c:pt>
                <c:pt idx="5697">
                  <c:v>211.07599999999999</c:v>
                </c:pt>
                <c:pt idx="5698">
                  <c:v>197.29400000000001</c:v>
                </c:pt>
                <c:pt idx="5699">
                  <c:v>186.95400000000001</c:v>
                </c:pt>
                <c:pt idx="5700">
                  <c:v>177.44399999999999</c:v>
                </c:pt>
                <c:pt idx="5701">
                  <c:v>171.70599999999999</c:v>
                </c:pt>
                <c:pt idx="5702">
                  <c:v>170.083</c:v>
                </c:pt>
                <c:pt idx="5703">
                  <c:v>161.30199999999999</c:v>
                </c:pt>
                <c:pt idx="5704">
                  <c:v>155.88300000000001</c:v>
                </c:pt>
                <c:pt idx="5705">
                  <c:v>148.88200000000001</c:v>
                </c:pt>
                <c:pt idx="5706">
                  <c:v>143.964</c:v>
                </c:pt>
                <c:pt idx="5707">
                  <c:v>141.44499999999999</c:v>
                </c:pt>
                <c:pt idx="5708">
                  <c:v>139.00299999999999</c:v>
                </c:pt>
                <c:pt idx="5709">
                  <c:v>132.01900000000001</c:v>
                </c:pt>
                <c:pt idx="5710">
                  <c:v>133.22800000000001</c:v>
                </c:pt>
                <c:pt idx="5711">
                  <c:v>129.51599999999999</c:v>
                </c:pt>
                <c:pt idx="5712">
                  <c:v>126.22499999999999</c:v>
                </c:pt>
                <c:pt idx="5713">
                  <c:v>121.84</c:v>
                </c:pt>
                <c:pt idx="5714">
                  <c:v>122.83199999999999</c:v>
                </c:pt>
                <c:pt idx="5715">
                  <c:v>109.438</c:v>
                </c:pt>
                <c:pt idx="5716">
                  <c:v>110.184</c:v>
                </c:pt>
                <c:pt idx="5717">
                  <c:v>107.65300000000001</c:v>
                </c:pt>
                <c:pt idx="5718">
                  <c:v>113.578</c:v>
                </c:pt>
                <c:pt idx="5719">
                  <c:v>106.643</c:v>
                </c:pt>
                <c:pt idx="5720">
                  <c:v>99.606999999999999</c:v>
                </c:pt>
                <c:pt idx="5721">
                  <c:v>86.21</c:v>
                </c:pt>
                <c:pt idx="5722">
                  <c:v>84.539000000000001</c:v>
                </c:pt>
                <c:pt idx="5723">
                  <c:v>92.244</c:v>
                </c:pt>
                <c:pt idx="5724">
                  <c:v>92.25</c:v>
                </c:pt>
                <c:pt idx="5725">
                  <c:v>91.766999999999996</c:v>
                </c:pt>
                <c:pt idx="5726">
                  <c:v>84.977999999999994</c:v>
                </c:pt>
                <c:pt idx="5727">
                  <c:v>72.546000000000006</c:v>
                </c:pt>
                <c:pt idx="5728">
                  <c:v>71.953000000000003</c:v>
                </c:pt>
                <c:pt idx="5729">
                  <c:v>77.135000000000005</c:v>
                </c:pt>
                <c:pt idx="5730">
                  <c:v>77.748000000000005</c:v>
                </c:pt>
                <c:pt idx="5731">
                  <c:v>96.941000000000003</c:v>
                </c:pt>
                <c:pt idx="5732">
                  <c:v>129.01499999999999</c:v>
                </c:pt>
                <c:pt idx="5733">
                  <c:v>125.709</c:v>
                </c:pt>
                <c:pt idx="5734">
                  <c:v>91.853999999999999</c:v>
                </c:pt>
                <c:pt idx="5735">
                  <c:v>68.037999999999997</c:v>
                </c:pt>
                <c:pt idx="5736">
                  <c:v>59.816000000000003</c:v>
                </c:pt>
                <c:pt idx="5737">
                  <c:v>60.335999999999999</c:v>
                </c:pt>
                <c:pt idx="5738">
                  <c:v>60.563000000000002</c:v>
                </c:pt>
                <c:pt idx="5739">
                  <c:v>129.30799999999999</c:v>
                </c:pt>
                <c:pt idx="5740">
                  <c:v>152.79599999999999</c:v>
                </c:pt>
                <c:pt idx="5741">
                  <c:v>122.913</c:v>
                </c:pt>
                <c:pt idx="5742">
                  <c:v>114.152</c:v>
                </c:pt>
                <c:pt idx="5743">
                  <c:v>107.285</c:v>
                </c:pt>
                <c:pt idx="5744">
                  <c:v>102.785</c:v>
                </c:pt>
                <c:pt idx="5745">
                  <c:v>93.991</c:v>
                </c:pt>
                <c:pt idx="5746">
                  <c:v>86.989000000000004</c:v>
                </c:pt>
                <c:pt idx="5747">
                  <c:v>90.805000000000007</c:v>
                </c:pt>
                <c:pt idx="5748">
                  <c:v>81.037999999999997</c:v>
                </c:pt>
                <c:pt idx="5749">
                  <c:v>82.21</c:v>
                </c:pt>
                <c:pt idx="5750">
                  <c:v>84.159000000000006</c:v>
                </c:pt>
                <c:pt idx="5751">
                  <c:v>87.700999999999993</c:v>
                </c:pt>
                <c:pt idx="5752">
                  <c:v>147.952</c:v>
                </c:pt>
                <c:pt idx="5753">
                  <c:v>151.762</c:v>
                </c:pt>
                <c:pt idx="5754">
                  <c:v>146.76</c:v>
                </c:pt>
                <c:pt idx="5755">
                  <c:v>140.21199999999999</c:v>
                </c:pt>
                <c:pt idx="5756">
                  <c:v>205.36</c:v>
                </c:pt>
                <c:pt idx="5757">
                  <c:v>227.51</c:v>
                </c:pt>
                <c:pt idx="5758">
                  <c:v>134.126</c:v>
                </c:pt>
                <c:pt idx="5759">
                  <c:v>86.682000000000002</c:v>
                </c:pt>
                <c:pt idx="5760">
                  <c:v>68.78</c:v>
                </c:pt>
                <c:pt idx="5761">
                  <c:v>55.695999999999998</c:v>
                </c:pt>
                <c:pt idx="5762">
                  <c:v>82.698999999999998</c:v>
                </c:pt>
                <c:pt idx="5763">
                  <c:v>108.149</c:v>
                </c:pt>
                <c:pt idx="5764">
                  <c:v>166.27500000000001</c:v>
                </c:pt>
                <c:pt idx="5765">
                  <c:v>825.17899999999997</c:v>
                </c:pt>
                <c:pt idx="5766">
                  <c:v>840.44200000000001</c:v>
                </c:pt>
                <c:pt idx="5767">
                  <c:v>592.77</c:v>
                </c:pt>
                <c:pt idx="5768">
                  <c:v>543.95899999999995</c:v>
                </c:pt>
                <c:pt idx="5769">
                  <c:v>515.61500000000001</c:v>
                </c:pt>
                <c:pt idx="5770">
                  <c:v>475.75099999999998</c:v>
                </c:pt>
                <c:pt idx="5771">
                  <c:v>433.221</c:v>
                </c:pt>
                <c:pt idx="5772">
                  <c:v>404.04700000000003</c:v>
                </c:pt>
                <c:pt idx="5773">
                  <c:v>388.35300000000001</c:v>
                </c:pt>
                <c:pt idx="5774">
                  <c:v>378.81</c:v>
                </c:pt>
                <c:pt idx="5775">
                  <c:v>349.65199999999999</c:v>
                </c:pt>
                <c:pt idx="5776">
                  <c:v>335.17399999999998</c:v>
                </c:pt>
                <c:pt idx="5777">
                  <c:v>343.96699999999998</c:v>
                </c:pt>
                <c:pt idx="5778">
                  <c:v>338.755</c:v>
                </c:pt>
                <c:pt idx="5779">
                  <c:v>356.65499999999997</c:v>
                </c:pt>
                <c:pt idx="5780">
                  <c:v>328.85399999999998</c:v>
                </c:pt>
                <c:pt idx="5781">
                  <c:v>178.02099999999999</c:v>
                </c:pt>
                <c:pt idx="5782">
                  <c:v>106.488</c:v>
                </c:pt>
                <c:pt idx="5783">
                  <c:v>88.866</c:v>
                </c:pt>
                <c:pt idx="5784">
                  <c:v>56.081000000000003</c:v>
                </c:pt>
                <c:pt idx="5785">
                  <c:v>44.521999999999998</c:v>
                </c:pt>
                <c:pt idx="5786">
                  <c:v>67.561999999999998</c:v>
                </c:pt>
                <c:pt idx="5787">
                  <c:v>90.049000000000007</c:v>
                </c:pt>
                <c:pt idx="5788">
                  <c:v>83.840999999999994</c:v>
                </c:pt>
                <c:pt idx="5789">
                  <c:v>122.664</c:v>
                </c:pt>
                <c:pt idx="5790">
                  <c:v>207.41300000000001</c:v>
                </c:pt>
                <c:pt idx="5791">
                  <c:v>270.15499999999997</c:v>
                </c:pt>
                <c:pt idx="5792">
                  <c:v>294.27</c:v>
                </c:pt>
                <c:pt idx="5793">
                  <c:v>296.29399999999998</c:v>
                </c:pt>
                <c:pt idx="5794">
                  <c:v>289.62799999999999</c:v>
                </c:pt>
                <c:pt idx="5795">
                  <c:v>299.322</c:v>
                </c:pt>
                <c:pt idx="5796">
                  <c:v>284.322</c:v>
                </c:pt>
                <c:pt idx="5797">
                  <c:v>264.33</c:v>
                </c:pt>
                <c:pt idx="5798">
                  <c:v>270.32900000000001</c:v>
                </c:pt>
                <c:pt idx="5799">
                  <c:v>326.99799999999999</c:v>
                </c:pt>
                <c:pt idx="5800">
                  <c:v>410.17700000000002</c:v>
                </c:pt>
                <c:pt idx="5801">
                  <c:v>406.28</c:v>
                </c:pt>
                <c:pt idx="5802">
                  <c:v>393.8</c:v>
                </c:pt>
                <c:pt idx="5803">
                  <c:v>390.78500000000003</c:v>
                </c:pt>
                <c:pt idx="5804">
                  <c:v>365.529</c:v>
                </c:pt>
                <c:pt idx="5805">
                  <c:v>283.15100000000001</c:v>
                </c:pt>
                <c:pt idx="5806">
                  <c:v>235.745</c:v>
                </c:pt>
                <c:pt idx="5807">
                  <c:v>223.34399999999999</c:v>
                </c:pt>
                <c:pt idx="5808">
                  <c:v>227.08099999999999</c:v>
                </c:pt>
                <c:pt idx="5809">
                  <c:v>225.99299999999999</c:v>
                </c:pt>
                <c:pt idx="5810">
                  <c:v>256.27100000000002</c:v>
                </c:pt>
                <c:pt idx="5811">
                  <c:v>300.20999999999998</c:v>
                </c:pt>
                <c:pt idx="5812">
                  <c:v>825.33600000000001</c:v>
                </c:pt>
                <c:pt idx="5813">
                  <c:v>657.75699999999995</c:v>
                </c:pt>
                <c:pt idx="5814">
                  <c:v>464.61700000000002</c:v>
                </c:pt>
                <c:pt idx="5815">
                  <c:v>403.20600000000002</c:v>
                </c:pt>
                <c:pt idx="5816">
                  <c:v>351.37900000000002</c:v>
                </c:pt>
                <c:pt idx="5817">
                  <c:v>446.666</c:v>
                </c:pt>
                <c:pt idx="5818">
                  <c:v>763.13300000000004</c:v>
                </c:pt>
                <c:pt idx="5819">
                  <c:v>759.36699999999996</c:v>
                </c:pt>
                <c:pt idx="5820">
                  <c:v>768.49800000000005</c:v>
                </c:pt>
                <c:pt idx="5821">
                  <c:v>800.71199999999999</c:v>
                </c:pt>
                <c:pt idx="5822">
                  <c:v>837.52300000000002</c:v>
                </c:pt>
                <c:pt idx="5823">
                  <c:v>822.68299999999999</c:v>
                </c:pt>
                <c:pt idx="5824">
                  <c:v>796.25699999999995</c:v>
                </c:pt>
                <c:pt idx="5825">
                  <c:v>781.43899999999996</c:v>
                </c:pt>
                <c:pt idx="5826">
                  <c:v>787.01300000000003</c:v>
                </c:pt>
                <c:pt idx="5827">
                  <c:v>720.31399999999996</c:v>
                </c:pt>
                <c:pt idx="5828">
                  <c:v>652.529</c:v>
                </c:pt>
                <c:pt idx="5829">
                  <c:v>468.31900000000002</c:v>
                </c:pt>
                <c:pt idx="5830">
                  <c:v>413.23399999999998</c:v>
                </c:pt>
                <c:pt idx="5831">
                  <c:v>275.976</c:v>
                </c:pt>
                <c:pt idx="5832">
                  <c:v>314.81200000000001</c:v>
                </c:pt>
                <c:pt idx="5833">
                  <c:v>541.32899999999995</c:v>
                </c:pt>
                <c:pt idx="5834">
                  <c:v>736.346</c:v>
                </c:pt>
                <c:pt idx="5835">
                  <c:v>1354.578</c:v>
                </c:pt>
                <c:pt idx="5836">
                  <c:v>602.92600000000004</c:v>
                </c:pt>
                <c:pt idx="5837">
                  <c:v>746.92899999999997</c:v>
                </c:pt>
                <c:pt idx="5838">
                  <c:v>1284.982</c:v>
                </c:pt>
                <c:pt idx="5839">
                  <c:v>2299.373</c:v>
                </c:pt>
                <c:pt idx="5840">
                  <c:v>1633.155</c:v>
                </c:pt>
                <c:pt idx="5841">
                  <c:v>1726.5650000000001</c:v>
                </c:pt>
                <c:pt idx="5842">
                  <c:v>1353.2090000000001</c:v>
                </c:pt>
                <c:pt idx="5843">
                  <c:v>881.55</c:v>
                </c:pt>
                <c:pt idx="5844">
                  <c:v>633.82899999999995</c:v>
                </c:pt>
                <c:pt idx="5845">
                  <c:v>470.58100000000002</c:v>
                </c:pt>
                <c:pt idx="5846">
                  <c:v>370.35199999999998</c:v>
                </c:pt>
                <c:pt idx="5847">
                  <c:v>274.29700000000003</c:v>
                </c:pt>
                <c:pt idx="5848">
                  <c:v>197.14699999999999</c:v>
                </c:pt>
                <c:pt idx="5849">
                  <c:v>228.92599999999999</c:v>
                </c:pt>
                <c:pt idx="5850">
                  <c:v>265.19900000000001</c:v>
                </c:pt>
                <c:pt idx="5851">
                  <c:v>255.61</c:v>
                </c:pt>
                <c:pt idx="5852">
                  <c:v>409.21</c:v>
                </c:pt>
                <c:pt idx="5853">
                  <c:v>597.59900000000005</c:v>
                </c:pt>
                <c:pt idx="5854">
                  <c:v>753.59799999999996</c:v>
                </c:pt>
                <c:pt idx="5855">
                  <c:v>992.19100000000003</c:v>
                </c:pt>
                <c:pt idx="5856">
                  <c:v>1017.564</c:v>
                </c:pt>
                <c:pt idx="5857">
                  <c:v>2143.9699999999998</c:v>
                </c:pt>
                <c:pt idx="5858">
                  <c:v>3274.5720000000001</c:v>
                </c:pt>
                <c:pt idx="5859">
                  <c:v>3295.1759999999999</c:v>
                </c:pt>
                <c:pt idx="5860">
                  <c:v>3263.5070000000001</c:v>
                </c:pt>
                <c:pt idx="5861">
                  <c:v>2893.9630000000002</c:v>
                </c:pt>
                <c:pt idx="5862">
                  <c:v>2606.1889999999999</c:v>
                </c:pt>
                <c:pt idx="5863">
                  <c:v>2730.2559999999999</c:v>
                </c:pt>
                <c:pt idx="5864">
                  <c:v>2383.2139999999999</c:v>
                </c:pt>
                <c:pt idx="5865">
                  <c:v>1746.6469999999999</c:v>
                </c:pt>
                <c:pt idx="5866">
                  <c:v>1335.232</c:v>
                </c:pt>
                <c:pt idx="5867">
                  <c:v>1184.3789999999999</c:v>
                </c:pt>
                <c:pt idx="5868">
                  <c:v>978.29600000000005</c:v>
                </c:pt>
                <c:pt idx="5869">
                  <c:v>956.66099999999994</c:v>
                </c:pt>
                <c:pt idx="5870">
                  <c:v>849.96</c:v>
                </c:pt>
                <c:pt idx="5871">
                  <c:v>5644.0730000000003</c:v>
                </c:pt>
                <c:pt idx="5872">
                  <c:v>34596.116999999998</c:v>
                </c:pt>
                <c:pt idx="5873">
                  <c:v>18313.833999999999</c:v>
                </c:pt>
                <c:pt idx="5874">
                  <c:v>9542.4709999999995</c:v>
                </c:pt>
                <c:pt idx="5875">
                  <c:v>5205.9359999999997</c:v>
                </c:pt>
                <c:pt idx="5876">
                  <c:v>6233.6210000000001</c:v>
                </c:pt>
                <c:pt idx="5877">
                  <c:v>5932.6310000000003</c:v>
                </c:pt>
                <c:pt idx="5878">
                  <c:v>4715.8310000000001</c:v>
                </c:pt>
                <c:pt idx="5879">
                  <c:v>3261.4690000000001</c:v>
                </c:pt>
                <c:pt idx="5880">
                  <c:v>2230.578</c:v>
                </c:pt>
                <c:pt idx="5881">
                  <c:v>1664.8</c:v>
                </c:pt>
                <c:pt idx="5882">
                  <c:v>1316.03</c:v>
                </c:pt>
                <c:pt idx="5883">
                  <c:v>1044.9760000000001</c:v>
                </c:pt>
                <c:pt idx="5884">
                  <c:v>859.13900000000001</c:v>
                </c:pt>
                <c:pt idx="5885">
                  <c:v>786.61800000000005</c:v>
                </c:pt>
                <c:pt idx="5886">
                  <c:v>867.03499999999997</c:v>
                </c:pt>
                <c:pt idx="5887">
                  <c:v>852.053</c:v>
                </c:pt>
                <c:pt idx="5888">
                  <c:v>961.58600000000001</c:v>
                </c:pt>
                <c:pt idx="5889">
                  <c:v>871.77200000000005</c:v>
                </c:pt>
                <c:pt idx="5890">
                  <c:v>695.69799999999998</c:v>
                </c:pt>
                <c:pt idx="5891">
                  <c:v>576.65499999999997</c:v>
                </c:pt>
                <c:pt idx="5892">
                  <c:v>513.61900000000003</c:v>
                </c:pt>
                <c:pt idx="5893">
                  <c:v>457.601</c:v>
                </c:pt>
                <c:pt idx="5894">
                  <c:v>413.17899999999997</c:v>
                </c:pt>
                <c:pt idx="5895">
                  <c:v>381.66800000000001</c:v>
                </c:pt>
                <c:pt idx="5896">
                  <c:v>365.60199999999998</c:v>
                </c:pt>
                <c:pt idx="5897">
                  <c:v>432.93900000000002</c:v>
                </c:pt>
                <c:pt idx="5898">
                  <c:v>4295.3100000000004</c:v>
                </c:pt>
                <c:pt idx="5899">
                  <c:v>8266.7180000000008</c:v>
                </c:pt>
                <c:pt idx="5900">
                  <c:v>4529.95</c:v>
                </c:pt>
                <c:pt idx="5901">
                  <c:v>3515.645</c:v>
                </c:pt>
                <c:pt idx="5902">
                  <c:v>3841.944</c:v>
                </c:pt>
                <c:pt idx="5903">
                  <c:v>4325.29</c:v>
                </c:pt>
                <c:pt idx="5904">
                  <c:v>10568.442999999999</c:v>
                </c:pt>
                <c:pt idx="5905">
                  <c:v>25087.294000000002</c:v>
                </c:pt>
                <c:pt idx="5906">
                  <c:v>20756.269</c:v>
                </c:pt>
                <c:pt idx="5907">
                  <c:v>12209.887000000001</c:v>
                </c:pt>
                <c:pt idx="5908">
                  <c:v>8178.9750000000004</c:v>
                </c:pt>
                <c:pt idx="5909">
                  <c:v>5744.1719999999996</c:v>
                </c:pt>
                <c:pt idx="5910">
                  <c:v>4372.1940000000004</c:v>
                </c:pt>
                <c:pt idx="5911">
                  <c:v>3517.3209999999999</c:v>
                </c:pt>
                <c:pt idx="5912">
                  <c:v>3013.7130000000002</c:v>
                </c:pt>
                <c:pt idx="5913">
                  <c:v>2803.6410000000001</c:v>
                </c:pt>
                <c:pt idx="5914">
                  <c:v>2526.471</c:v>
                </c:pt>
                <c:pt idx="5915">
                  <c:v>2155.0349999999999</c:v>
                </c:pt>
                <c:pt idx="5916">
                  <c:v>1877.42</c:v>
                </c:pt>
                <c:pt idx="5917">
                  <c:v>1659.95</c:v>
                </c:pt>
                <c:pt idx="5918">
                  <c:v>1464.44</c:v>
                </c:pt>
                <c:pt idx="5919">
                  <c:v>1288.7</c:v>
                </c:pt>
                <c:pt idx="5920">
                  <c:v>1134.5119999999999</c:v>
                </c:pt>
                <c:pt idx="5921">
                  <c:v>1002.444</c:v>
                </c:pt>
                <c:pt idx="5922">
                  <c:v>892.80899999999997</c:v>
                </c:pt>
                <c:pt idx="5923">
                  <c:v>794.84500000000003</c:v>
                </c:pt>
                <c:pt idx="5924">
                  <c:v>743.11500000000001</c:v>
                </c:pt>
                <c:pt idx="5925">
                  <c:v>723.42499999999995</c:v>
                </c:pt>
                <c:pt idx="5926">
                  <c:v>727.97</c:v>
                </c:pt>
                <c:pt idx="5927">
                  <c:v>706.423</c:v>
                </c:pt>
                <c:pt idx="5928">
                  <c:v>749.16200000000003</c:v>
                </c:pt>
                <c:pt idx="5929">
                  <c:v>821.17600000000004</c:v>
                </c:pt>
                <c:pt idx="5930">
                  <c:v>631.29899999999998</c:v>
                </c:pt>
                <c:pt idx="5931">
                  <c:v>580.09400000000005</c:v>
                </c:pt>
                <c:pt idx="5932">
                  <c:v>563.17100000000005</c:v>
                </c:pt>
                <c:pt idx="5933">
                  <c:v>582.11500000000001</c:v>
                </c:pt>
                <c:pt idx="5934">
                  <c:v>705.11599999999999</c:v>
                </c:pt>
                <c:pt idx="5935">
                  <c:v>1322.953</c:v>
                </c:pt>
                <c:pt idx="5936">
                  <c:v>1354.037</c:v>
                </c:pt>
                <c:pt idx="5937">
                  <c:v>1252.8810000000001</c:v>
                </c:pt>
                <c:pt idx="5938">
                  <c:v>1118.7449999999999</c:v>
                </c:pt>
                <c:pt idx="5939">
                  <c:v>1704.146</c:v>
                </c:pt>
                <c:pt idx="5940">
                  <c:v>1263.2660000000001</c:v>
                </c:pt>
                <c:pt idx="5941">
                  <c:v>1025.0350000000001</c:v>
                </c:pt>
                <c:pt idx="5942">
                  <c:v>880.14499999999998</c:v>
                </c:pt>
                <c:pt idx="5943">
                  <c:v>791.09799999999996</c:v>
                </c:pt>
                <c:pt idx="5944">
                  <c:v>716.56500000000005</c:v>
                </c:pt>
                <c:pt idx="5945">
                  <c:v>650.49599999999998</c:v>
                </c:pt>
                <c:pt idx="5946">
                  <c:v>582.625</c:v>
                </c:pt>
                <c:pt idx="5947">
                  <c:v>545.96400000000006</c:v>
                </c:pt>
                <c:pt idx="5948">
                  <c:v>512.91399999999999</c:v>
                </c:pt>
                <c:pt idx="5949">
                  <c:v>529.86699999999996</c:v>
                </c:pt>
                <c:pt idx="5950">
                  <c:v>560.72699999999998</c:v>
                </c:pt>
                <c:pt idx="5951">
                  <c:v>595.97799999999995</c:v>
                </c:pt>
                <c:pt idx="5952">
                  <c:v>562.96600000000001</c:v>
                </c:pt>
                <c:pt idx="5953">
                  <c:v>503.38099999999997</c:v>
                </c:pt>
                <c:pt idx="5954">
                  <c:v>446.97199999999998</c:v>
                </c:pt>
                <c:pt idx="5955">
                  <c:v>411.33699999999999</c:v>
                </c:pt>
                <c:pt idx="5956">
                  <c:v>383.06200000000001</c:v>
                </c:pt>
                <c:pt idx="5957">
                  <c:v>357.45699999999999</c:v>
                </c:pt>
                <c:pt idx="5958">
                  <c:v>324.24900000000002</c:v>
                </c:pt>
                <c:pt idx="5959">
                  <c:v>313.14400000000001</c:v>
                </c:pt>
                <c:pt idx="5960">
                  <c:v>284.19</c:v>
                </c:pt>
                <c:pt idx="5961">
                  <c:v>265.65899999999999</c:v>
                </c:pt>
                <c:pt idx="5962">
                  <c:v>258.93400000000003</c:v>
                </c:pt>
                <c:pt idx="5963">
                  <c:v>248.708</c:v>
                </c:pt>
                <c:pt idx="5964">
                  <c:v>239.66399999999999</c:v>
                </c:pt>
                <c:pt idx="5965">
                  <c:v>213.34399999999999</c:v>
                </c:pt>
                <c:pt idx="5966">
                  <c:v>222.34200000000001</c:v>
                </c:pt>
                <c:pt idx="5967">
                  <c:v>214.92</c:v>
                </c:pt>
                <c:pt idx="5968">
                  <c:v>201.536</c:v>
                </c:pt>
                <c:pt idx="5969">
                  <c:v>204.38300000000001</c:v>
                </c:pt>
                <c:pt idx="5970">
                  <c:v>201.495</c:v>
                </c:pt>
                <c:pt idx="5971">
                  <c:v>192.19499999999999</c:v>
                </c:pt>
                <c:pt idx="5972">
                  <c:v>190.054</c:v>
                </c:pt>
                <c:pt idx="5973">
                  <c:v>180.715</c:v>
                </c:pt>
                <c:pt idx="5974">
                  <c:v>173.577</c:v>
                </c:pt>
                <c:pt idx="5975">
                  <c:v>170.18899999999999</c:v>
                </c:pt>
                <c:pt idx="5976">
                  <c:v>172.34299999999999</c:v>
                </c:pt>
                <c:pt idx="5977">
                  <c:v>174.59299999999999</c:v>
                </c:pt>
                <c:pt idx="5978">
                  <c:v>179.018</c:v>
                </c:pt>
                <c:pt idx="5979">
                  <c:v>176.04499999999999</c:v>
                </c:pt>
                <c:pt idx="5980">
                  <c:v>171.857</c:v>
                </c:pt>
                <c:pt idx="5981">
                  <c:v>183.703</c:v>
                </c:pt>
                <c:pt idx="5982">
                  <c:v>189.23</c:v>
                </c:pt>
                <c:pt idx="5983">
                  <c:v>176.33500000000001</c:v>
                </c:pt>
                <c:pt idx="5984">
                  <c:v>173.64</c:v>
                </c:pt>
                <c:pt idx="5985">
                  <c:v>185.536</c:v>
                </c:pt>
                <c:pt idx="5986">
                  <c:v>191.51</c:v>
                </c:pt>
                <c:pt idx="5987">
                  <c:v>175.114</c:v>
                </c:pt>
                <c:pt idx="5988">
                  <c:v>170.41300000000001</c:v>
                </c:pt>
                <c:pt idx="5989">
                  <c:v>173.39</c:v>
                </c:pt>
                <c:pt idx="5990">
                  <c:v>182.18700000000001</c:v>
                </c:pt>
                <c:pt idx="5991">
                  <c:v>199.98</c:v>
                </c:pt>
                <c:pt idx="5992">
                  <c:v>211.464</c:v>
                </c:pt>
                <c:pt idx="5993">
                  <c:v>214.345</c:v>
                </c:pt>
                <c:pt idx="5994">
                  <c:v>219.20500000000001</c:v>
                </c:pt>
                <c:pt idx="5995">
                  <c:v>210.18199999999999</c:v>
                </c:pt>
                <c:pt idx="5996">
                  <c:v>197.27600000000001</c:v>
                </c:pt>
                <c:pt idx="5997">
                  <c:v>200.19200000000001</c:v>
                </c:pt>
                <c:pt idx="5998">
                  <c:v>189.625</c:v>
                </c:pt>
                <c:pt idx="5999">
                  <c:v>197.28100000000001</c:v>
                </c:pt>
                <c:pt idx="6000">
                  <c:v>241.96799999999999</c:v>
                </c:pt>
                <c:pt idx="6001">
                  <c:v>259.62299999999999</c:v>
                </c:pt>
                <c:pt idx="6002">
                  <c:v>254.15</c:v>
                </c:pt>
                <c:pt idx="6003">
                  <c:v>265.322</c:v>
                </c:pt>
                <c:pt idx="6004">
                  <c:v>296.18</c:v>
                </c:pt>
                <c:pt idx="6005">
                  <c:v>299.7</c:v>
                </c:pt>
                <c:pt idx="6006">
                  <c:v>373.13799999999998</c:v>
                </c:pt>
                <c:pt idx="6007">
                  <c:v>2781.6439999999998</c:v>
                </c:pt>
                <c:pt idx="6008">
                  <c:v>7475.5360000000001</c:v>
                </c:pt>
                <c:pt idx="6009">
                  <c:v>4757.4059999999999</c:v>
                </c:pt>
                <c:pt idx="6010">
                  <c:v>2847.279</c:v>
                </c:pt>
                <c:pt idx="6011">
                  <c:v>1905.9559999999999</c:v>
                </c:pt>
                <c:pt idx="6012">
                  <c:v>1433.7629999999999</c:v>
                </c:pt>
                <c:pt idx="6013">
                  <c:v>1149.482</c:v>
                </c:pt>
                <c:pt idx="6014">
                  <c:v>962.63</c:v>
                </c:pt>
                <c:pt idx="6015">
                  <c:v>856.60900000000004</c:v>
                </c:pt>
                <c:pt idx="6016">
                  <c:v>775.49099999999999</c:v>
                </c:pt>
                <c:pt idx="6017">
                  <c:v>740.28599999999994</c:v>
                </c:pt>
                <c:pt idx="6018">
                  <c:v>739.19</c:v>
                </c:pt>
                <c:pt idx="6019">
                  <c:v>699.10500000000002</c:v>
                </c:pt>
                <c:pt idx="6020">
                  <c:v>687.67399999999998</c:v>
                </c:pt>
                <c:pt idx="6021">
                  <c:v>673.47900000000004</c:v>
                </c:pt>
                <c:pt idx="6022">
                  <c:v>680.822</c:v>
                </c:pt>
                <c:pt idx="6023">
                  <c:v>805.41399999999999</c:v>
                </c:pt>
                <c:pt idx="6024">
                  <c:v>1205.702</c:v>
                </c:pt>
                <c:pt idx="6025">
                  <c:v>1556.04</c:v>
                </c:pt>
                <c:pt idx="6026">
                  <c:v>1599.828</c:v>
                </c:pt>
                <c:pt idx="6027">
                  <c:v>1513.211</c:v>
                </c:pt>
                <c:pt idx="6028">
                  <c:v>1227.085</c:v>
                </c:pt>
                <c:pt idx="6029">
                  <c:v>1048.2909999999999</c:v>
                </c:pt>
                <c:pt idx="6030">
                  <c:v>929.08699999999999</c:v>
                </c:pt>
                <c:pt idx="6031">
                  <c:v>823.15300000000002</c:v>
                </c:pt>
                <c:pt idx="6032">
                  <c:v>736.93299999999999</c:v>
                </c:pt>
                <c:pt idx="6033">
                  <c:v>674.36500000000001</c:v>
                </c:pt>
                <c:pt idx="6034">
                  <c:v>623.56799999999998</c:v>
                </c:pt>
                <c:pt idx="6035">
                  <c:v>591.98099999999999</c:v>
                </c:pt>
                <c:pt idx="6036">
                  <c:v>553.67499999999995</c:v>
                </c:pt>
                <c:pt idx="6037">
                  <c:v>524.40200000000004</c:v>
                </c:pt>
                <c:pt idx="6038">
                  <c:v>504.197</c:v>
                </c:pt>
                <c:pt idx="6039">
                  <c:v>487.76499999999999</c:v>
                </c:pt>
                <c:pt idx="6040">
                  <c:v>477.04300000000001</c:v>
                </c:pt>
                <c:pt idx="6041">
                  <c:v>464.166</c:v>
                </c:pt>
                <c:pt idx="6042">
                  <c:v>461.1</c:v>
                </c:pt>
                <c:pt idx="6043">
                  <c:v>459.72899999999998</c:v>
                </c:pt>
                <c:pt idx="6044">
                  <c:v>525.66499999999996</c:v>
                </c:pt>
                <c:pt idx="6045">
                  <c:v>2013.096</c:v>
                </c:pt>
                <c:pt idx="6046">
                  <c:v>4554.9430000000002</c:v>
                </c:pt>
                <c:pt idx="6047">
                  <c:v>3516.2109999999998</c:v>
                </c:pt>
                <c:pt idx="6048">
                  <c:v>2493.91</c:v>
                </c:pt>
                <c:pt idx="6049">
                  <c:v>1784.586</c:v>
                </c:pt>
                <c:pt idx="6050">
                  <c:v>1374.4469999999999</c:v>
                </c:pt>
                <c:pt idx="6051">
                  <c:v>1123.329</c:v>
                </c:pt>
                <c:pt idx="6052">
                  <c:v>960.68799999999999</c:v>
                </c:pt>
                <c:pt idx="6053">
                  <c:v>842.93799999999999</c:v>
                </c:pt>
                <c:pt idx="6054">
                  <c:v>754.93899999999996</c:v>
                </c:pt>
                <c:pt idx="6055">
                  <c:v>699.59400000000005</c:v>
                </c:pt>
                <c:pt idx="6056">
                  <c:v>658.07</c:v>
                </c:pt>
                <c:pt idx="6057">
                  <c:v>630.09699999999998</c:v>
                </c:pt>
                <c:pt idx="6058">
                  <c:v>599.16</c:v>
                </c:pt>
                <c:pt idx="6059">
                  <c:v>565.68499999999995</c:v>
                </c:pt>
                <c:pt idx="6060">
                  <c:v>538.76599999999996</c:v>
                </c:pt>
                <c:pt idx="6061">
                  <c:v>489.72199999999998</c:v>
                </c:pt>
                <c:pt idx="6062">
                  <c:v>456.09100000000001</c:v>
                </c:pt>
                <c:pt idx="6063">
                  <c:v>425.13799999999998</c:v>
                </c:pt>
                <c:pt idx="6064">
                  <c:v>404.52100000000002</c:v>
                </c:pt>
                <c:pt idx="6065">
                  <c:v>384.12200000000001</c:v>
                </c:pt>
                <c:pt idx="6066">
                  <c:v>365.36399999999998</c:v>
                </c:pt>
                <c:pt idx="6067">
                  <c:v>343.84</c:v>
                </c:pt>
                <c:pt idx="6068">
                  <c:v>314.959</c:v>
                </c:pt>
                <c:pt idx="6069">
                  <c:v>308.03699999999998</c:v>
                </c:pt>
                <c:pt idx="6070">
                  <c:v>290.95499999999998</c:v>
                </c:pt>
                <c:pt idx="6071">
                  <c:v>282.13400000000001</c:v>
                </c:pt>
                <c:pt idx="6072">
                  <c:v>279.94299999999998</c:v>
                </c:pt>
                <c:pt idx="6073">
                  <c:v>287.65100000000001</c:v>
                </c:pt>
                <c:pt idx="6074">
                  <c:v>281.48200000000003</c:v>
                </c:pt>
                <c:pt idx="6075">
                  <c:v>266.03399999999999</c:v>
                </c:pt>
                <c:pt idx="6076">
                  <c:v>272.428</c:v>
                </c:pt>
                <c:pt idx="6077">
                  <c:v>282.11</c:v>
                </c:pt>
                <c:pt idx="6078">
                  <c:v>268.73500000000001</c:v>
                </c:pt>
                <c:pt idx="6079">
                  <c:v>248.64599999999999</c:v>
                </c:pt>
                <c:pt idx="6080">
                  <c:v>237.13499999999999</c:v>
                </c:pt>
                <c:pt idx="6081">
                  <c:v>230.274</c:v>
                </c:pt>
                <c:pt idx="6082">
                  <c:v>229.869</c:v>
                </c:pt>
                <c:pt idx="6083">
                  <c:v>226.17099999999999</c:v>
                </c:pt>
                <c:pt idx="6084">
                  <c:v>216.47300000000001</c:v>
                </c:pt>
                <c:pt idx="6085">
                  <c:v>207.208</c:v>
                </c:pt>
                <c:pt idx="6086">
                  <c:v>191.453</c:v>
                </c:pt>
                <c:pt idx="6087">
                  <c:v>186.018</c:v>
                </c:pt>
                <c:pt idx="6088">
                  <c:v>173.00800000000001</c:v>
                </c:pt>
                <c:pt idx="6089">
                  <c:v>171.411</c:v>
                </c:pt>
                <c:pt idx="6090">
                  <c:v>163.511</c:v>
                </c:pt>
                <c:pt idx="6091">
                  <c:v>146.864</c:v>
                </c:pt>
                <c:pt idx="6092">
                  <c:v>137.309</c:v>
                </c:pt>
                <c:pt idx="6093">
                  <c:v>130.09299999999999</c:v>
                </c:pt>
                <c:pt idx="6094">
                  <c:v>119.7</c:v>
                </c:pt>
                <c:pt idx="6095">
                  <c:v>123.982</c:v>
                </c:pt>
                <c:pt idx="6096">
                  <c:v>126.304</c:v>
                </c:pt>
                <c:pt idx="6097">
                  <c:v>121.97799999999999</c:v>
                </c:pt>
                <c:pt idx="6098">
                  <c:v>106.334</c:v>
                </c:pt>
                <c:pt idx="6099">
                  <c:v>99.405000000000001</c:v>
                </c:pt>
                <c:pt idx="6100">
                  <c:v>89.712000000000003</c:v>
                </c:pt>
                <c:pt idx="6101">
                  <c:v>94.739000000000004</c:v>
                </c:pt>
                <c:pt idx="6102">
                  <c:v>121.18</c:v>
                </c:pt>
                <c:pt idx="6103">
                  <c:v>137.648</c:v>
                </c:pt>
                <c:pt idx="6104">
                  <c:v>134.756</c:v>
                </c:pt>
                <c:pt idx="6105">
                  <c:v>136.33799999999999</c:v>
                </c:pt>
                <c:pt idx="6106">
                  <c:v>154.09399999999999</c:v>
                </c:pt>
                <c:pt idx="6107">
                  <c:v>216.124</c:v>
                </c:pt>
                <c:pt idx="6108">
                  <c:v>185.148</c:v>
                </c:pt>
                <c:pt idx="6109">
                  <c:v>159.12200000000001</c:v>
                </c:pt>
                <c:pt idx="6110">
                  <c:v>161.66399999999999</c:v>
                </c:pt>
                <c:pt idx="6111">
                  <c:v>147.28200000000001</c:v>
                </c:pt>
                <c:pt idx="6112">
                  <c:v>117.006</c:v>
                </c:pt>
                <c:pt idx="6113">
                  <c:v>92.424999999999997</c:v>
                </c:pt>
                <c:pt idx="6114">
                  <c:v>93.236999999999995</c:v>
                </c:pt>
                <c:pt idx="6115">
                  <c:v>65.120999999999995</c:v>
                </c:pt>
                <c:pt idx="6116">
                  <c:v>59.540999999999997</c:v>
                </c:pt>
                <c:pt idx="6117">
                  <c:v>55.225000000000001</c:v>
                </c:pt>
                <c:pt idx="6118">
                  <c:v>57.01</c:v>
                </c:pt>
                <c:pt idx="6119">
                  <c:v>41.335999999999999</c:v>
                </c:pt>
                <c:pt idx="6120">
                  <c:v>42.581000000000003</c:v>
                </c:pt>
                <c:pt idx="6121">
                  <c:v>43.079000000000001</c:v>
                </c:pt>
                <c:pt idx="6122">
                  <c:v>35.450000000000003</c:v>
                </c:pt>
                <c:pt idx="6123">
                  <c:v>33.765999999999998</c:v>
                </c:pt>
                <c:pt idx="6124">
                  <c:v>31.533999999999999</c:v>
                </c:pt>
                <c:pt idx="6125">
                  <c:v>22.649000000000001</c:v>
                </c:pt>
                <c:pt idx="6126">
                  <c:v>18.628</c:v>
                </c:pt>
                <c:pt idx="6127">
                  <c:v>22.501999999999999</c:v>
                </c:pt>
                <c:pt idx="6128">
                  <c:v>118.64</c:v>
                </c:pt>
                <c:pt idx="6129">
                  <c:v>161.11600000000001</c:v>
                </c:pt>
                <c:pt idx="6130">
                  <c:v>94.727000000000004</c:v>
                </c:pt>
                <c:pt idx="6131">
                  <c:v>46.198999999999998</c:v>
                </c:pt>
                <c:pt idx="6132">
                  <c:v>22.785</c:v>
                </c:pt>
                <c:pt idx="6133">
                  <c:v>22.753</c:v>
                </c:pt>
                <c:pt idx="6134">
                  <c:v>51.070999999999998</c:v>
                </c:pt>
                <c:pt idx="6135">
                  <c:v>86.533000000000001</c:v>
                </c:pt>
                <c:pt idx="6136">
                  <c:v>135.04900000000001</c:v>
                </c:pt>
                <c:pt idx="6137">
                  <c:v>94.557000000000002</c:v>
                </c:pt>
                <c:pt idx="6138">
                  <c:v>60.521000000000001</c:v>
                </c:pt>
                <c:pt idx="6139">
                  <c:v>62.506</c:v>
                </c:pt>
                <c:pt idx="6140">
                  <c:v>66.894999999999996</c:v>
                </c:pt>
                <c:pt idx="6141">
                  <c:v>59.395000000000003</c:v>
                </c:pt>
                <c:pt idx="6142">
                  <c:v>47.412999999999997</c:v>
                </c:pt>
                <c:pt idx="6143">
                  <c:v>41.881</c:v>
                </c:pt>
                <c:pt idx="6144">
                  <c:v>34.64</c:v>
                </c:pt>
                <c:pt idx="6145">
                  <c:v>39.220999999999997</c:v>
                </c:pt>
                <c:pt idx="6146">
                  <c:v>39.972000000000001</c:v>
                </c:pt>
                <c:pt idx="6147">
                  <c:v>35.781999999999996</c:v>
                </c:pt>
                <c:pt idx="6148">
                  <c:v>24.103000000000002</c:v>
                </c:pt>
                <c:pt idx="6149">
                  <c:v>30.065000000000001</c:v>
                </c:pt>
                <c:pt idx="6150">
                  <c:v>43.180999999999997</c:v>
                </c:pt>
                <c:pt idx="6151">
                  <c:v>48.316000000000003</c:v>
                </c:pt>
                <c:pt idx="6152">
                  <c:v>56.38</c:v>
                </c:pt>
                <c:pt idx="6153">
                  <c:v>61.404000000000003</c:v>
                </c:pt>
                <c:pt idx="6154">
                  <c:v>39.290999999999997</c:v>
                </c:pt>
                <c:pt idx="6155">
                  <c:v>44.134</c:v>
                </c:pt>
                <c:pt idx="6156">
                  <c:v>159.267</c:v>
                </c:pt>
                <c:pt idx="6157">
                  <c:v>297.11900000000003</c:v>
                </c:pt>
                <c:pt idx="6158">
                  <c:v>346.02199999999999</c:v>
                </c:pt>
                <c:pt idx="6159">
                  <c:v>239.31200000000001</c:v>
                </c:pt>
                <c:pt idx="6160">
                  <c:v>172.99299999999999</c:v>
                </c:pt>
                <c:pt idx="6161">
                  <c:v>658.827</c:v>
                </c:pt>
                <c:pt idx="6162">
                  <c:v>867.12900000000002</c:v>
                </c:pt>
                <c:pt idx="6163">
                  <c:v>804.83500000000004</c:v>
                </c:pt>
                <c:pt idx="6164">
                  <c:v>1131.329</c:v>
                </c:pt>
                <c:pt idx="6165">
                  <c:v>1067.729</c:v>
                </c:pt>
                <c:pt idx="6166">
                  <c:v>1004.269</c:v>
                </c:pt>
                <c:pt idx="6167">
                  <c:v>954.90800000000002</c:v>
                </c:pt>
                <c:pt idx="6168">
                  <c:v>921.90499999999997</c:v>
                </c:pt>
                <c:pt idx="6169">
                  <c:v>920.60599999999999</c:v>
                </c:pt>
                <c:pt idx="6170">
                  <c:v>938.01199999999994</c:v>
                </c:pt>
                <c:pt idx="6171">
                  <c:v>684.99</c:v>
                </c:pt>
                <c:pt idx="6172">
                  <c:v>460.58600000000001</c:v>
                </c:pt>
                <c:pt idx="6173">
                  <c:v>634.90499999999997</c:v>
                </c:pt>
                <c:pt idx="6174">
                  <c:v>741.447</c:v>
                </c:pt>
                <c:pt idx="6175">
                  <c:v>612.05200000000002</c:v>
                </c:pt>
                <c:pt idx="6176">
                  <c:v>543.23500000000001</c:v>
                </c:pt>
                <c:pt idx="6177">
                  <c:v>530.59500000000003</c:v>
                </c:pt>
                <c:pt idx="6178">
                  <c:v>488.45800000000003</c:v>
                </c:pt>
                <c:pt idx="6179">
                  <c:v>436.56299999999999</c:v>
                </c:pt>
                <c:pt idx="6180">
                  <c:v>476.25599999999997</c:v>
                </c:pt>
                <c:pt idx="6181">
                  <c:v>583.22299999999996</c:v>
                </c:pt>
                <c:pt idx="6182">
                  <c:v>569.27800000000002</c:v>
                </c:pt>
                <c:pt idx="6183">
                  <c:v>551.93499999999995</c:v>
                </c:pt>
                <c:pt idx="6184">
                  <c:v>508.363</c:v>
                </c:pt>
                <c:pt idx="6185">
                  <c:v>481.58800000000002</c:v>
                </c:pt>
                <c:pt idx="6186">
                  <c:v>488.03899999999999</c:v>
                </c:pt>
                <c:pt idx="6187">
                  <c:v>470.47899999999998</c:v>
                </c:pt>
                <c:pt idx="6188">
                  <c:v>458.60199999999998</c:v>
                </c:pt>
                <c:pt idx="6189">
                  <c:v>317.63900000000001</c:v>
                </c:pt>
                <c:pt idx="6190">
                  <c:v>275.95</c:v>
                </c:pt>
                <c:pt idx="6191">
                  <c:v>293.45</c:v>
                </c:pt>
                <c:pt idx="6192">
                  <c:v>275.298</c:v>
                </c:pt>
                <c:pt idx="6193">
                  <c:v>336.13200000000001</c:v>
                </c:pt>
                <c:pt idx="6194">
                  <c:v>401.65800000000002</c:v>
                </c:pt>
                <c:pt idx="6195">
                  <c:v>472.11399999999998</c:v>
                </c:pt>
                <c:pt idx="6196">
                  <c:v>461.51299999999998</c:v>
                </c:pt>
                <c:pt idx="6197">
                  <c:v>422.94200000000001</c:v>
                </c:pt>
                <c:pt idx="6198">
                  <c:v>519.303</c:v>
                </c:pt>
                <c:pt idx="6199">
                  <c:v>695.86400000000003</c:v>
                </c:pt>
                <c:pt idx="6200">
                  <c:v>697.721</c:v>
                </c:pt>
                <c:pt idx="6201">
                  <c:v>685.947</c:v>
                </c:pt>
                <c:pt idx="6202">
                  <c:v>712.33500000000004</c:v>
                </c:pt>
                <c:pt idx="6203">
                  <c:v>740.76099999999997</c:v>
                </c:pt>
                <c:pt idx="6204">
                  <c:v>744.274</c:v>
                </c:pt>
                <c:pt idx="6205">
                  <c:v>710.47900000000004</c:v>
                </c:pt>
                <c:pt idx="6206">
                  <c:v>678.30399999999997</c:v>
                </c:pt>
                <c:pt idx="6207">
                  <c:v>699.83500000000004</c:v>
                </c:pt>
                <c:pt idx="6208">
                  <c:v>685.41499999999996</c:v>
                </c:pt>
                <c:pt idx="6209">
                  <c:v>1427.2619999999999</c:v>
                </c:pt>
                <c:pt idx="6210">
                  <c:v>2065.674</c:v>
                </c:pt>
                <c:pt idx="6211">
                  <c:v>2788.5549999999998</c:v>
                </c:pt>
                <c:pt idx="6212">
                  <c:v>2964.7950000000001</c:v>
                </c:pt>
                <c:pt idx="6213">
                  <c:v>2954.527</c:v>
                </c:pt>
                <c:pt idx="6214">
                  <c:v>2944.473</c:v>
                </c:pt>
                <c:pt idx="6215">
                  <c:v>3020.627</c:v>
                </c:pt>
                <c:pt idx="6216">
                  <c:v>2997.1010000000001</c:v>
                </c:pt>
                <c:pt idx="6217">
                  <c:v>2945.3919999999998</c:v>
                </c:pt>
                <c:pt idx="6218">
                  <c:v>2900.0410000000002</c:v>
                </c:pt>
                <c:pt idx="6219">
                  <c:v>3392.8139999999999</c:v>
                </c:pt>
                <c:pt idx="6220">
                  <c:v>3652.5430000000001</c:v>
                </c:pt>
                <c:pt idx="6221">
                  <c:v>3657.87</c:v>
                </c:pt>
                <c:pt idx="6222">
                  <c:v>3652.13</c:v>
                </c:pt>
                <c:pt idx="6223">
                  <c:v>3600.1570000000002</c:v>
                </c:pt>
                <c:pt idx="6224">
                  <c:v>3576.3380000000002</c:v>
                </c:pt>
                <c:pt idx="6225">
                  <c:v>3527.7179999999998</c:v>
                </c:pt>
                <c:pt idx="6226">
                  <c:v>3493.2069999999999</c:v>
                </c:pt>
                <c:pt idx="6227">
                  <c:v>3438.9989999999998</c:v>
                </c:pt>
                <c:pt idx="6228">
                  <c:v>3446.77</c:v>
                </c:pt>
                <c:pt idx="6229">
                  <c:v>3373.55</c:v>
                </c:pt>
                <c:pt idx="6230">
                  <c:v>3309.4470000000001</c:v>
                </c:pt>
                <c:pt idx="6231">
                  <c:v>3553.355</c:v>
                </c:pt>
                <c:pt idx="6232">
                  <c:v>3634.9229999999998</c:v>
                </c:pt>
                <c:pt idx="6233">
                  <c:v>3566.931</c:v>
                </c:pt>
                <c:pt idx="6234">
                  <c:v>3507.8</c:v>
                </c:pt>
                <c:pt idx="6235">
                  <c:v>3490.241</c:v>
                </c:pt>
                <c:pt idx="6236">
                  <c:v>2919.857</c:v>
                </c:pt>
                <c:pt idx="6237">
                  <c:v>2401.3989999999999</c:v>
                </c:pt>
                <c:pt idx="6238">
                  <c:v>1848.0809999999999</c:v>
                </c:pt>
                <c:pt idx="6239">
                  <c:v>1671.9449999999999</c:v>
                </c:pt>
                <c:pt idx="6240">
                  <c:v>1266.4970000000001</c:v>
                </c:pt>
                <c:pt idx="6241">
                  <c:v>786.096</c:v>
                </c:pt>
                <c:pt idx="6242">
                  <c:v>740.76599999999996</c:v>
                </c:pt>
                <c:pt idx="6243">
                  <c:v>720.73</c:v>
                </c:pt>
                <c:pt idx="6244">
                  <c:v>705.93100000000004</c:v>
                </c:pt>
                <c:pt idx="6245">
                  <c:v>711.346</c:v>
                </c:pt>
                <c:pt idx="6246">
                  <c:v>710.78899999999999</c:v>
                </c:pt>
                <c:pt idx="6247">
                  <c:v>592.351</c:v>
                </c:pt>
                <c:pt idx="6248">
                  <c:v>361.04399999999998</c:v>
                </c:pt>
                <c:pt idx="6249">
                  <c:v>326.48099999999999</c:v>
                </c:pt>
                <c:pt idx="6250">
                  <c:v>322.32400000000001</c:v>
                </c:pt>
                <c:pt idx="6251">
                  <c:v>321.84300000000002</c:v>
                </c:pt>
                <c:pt idx="6252">
                  <c:v>317.29500000000002</c:v>
                </c:pt>
                <c:pt idx="6253">
                  <c:v>386.95299999999997</c:v>
                </c:pt>
                <c:pt idx="6254">
                  <c:v>547.49599999999998</c:v>
                </c:pt>
                <c:pt idx="6255">
                  <c:v>549.85500000000002</c:v>
                </c:pt>
                <c:pt idx="6256">
                  <c:v>576.35900000000004</c:v>
                </c:pt>
                <c:pt idx="6257">
                  <c:v>622.81899999999996</c:v>
                </c:pt>
                <c:pt idx="6258">
                  <c:v>611.18799999999999</c:v>
                </c:pt>
                <c:pt idx="6259">
                  <c:v>591.36800000000005</c:v>
                </c:pt>
                <c:pt idx="6260">
                  <c:v>333.26799999999997</c:v>
                </c:pt>
                <c:pt idx="6261">
                  <c:v>259.76499999999999</c:v>
                </c:pt>
                <c:pt idx="6262">
                  <c:v>221.31200000000001</c:v>
                </c:pt>
                <c:pt idx="6263">
                  <c:v>215.21799999999999</c:v>
                </c:pt>
                <c:pt idx="6264">
                  <c:v>202.38800000000001</c:v>
                </c:pt>
                <c:pt idx="6265">
                  <c:v>193.119</c:v>
                </c:pt>
                <c:pt idx="6266">
                  <c:v>175.976</c:v>
                </c:pt>
                <c:pt idx="6267">
                  <c:v>134.25899999999999</c:v>
                </c:pt>
                <c:pt idx="6268">
                  <c:v>58.914999999999999</c:v>
                </c:pt>
                <c:pt idx="6269">
                  <c:v>42.387999999999998</c:v>
                </c:pt>
                <c:pt idx="6270">
                  <c:v>38.607999999999997</c:v>
                </c:pt>
                <c:pt idx="6271">
                  <c:v>30.030999999999999</c:v>
                </c:pt>
                <c:pt idx="6272">
                  <c:v>27.972000000000001</c:v>
                </c:pt>
                <c:pt idx="6273">
                  <c:v>31.259</c:v>
                </c:pt>
                <c:pt idx="6274">
                  <c:v>102.05800000000001</c:v>
                </c:pt>
                <c:pt idx="6275">
                  <c:v>123.379</c:v>
                </c:pt>
                <c:pt idx="6276">
                  <c:v>116.696</c:v>
                </c:pt>
                <c:pt idx="6277">
                  <c:v>114.102</c:v>
                </c:pt>
                <c:pt idx="6278">
                  <c:v>132.886</c:v>
                </c:pt>
                <c:pt idx="6279">
                  <c:v>129.482</c:v>
                </c:pt>
                <c:pt idx="6280">
                  <c:v>118.494</c:v>
                </c:pt>
                <c:pt idx="6281">
                  <c:v>86.260999999999996</c:v>
                </c:pt>
                <c:pt idx="6282">
                  <c:v>79.174999999999997</c:v>
                </c:pt>
                <c:pt idx="6283">
                  <c:v>62.56</c:v>
                </c:pt>
                <c:pt idx="6284">
                  <c:v>97.834000000000003</c:v>
                </c:pt>
                <c:pt idx="6285">
                  <c:v>103.16800000000001</c:v>
                </c:pt>
                <c:pt idx="6286">
                  <c:v>115.929</c:v>
                </c:pt>
                <c:pt idx="6287">
                  <c:v>124.05800000000001</c:v>
                </c:pt>
                <c:pt idx="6288">
                  <c:v>155.928</c:v>
                </c:pt>
                <c:pt idx="6289">
                  <c:v>107.34099999999999</c:v>
                </c:pt>
                <c:pt idx="6290">
                  <c:v>52.08</c:v>
                </c:pt>
                <c:pt idx="6291">
                  <c:v>60.607999999999997</c:v>
                </c:pt>
                <c:pt idx="6292">
                  <c:v>167.14500000000001</c:v>
                </c:pt>
                <c:pt idx="6293">
                  <c:v>373.96699999999998</c:v>
                </c:pt>
                <c:pt idx="6294">
                  <c:v>248.50800000000001</c:v>
                </c:pt>
                <c:pt idx="6295">
                  <c:v>994.50199999999995</c:v>
                </c:pt>
                <c:pt idx="6296">
                  <c:v>1159.7280000000001</c:v>
                </c:pt>
                <c:pt idx="6297">
                  <c:v>475.18200000000002</c:v>
                </c:pt>
                <c:pt idx="6298">
                  <c:v>322.10300000000001</c:v>
                </c:pt>
                <c:pt idx="6299">
                  <c:v>321.20999999999998</c:v>
                </c:pt>
                <c:pt idx="6300">
                  <c:v>230.761</c:v>
                </c:pt>
                <c:pt idx="6301">
                  <c:v>177.631</c:v>
                </c:pt>
                <c:pt idx="6302">
                  <c:v>167.983</c:v>
                </c:pt>
                <c:pt idx="6303">
                  <c:v>157.48699999999999</c:v>
                </c:pt>
                <c:pt idx="6304">
                  <c:v>143.404</c:v>
                </c:pt>
                <c:pt idx="6305">
                  <c:v>129.22300000000001</c:v>
                </c:pt>
                <c:pt idx="6306">
                  <c:v>172.114</c:v>
                </c:pt>
                <c:pt idx="6307">
                  <c:v>185.738</c:v>
                </c:pt>
                <c:pt idx="6308">
                  <c:v>159.11000000000001</c:v>
                </c:pt>
                <c:pt idx="6309">
                  <c:v>130.87899999999999</c:v>
                </c:pt>
                <c:pt idx="6310">
                  <c:v>109.658</c:v>
                </c:pt>
                <c:pt idx="6311">
                  <c:v>94.228999999999999</c:v>
                </c:pt>
                <c:pt idx="6312">
                  <c:v>83.962000000000003</c:v>
                </c:pt>
                <c:pt idx="6313">
                  <c:v>61.374000000000002</c:v>
                </c:pt>
                <c:pt idx="6314">
                  <c:v>51.576000000000001</c:v>
                </c:pt>
                <c:pt idx="6315">
                  <c:v>45.002000000000002</c:v>
                </c:pt>
                <c:pt idx="6316">
                  <c:v>33.061</c:v>
                </c:pt>
                <c:pt idx="6317">
                  <c:v>25.271999999999998</c:v>
                </c:pt>
                <c:pt idx="6318">
                  <c:v>21.718</c:v>
                </c:pt>
                <c:pt idx="6319">
                  <c:v>25.492000000000001</c:v>
                </c:pt>
                <c:pt idx="6320">
                  <c:v>30.178999999999998</c:v>
                </c:pt>
                <c:pt idx="6321">
                  <c:v>28.888999999999999</c:v>
                </c:pt>
                <c:pt idx="6322">
                  <c:v>26.143999999999998</c:v>
                </c:pt>
                <c:pt idx="6323">
                  <c:v>21.251000000000001</c:v>
                </c:pt>
                <c:pt idx="6324">
                  <c:v>19.007999999999999</c:v>
                </c:pt>
                <c:pt idx="6325">
                  <c:v>23.245000000000001</c:v>
                </c:pt>
                <c:pt idx="6326">
                  <c:v>24.931000000000001</c:v>
                </c:pt>
                <c:pt idx="6327">
                  <c:v>22.038</c:v>
                </c:pt>
                <c:pt idx="6328">
                  <c:v>22.401</c:v>
                </c:pt>
                <c:pt idx="6329">
                  <c:v>22.529</c:v>
                </c:pt>
                <c:pt idx="6330">
                  <c:v>26.173999999999999</c:v>
                </c:pt>
                <c:pt idx="6331">
                  <c:v>20.419</c:v>
                </c:pt>
                <c:pt idx="6332">
                  <c:v>19.786000000000001</c:v>
                </c:pt>
                <c:pt idx="6333">
                  <c:v>19.234000000000002</c:v>
                </c:pt>
                <c:pt idx="6334">
                  <c:v>22.286000000000001</c:v>
                </c:pt>
                <c:pt idx="6335">
                  <c:v>21.576000000000001</c:v>
                </c:pt>
                <c:pt idx="6336">
                  <c:v>21.004999999999999</c:v>
                </c:pt>
                <c:pt idx="6337">
                  <c:v>19.206</c:v>
                </c:pt>
                <c:pt idx="6338">
                  <c:v>19.472000000000001</c:v>
                </c:pt>
                <c:pt idx="6339">
                  <c:v>22.922000000000001</c:v>
                </c:pt>
                <c:pt idx="6340">
                  <c:v>20.905999999999999</c:v>
                </c:pt>
                <c:pt idx="6341">
                  <c:v>20.225000000000001</c:v>
                </c:pt>
                <c:pt idx="6342">
                  <c:v>19.177</c:v>
                </c:pt>
                <c:pt idx="6343">
                  <c:v>15.096</c:v>
                </c:pt>
                <c:pt idx="6344">
                  <c:v>12.602</c:v>
                </c:pt>
                <c:pt idx="6345">
                  <c:v>6.2249999999999996</c:v>
                </c:pt>
                <c:pt idx="6346">
                  <c:v>8.16</c:v>
                </c:pt>
                <c:pt idx="6347">
                  <c:v>10.988</c:v>
                </c:pt>
                <c:pt idx="6348">
                  <c:v>9.4860000000000007</c:v>
                </c:pt>
                <c:pt idx="6349">
                  <c:v>4.0579999999999998</c:v>
                </c:pt>
                <c:pt idx="6350">
                  <c:v>3.5179999999999998</c:v>
                </c:pt>
                <c:pt idx="6351">
                  <c:v>10.846</c:v>
                </c:pt>
                <c:pt idx="6352">
                  <c:v>41.179000000000002</c:v>
                </c:pt>
                <c:pt idx="6353">
                  <c:v>49.814</c:v>
                </c:pt>
                <c:pt idx="6354">
                  <c:v>44.499000000000002</c:v>
                </c:pt>
                <c:pt idx="6355">
                  <c:v>41.463999999999999</c:v>
                </c:pt>
                <c:pt idx="6356">
                  <c:v>33.293999999999997</c:v>
                </c:pt>
                <c:pt idx="6357">
                  <c:v>28.064</c:v>
                </c:pt>
                <c:pt idx="6358">
                  <c:v>21.036000000000001</c:v>
                </c:pt>
                <c:pt idx="6359">
                  <c:v>19.77</c:v>
                </c:pt>
                <c:pt idx="6360">
                  <c:v>16.759</c:v>
                </c:pt>
                <c:pt idx="6361">
                  <c:v>21.43</c:v>
                </c:pt>
                <c:pt idx="6362">
                  <c:v>22.614999999999998</c:v>
                </c:pt>
                <c:pt idx="6363">
                  <c:v>22.134</c:v>
                </c:pt>
                <c:pt idx="6364">
                  <c:v>21.625</c:v>
                </c:pt>
                <c:pt idx="6365">
                  <c:v>21.684999999999999</c:v>
                </c:pt>
                <c:pt idx="6366">
                  <c:v>22.41</c:v>
                </c:pt>
                <c:pt idx="6367">
                  <c:v>23.303000000000001</c:v>
                </c:pt>
                <c:pt idx="6368">
                  <c:v>22.079000000000001</c:v>
                </c:pt>
                <c:pt idx="6369">
                  <c:v>22.308</c:v>
                </c:pt>
                <c:pt idx="6370">
                  <c:v>22.613</c:v>
                </c:pt>
                <c:pt idx="6371">
                  <c:v>22.766999999999999</c:v>
                </c:pt>
                <c:pt idx="6372">
                  <c:v>25.969000000000001</c:v>
                </c:pt>
                <c:pt idx="6373">
                  <c:v>32.390999999999998</c:v>
                </c:pt>
                <c:pt idx="6374">
                  <c:v>31.817</c:v>
                </c:pt>
                <c:pt idx="6375">
                  <c:v>30.997</c:v>
                </c:pt>
                <c:pt idx="6376">
                  <c:v>28.370999999999999</c:v>
                </c:pt>
                <c:pt idx="6377">
                  <c:v>23.704000000000001</c:v>
                </c:pt>
                <c:pt idx="6378">
                  <c:v>21.988</c:v>
                </c:pt>
                <c:pt idx="6379">
                  <c:v>22.658000000000001</c:v>
                </c:pt>
                <c:pt idx="6380">
                  <c:v>26.728000000000002</c:v>
                </c:pt>
                <c:pt idx="6381">
                  <c:v>27.923999999999999</c:v>
                </c:pt>
                <c:pt idx="6382">
                  <c:v>23.274000000000001</c:v>
                </c:pt>
                <c:pt idx="6383">
                  <c:v>17.295000000000002</c:v>
                </c:pt>
                <c:pt idx="6384">
                  <c:v>17.2</c:v>
                </c:pt>
                <c:pt idx="6385">
                  <c:v>17.734000000000002</c:v>
                </c:pt>
                <c:pt idx="6386">
                  <c:v>17.576000000000001</c:v>
                </c:pt>
                <c:pt idx="6387">
                  <c:v>18.922999999999998</c:v>
                </c:pt>
                <c:pt idx="6388">
                  <c:v>20.398</c:v>
                </c:pt>
                <c:pt idx="6389">
                  <c:v>19.541</c:v>
                </c:pt>
                <c:pt idx="6390">
                  <c:v>20.361999999999998</c:v>
                </c:pt>
                <c:pt idx="6391">
                  <c:v>20.449000000000002</c:v>
                </c:pt>
                <c:pt idx="6392">
                  <c:v>19.576000000000001</c:v>
                </c:pt>
                <c:pt idx="6393">
                  <c:v>18.943000000000001</c:v>
                </c:pt>
                <c:pt idx="6394">
                  <c:v>17.925000000000001</c:v>
                </c:pt>
                <c:pt idx="6395">
                  <c:v>19.100000000000001</c:v>
                </c:pt>
                <c:pt idx="6396">
                  <c:v>19.815999999999999</c:v>
                </c:pt>
                <c:pt idx="6397">
                  <c:v>19.965</c:v>
                </c:pt>
                <c:pt idx="6398">
                  <c:v>18.843</c:v>
                </c:pt>
                <c:pt idx="6399">
                  <c:v>15.42</c:v>
                </c:pt>
                <c:pt idx="6400">
                  <c:v>14.94</c:v>
                </c:pt>
                <c:pt idx="6401">
                  <c:v>12.339</c:v>
                </c:pt>
                <c:pt idx="6402">
                  <c:v>9.6590000000000007</c:v>
                </c:pt>
                <c:pt idx="6403">
                  <c:v>10.093999999999999</c:v>
                </c:pt>
                <c:pt idx="6404">
                  <c:v>13.426</c:v>
                </c:pt>
                <c:pt idx="6405">
                  <c:v>18.957999999999998</c:v>
                </c:pt>
                <c:pt idx="6406">
                  <c:v>19.736000000000001</c:v>
                </c:pt>
                <c:pt idx="6407">
                  <c:v>17.440999999999999</c:v>
                </c:pt>
                <c:pt idx="6408">
                  <c:v>17.643999999999998</c:v>
                </c:pt>
                <c:pt idx="6409">
                  <c:v>18.219000000000001</c:v>
                </c:pt>
                <c:pt idx="6410">
                  <c:v>18.396999999999998</c:v>
                </c:pt>
                <c:pt idx="6411">
                  <c:v>19.087</c:v>
                </c:pt>
                <c:pt idx="6412">
                  <c:v>18.914999999999999</c:v>
                </c:pt>
                <c:pt idx="6413">
                  <c:v>19.47</c:v>
                </c:pt>
                <c:pt idx="6414">
                  <c:v>17.815000000000001</c:v>
                </c:pt>
                <c:pt idx="6415">
                  <c:v>18.943999999999999</c:v>
                </c:pt>
                <c:pt idx="6416">
                  <c:v>20.239999999999998</c:v>
                </c:pt>
                <c:pt idx="6417">
                  <c:v>22.876000000000001</c:v>
                </c:pt>
                <c:pt idx="6418">
                  <c:v>19.739999999999998</c:v>
                </c:pt>
                <c:pt idx="6419">
                  <c:v>18.125</c:v>
                </c:pt>
                <c:pt idx="6420">
                  <c:v>17.902999999999999</c:v>
                </c:pt>
                <c:pt idx="6421">
                  <c:v>16.693999999999999</c:v>
                </c:pt>
                <c:pt idx="6422">
                  <c:v>15.47</c:v>
                </c:pt>
                <c:pt idx="6423">
                  <c:v>17.125</c:v>
                </c:pt>
                <c:pt idx="6424">
                  <c:v>17.542999999999999</c:v>
                </c:pt>
                <c:pt idx="6425">
                  <c:v>16.672999999999998</c:v>
                </c:pt>
                <c:pt idx="6426">
                  <c:v>14.581</c:v>
                </c:pt>
                <c:pt idx="6427">
                  <c:v>13.092000000000001</c:v>
                </c:pt>
                <c:pt idx="6428">
                  <c:v>12.608000000000001</c:v>
                </c:pt>
                <c:pt idx="6429">
                  <c:v>11.715999999999999</c:v>
                </c:pt>
                <c:pt idx="6430">
                  <c:v>10.801</c:v>
                </c:pt>
                <c:pt idx="6431">
                  <c:v>10.082000000000001</c:v>
                </c:pt>
                <c:pt idx="6432">
                  <c:v>9.93</c:v>
                </c:pt>
                <c:pt idx="6433">
                  <c:v>8.9659999999999993</c:v>
                </c:pt>
                <c:pt idx="6434">
                  <c:v>6.093</c:v>
                </c:pt>
                <c:pt idx="6435">
                  <c:v>7.55</c:v>
                </c:pt>
                <c:pt idx="6436">
                  <c:v>9.7070000000000007</c:v>
                </c:pt>
                <c:pt idx="6437">
                  <c:v>18.001999999999999</c:v>
                </c:pt>
                <c:pt idx="6438">
                  <c:v>16.184000000000001</c:v>
                </c:pt>
                <c:pt idx="6439">
                  <c:v>15.073</c:v>
                </c:pt>
                <c:pt idx="6440">
                  <c:v>13.884</c:v>
                </c:pt>
                <c:pt idx="6441">
                  <c:v>11.64</c:v>
                </c:pt>
                <c:pt idx="6442">
                  <c:v>10.188000000000001</c:v>
                </c:pt>
                <c:pt idx="6443">
                  <c:v>11.266</c:v>
                </c:pt>
                <c:pt idx="6444">
                  <c:v>11.856</c:v>
                </c:pt>
                <c:pt idx="6445">
                  <c:v>12.772</c:v>
                </c:pt>
                <c:pt idx="6446">
                  <c:v>15.404</c:v>
                </c:pt>
                <c:pt idx="6447">
                  <c:v>16.318000000000001</c:v>
                </c:pt>
                <c:pt idx="6448">
                  <c:v>13.997999999999999</c:v>
                </c:pt>
                <c:pt idx="6449">
                  <c:v>19.766999999999999</c:v>
                </c:pt>
                <c:pt idx="6450">
                  <c:v>22.978999999999999</c:v>
                </c:pt>
                <c:pt idx="6451">
                  <c:v>23.504999999999999</c:v>
                </c:pt>
                <c:pt idx="6452">
                  <c:v>21.914999999999999</c:v>
                </c:pt>
                <c:pt idx="6453">
                  <c:v>34.026000000000003</c:v>
                </c:pt>
                <c:pt idx="6454">
                  <c:v>75.828000000000003</c:v>
                </c:pt>
                <c:pt idx="6455">
                  <c:v>101.98099999999999</c:v>
                </c:pt>
                <c:pt idx="6456">
                  <c:v>80.078999999999994</c:v>
                </c:pt>
                <c:pt idx="6457">
                  <c:v>62.826000000000001</c:v>
                </c:pt>
                <c:pt idx="6458">
                  <c:v>49.213000000000001</c:v>
                </c:pt>
                <c:pt idx="6459">
                  <c:v>44.814</c:v>
                </c:pt>
                <c:pt idx="6460">
                  <c:v>43.476999999999997</c:v>
                </c:pt>
                <c:pt idx="6461">
                  <c:v>37.311999999999998</c:v>
                </c:pt>
                <c:pt idx="6462">
                  <c:v>29.917999999999999</c:v>
                </c:pt>
                <c:pt idx="6463">
                  <c:v>24.167000000000002</c:v>
                </c:pt>
                <c:pt idx="6464">
                  <c:v>23.477</c:v>
                </c:pt>
                <c:pt idx="6465">
                  <c:v>17.077999999999999</c:v>
                </c:pt>
                <c:pt idx="6466">
                  <c:v>13.771000000000001</c:v>
                </c:pt>
                <c:pt idx="6467">
                  <c:v>12.026999999999999</c:v>
                </c:pt>
                <c:pt idx="6468">
                  <c:v>15.226000000000001</c:v>
                </c:pt>
                <c:pt idx="6469">
                  <c:v>17.643999999999998</c:v>
                </c:pt>
                <c:pt idx="6470">
                  <c:v>90.26</c:v>
                </c:pt>
                <c:pt idx="6471">
                  <c:v>50.107999999999997</c:v>
                </c:pt>
                <c:pt idx="6472">
                  <c:v>26.645</c:v>
                </c:pt>
                <c:pt idx="6473">
                  <c:v>20.539000000000001</c:v>
                </c:pt>
                <c:pt idx="6474">
                  <c:v>28.451000000000001</c:v>
                </c:pt>
                <c:pt idx="6475">
                  <c:v>34.215000000000003</c:v>
                </c:pt>
                <c:pt idx="6476">
                  <c:v>46.42</c:v>
                </c:pt>
                <c:pt idx="6477">
                  <c:v>52.454000000000001</c:v>
                </c:pt>
                <c:pt idx="6478">
                  <c:v>82.844999999999999</c:v>
                </c:pt>
                <c:pt idx="6479">
                  <c:v>89.475999999999999</c:v>
                </c:pt>
                <c:pt idx="6480">
                  <c:v>64.286000000000001</c:v>
                </c:pt>
                <c:pt idx="6481">
                  <c:v>51.103000000000002</c:v>
                </c:pt>
                <c:pt idx="6482">
                  <c:v>42.268999999999998</c:v>
                </c:pt>
                <c:pt idx="6483">
                  <c:v>30.61</c:v>
                </c:pt>
                <c:pt idx="6484">
                  <c:v>28.81</c:v>
                </c:pt>
                <c:pt idx="6485">
                  <c:v>133.90299999999999</c:v>
                </c:pt>
                <c:pt idx="6486">
                  <c:v>153.255</c:v>
                </c:pt>
                <c:pt idx="6487">
                  <c:v>272.37799999999999</c:v>
                </c:pt>
                <c:pt idx="6488">
                  <c:v>293.87700000000001</c:v>
                </c:pt>
                <c:pt idx="6489">
                  <c:v>303.23599999999999</c:v>
                </c:pt>
                <c:pt idx="6490">
                  <c:v>301.64800000000002</c:v>
                </c:pt>
                <c:pt idx="6491">
                  <c:v>314.86900000000003</c:v>
                </c:pt>
                <c:pt idx="6492">
                  <c:v>305.13099999999997</c:v>
                </c:pt>
                <c:pt idx="6493">
                  <c:v>302.18400000000003</c:v>
                </c:pt>
                <c:pt idx="6494">
                  <c:v>318.78899999999999</c:v>
                </c:pt>
                <c:pt idx="6495">
                  <c:v>393.23500000000001</c:v>
                </c:pt>
                <c:pt idx="6496">
                  <c:v>762.46299999999997</c:v>
                </c:pt>
                <c:pt idx="6497">
                  <c:v>816.2</c:v>
                </c:pt>
                <c:pt idx="6498">
                  <c:v>385.62799999999999</c:v>
                </c:pt>
                <c:pt idx="6499">
                  <c:v>201.732</c:v>
                </c:pt>
                <c:pt idx="6500">
                  <c:v>109.634</c:v>
                </c:pt>
                <c:pt idx="6501">
                  <c:v>77.933000000000007</c:v>
                </c:pt>
                <c:pt idx="6502">
                  <c:v>69.64</c:v>
                </c:pt>
                <c:pt idx="6503">
                  <c:v>57.036999999999999</c:v>
                </c:pt>
                <c:pt idx="6504">
                  <c:v>56.44</c:v>
                </c:pt>
                <c:pt idx="6505">
                  <c:v>59.167999999999999</c:v>
                </c:pt>
                <c:pt idx="6506">
                  <c:v>48.613999999999997</c:v>
                </c:pt>
                <c:pt idx="6507">
                  <c:v>37.503</c:v>
                </c:pt>
                <c:pt idx="6508">
                  <c:v>28.756</c:v>
                </c:pt>
                <c:pt idx="6509">
                  <c:v>32.131999999999998</c:v>
                </c:pt>
                <c:pt idx="6510">
                  <c:v>107.732</c:v>
                </c:pt>
                <c:pt idx="6511">
                  <c:v>144.06100000000001</c:v>
                </c:pt>
                <c:pt idx="6512">
                  <c:v>61.405000000000001</c:v>
                </c:pt>
                <c:pt idx="6513">
                  <c:v>95.13</c:v>
                </c:pt>
                <c:pt idx="6514">
                  <c:v>95.27</c:v>
                </c:pt>
                <c:pt idx="6515">
                  <c:v>83.097999999999999</c:v>
                </c:pt>
                <c:pt idx="6516">
                  <c:v>70.960999999999999</c:v>
                </c:pt>
                <c:pt idx="6517">
                  <c:v>70.301000000000002</c:v>
                </c:pt>
                <c:pt idx="6518">
                  <c:v>72.623000000000005</c:v>
                </c:pt>
                <c:pt idx="6519">
                  <c:v>63.207999999999998</c:v>
                </c:pt>
                <c:pt idx="6520">
                  <c:v>58.936</c:v>
                </c:pt>
                <c:pt idx="6521">
                  <c:v>43.731000000000002</c:v>
                </c:pt>
                <c:pt idx="6522">
                  <c:v>60.451000000000001</c:v>
                </c:pt>
                <c:pt idx="6523">
                  <c:v>52.018999999999998</c:v>
                </c:pt>
                <c:pt idx="6524">
                  <c:v>47.72</c:v>
                </c:pt>
                <c:pt idx="6525">
                  <c:v>47.194000000000003</c:v>
                </c:pt>
                <c:pt idx="6526">
                  <c:v>111.06699999999999</c:v>
                </c:pt>
                <c:pt idx="6527">
                  <c:v>131.126</c:v>
                </c:pt>
                <c:pt idx="6528">
                  <c:v>52.087000000000003</c:v>
                </c:pt>
                <c:pt idx="6529">
                  <c:v>40.512</c:v>
                </c:pt>
                <c:pt idx="6530">
                  <c:v>46.101999999999997</c:v>
                </c:pt>
                <c:pt idx="6531">
                  <c:v>42.392000000000003</c:v>
                </c:pt>
                <c:pt idx="6532">
                  <c:v>33.481999999999999</c:v>
                </c:pt>
                <c:pt idx="6533">
                  <c:v>36.277999999999999</c:v>
                </c:pt>
                <c:pt idx="6534">
                  <c:v>151.80699999999999</c:v>
                </c:pt>
                <c:pt idx="6535">
                  <c:v>516.51499999999999</c:v>
                </c:pt>
                <c:pt idx="6536">
                  <c:v>579.05600000000004</c:v>
                </c:pt>
                <c:pt idx="6537">
                  <c:v>535.02599999999995</c:v>
                </c:pt>
                <c:pt idx="6538">
                  <c:v>780.755</c:v>
                </c:pt>
                <c:pt idx="6539">
                  <c:v>854.65800000000002</c:v>
                </c:pt>
                <c:pt idx="6540">
                  <c:v>995.35</c:v>
                </c:pt>
                <c:pt idx="6541">
                  <c:v>1080.7139999999999</c:v>
                </c:pt>
                <c:pt idx="6542">
                  <c:v>1102.81</c:v>
                </c:pt>
                <c:pt idx="6543">
                  <c:v>1101.4449999999999</c:v>
                </c:pt>
                <c:pt idx="6544">
                  <c:v>1109.47</c:v>
                </c:pt>
                <c:pt idx="6545">
                  <c:v>1115.606</c:v>
                </c:pt>
                <c:pt idx="6546">
                  <c:v>1113.5809999999999</c:v>
                </c:pt>
                <c:pt idx="6547">
                  <c:v>1158.4349999999999</c:v>
                </c:pt>
                <c:pt idx="6548">
                  <c:v>978.85900000000004</c:v>
                </c:pt>
                <c:pt idx="6549">
                  <c:v>357.29199999999997</c:v>
                </c:pt>
                <c:pt idx="6550">
                  <c:v>210.291</c:v>
                </c:pt>
                <c:pt idx="6551">
                  <c:v>162.09299999999999</c:v>
                </c:pt>
                <c:pt idx="6552">
                  <c:v>106.056</c:v>
                </c:pt>
                <c:pt idx="6553">
                  <c:v>96.727999999999994</c:v>
                </c:pt>
                <c:pt idx="6554">
                  <c:v>2057.4090000000001</c:v>
                </c:pt>
                <c:pt idx="6555">
                  <c:v>8603.2260000000006</c:v>
                </c:pt>
                <c:pt idx="6556">
                  <c:v>3285.1129999999998</c:v>
                </c:pt>
                <c:pt idx="6557">
                  <c:v>1800.7940000000001</c:v>
                </c:pt>
                <c:pt idx="6558">
                  <c:v>1133.5150000000001</c:v>
                </c:pt>
                <c:pt idx="6559">
                  <c:v>786.73900000000003</c:v>
                </c:pt>
                <c:pt idx="6560">
                  <c:v>581.33799999999997</c:v>
                </c:pt>
                <c:pt idx="6561">
                  <c:v>463.154</c:v>
                </c:pt>
                <c:pt idx="6562">
                  <c:v>368.64400000000001</c:v>
                </c:pt>
                <c:pt idx="6563">
                  <c:v>315.012</c:v>
                </c:pt>
                <c:pt idx="6564">
                  <c:v>313.06700000000001</c:v>
                </c:pt>
                <c:pt idx="6565">
                  <c:v>267.50900000000001</c:v>
                </c:pt>
                <c:pt idx="6566">
                  <c:v>360.536</c:v>
                </c:pt>
                <c:pt idx="6567">
                  <c:v>490.31</c:v>
                </c:pt>
                <c:pt idx="6568">
                  <c:v>590.32600000000002</c:v>
                </c:pt>
                <c:pt idx="6569">
                  <c:v>845.221</c:v>
                </c:pt>
                <c:pt idx="6570">
                  <c:v>1254.1379999999999</c:v>
                </c:pt>
                <c:pt idx="6571">
                  <c:v>2862.5590000000002</c:v>
                </c:pt>
                <c:pt idx="6572">
                  <c:v>6916.1859999999997</c:v>
                </c:pt>
                <c:pt idx="6573">
                  <c:v>5416.8119999999999</c:v>
                </c:pt>
                <c:pt idx="6574">
                  <c:v>3652.6379999999999</c:v>
                </c:pt>
                <c:pt idx="6575">
                  <c:v>2433.5410000000002</c:v>
                </c:pt>
                <c:pt idx="6576">
                  <c:v>2292.7310000000002</c:v>
                </c:pt>
                <c:pt idx="6577">
                  <c:v>1969.46</c:v>
                </c:pt>
                <c:pt idx="6578">
                  <c:v>1856.008</c:v>
                </c:pt>
                <c:pt idx="6579">
                  <c:v>1475.6679999999999</c:v>
                </c:pt>
                <c:pt idx="6580">
                  <c:v>1080.732</c:v>
                </c:pt>
                <c:pt idx="6581">
                  <c:v>845.87599999999998</c:v>
                </c:pt>
                <c:pt idx="6582">
                  <c:v>661.14800000000002</c:v>
                </c:pt>
                <c:pt idx="6583">
                  <c:v>529.101</c:v>
                </c:pt>
                <c:pt idx="6584">
                  <c:v>426.16899999999998</c:v>
                </c:pt>
                <c:pt idx="6585">
                  <c:v>360.65300000000002</c:v>
                </c:pt>
                <c:pt idx="6586">
                  <c:v>311.44099999999997</c:v>
                </c:pt>
                <c:pt idx="6587">
                  <c:v>312.142</c:v>
                </c:pt>
                <c:pt idx="6588">
                  <c:v>304.27999999999997</c:v>
                </c:pt>
                <c:pt idx="6589">
                  <c:v>275.416</c:v>
                </c:pt>
                <c:pt idx="6590">
                  <c:v>238.739</c:v>
                </c:pt>
                <c:pt idx="6591">
                  <c:v>224.024</c:v>
                </c:pt>
                <c:pt idx="6592">
                  <c:v>202.096</c:v>
                </c:pt>
                <c:pt idx="6593">
                  <c:v>190.655</c:v>
                </c:pt>
                <c:pt idx="6594">
                  <c:v>271.02600000000001</c:v>
                </c:pt>
                <c:pt idx="6595">
                  <c:v>239.79599999999999</c:v>
                </c:pt>
                <c:pt idx="6596">
                  <c:v>209.24700000000001</c:v>
                </c:pt>
                <c:pt idx="6597">
                  <c:v>200.98500000000001</c:v>
                </c:pt>
                <c:pt idx="6598">
                  <c:v>176.27799999999999</c:v>
                </c:pt>
                <c:pt idx="6599">
                  <c:v>168.20400000000001</c:v>
                </c:pt>
                <c:pt idx="6600">
                  <c:v>229.68199999999999</c:v>
                </c:pt>
                <c:pt idx="6601">
                  <c:v>7003.98</c:v>
                </c:pt>
                <c:pt idx="6602">
                  <c:v>4457.4769999999999</c:v>
                </c:pt>
                <c:pt idx="6603">
                  <c:v>2256.826</c:v>
                </c:pt>
                <c:pt idx="6604">
                  <c:v>1555.048</c:v>
                </c:pt>
                <c:pt idx="6605">
                  <c:v>1181.076</c:v>
                </c:pt>
                <c:pt idx="6606">
                  <c:v>862.45899999999995</c:v>
                </c:pt>
                <c:pt idx="6607">
                  <c:v>710.09900000000005</c:v>
                </c:pt>
                <c:pt idx="6608">
                  <c:v>576.70000000000005</c:v>
                </c:pt>
                <c:pt idx="6609">
                  <c:v>437.197</c:v>
                </c:pt>
                <c:pt idx="6610">
                  <c:v>348.86099999999999</c:v>
                </c:pt>
                <c:pt idx="6611">
                  <c:v>276.70400000000001</c:v>
                </c:pt>
                <c:pt idx="6612">
                  <c:v>231.74700000000001</c:v>
                </c:pt>
                <c:pt idx="6613">
                  <c:v>195.309</c:v>
                </c:pt>
                <c:pt idx="6614">
                  <c:v>180.809</c:v>
                </c:pt>
                <c:pt idx="6615">
                  <c:v>168.53100000000001</c:v>
                </c:pt>
                <c:pt idx="6616">
                  <c:v>152.262</c:v>
                </c:pt>
                <c:pt idx="6617">
                  <c:v>131.95500000000001</c:v>
                </c:pt>
                <c:pt idx="6618">
                  <c:v>99.95</c:v>
                </c:pt>
                <c:pt idx="6619">
                  <c:v>81.245999999999995</c:v>
                </c:pt>
                <c:pt idx="6620">
                  <c:v>89.984999999999999</c:v>
                </c:pt>
                <c:pt idx="6621">
                  <c:v>83.888000000000005</c:v>
                </c:pt>
                <c:pt idx="6622">
                  <c:v>73.421999999999997</c:v>
                </c:pt>
                <c:pt idx="6623">
                  <c:v>77.980999999999995</c:v>
                </c:pt>
                <c:pt idx="6624">
                  <c:v>112.473</c:v>
                </c:pt>
                <c:pt idx="6625">
                  <c:v>129.959</c:v>
                </c:pt>
                <c:pt idx="6626">
                  <c:v>131.714</c:v>
                </c:pt>
                <c:pt idx="6627">
                  <c:v>120.20699999999999</c:v>
                </c:pt>
                <c:pt idx="6628">
                  <c:v>92.266000000000005</c:v>
                </c:pt>
                <c:pt idx="6629">
                  <c:v>68.721999999999994</c:v>
                </c:pt>
                <c:pt idx="6630">
                  <c:v>62.023000000000003</c:v>
                </c:pt>
                <c:pt idx="6631">
                  <c:v>195.78700000000001</c:v>
                </c:pt>
                <c:pt idx="6632">
                  <c:v>149.727</c:v>
                </c:pt>
                <c:pt idx="6633">
                  <c:v>132.435</c:v>
                </c:pt>
                <c:pt idx="6634">
                  <c:v>145.50399999999999</c:v>
                </c:pt>
                <c:pt idx="6635">
                  <c:v>114.416</c:v>
                </c:pt>
                <c:pt idx="6636">
                  <c:v>131.56100000000001</c:v>
                </c:pt>
                <c:pt idx="6637">
                  <c:v>151.84</c:v>
                </c:pt>
                <c:pt idx="6638">
                  <c:v>130.71700000000001</c:v>
                </c:pt>
                <c:pt idx="6639">
                  <c:v>122.86499999999999</c:v>
                </c:pt>
                <c:pt idx="6640">
                  <c:v>135.215</c:v>
                </c:pt>
                <c:pt idx="6641">
                  <c:v>128.47200000000001</c:v>
                </c:pt>
                <c:pt idx="6642">
                  <c:v>114.65900000000001</c:v>
                </c:pt>
                <c:pt idx="6643">
                  <c:v>111.363</c:v>
                </c:pt>
                <c:pt idx="6644">
                  <c:v>103.38</c:v>
                </c:pt>
                <c:pt idx="6645">
                  <c:v>88.747</c:v>
                </c:pt>
                <c:pt idx="6646">
                  <c:v>86.893000000000001</c:v>
                </c:pt>
                <c:pt idx="6647">
                  <c:v>86.86</c:v>
                </c:pt>
                <c:pt idx="6648">
                  <c:v>62.965000000000003</c:v>
                </c:pt>
                <c:pt idx="6649">
                  <c:v>68.463999999999999</c:v>
                </c:pt>
                <c:pt idx="6650">
                  <c:v>88.045000000000002</c:v>
                </c:pt>
                <c:pt idx="6651">
                  <c:v>97.146000000000001</c:v>
                </c:pt>
                <c:pt idx="6652">
                  <c:v>98.906000000000006</c:v>
                </c:pt>
                <c:pt idx="6653">
                  <c:v>412.06900000000002</c:v>
                </c:pt>
                <c:pt idx="6654">
                  <c:v>442.10700000000003</c:v>
                </c:pt>
                <c:pt idx="6655">
                  <c:v>246.8</c:v>
                </c:pt>
                <c:pt idx="6656">
                  <c:v>220.28100000000001</c:v>
                </c:pt>
                <c:pt idx="6657">
                  <c:v>199.29</c:v>
                </c:pt>
                <c:pt idx="6658">
                  <c:v>174.38200000000001</c:v>
                </c:pt>
                <c:pt idx="6659">
                  <c:v>168.506</c:v>
                </c:pt>
                <c:pt idx="6660">
                  <c:v>156.386</c:v>
                </c:pt>
                <c:pt idx="6661">
                  <c:v>132.173</c:v>
                </c:pt>
                <c:pt idx="6662">
                  <c:v>107.30200000000001</c:v>
                </c:pt>
                <c:pt idx="6663">
                  <c:v>106.066</c:v>
                </c:pt>
                <c:pt idx="6664">
                  <c:v>114.306</c:v>
                </c:pt>
                <c:pt idx="6665">
                  <c:v>115.46299999999999</c:v>
                </c:pt>
                <c:pt idx="6666">
                  <c:v>268.827</c:v>
                </c:pt>
                <c:pt idx="6667">
                  <c:v>358.93599999999998</c:v>
                </c:pt>
                <c:pt idx="6668">
                  <c:v>1517.4090000000001</c:v>
                </c:pt>
                <c:pt idx="6669">
                  <c:v>2104.3359999999998</c:v>
                </c:pt>
                <c:pt idx="6670">
                  <c:v>985.56600000000003</c:v>
                </c:pt>
                <c:pt idx="6671">
                  <c:v>729.63199999999995</c:v>
                </c:pt>
                <c:pt idx="6672">
                  <c:v>594.27300000000002</c:v>
                </c:pt>
                <c:pt idx="6673">
                  <c:v>523.66700000000003</c:v>
                </c:pt>
                <c:pt idx="6674">
                  <c:v>489.77699999999999</c:v>
                </c:pt>
                <c:pt idx="6675">
                  <c:v>429.99400000000003</c:v>
                </c:pt>
                <c:pt idx="6676">
                  <c:v>358.61099999999999</c:v>
                </c:pt>
                <c:pt idx="6677">
                  <c:v>305.851</c:v>
                </c:pt>
                <c:pt idx="6678">
                  <c:v>267.56200000000001</c:v>
                </c:pt>
                <c:pt idx="6679">
                  <c:v>232.83099999999999</c:v>
                </c:pt>
                <c:pt idx="6680">
                  <c:v>207.262</c:v>
                </c:pt>
                <c:pt idx="6681">
                  <c:v>188.18700000000001</c:v>
                </c:pt>
                <c:pt idx="6682">
                  <c:v>192.40100000000001</c:v>
                </c:pt>
                <c:pt idx="6683">
                  <c:v>187.41399999999999</c:v>
                </c:pt>
                <c:pt idx="6684">
                  <c:v>189.94900000000001</c:v>
                </c:pt>
                <c:pt idx="6685">
                  <c:v>189.60300000000001</c:v>
                </c:pt>
                <c:pt idx="6686">
                  <c:v>201.863</c:v>
                </c:pt>
                <c:pt idx="6687">
                  <c:v>204.21600000000001</c:v>
                </c:pt>
                <c:pt idx="6688">
                  <c:v>206.64699999999999</c:v>
                </c:pt>
                <c:pt idx="6689">
                  <c:v>201.91900000000001</c:v>
                </c:pt>
                <c:pt idx="6690">
                  <c:v>200.49100000000001</c:v>
                </c:pt>
                <c:pt idx="6691">
                  <c:v>197.38499999999999</c:v>
                </c:pt>
                <c:pt idx="6692">
                  <c:v>185.06100000000001</c:v>
                </c:pt>
                <c:pt idx="6693">
                  <c:v>175.47900000000001</c:v>
                </c:pt>
                <c:pt idx="6694">
                  <c:v>206.15899999999999</c:v>
                </c:pt>
                <c:pt idx="6695">
                  <c:v>390.13</c:v>
                </c:pt>
                <c:pt idx="6696">
                  <c:v>723.41</c:v>
                </c:pt>
                <c:pt idx="6697">
                  <c:v>3607.6550000000002</c:v>
                </c:pt>
                <c:pt idx="6698">
                  <c:v>3071.6570000000002</c:v>
                </c:pt>
                <c:pt idx="6699">
                  <c:v>2045.414</c:v>
                </c:pt>
                <c:pt idx="6700">
                  <c:v>1487.3109999999999</c:v>
                </c:pt>
                <c:pt idx="6701">
                  <c:v>1136.9480000000001</c:v>
                </c:pt>
                <c:pt idx="6702">
                  <c:v>917.14400000000001</c:v>
                </c:pt>
                <c:pt idx="6703">
                  <c:v>762.68399999999997</c:v>
                </c:pt>
                <c:pt idx="6704">
                  <c:v>652.86900000000003</c:v>
                </c:pt>
                <c:pt idx="6705">
                  <c:v>571.65599999999995</c:v>
                </c:pt>
                <c:pt idx="6706">
                  <c:v>503.233</c:v>
                </c:pt>
                <c:pt idx="6707">
                  <c:v>451.05500000000001</c:v>
                </c:pt>
                <c:pt idx="6708">
                  <c:v>411.52699999999999</c:v>
                </c:pt>
                <c:pt idx="6709">
                  <c:v>379.98099999999999</c:v>
                </c:pt>
                <c:pt idx="6710">
                  <c:v>351.197</c:v>
                </c:pt>
                <c:pt idx="6711">
                  <c:v>329.70400000000001</c:v>
                </c:pt>
                <c:pt idx="6712">
                  <c:v>311.62799999999999</c:v>
                </c:pt>
                <c:pt idx="6713">
                  <c:v>293.99400000000003</c:v>
                </c:pt>
                <c:pt idx="6714">
                  <c:v>301.09500000000003</c:v>
                </c:pt>
                <c:pt idx="6715">
                  <c:v>300.52499999999998</c:v>
                </c:pt>
                <c:pt idx="6716">
                  <c:v>311.37700000000001</c:v>
                </c:pt>
                <c:pt idx="6717">
                  <c:v>337.73899999999998</c:v>
                </c:pt>
                <c:pt idx="6718">
                  <c:v>536.38800000000003</c:v>
                </c:pt>
                <c:pt idx="6719">
                  <c:v>592.75</c:v>
                </c:pt>
                <c:pt idx="6720">
                  <c:v>527.99099999999999</c:v>
                </c:pt>
                <c:pt idx="6721">
                  <c:v>464.197</c:v>
                </c:pt>
                <c:pt idx="6722">
                  <c:v>427.41</c:v>
                </c:pt>
                <c:pt idx="6723">
                  <c:v>388.90600000000001</c:v>
                </c:pt>
                <c:pt idx="6724">
                  <c:v>359.06900000000002</c:v>
                </c:pt>
                <c:pt idx="6725">
                  <c:v>328.34800000000001</c:v>
                </c:pt>
                <c:pt idx="6726">
                  <c:v>307.21800000000002</c:v>
                </c:pt>
                <c:pt idx="6727">
                  <c:v>296.11200000000002</c:v>
                </c:pt>
                <c:pt idx="6728">
                  <c:v>285.13</c:v>
                </c:pt>
                <c:pt idx="6729">
                  <c:v>281.68</c:v>
                </c:pt>
                <c:pt idx="6730">
                  <c:v>266.01799999999997</c:v>
                </c:pt>
                <c:pt idx="6731">
                  <c:v>253.96199999999999</c:v>
                </c:pt>
                <c:pt idx="6732">
                  <c:v>245.80699999999999</c:v>
                </c:pt>
                <c:pt idx="6733">
                  <c:v>239.74799999999999</c:v>
                </c:pt>
                <c:pt idx="6734">
                  <c:v>229.43799999999999</c:v>
                </c:pt>
                <c:pt idx="6735">
                  <c:v>219.18299999999999</c:v>
                </c:pt>
                <c:pt idx="6736">
                  <c:v>206.298</c:v>
                </c:pt>
                <c:pt idx="6737">
                  <c:v>203.84</c:v>
                </c:pt>
                <c:pt idx="6738">
                  <c:v>200.58</c:v>
                </c:pt>
                <c:pt idx="6739">
                  <c:v>199.08699999999999</c:v>
                </c:pt>
                <c:pt idx="6740">
                  <c:v>193.846</c:v>
                </c:pt>
                <c:pt idx="6741">
                  <c:v>221.352</c:v>
                </c:pt>
                <c:pt idx="6742">
                  <c:v>222.679</c:v>
                </c:pt>
                <c:pt idx="6743">
                  <c:v>241.142</c:v>
                </c:pt>
                <c:pt idx="6744">
                  <c:v>254.72800000000001</c:v>
                </c:pt>
                <c:pt idx="6745">
                  <c:v>264.03399999999999</c:v>
                </c:pt>
                <c:pt idx="6746">
                  <c:v>270.36599999999999</c:v>
                </c:pt>
                <c:pt idx="6747">
                  <c:v>276.08300000000003</c:v>
                </c:pt>
                <c:pt idx="6748">
                  <c:v>269.29700000000003</c:v>
                </c:pt>
                <c:pt idx="6749">
                  <c:v>267.154</c:v>
                </c:pt>
                <c:pt idx="6750">
                  <c:v>266.76600000000002</c:v>
                </c:pt>
                <c:pt idx="6751">
                  <c:v>250.81800000000001</c:v>
                </c:pt>
                <c:pt idx="6752">
                  <c:v>240.80799999999999</c:v>
                </c:pt>
                <c:pt idx="6753">
                  <c:v>217.107</c:v>
                </c:pt>
                <c:pt idx="6754">
                  <c:v>214.56</c:v>
                </c:pt>
                <c:pt idx="6755">
                  <c:v>212.99600000000001</c:v>
                </c:pt>
                <c:pt idx="6756">
                  <c:v>211.35900000000001</c:v>
                </c:pt>
                <c:pt idx="6757">
                  <c:v>206.93100000000001</c:v>
                </c:pt>
                <c:pt idx="6758">
                  <c:v>204.09</c:v>
                </c:pt>
                <c:pt idx="6759">
                  <c:v>205.565</c:v>
                </c:pt>
                <c:pt idx="6760">
                  <c:v>200.39</c:v>
                </c:pt>
                <c:pt idx="6761">
                  <c:v>195.607</c:v>
                </c:pt>
                <c:pt idx="6762">
                  <c:v>191.709</c:v>
                </c:pt>
                <c:pt idx="6763">
                  <c:v>187.41399999999999</c:v>
                </c:pt>
                <c:pt idx="6764">
                  <c:v>186.715</c:v>
                </c:pt>
                <c:pt idx="6765">
                  <c:v>185.63499999999999</c:v>
                </c:pt>
                <c:pt idx="6766">
                  <c:v>182.047</c:v>
                </c:pt>
                <c:pt idx="6767">
                  <c:v>174.60400000000001</c:v>
                </c:pt>
                <c:pt idx="6768">
                  <c:v>166.547</c:v>
                </c:pt>
                <c:pt idx="6769">
                  <c:v>163.87899999999999</c:v>
                </c:pt>
                <c:pt idx="6770">
                  <c:v>159.55099999999999</c:v>
                </c:pt>
                <c:pt idx="6771">
                  <c:v>162.16200000000001</c:v>
                </c:pt>
                <c:pt idx="6772">
                  <c:v>170.828</c:v>
                </c:pt>
                <c:pt idx="6773">
                  <c:v>168.17</c:v>
                </c:pt>
                <c:pt idx="6774">
                  <c:v>159.505</c:v>
                </c:pt>
                <c:pt idx="6775">
                  <c:v>159.482</c:v>
                </c:pt>
                <c:pt idx="6776">
                  <c:v>161.40600000000001</c:v>
                </c:pt>
                <c:pt idx="6777">
                  <c:v>186.976</c:v>
                </c:pt>
                <c:pt idx="6778">
                  <c:v>281.20999999999998</c:v>
                </c:pt>
                <c:pt idx="6779">
                  <c:v>3489.3139999999999</c:v>
                </c:pt>
                <c:pt idx="6780">
                  <c:v>3353.8620000000001</c:v>
                </c:pt>
                <c:pt idx="6781">
                  <c:v>2352.0230000000001</c:v>
                </c:pt>
                <c:pt idx="6782">
                  <c:v>2016.0709999999999</c:v>
                </c:pt>
                <c:pt idx="6783">
                  <c:v>1406.5340000000001</c:v>
                </c:pt>
                <c:pt idx="6784">
                  <c:v>1064.8969999999999</c:v>
                </c:pt>
                <c:pt idx="6785">
                  <c:v>860.07399999999996</c:v>
                </c:pt>
                <c:pt idx="6786">
                  <c:v>711.81700000000001</c:v>
                </c:pt>
                <c:pt idx="6787">
                  <c:v>607.601</c:v>
                </c:pt>
                <c:pt idx="6788">
                  <c:v>522.59799999999996</c:v>
                </c:pt>
                <c:pt idx="6789">
                  <c:v>456.96600000000001</c:v>
                </c:pt>
                <c:pt idx="6790">
                  <c:v>409.87</c:v>
                </c:pt>
                <c:pt idx="6791">
                  <c:v>374.47399999999999</c:v>
                </c:pt>
                <c:pt idx="6792">
                  <c:v>345.851</c:v>
                </c:pt>
                <c:pt idx="6793">
                  <c:v>321.95</c:v>
                </c:pt>
                <c:pt idx="6794">
                  <c:v>297.16199999999998</c:v>
                </c:pt>
                <c:pt idx="6795">
                  <c:v>275.642</c:v>
                </c:pt>
                <c:pt idx="6796">
                  <c:v>261.358</c:v>
                </c:pt>
                <c:pt idx="6797">
                  <c:v>241.52799999999999</c:v>
                </c:pt>
                <c:pt idx="6798">
                  <c:v>227.26</c:v>
                </c:pt>
                <c:pt idx="6799">
                  <c:v>216.56100000000001</c:v>
                </c:pt>
                <c:pt idx="6800">
                  <c:v>203.42400000000001</c:v>
                </c:pt>
                <c:pt idx="6801">
                  <c:v>188.173</c:v>
                </c:pt>
                <c:pt idx="6802">
                  <c:v>180.39</c:v>
                </c:pt>
                <c:pt idx="6803">
                  <c:v>171.845</c:v>
                </c:pt>
                <c:pt idx="6804">
                  <c:v>153.18899999999999</c:v>
                </c:pt>
                <c:pt idx="6805">
                  <c:v>130.905</c:v>
                </c:pt>
                <c:pt idx="6806">
                  <c:v>143.005</c:v>
                </c:pt>
                <c:pt idx="6807">
                  <c:v>131.352</c:v>
                </c:pt>
                <c:pt idx="6808">
                  <c:v>129.28299999999999</c:v>
                </c:pt>
                <c:pt idx="6809">
                  <c:v>137.55099999999999</c:v>
                </c:pt>
                <c:pt idx="6810">
                  <c:v>2485.7130000000002</c:v>
                </c:pt>
                <c:pt idx="6811">
                  <c:v>2564.335</c:v>
                </c:pt>
                <c:pt idx="6812">
                  <c:v>1886.1289999999999</c:v>
                </c:pt>
                <c:pt idx="6813">
                  <c:v>1214.5540000000001</c:v>
                </c:pt>
                <c:pt idx="6814">
                  <c:v>1008.486</c:v>
                </c:pt>
                <c:pt idx="6815">
                  <c:v>856.83900000000006</c:v>
                </c:pt>
                <c:pt idx="6816">
                  <c:v>691.38499999999999</c:v>
                </c:pt>
                <c:pt idx="6817">
                  <c:v>568.81600000000003</c:v>
                </c:pt>
                <c:pt idx="6818">
                  <c:v>488.00099999999998</c:v>
                </c:pt>
                <c:pt idx="6819">
                  <c:v>450.63099999999997</c:v>
                </c:pt>
                <c:pt idx="6820">
                  <c:v>410.91800000000001</c:v>
                </c:pt>
                <c:pt idx="6821">
                  <c:v>409.92599999999999</c:v>
                </c:pt>
                <c:pt idx="6822">
                  <c:v>461.45400000000001</c:v>
                </c:pt>
                <c:pt idx="6823">
                  <c:v>431.584</c:v>
                </c:pt>
                <c:pt idx="6824">
                  <c:v>438.464</c:v>
                </c:pt>
                <c:pt idx="6825">
                  <c:v>428.89100000000002</c:v>
                </c:pt>
                <c:pt idx="6826">
                  <c:v>379.36500000000001</c:v>
                </c:pt>
                <c:pt idx="6827">
                  <c:v>331.80200000000002</c:v>
                </c:pt>
                <c:pt idx="6828">
                  <c:v>276.70600000000002</c:v>
                </c:pt>
                <c:pt idx="6829">
                  <c:v>240.18199999999999</c:v>
                </c:pt>
                <c:pt idx="6830">
                  <c:v>230.27799999999999</c:v>
                </c:pt>
                <c:pt idx="6831">
                  <c:v>201.08</c:v>
                </c:pt>
                <c:pt idx="6832">
                  <c:v>201.02799999999999</c:v>
                </c:pt>
                <c:pt idx="6833">
                  <c:v>208.92</c:v>
                </c:pt>
                <c:pt idx="6834">
                  <c:v>196.041</c:v>
                </c:pt>
                <c:pt idx="6835">
                  <c:v>183.85599999999999</c:v>
                </c:pt>
                <c:pt idx="6836">
                  <c:v>178.697</c:v>
                </c:pt>
                <c:pt idx="6837">
                  <c:v>176.381</c:v>
                </c:pt>
                <c:pt idx="6838">
                  <c:v>175.416</c:v>
                </c:pt>
                <c:pt idx="6839">
                  <c:v>165.89</c:v>
                </c:pt>
                <c:pt idx="6840">
                  <c:v>146.309</c:v>
                </c:pt>
                <c:pt idx="6841">
                  <c:v>143.417</c:v>
                </c:pt>
                <c:pt idx="6842">
                  <c:v>141.928</c:v>
                </c:pt>
                <c:pt idx="6843">
                  <c:v>243.3</c:v>
                </c:pt>
                <c:pt idx="6844">
                  <c:v>180.64400000000001</c:v>
                </c:pt>
                <c:pt idx="6845">
                  <c:v>173.40100000000001</c:v>
                </c:pt>
                <c:pt idx="6846">
                  <c:v>185.489</c:v>
                </c:pt>
                <c:pt idx="6847">
                  <c:v>115.952</c:v>
                </c:pt>
                <c:pt idx="6848">
                  <c:v>90.450999999999993</c:v>
                </c:pt>
                <c:pt idx="6849">
                  <c:v>89.186000000000007</c:v>
                </c:pt>
                <c:pt idx="6850">
                  <c:v>82.542000000000002</c:v>
                </c:pt>
                <c:pt idx="6851">
                  <c:v>63.037999999999997</c:v>
                </c:pt>
                <c:pt idx="6852">
                  <c:v>65.793999999999997</c:v>
                </c:pt>
                <c:pt idx="6853">
                  <c:v>52.234000000000002</c:v>
                </c:pt>
                <c:pt idx="6854">
                  <c:v>38.86</c:v>
                </c:pt>
                <c:pt idx="6855">
                  <c:v>30.742999999999999</c:v>
                </c:pt>
                <c:pt idx="6856">
                  <c:v>13.558</c:v>
                </c:pt>
                <c:pt idx="6857">
                  <c:v>10.413</c:v>
                </c:pt>
                <c:pt idx="6858">
                  <c:v>104.07899999999999</c:v>
                </c:pt>
                <c:pt idx="6859">
                  <c:v>121.881</c:v>
                </c:pt>
                <c:pt idx="6860">
                  <c:v>131.167</c:v>
                </c:pt>
                <c:pt idx="6861">
                  <c:v>90.376999999999995</c:v>
                </c:pt>
                <c:pt idx="6862">
                  <c:v>67.215000000000003</c:v>
                </c:pt>
                <c:pt idx="6863">
                  <c:v>44.374000000000002</c:v>
                </c:pt>
                <c:pt idx="6864">
                  <c:v>55.572000000000003</c:v>
                </c:pt>
                <c:pt idx="6865">
                  <c:v>52.838999999999999</c:v>
                </c:pt>
                <c:pt idx="6866">
                  <c:v>42.963000000000001</c:v>
                </c:pt>
                <c:pt idx="6867">
                  <c:v>42.113999999999997</c:v>
                </c:pt>
                <c:pt idx="6868">
                  <c:v>38.119999999999997</c:v>
                </c:pt>
                <c:pt idx="6869">
                  <c:v>77.644999999999996</c:v>
                </c:pt>
                <c:pt idx="6870">
                  <c:v>90.843000000000004</c:v>
                </c:pt>
                <c:pt idx="6871">
                  <c:v>85.926000000000002</c:v>
                </c:pt>
                <c:pt idx="6872">
                  <c:v>104.377</c:v>
                </c:pt>
                <c:pt idx="6873">
                  <c:v>119.541</c:v>
                </c:pt>
                <c:pt idx="6874">
                  <c:v>127.28700000000001</c:v>
                </c:pt>
                <c:pt idx="6875">
                  <c:v>118.169</c:v>
                </c:pt>
                <c:pt idx="6876">
                  <c:v>88.203000000000003</c:v>
                </c:pt>
                <c:pt idx="6877">
                  <c:v>88.905000000000001</c:v>
                </c:pt>
                <c:pt idx="6878">
                  <c:v>195.495</c:v>
                </c:pt>
                <c:pt idx="6879">
                  <c:v>261.214</c:v>
                </c:pt>
                <c:pt idx="6880">
                  <c:v>215.76599999999999</c:v>
                </c:pt>
                <c:pt idx="6881">
                  <c:v>169.251</c:v>
                </c:pt>
                <c:pt idx="6882">
                  <c:v>174.202</c:v>
                </c:pt>
                <c:pt idx="6883">
                  <c:v>1292.2429999999999</c:v>
                </c:pt>
                <c:pt idx="6884">
                  <c:v>1736.153</c:v>
                </c:pt>
                <c:pt idx="6885">
                  <c:v>1663.5160000000001</c:v>
                </c:pt>
                <c:pt idx="6886">
                  <c:v>1121.0530000000001</c:v>
                </c:pt>
                <c:pt idx="6887">
                  <c:v>754.94100000000003</c:v>
                </c:pt>
                <c:pt idx="6888">
                  <c:v>641.31899999999996</c:v>
                </c:pt>
                <c:pt idx="6889">
                  <c:v>455.74299999999999</c:v>
                </c:pt>
                <c:pt idx="6890">
                  <c:v>336.20499999999998</c:v>
                </c:pt>
                <c:pt idx="6891">
                  <c:v>274.43400000000003</c:v>
                </c:pt>
                <c:pt idx="6892">
                  <c:v>226.12299999999999</c:v>
                </c:pt>
                <c:pt idx="6893">
                  <c:v>233.94900000000001</c:v>
                </c:pt>
                <c:pt idx="6894">
                  <c:v>331.303</c:v>
                </c:pt>
                <c:pt idx="6895">
                  <c:v>560.42999999999995</c:v>
                </c:pt>
                <c:pt idx="6896">
                  <c:v>467.69200000000001</c:v>
                </c:pt>
                <c:pt idx="6897">
                  <c:v>426.005</c:v>
                </c:pt>
                <c:pt idx="6898">
                  <c:v>306.012</c:v>
                </c:pt>
                <c:pt idx="6899">
                  <c:v>240.71100000000001</c:v>
                </c:pt>
                <c:pt idx="6900">
                  <c:v>228.226</c:v>
                </c:pt>
                <c:pt idx="6901">
                  <c:v>188.21199999999999</c:v>
                </c:pt>
                <c:pt idx="6902">
                  <c:v>161.898</c:v>
                </c:pt>
                <c:pt idx="6903">
                  <c:v>153.273</c:v>
                </c:pt>
                <c:pt idx="6904">
                  <c:v>150.20500000000001</c:v>
                </c:pt>
                <c:pt idx="6905">
                  <c:v>110.559</c:v>
                </c:pt>
                <c:pt idx="6906">
                  <c:v>75.534999999999997</c:v>
                </c:pt>
                <c:pt idx="6907">
                  <c:v>53.13</c:v>
                </c:pt>
                <c:pt idx="6908">
                  <c:v>46.817999999999998</c:v>
                </c:pt>
                <c:pt idx="6909">
                  <c:v>145.464</c:v>
                </c:pt>
                <c:pt idx="6910">
                  <c:v>381.56299999999999</c:v>
                </c:pt>
                <c:pt idx="6911">
                  <c:v>523.65700000000004</c:v>
                </c:pt>
                <c:pt idx="6912">
                  <c:v>407.56799999999998</c:v>
                </c:pt>
                <c:pt idx="6913">
                  <c:v>354.92700000000002</c:v>
                </c:pt>
                <c:pt idx="6914">
                  <c:v>344.54199999999997</c:v>
                </c:pt>
                <c:pt idx="6915">
                  <c:v>274.226</c:v>
                </c:pt>
                <c:pt idx="6916">
                  <c:v>214.971</c:v>
                </c:pt>
                <c:pt idx="6917">
                  <c:v>186.03899999999999</c:v>
                </c:pt>
                <c:pt idx="6918">
                  <c:v>171.03800000000001</c:v>
                </c:pt>
                <c:pt idx="6919">
                  <c:v>193.11799999999999</c:v>
                </c:pt>
                <c:pt idx="6920">
                  <c:v>176.79499999999999</c:v>
                </c:pt>
                <c:pt idx="6921">
                  <c:v>134.94300000000001</c:v>
                </c:pt>
                <c:pt idx="6922">
                  <c:v>97.320999999999998</c:v>
                </c:pt>
                <c:pt idx="6923">
                  <c:v>77.203000000000003</c:v>
                </c:pt>
                <c:pt idx="6924">
                  <c:v>210.9</c:v>
                </c:pt>
                <c:pt idx="6925">
                  <c:v>250.059</c:v>
                </c:pt>
                <c:pt idx="6926">
                  <c:v>194.92500000000001</c:v>
                </c:pt>
                <c:pt idx="6927">
                  <c:v>145.43199999999999</c:v>
                </c:pt>
                <c:pt idx="6928">
                  <c:v>100.104</c:v>
                </c:pt>
                <c:pt idx="6929">
                  <c:v>75.518000000000001</c:v>
                </c:pt>
                <c:pt idx="6930">
                  <c:v>63.255000000000003</c:v>
                </c:pt>
                <c:pt idx="6931">
                  <c:v>57.948999999999998</c:v>
                </c:pt>
                <c:pt idx="6932">
                  <c:v>124.501</c:v>
                </c:pt>
                <c:pt idx="6933">
                  <c:v>323.24</c:v>
                </c:pt>
                <c:pt idx="6934">
                  <c:v>377.976</c:v>
                </c:pt>
                <c:pt idx="6935">
                  <c:v>1109.1990000000001</c:v>
                </c:pt>
                <c:pt idx="6936">
                  <c:v>778.11900000000003</c:v>
                </c:pt>
                <c:pt idx="6937">
                  <c:v>439.86900000000003</c:v>
                </c:pt>
                <c:pt idx="6938">
                  <c:v>277.64299999999997</c:v>
                </c:pt>
                <c:pt idx="6939">
                  <c:v>203.71299999999999</c:v>
                </c:pt>
                <c:pt idx="6940">
                  <c:v>165.98699999999999</c:v>
                </c:pt>
                <c:pt idx="6941">
                  <c:v>135.12700000000001</c:v>
                </c:pt>
                <c:pt idx="6942">
                  <c:v>147.083</c:v>
                </c:pt>
                <c:pt idx="6943">
                  <c:v>188.19900000000001</c:v>
                </c:pt>
                <c:pt idx="6944">
                  <c:v>4692.4269999999997</c:v>
                </c:pt>
                <c:pt idx="6945">
                  <c:v>3906.7669999999998</c:v>
                </c:pt>
                <c:pt idx="6946">
                  <c:v>1826.48</c:v>
                </c:pt>
                <c:pt idx="6947">
                  <c:v>1144.818</c:v>
                </c:pt>
                <c:pt idx="6948">
                  <c:v>883.83600000000001</c:v>
                </c:pt>
                <c:pt idx="6949">
                  <c:v>657.28899999999999</c:v>
                </c:pt>
                <c:pt idx="6950">
                  <c:v>594.96600000000001</c:v>
                </c:pt>
                <c:pt idx="6951">
                  <c:v>533.59299999999996</c:v>
                </c:pt>
                <c:pt idx="6952">
                  <c:v>407.75</c:v>
                </c:pt>
                <c:pt idx="6953">
                  <c:v>331.53</c:v>
                </c:pt>
                <c:pt idx="6954">
                  <c:v>1556.806</c:v>
                </c:pt>
                <c:pt idx="6955">
                  <c:v>1064.674</c:v>
                </c:pt>
                <c:pt idx="6956">
                  <c:v>642.88699999999994</c:v>
                </c:pt>
                <c:pt idx="6957">
                  <c:v>571.49199999999996</c:v>
                </c:pt>
                <c:pt idx="6958">
                  <c:v>461.82400000000001</c:v>
                </c:pt>
                <c:pt idx="6959">
                  <c:v>357.11399999999998</c:v>
                </c:pt>
                <c:pt idx="6960">
                  <c:v>283.46800000000002</c:v>
                </c:pt>
                <c:pt idx="6961">
                  <c:v>246.99799999999999</c:v>
                </c:pt>
                <c:pt idx="6962">
                  <c:v>213.792</c:v>
                </c:pt>
                <c:pt idx="6963">
                  <c:v>212.24799999999999</c:v>
                </c:pt>
                <c:pt idx="6964">
                  <c:v>535.55200000000002</c:v>
                </c:pt>
                <c:pt idx="6965">
                  <c:v>267.44600000000003</c:v>
                </c:pt>
                <c:pt idx="6966">
                  <c:v>417.28800000000001</c:v>
                </c:pt>
                <c:pt idx="6967">
                  <c:v>2189.5909999999999</c:v>
                </c:pt>
                <c:pt idx="6968">
                  <c:v>6668.3549999999996</c:v>
                </c:pt>
                <c:pt idx="6969">
                  <c:v>5388.7039999999997</c:v>
                </c:pt>
                <c:pt idx="6970">
                  <c:v>3023.14</c:v>
                </c:pt>
                <c:pt idx="6971">
                  <c:v>1881.2349999999999</c:v>
                </c:pt>
                <c:pt idx="6972">
                  <c:v>1321.7850000000001</c:v>
                </c:pt>
                <c:pt idx="6973">
                  <c:v>1073.0450000000001</c:v>
                </c:pt>
                <c:pt idx="6974">
                  <c:v>901.86900000000003</c:v>
                </c:pt>
                <c:pt idx="6975">
                  <c:v>707.00199999999995</c:v>
                </c:pt>
                <c:pt idx="6976">
                  <c:v>573.02</c:v>
                </c:pt>
                <c:pt idx="6977">
                  <c:v>466.60599999999999</c:v>
                </c:pt>
                <c:pt idx="6978">
                  <c:v>392.63</c:v>
                </c:pt>
                <c:pt idx="6979">
                  <c:v>335.22399999999999</c:v>
                </c:pt>
                <c:pt idx="6980">
                  <c:v>270.20400000000001</c:v>
                </c:pt>
                <c:pt idx="6981">
                  <c:v>220.411</c:v>
                </c:pt>
                <c:pt idx="6982">
                  <c:v>197.33600000000001</c:v>
                </c:pt>
                <c:pt idx="6983">
                  <c:v>170.333</c:v>
                </c:pt>
                <c:pt idx="6984">
                  <c:v>148.45599999999999</c:v>
                </c:pt>
                <c:pt idx="6985">
                  <c:v>132.16800000000001</c:v>
                </c:pt>
                <c:pt idx="6986">
                  <c:v>134.71100000000001</c:v>
                </c:pt>
                <c:pt idx="6987">
                  <c:v>106.96599999999999</c:v>
                </c:pt>
                <c:pt idx="6988">
                  <c:v>81.596000000000004</c:v>
                </c:pt>
                <c:pt idx="6989">
                  <c:v>51.424999999999997</c:v>
                </c:pt>
                <c:pt idx="6990">
                  <c:v>37.110999999999997</c:v>
                </c:pt>
                <c:pt idx="6991">
                  <c:v>36.822000000000003</c:v>
                </c:pt>
                <c:pt idx="6992">
                  <c:v>89.837999999999994</c:v>
                </c:pt>
                <c:pt idx="6993">
                  <c:v>98.753</c:v>
                </c:pt>
                <c:pt idx="6994">
                  <c:v>81.081999999999994</c:v>
                </c:pt>
                <c:pt idx="6995">
                  <c:v>60.972999999999999</c:v>
                </c:pt>
                <c:pt idx="6996">
                  <c:v>54.994</c:v>
                </c:pt>
                <c:pt idx="6997">
                  <c:v>46.701000000000001</c:v>
                </c:pt>
                <c:pt idx="6998">
                  <c:v>67.135000000000005</c:v>
                </c:pt>
                <c:pt idx="6999">
                  <c:v>84.69</c:v>
                </c:pt>
                <c:pt idx="7000">
                  <c:v>80.572000000000003</c:v>
                </c:pt>
                <c:pt idx="7001">
                  <c:v>137.679</c:v>
                </c:pt>
                <c:pt idx="7002">
                  <c:v>141.631</c:v>
                </c:pt>
                <c:pt idx="7003">
                  <c:v>102.05800000000001</c:v>
                </c:pt>
                <c:pt idx="7004">
                  <c:v>87.656000000000006</c:v>
                </c:pt>
                <c:pt idx="7005">
                  <c:v>89.376000000000005</c:v>
                </c:pt>
                <c:pt idx="7006">
                  <c:v>81.679000000000002</c:v>
                </c:pt>
                <c:pt idx="7007">
                  <c:v>74.373999999999995</c:v>
                </c:pt>
                <c:pt idx="7008">
                  <c:v>86.569000000000003</c:v>
                </c:pt>
                <c:pt idx="7009">
                  <c:v>98.417000000000002</c:v>
                </c:pt>
                <c:pt idx="7010">
                  <c:v>75.488</c:v>
                </c:pt>
                <c:pt idx="7011">
                  <c:v>66.52</c:v>
                </c:pt>
                <c:pt idx="7012">
                  <c:v>92.090999999999994</c:v>
                </c:pt>
                <c:pt idx="7013">
                  <c:v>121.413</c:v>
                </c:pt>
                <c:pt idx="7014">
                  <c:v>153.65100000000001</c:v>
                </c:pt>
                <c:pt idx="7015">
                  <c:v>194.952</c:v>
                </c:pt>
                <c:pt idx="7016">
                  <c:v>219.83699999999999</c:v>
                </c:pt>
                <c:pt idx="7017">
                  <c:v>213.643</c:v>
                </c:pt>
                <c:pt idx="7018">
                  <c:v>215.124</c:v>
                </c:pt>
                <c:pt idx="7019">
                  <c:v>210.375</c:v>
                </c:pt>
                <c:pt idx="7020">
                  <c:v>227.21299999999999</c:v>
                </c:pt>
                <c:pt idx="7021">
                  <c:v>196.08600000000001</c:v>
                </c:pt>
                <c:pt idx="7022">
                  <c:v>128.57499999999999</c:v>
                </c:pt>
                <c:pt idx="7023">
                  <c:v>80.561999999999998</c:v>
                </c:pt>
                <c:pt idx="7024">
                  <c:v>62.536999999999999</c:v>
                </c:pt>
                <c:pt idx="7025">
                  <c:v>108.809</c:v>
                </c:pt>
                <c:pt idx="7026">
                  <c:v>73.426000000000002</c:v>
                </c:pt>
                <c:pt idx="7027">
                  <c:v>65.188000000000002</c:v>
                </c:pt>
                <c:pt idx="7028">
                  <c:v>72.543999999999997</c:v>
                </c:pt>
                <c:pt idx="7029">
                  <c:v>70.396000000000001</c:v>
                </c:pt>
                <c:pt idx="7030">
                  <c:v>103.982</c:v>
                </c:pt>
                <c:pt idx="7031">
                  <c:v>133.69499999999999</c:v>
                </c:pt>
                <c:pt idx="7032">
                  <c:v>135.72</c:v>
                </c:pt>
                <c:pt idx="7033">
                  <c:v>129.631</c:v>
                </c:pt>
                <c:pt idx="7034">
                  <c:v>135.85400000000001</c:v>
                </c:pt>
                <c:pt idx="7035">
                  <c:v>130.04499999999999</c:v>
                </c:pt>
                <c:pt idx="7036">
                  <c:v>110.461</c:v>
                </c:pt>
                <c:pt idx="7037">
                  <c:v>98.361000000000004</c:v>
                </c:pt>
                <c:pt idx="7038">
                  <c:v>95.603999999999999</c:v>
                </c:pt>
                <c:pt idx="7039">
                  <c:v>93.603999999999999</c:v>
                </c:pt>
                <c:pt idx="7040">
                  <c:v>116.575</c:v>
                </c:pt>
                <c:pt idx="7041">
                  <c:v>113.735</c:v>
                </c:pt>
                <c:pt idx="7042">
                  <c:v>105.45099999999999</c:v>
                </c:pt>
                <c:pt idx="7043">
                  <c:v>95.861000000000004</c:v>
                </c:pt>
                <c:pt idx="7044">
                  <c:v>75.174999999999997</c:v>
                </c:pt>
                <c:pt idx="7045">
                  <c:v>65.108999999999995</c:v>
                </c:pt>
                <c:pt idx="7046">
                  <c:v>68.974000000000004</c:v>
                </c:pt>
                <c:pt idx="7047">
                  <c:v>72.147000000000006</c:v>
                </c:pt>
                <c:pt idx="7048">
                  <c:v>63.76</c:v>
                </c:pt>
                <c:pt idx="7049">
                  <c:v>59.558</c:v>
                </c:pt>
                <c:pt idx="7050">
                  <c:v>67.924999999999997</c:v>
                </c:pt>
                <c:pt idx="7051">
                  <c:v>59.052</c:v>
                </c:pt>
                <c:pt idx="7052">
                  <c:v>48.991999999999997</c:v>
                </c:pt>
                <c:pt idx="7053">
                  <c:v>45.441000000000003</c:v>
                </c:pt>
                <c:pt idx="7054">
                  <c:v>42.006999999999998</c:v>
                </c:pt>
                <c:pt idx="7055">
                  <c:v>41.622999999999998</c:v>
                </c:pt>
                <c:pt idx="7056">
                  <c:v>41.088000000000001</c:v>
                </c:pt>
                <c:pt idx="7057">
                  <c:v>39.524999999999999</c:v>
                </c:pt>
                <c:pt idx="7058">
                  <c:v>35.265999999999998</c:v>
                </c:pt>
                <c:pt idx="7059">
                  <c:v>34.216000000000001</c:v>
                </c:pt>
                <c:pt idx="7060">
                  <c:v>42.771000000000001</c:v>
                </c:pt>
                <c:pt idx="7061">
                  <c:v>51.613999999999997</c:v>
                </c:pt>
                <c:pt idx="7062">
                  <c:v>65.536000000000001</c:v>
                </c:pt>
                <c:pt idx="7063">
                  <c:v>68.477999999999994</c:v>
                </c:pt>
                <c:pt idx="7064">
                  <c:v>63.156999999999996</c:v>
                </c:pt>
                <c:pt idx="7065">
                  <c:v>52.347999999999999</c:v>
                </c:pt>
                <c:pt idx="7066">
                  <c:v>45.573</c:v>
                </c:pt>
                <c:pt idx="7067">
                  <c:v>37.389000000000003</c:v>
                </c:pt>
                <c:pt idx="7068">
                  <c:v>32.814999999999998</c:v>
                </c:pt>
                <c:pt idx="7069">
                  <c:v>28.695</c:v>
                </c:pt>
                <c:pt idx="7070">
                  <c:v>27.084</c:v>
                </c:pt>
                <c:pt idx="7071">
                  <c:v>28.190999999999999</c:v>
                </c:pt>
                <c:pt idx="7072">
                  <c:v>28.172000000000001</c:v>
                </c:pt>
                <c:pt idx="7073">
                  <c:v>27.206</c:v>
                </c:pt>
                <c:pt idx="7074">
                  <c:v>26.081</c:v>
                </c:pt>
                <c:pt idx="7075">
                  <c:v>25.888000000000002</c:v>
                </c:pt>
                <c:pt idx="7076">
                  <c:v>25.428999999999998</c:v>
                </c:pt>
                <c:pt idx="7077">
                  <c:v>22.170999999999999</c:v>
                </c:pt>
                <c:pt idx="7078">
                  <c:v>18.605</c:v>
                </c:pt>
                <c:pt idx="7079">
                  <c:v>21.626999999999999</c:v>
                </c:pt>
                <c:pt idx="7080">
                  <c:v>26.009</c:v>
                </c:pt>
                <c:pt idx="7081">
                  <c:v>27.065000000000001</c:v>
                </c:pt>
                <c:pt idx="7082">
                  <c:v>27.126999999999999</c:v>
                </c:pt>
                <c:pt idx="7083">
                  <c:v>27.488</c:v>
                </c:pt>
                <c:pt idx="7084">
                  <c:v>27.109000000000002</c:v>
                </c:pt>
                <c:pt idx="7085">
                  <c:v>26.305</c:v>
                </c:pt>
                <c:pt idx="7086">
                  <c:v>35.655999999999999</c:v>
                </c:pt>
                <c:pt idx="7087">
                  <c:v>35.957999999999998</c:v>
                </c:pt>
                <c:pt idx="7088">
                  <c:v>37.706000000000003</c:v>
                </c:pt>
                <c:pt idx="7089">
                  <c:v>36.152999999999999</c:v>
                </c:pt>
                <c:pt idx="7090">
                  <c:v>31.695</c:v>
                </c:pt>
                <c:pt idx="7091">
                  <c:v>28.841999999999999</c:v>
                </c:pt>
                <c:pt idx="7092">
                  <c:v>28.792000000000002</c:v>
                </c:pt>
                <c:pt idx="7093">
                  <c:v>27.634</c:v>
                </c:pt>
                <c:pt idx="7094">
                  <c:v>31.995999999999999</c:v>
                </c:pt>
                <c:pt idx="7095">
                  <c:v>28.332999999999998</c:v>
                </c:pt>
                <c:pt idx="7096">
                  <c:v>29.920999999999999</c:v>
                </c:pt>
                <c:pt idx="7097">
                  <c:v>28.244</c:v>
                </c:pt>
                <c:pt idx="7098">
                  <c:v>24.321000000000002</c:v>
                </c:pt>
                <c:pt idx="7099">
                  <c:v>22.015999999999998</c:v>
                </c:pt>
                <c:pt idx="7100">
                  <c:v>20.184000000000001</c:v>
                </c:pt>
                <c:pt idx="7101">
                  <c:v>20.065000000000001</c:v>
                </c:pt>
                <c:pt idx="7102">
                  <c:v>18.248000000000001</c:v>
                </c:pt>
                <c:pt idx="7103">
                  <c:v>14.670999999999999</c:v>
                </c:pt>
                <c:pt idx="7104">
                  <c:v>13.631</c:v>
                </c:pt>
                <c:pt idx="7105">
                  <c:v>17.305</c:v>
                </c:pt>
                <c:pt idx="7106">
                  <c:v>17.454000000000001</c:v>
                </c:pt>
                <c:pt idx="7107">
                  <c:v>17.047000000000001</c:v>
                </c:pt>
                <c:pt idx="7108">
                  <c:v>16.812000000000001</c:v>
                </c:pt>
                <c:pt idx="7109">
                  <c:v>22.568000000000001</c:v>
                </c:pt>
                <c:pt idx="7110">
                  <c:v>24.385999999999999</c:v>
                </c:pt>
                <c:pt idx="7111">
                  <c:v>24.419</c:v>
                </c:pt>
                <c:pt idx="7112">
                  <c:v>193.44</c:v>
                </c:pt>
                <c:pt idx="7113">
                  <c:v>220.67699999999999</c:v>
                </c:pt>
                <c:pt idx="7114">
                  <c:v>250.61600000000001</c:v>
                </c:pt>
                <c:pt idx="7115">
                  <c:v>1292.21</c:v>
                </c:pt>
                <c:pt idx="7116">
                  <c:v>1322.201</c:v>
                </c:pt>
                <c:pt idx="7117">
                  <c:v>975.18799999999999</c:v>
                </c:pt>
                <c:pt idx="7118">
                  <c:v>710.93499999999995</c:v>
                </c:pt>
                <c:pt idx="7119">
                  <c:v>599.66999999999996</c:v>
                </c:pt>
                <c:pt idx="7120">
                  <c:v>548.19600000000003</c:v>
                </c:pt>
                <c:pt idx="7121">
                  <c:v>463.36099999999999</c:v>
                </c:pt>
                <c:pt idx="7122">
                  <c:v>392.88600000000002</c:v>
                </c:pt>
                <c:pt idx="7123">
                  <c:v>337.94</c:v>
                </c:pt>
                <c:pt idx="7124">
                  <c:v>296.34899999999999</c:v>
                </c:pt>
                <c:pt idx="7125">
                  <c:v>4279.7889999999998</c:v>
                </c:pt>
                <c:pt idx="7126">
                  <c:v>12124.611000000001</c:v>
                </c:pt>
                <c:pt idx="7127">
                  <c:v>6731.8029999999999</c:v>
                </c:pt>
                <c:pt idx="7128">
                  <c:v>3996.1840000000002</c:v>
                </c:pt>
                <c:pt idx="7129">
                  <c:v>2701.9540000000002</c:v>
                </c:pt>
                <c:pt idx="7130">
                  <c:v>1952.3440000000001</c:v>
                </c:pt>
                <c:pt idx="7131">
                  <c:v>1499.8</c:v>
                </c:pt>
                <c:pt idx="7132">
                  <c:v>1201.25</c:v>
                </c:pt>
                <c:pt idx="7133">
                  <c:v>1005.803</c:v>
                </c:pt>
                <c:pt idx="7134">
                  <c:v>866.92399999999998</c:v>
                </c:pt>
                <c:pt idx="7135">
                  <c:v>748.34500000000003</c:v>
                </c:pt>
                <c:pt idx="7136">
                  <c:v>659.10299999999995</c:v>
                </c:pt>
                <c:pt idx="7137">
                  <c:v>594.92399999999998</c:v>
                </c:pt>
                <c:pt idx="7138">
                  <c:v>536.27800000000002</c:v>
                </c:pt>
                <c:pt idx="7139">
                  <c:v>489.65300000000002</c:v>
                </c:pt>
                <c:pt idx="7140">
                  <c:v>451.82100000000003</c:v>
                </c:pt>
                <c:pt idx="7141">
                  <c:v>432.642</c:v>
                </c:pt>
                <c:pt idx="7142">
                  <c:v>422.36399999999998</c:v>
                </c:pt>
                <c:pt idx="7143">
                  <c:v>408.92099999999999</c:v>
                </c:pt>
                <c:pt idx="7144">
                  <c:v>392.05</c:v>
                </c:pt>
                <c:pt idx="7145">
                  <c:v>371.57499999999999</c:v>
                </c:pt>
                <c:pt idx="7146">
                  <c:v>352.23899999999998</c:v>
                </c:pt>
                <c:pt idx="7147">
                  <c:v>328.68</c:v>
                </c:pt>
                <c:pt idx="7148">
                  <c:v>309.36</c:v>
                </c:pt>
                <c:pt idx="7149">
                  <c:v>291.238</c:v>
                </c:pt>
                <c:pt idx="7150">
                  <c:v>275.19799999999998</c:v>
                </c:pt>
                <c:pt idx="7151">
                  <c:v>262.04899999999998</c:v>
                </c:pt>
                <c:pt idx="7152">
                  <c:v>249.71899999999999</c:v>
                </c:pt>
                <c:pt idx="7153">
                  <c:v>240.935</c:v>
                </c:pt>
                <c:pt idx="7154">
                  <c:v>257.55399999999997</c:v>
                </c:pt>
                <c:pt idx="7155">
                  <c:v>326.64100000000002</c:v>
                </c:pt>
                <c:pt idx="7156">
                  <c:v>1264.2929999999999</c:v>
                </c:pt>
                <c:pt idx="7157">
                  <c:v>2172.3200000000002</c:v>
                </c:pt>
                <c:pt idx="7158">
                  <c:v>1254.712</c:v>
                </c:pt>
                <c:pt idx="7159">
                  <c:v>863.27800000000002</c:v>
                </c:pt>
                <c:pt idx="7160">
                  <c:v>664.29200000000003</c:v>
                </c:pt>
                <c:pt idx="7161">
                  <c:v>543.50900000000001</c:v>
                </c:pt>
                <c:pt idx="7162">
                  <c:v>483.59699999999998</c:v>
                </c:pt>
                <c:pt idx="7163">
                  <c:v>449.63299999999998</c:v>
                </c:pt>
                <c:pt idx="7164">
                  <c:v>437.07900000000001</c:v>
                </c:pt>
                <c:pt idx="7165">
                  <c:v>402.92599999999999</c:v>
                </c:pt>
                <c:pt idx="7166">
                  <c:v>364.98599999999999</c:v>
                </c:pt>
                <c:pt idx="7167">
                  <c:v>338.03500000000003</c:v>
                </c:pt>
                <c:pt idx="7168">
                  <c:v>311.62799999999999</c:v>
                </c:pt>
                <c:pt idx="7169">
                  <c:v>293.22000000000003</c:v>
                </c:pt>
                <c:pt idx="7170">
                  <c:v>274.91800000000001</c:v>
                </c:pt>
                <c:pt idx="7171">
                  <c:v>257.226</c:v>
                </c:pt>
                <c:pt idx="7172">
                  <c:v>244.001</c:v>
                </c:pt>
                <c:pt idx="7173">
                  <c:v>248.626</c:v>
                </c:pt>
                <c:pt idx="7174">
                  <c:v>287.33100000000002</c:v>
                </c:pt>
                <c:pt idx="7175">
                  <c:v>20916.274000000001</c:v>
                </c:pt>
                <c:pt idx="7176">
                  <c:v>61181.309000000001</c:v>
                </c:pt>
                <c:pt idx="7177">
                  <c:v>27445.082999999999</c:v>
                </c:pt>
                <c:pt idx="7178">
                  <c:v>12775.346</c:v>
                </c:pt>
                <c:pt idx="7179">
                  <c:v>7903.5169999999998</c:v>
                </c:pt>
                <c:pt idx="7180">
                  <c:v>5468.7250000000004</c:v>
                </c:pt>
                <c:pt idx="7181">
                  <c:v>4232.3710000000001</c:v>
                </c:pt>
                <c:pt idx="7182">
                  <c:v>3404.625</c:v>
                </c:pt>
                <c:pt idx="7183">
                  <c:v>2798.7730000000001</c:v>
                </c:pt>
                <c:pt idx="7184">
                  <c:v>2408.241</c:v>
                </c:pt>
                <c:pt idx="7185">
                  <c:v>3985.4520000000002</c:v>
                </c:pt>
                <c:pt idx="7186">
                  <c:v>6778.9549999999999</c:v>
                </c:pt>
                <c:pt idx="7187">
                  <c:v>4858.2479999999996</c:v>
                </c:pt>
                <c:pt idx="7188">
                  <c:v>3915.0720000000001</c:v>
                </c:pt>
                <c:pt idx="7189">
                  <c:v>3025.9569999999999</c:v>
                </c:pt>
                <c:pt idx="7190">
                  <c:v>2431.739</c:v>
                </c:pt>
                <c:pt idx="7191">
                  <c:v>2044.202</c:v>
                </c:pt>
                <c:pt idx="7192">
                  <c:v>2638.634</c:v>
                </c:pt>
                <c:pt idx="7193">
                  <c:v>5187.8810000000003</c:v>
                </c:pt>
                <c:pt idx="7194">
                  <c:v>4407.93</c:v>
                </c:pt>
                <c:pt idx="7195">
                  <c:v>3441.0569999999998</c:v>
                </c:pt>
                <c:pt idx="7196">
                  <c:v>2837.0680000000002</c:v>
                </c:pt>
                <c:pt idx="7197">
                  <c:v>7448.9549999999999</c:v>
                </c:pt>
                <c:pt idx="7198">
                  <c:v>16194.415999999999</c:v>
                </c:pt>
                <c:pt idx="7199">
                  <c:v>21596.517</c:v>
                </c:pt>
                <c:pt idx="7200">
                  <c:v>15625.855</c:v>
                </c:pt>
                <c:pt idx="7201">
                  <c:v>39757.743999999999</c:v>
                </c:pt>
                <c:pt idx="7202">
                  <c:v>29631.627</c:v>
                </c:pt>
                <c:pt idx="7203">
                  <c:v>16029.401</c:v>
                </c:pt>
                <c:pt idx="7204">
                  <c:v>15959.526</c:v>
                </c:pt>
                <c:pt idx="7205">
                  <c:v>12717.749</c:v>
                </c:pt>
                <c:pt idx="7206">
                  <c:v>9211.1890000000003</c:v>
                </c:pt>
                <c:pt idx="7207">
                  <c:v>6671.96</c:v>
                </c:pt>
                <c:pt idx="7208">
                  <c:v>5308.6540000000005</c:v>
                </c:pt>
                <c:pt idx="7209">
                  <c:v>4395.3360000000002</c:v>
                </c:pt>
                <c:pt idx="7210">
                  <c:v>3699.5839999999998</c:v>
                </c:pt>
                <c:pt idx="7211">
                  <c:v>3401.0630000000001</c:v>
                </c:pt>
                <c:pt idx="7212">
                  <c:v>3714.08</c:v>
                </c:pt>
                <c:pt idx="7213">
                  <c:v>4295.3230000000003</c:v>
                </c:pt>
                <c:pt idx="7214">
                  <c:v>4019.4830000000002</c:v>
                </c:pt>
                <c:pt idx="7215">
                  <c:v>3749.8620000000001</c:v>
                </c:pt>
                <c:pt idx="7216">
                  <c:v>22033.432000000001</c:v>
                </c:pt>
                <c:pt idx="7217">
                  <c:v>18053.338</c:v>
                </c:pt>
                <c:pt idx="7218">
                  <c:v>10394.087</c:v>
                </c:pt>
                <c:pt idx="7219">
                  <c:v>6438.7690000000002</c:v>
                </c:pt>
                <c:pt idx="7220">
                  <c:v>4753.1480000000001</c:v>
                </c:pt>
                <c:pt idx="7221">
                  <c:v>3879.4949999999999</c:v>
                </c:pt>
                <c:pt idx="7222">
                  <c:v>3190.5810000000001</c:v>
                </c:pt>
                <c:pt idx="7223">
                  <c:v>2661.623</c:v>
                </c:pt>
                <c:pt idx="7224">
                  <c:v>2294.634</c:v>
                </c:pt>
                <c:pt idx="7225">
                  <c:v>2012.7149999999999</c:v>
                </c:pt>
                <c:pt idx="7226">
                  <c:v>1827.694</c:v>
                </c:pt>
                <c:pt idx="7227">
                  <c:v>1597.35</c:v>
                </c:pt>
                <c:pt idx="7228">
                  <c:v>1429.39</c:v>
                </c:pt>
                <c:pt idx="7229">
                  <c:v>1302.3209999999999</c:v>
                </c:pt>
                <c:pt idx="7230">
                  <c:v>1319.306</c:v>
                </c:pt>
                <c:pt idx="7231">
                  <c:v>1332.7760000000001</c:v>
                </c:pt>
                <c:pt idx="7232">
                  <c:v>1231.6600000000001</c:v>
                </c:pt>
                <c:pt idx="7233">
                  <c:v>1102.0440000000001</c:v>
                </c:pt>
                <c:pt idx="7234">
                  <c:v>1036.8889999999999</c:v>
                </c:pt>
                <c:pt idx="7235">
                  <c:v>1548.471</c:v>
                </c:pt>
                <c:pt idx="7236">
                  <c:v>2175.8220000000001</c:v>
                </c:pt>
                <c:pt idx="7237">
                  <c:v>1770.1669999999999</c:v>
                </c:pt>
                <c:pt idx="7238">
                  <c:v>1429.5170000000001</c:v>
                </c:pt>
                <c:pt idx="7239">
                  <c:v>1236.837</c:v>
                </c:pt>
                <c:pt idx="7240">
                  <c:v>1106.28</c:v>
                </c:pt>
                <c:pt idx="7241">
                  <c:v>1043.578</c:v>
                </c:pt>
                <c:pt idx="7242">
                  <c:v>1155.6759999999999</c:v>
                </c:pt>
                <c:pt idx="7243">
                  <c:v>1778.509</c:v>
                </c:pt>
                <c:pt idx="7244">
                  <c:v>1421.4659999999999</c:v>
                </c:pt>
                <c:pt idx="7245">
                  <c:v>1239.952</c:v>
                </c:pt>
                <c:pt idx="7246">
                  <c:v>1123.057</c:v>
                </c:pt>
                <c:pt idx="7247">
                  <c:v>958.57799999999997</c:v>
                </c:pt>
                <c:pt idx="7248">
                  <c:v>808.59299999999996</c:v>
                </c:pt>
                <c:pt idx="7249">
                  <c:v>716.06899999999996</c:v>
                </c:pt>
                <c:pt idx="7250">
                  <c:v>637.22900000000004</c:v>
                </c:pt>
                <c:pt idx="7251">
                  <c:v>569.31399999999996</c:v>
                </c:pt>
                <c:pt idx="7252">
                  <c:v>549.84500000000003</c:v>
                </c:pt>
                <c:pt idx="7253">
                  <c:v>582.51800000000003</c:v>
                </c:pt>
                <c:pt idx="7254">
                  <c:v>642.98599999999999</c:v>
                </c:pt>
                <c:pt idx="7255">
                  <c:v>731.88499999999999</c:v>
                </c:pt>
                <c:pt idx="7256">
                  <c:v>730.16800000000001</c:v>
                </c:pt>
                <c:pt idx="7257">
                  <c:v>697.59400000000005</c:v>
                </c:pt>
                <c:pt idx="7258">
                  <c:v>695.15200000000004</c:v>
                </c:pt>
                <c:pt idx="7259">
                  <c:v>611.05499999999995</c:v>
                </c:pt>
                <c:pt idx="7260">
                  <c:v>521.46699999999998</c:v>
                </c:pt>
                <c:pt idx="7261">
                  <c:v>464.72800000000001</c:v>
                </c:pt>
                <c:pt idx="7262">
                  <c:v>422.45400000000001</c:v>
                </c:pt>
                <c:pt idx="7263">
                  <c:v>368.00099999999998</c:v>
                </c:pt>
                <c:pt idx="7264">
                  <c:v>337.85700000000003</c:v>
                </c:pt>
                <c:pt idx="7265">
                  <c:v>301.13600000000002</c:v>
                </c:pt>
                <c:pt idx="7266">
                  <c:v>257.71100000000001</c:v>
                </c:pt>
                <c:pt idx="7267">
                  <c:v>234.38</c:v>
                </c:pt>
                <c:pt idx="7268">
                  <c:v>214.24799999999999</c:v>
                </c:pt>
                <c:pt idx="7269">
                  <c:v>192.52</c:v>
                </c:pt>
                <c:pt idx="7270">
                  <c:v>177.55699999999999</c:v>
                </c:pt>
                <c:pt idx="7271">
                  <c:v>171.363</c:v>
                </c:pt>
                <c:pt idx="7272">
                  <c:v>162.529</c:v>
                </c:pt>
                <c:pt idx="7273">
                  <c:v>172.97300000000001</c:v>
                </c:pt>
                <c:pt idx="7274">
                  <c:v>153.541</c:v>
                </c:pt>
                <c:pt idx="7275">
                  <c:v>155.45099999999999</c:v>
                </c:pt>
                <c:pt idx="7276">
                  <c:v>145.13900000000001</c:v>
                </c:pt>
                <c:pt idx="7277">
                  <c:v>136.345</c:v>
                </c:pt>
                <c:pt idx="7278">
                  <c:v>123.074</c:v>
                </c:pt>
                <c:pt idx="7279">
                  <c:v>122.15900000000001</c:v>
                </c:pt>
                <c:pt idx="7280">
                  <c:v>115.158</c:v>
                </c:pt>
                <c:pt idx="7281">
                  <c:v>151.52199999999999</c:v>
                </c:pt>
                <c:pt idx="7282">
                  <c:v>461.02499999999998</c:v>
                </c:pt>
                <c:pt idx="7283">
                  <c:v>848.86900000000003</c:v>
                </c:pt>
                <c:pt idx="7284">
                  <c:v>533.52499999999998</c:v>
                </c:pt>
                <c:pt idx="7285">
                  <c:v>433.73899999999998</c:v>
                </c:pt>
                <c:pt idx="7286">
                  <c:v>332.928</c:v>
                </c:pt>
                <c:pt idx="7287">
                  <c:v>268.34699999999998</c:v>
                </c:pt>
                <c:pt idx="7288">
                  <c:v>217.96</c:v>
                </c:pt>
                <c:pt idx="7289">
                  <c:v>185.267</c:v>
                </c:pt>
                <c:pt idx="7290">
                  <c:v>177.898</c:v>
                </c:pt>
                <c:pt idx="7291">
                  <c:v>159.06800000000001</c:v>
                </c:pt>
                <c:pt idx="7292">
                  <c:v>142.071</c:v>
                </c:pt>
                <c:pt idx="7293">
                  <c:v>164.554</c:v>
                </c:pt>
                <c:pt idx="7294">
                  <c:v>182.267</c:v>
                </c:pt>
                <c:pt idx="7295">
                  <c:v>251.45500000000001</c:v>
                </c:pt>
                <c:pt idx="7296">
                  <c:v>223.601</c:v>
                </c:pt>
                <c:pt idx="7297">
                  <c:v>342.73899999999998</c:v>
                </c:pt>
                <c:pt idx="7298">
                  <c:v>324.62599999999998</c:v>
                </c:pt>
                <c:pt idx="7299">
                  <c:v>275.58499999999998</c:v>
                </c:pt>
                <c:pt idx="7300">
                  <c:v>220.745</c:v>
                </c:pt>
                <c:pt idx="7301">
                  <c:v>157.61799999999999</c:v>
                </c:pt>
                <c:pt idx="7302">
                  <c:v>96.067999999999998</c:v>
                </c:pt>
                <c:pt idx="7303">
                  <c:v>42.561</c:v>
                </c:pt>
                <c:pt idx="7304">
                  <c:v>42.21</c:v>
                </c:pt>
                <c:pt idx="7305">
                  <c:v>34.999000000000002</c:v>
                </c:pt>
              </c:numCache>
            </c:numRef>
          </c:val>
          <c:extLst xmlns:c16r2="http://schemas.microsoft.com/office/drawing/2015/06/chart">
            <c:ext xmlns:c16="http://schemas.microsoft.com/office/drawing/2014/chart" uri="{C3380CC4-5D6E-409C-BE32-E72D297353CC}">
              <c16:uniqueId val="{00000000-C130-427C-A75B-4BF41F8DF739}"/>
            </c:ext>
          </c:extLst>
        </c:ser>
        <c:dLbls>
          <c:showLegendKey val="0"/>
          <c:showVal val="0"/>
          <c:showCatName val="0"/>
          <c:showSerName val="0"/>
          <c:showPercent val="0"/>
          <c:showBubbleSize val="0"/>
        </c:dLbls>
        <c:gapWidth val="150"/>
        <c:axId val="336898672"/>
        <c:axId val="203469464"/>
      </c:barChart>
      <c:dateAx>
        <c:axId val="336898672"/>
        <c:scaling>
          <c:orientation val="minMax"/>
        </c:scaling>
        <c:delete val="0"/>
        <c:axPos val="b"/>
        <c:title>
          <c:tx>
            <c:rich>
              <a:bodyPr/>
              <a:lstStyle/>
              <a:p>
                <a:pPr>
                  <a:defRPr sz="800" b="0"/>
                </a:pPr>
                <a:r>
                  <a:rPr lang="en-US" sz="800" b="0"/>
                  <a:t>Year</a:t>
                </a:r>
              </a:p>
            </c:rich>
          </c:tx>
          <c:layout>
            <c:manualLayout>
              <c:xMode val="edge"/>
              <c:yMode val="edge"/>
              <c:x val="0.51857557237245933"/>
              <c:y val="0.92779728022451902"/>
            </c:manualLayout>
          </c:layout>
          <c:overlay val="0"/>
        </c:title>
        <c:numFmt formatCode="yyyy" sourceLinked="0"/>
        <c:majorTickMark val="out"/>
        <c:minorTickMark val="none"/>
        <c:tickLblPos val="nextTo"/>
        <c:txPr>
          <a:bodyPr/>
          <a:lstStyle/>
          <a:p>
            <a:pPr>
              <a:defRPr sz="800"/>
            </a:pPr>
            <a:endParaRPr lang="en-US"/>
          </a:p>
        </c:txPr>
        <c:crossAx val="203469464"/>
        <c:crosses val="autoZero"/>
        <c:auto val="1"/>
        <c:lblOffset val="100"/>
        <c:baseTimeUnit val="days"/>
      </c:dateAx>
      <c:valAx>
        <c:axId val="203469464"/>
        <c:scaling>
          <c:orientation val="minMax"/>
        </c:scaling>
        <c:delete val="0"/>
        <c:axPos val="l"/>
        <c:title>
          <c:tx>
            <c:rich>
              <a:bodyPr rot="-5400000" vert="horz"/>
              <a:lstStyle/>
              <a:p>
                <a:pPr>
                  <a:defRPr sz="800" b="0"/>
                </a:pPr>
                <a:r>
                  <a:rPr lang="en-AU" sz="800" b="0"/>
                  <a:t>Flow (ML/day) @ Roseneath </a:t>
                </a:r>
              </a:p>
            </c:rich>
          </c:tx>
          <c:layout>
            <c:manualLayout>
              <c:xMode val="edge"/>
              <c:yMode val="edge"/>
              <c:x val="4.3253348700389313E-4"/>
              <c:y val="4.9483804212157631E-2"/>
            </c:manualLayout>
          </c:layout>
          <c:overlay val="0"/>
        </c:title>
        <c:numFmt formatCode="General" sourceLinked="1"/>
        <c:majorTickMark val="out"/>
        <c:minorTickMark val="none"/>
        <c:tickLblPos val="nextTo"/>
        <c:txPr>
          <a:bodyPr/>
          <a:lstStyle/>
          <a:p>
            <a:pPr>
              <a:defRPr sz="800"/>
            </a:pPr>
            <a:endParaRPr lang="en-US"/>
          </a:p>
        </c:txPr>
        <c:crossAx val="336898672"/>
        <c:crosses val="autoZero"/>
        <c:crossBetween val="between"/>
        <c:majorUnit val="20000"/>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24137358016775"/>
          <c:y val="3.1250267032931128E-2"/>
          <c:w val="0.74729222645858606"/>
          <c:h val="0.76447921666989205"/>
        </c:manualLayout>
      </c:layout>
      <c:barChart>
        <c:barDir val="col"/>
        <c:grouping val="clustered"/>
        <c:varyColors val="0"/>
        <c:ser>
          <c:idx val="0"/>
          <c:order val="0"/>
          <c:invertIfNegative val="0"/>
          <c:cat>
            <c:numRef>
              <c:f>'416040'!$A:$A</c:f>
              <c:numCache>
                <c:formatCode>m/d/yyyy\ h:mm</c:formatCode>
                <c:ptCount val="1048576"/>
                <c:pt idx="0">
                  <c:v>35431</c:v>
                </c:pt>
                <c:pt idx="1">
                  <c:v>35432</c:v>
                </c:pt>
                <c:pt idx="2">
                  <c:v>35433</c:v>
                </c:pt>
                <c:pt idx="3">
                  <c:v>35434</c:v>
                </c:pt>
                <c:pt idx="4">
                  <c:v>35435</c:v>
                </c:pt>
                <c:pt idx="5">
                  <c:v>35436</c:v>
                </c:pt>
                <c:pt idx="6">
                  <c:v>35437</c:v>
                </c:pt>
                <c:pt idx="7">
                  <c:v>35438</c:v>
                </c:pt>
                <c:pt idx="8">
                  <c:v>35439</c:v>
                </c:pt>
                <c:pt idx="9">
                  <c:v>35440</c:v>
                </c:pt>
                <c:pt idx="10">
                  <c:v>35441</c:v>
                </c:pt>
                <c:pt idx="11">
                  <c:v>35442</c:v>
                </c:pt>
                <c:pt idx="12">
                  <c:v>35443</c:v>
                </c:pt>
                <c:pt idx="13">
                  <c:v>35444</c:v>
                </c:pt>
                <c:pt idx="14">
                  <c:v>35445</c:v>
                </c:pt>
                <c:pt idx="15">
                  <c:v>35446</c:v>
                </c:pt>
                <c:pt idx="16">
                  <c:v>35447</c:v>
                </c:pt>
                <c:pt idx="17">
                  <c:v>35448</c:v>
                </c:pt>
                <c:pt idx="18">
                  <c:v>35449</c:v>
                </c:pt>
                <c:pt idx="19">
                  <c:v>35450</c:v>
                </c:pt>
                <c:pt idx="20">
                  <c:v>35451</c:v>
                </c:pt>
                <c:pt idx="21">
                  <c:v>35452</c:v>
                </c:pt>
                <c:pt idx="22">
                  <c:v>35453</c:v>
                </c:pt>
                <c:pt idx="23">
                  <c:v>35454</c:v>
                </c:pt>
                <c:pt idx="24">
                  <c:v>35455</c:v>
                </c:pt>
                <c:pt idx="25">
                  <c:v>35456</c:v>
                </c:pt>
                <c:pt idx="26">
                  <c:v>35457</c:v>
                </c:pt>
                <c:pt idx="27">
                  <c:v>35458</c:v>
                </c:pt>
                <c:pt idx="28">
                  <c:v>35459</c:v>
                </c:pt>
                <c:pt idx="29">
                  <c:v>35460</c:v>
                </c:pt>
                <c:pt idx="30">
                  <c:v>35461</c:v>
                </c:pt>
                <c:pt idx="31">
                  <c:v>35462</c:v>
                </c:pt>
                <c:pt idx="32">
                  <c:v>35463</c:v>
                </c:pt>
                <c:pt idx="33">
                  <c:v>35464</c:v>
                </c:pt>
                <c:pt idx="34">
                  <c:v>35465</c:v>
                </c:pt>
                <c:pt idx="35">
                  <c:v>35466</c:v>
                </c:pt>
                <c:pt idx="36">
                  <c:v>35467</c:v>
                </c:pt>
                <c:pt idx="37">
                  <c:v>35468</c:v>
                </c:pt>
                <c:pt idx="38">
                  <c:v>35469</c:v>
                </c:pt>
                <c:pt idx="39">
                  <c:v>35470</c:v>
                </c:pt>
                <c:pt idx="40">
                  <c:v>35471</c:v>
                </c:pt>
                <c:pt idx="41">
                  <c:v>35472</c:v>
                </c:pt>
                <c:pt idx="42">
                  <c:v>35473</c:v>
                </c:pt>
                <c:pt idx="43">
                  <c:v>35474</c:v>
                </c:pt>
                <c:pt idx="44">
                  <c:v>35475</c:v>
                </c:pt>
                <c:pt idx="45">
                  <c:v>35476</c:v>
                </c:pt>
                <c:pt idx="46">
                  <c:v>35477</c:v>
                </c:pt>
                <c:pt idx="47">
                  <c:v>35478</c:v>
                </c:pt>
                <c:pt idx="48">
                  <c:v>35479</c:v>
                </c:pt>
                <c:pt idx="49">
                  <c:v>35480</c:v>
                </c:pt>
                <c:pt idx="50">
                  <c:v>35481</c:v>
                </c:pt>
                <c:pt idx="51">
                  <c:v>35482</c:v>
                </c:pt>
                <c:pt idx="52">
                  <c:v>35483</c:v>
                </c:pt>
                <c:pt idx="53">
                  <c:v>35484</c:v>
                </c:pt>
                <c:pt idx="54">
                  <c:v>35485</c:v>
                </c:pt>
                <c:pt idx="55">
                  <c:v>35486</c:v>
                </c:pt>
                <c:pt idx="56">
                  <c:v>35487</c:v>
                </c:pt>
                <c:pt idx="57">
                  <c:v>35488</c:v>
                </c:pt>
                <c:pt idx="58">
                  <c:v>35489</c:v>
                </c:pt>
                <c:pt idx="59">
                  <c:v>35490</c:v>
                </c:pt>
                <c:pt idx="60">
                  <c:v>35491</c:v>
                </c:pt>
                <c:pt idx="61">
                  <c:v>35492</c:v>
                </c:pt>
                <c:pt idx="62">
                  <c:v>35493</c:v>
                </c:pt>
                <c:pt idx="63">
                  <c:v>35494</c:v>
                </c:pt>
                <c:pt idx="64">
                  <c:v>35495</c:v>
                </c:pt>
                <c:pt idx="65">
                  <c:v>35496</c:v>
                </c:pt>
                <c:pt idx="66">
                  <c:v>35497</c:v>
                </c:pt>
                <c:pt idx="67">
                  <c:v>35498</c:v>
                </c:pt>
                <c:pt idx="68">
                  <c:v>35499</c:v>
                </c:pt>
                <c:pt idx="69">
                  <c:v>35500</c:v>
                </c:pt>
                <c:pt idx="70">
                  <c:v>35501</c:v>
                </c:pt>
                <c:pt idx="71">
                  <c:v>35502</c:v>
                </c:pt>
                <c:pt idx="72">
                  <c:v>35503</c:v>
                </c:pt>
                <c:pt idx="73">
                  <c:v>35504</c:v>
                </c:pt>
                <c:pt idx="74">
                  <c:v>35505</c:v>
                </c:pt>
                <c:pt idx="75">
                  <c:v>35506</c:v>
                </c:pt>
                <c:pt idx="76">
                  <c:v>35507</c:v>
                </c:pt>
                <c:pt idx="77">
                  <c:v>35508</c:v>
                </c:pt>
                <c:pt idx="78">
                  <c:v>35509</c:v>
                </c:pt>
                <c:pt idx="79">
                  <c:v>35510</c:v>
                </c:pt>
                <c:pt idx="80">
                  <c:v>35511</c:v>
                </c:pt>
                <c:pt idx="81">
                  <c:v>35512</c:v>
                </c:pt>
                <c:pt idx="82">
                  <c:v>35513</c:v>
                </c:pt>
                <c:pt idx="83">
                  <c:v>35514</c:v>
                </c:pt>
                <c:pt idx="84">
                  <c:v>35515</c:v>
                </c:pt>
                <c:pt idx="85">
                  <c:v>35516</c:v>
                </c:pt>
                <c:pt idx="86">
                  <c:v>35517</c:v>
                </c:pt>
                <c:pt idx="87">
                  <c:v>35518</c:v>
                </c:pt>
                <c:pt idx="88">
                  <c:v>35519</c:v>
                </c:pt>
                <c:pt idx="89">
                  <c:v>35520</c:v>
                </c:pt>
                <c:pt idx="90">
                  <c:v>35521</c:v>
                </c:pt>
                <c:pt idx="91">
                  <c:v>35522</c:v>
                </c:pt>
                <c:pt idx="92">
                  <c:v>35523</c:v>
                </c:pt>
                <c:pt idx="93">
                  <c:v>35524</c:v>
                </c:pt>
                <c:pt idx="94">
                  <c:v>35525</c:v>
                </c:pt>
                <c:pt idx="95">
                  <c:v>35526</c:v>
                </c:pt>
                <c:pt idx="96">
                  <c:v>35527</c:v>
                </c:pt>
                <c:pt idx="97">
                  <c:v>35528</c:v>
                </c:pt>
                <c:pt idx="98">
                  <c:v>35529</c:v>
                </c:pt>
                <c:pt idx="99">
                  <c:v>35530</c:v>
                </c:pt>
                <c:pt idx="100">
                  <c:v>35531</c:v>
                </c:pt>
                <c:pt idx="101">
                  <c:v>35532</c:v>
                </c:pt>
                <c:pt idx="102">
                  <c:v>35533</c:v>
                </c:pt>
                <c:pt idx="103">
                  <c:v>35534</c:v>
                </c:pt>
                <c:pt idx="104">
                  <c:v>35535</c:v>
                </c:pt>
                <c:pt idx="105">
                  <c:v>35536</c:v>
                </c:pt>
                <c:pt idx="106">
                  <c:v>35537</c:v>
                </c:pt>
                <c:pt idx="107">
                  <c:v>35538</c:v>
                </c:pt>
                <c:pt idx="108">
                  <c:v>35539</c:v>
                </c:pt>
                <c:pt idx="109">
                  <c:v>35540</c:v>
                </c:pt>
                <c:pt idx="110">
                  <c:v>35541</c:v>
                </c:pt>
                <c:pt idx="111">
                  <c:v>35542</c:v>
                </c:pt>
                <c:pt idx="112">
                  <c:v>35543</c:v>
                </c:pt>
                <c:pt idx="113">
                  <c:v>35544</c:v>
                </c:pt>
                <c:pt idx="114">
                  <c:v>35545</c:v>
                </c:pt>
                <c:pt idx="115">
                  <c:v>35546</c:v>
                </c:pt>
                <c:pt idx="116">
                  <c:v>35547</c:v>
                </c:pt>
                <c:pt idx="117">
                  <c:v>35548</c:v>
                </c:pt>
                <c:pt idx="118">
                  <c:v>35549</c:v>
                </c:pt>
                <c:pt idx="119">
                  <c:v>35550</c:v>
                </c:pt>
                <c:pt idx="120">
                  <c:v>35551</c:v>
                </c:pt>
                <c:pt idx="121">
                  <c:v>35552</c:v>
                </c:pt>
                <c:pt idx="122">
                  <c:v>35553</c:v>
                </c:pt>
                <c:pt idx="123">
                  <c:v>35554</c:v>
                </c:pt>
                <c:pt idx="124">
                  <c:v>35555</c:v>
                </c:pt>
                <c:pt idx="125">
                  <c:v>35556</c:v>
                </c:pt>
                <c:pt idx="126">
                  <c:v>35557</c:v>
                </c:pt>
                <c:pt idx="127">
                  <c:v>35558</c:v>
                </c:pt>
                <c:pt idx="128">
                  <c:v>35559</c:v>
                </c:pt>
                <c:pt idx="129">
                  <c:v>35560</c:v>
                </c:pt>
                <c:pt idx="130">
                  <c:v>35561</c:v>
                </c:pt>
                <c:pt idx="131">
                  <c:v>35562</c:v>
                </c:pt>
                <c:pt idx="132">
                  <c:v>35563</c:v>
                </c:pt>
                <c:pt idx="133">
                  <c:v>35564</c:v>
                </c:pt>
                <c:pt idx="134">
                  <c:v>35565</c:v>
                </c:pt>
                <c:pt idx="135">
                  <c:v>35566</c:v>
                </c:pt>
                <c:pt idx="136">
                  <c:v>35567</c:v>
                </c:pt>
                <c:pt idx="137">
                  <c:v>35568</c:v>
                </c:pt>
                <c:pt idx="138">
                  <c:v>35569</c:v>
                </c:pt>
                <c:pt idx="139">
                  <c:v>35570</c:v>
                </c:pt>
                <c:pt idx="140">
                  <c:v>35571</c:v>
                </c:pt>
                <c:pt idx="141">
                  <c:v>35572</c:v>
                </c:pt>
                <c:pt idx="142">
                  <c:v>35573</c:v>
                </c:pt>
                <c:pt idx="143">
                  <c:v>35574</c:v>
                </c:pt>
                <c:pt idx="144">
                  <c:v>35575</c:v>
                </c:pt>
                <c:pt idx="145">
                  <c:v>35576</c:v>
                </c:pt>
                <c:pt idx="146">
                  <c:v>35577</c:v>
                </c:pt>
                <c:pt idx="147">
                  <c:v>35578</c:v>
                </c:pt>
                <c:pt idx="148">
                  <c:v>35579</c:v>
                </c:pt>
                <c:pt idx="149">
                  <c:v>35580</c:v>
                </c:pt>
                <c:pt idx="150">
                  <c:v>35581</c:v>
                </c:pt>
                <c:pt idx="151">
                  <c:v>35582</c:v>
                </c:pt>
                <c:pt idx="152">
                  <c:v>35583</c:v>
                </c:pt>
                <c:pt idx="153">
                  <c:v>35584</c:v>
                </c:pt>
                <c:pt idx="154">
                  <c:v>35585</c:v>
                </c:pt>
                <c:pt idx="155">
                  <c:v>35586</c:v>
                </c:pt>
                <c:pt idx="156">
                  <c:v>35587</c:v>
                </c:pt>
                <c:pt idx="157">
                  <c:v>35588</c:v>
                </c:pt>
                <c:pt idx="158">
                  <c:v>35589</c:v>
                </c:pt>
                <c:pt idx="159">
                  <c:v>35590</c:v>
                </c:pt>
                <c:pt idx="160">
                  <c:v>35591</c:v>
                </c:pt>
                <c:pt idx="161">
                  <c:v>35592</c:v>
                </c:pt>
                <c:pt idx="162">
                  <c:v>35593</c:v>
                </c:pt>
                <c:pt idx="163">
                  <c:v>35594</c:v>
                </c:pt>
                <c:pt idx="164">
                  <c:v>35595</c:v>
                </c:pt>
                <c:pt idx="165">
                  <c:v>35596</c:v>
                </c:pt>
                <c:pt idx="166">
                  <c:v>35597</c:v>
                </c:pt>
                <c:pt idx="167">
                  <c:v>35598</c:v>
                </c:pt>
                <c:pt idx="168">
                  <c:v>35599</c:v>
                </c:pt>
                <c:pt idx="169">
                  <c:v>35600</c:v>
                </c:pt>
                <c:pt idx="170">
                  <c:v>35601</c:v>
                </c:pt>
                <c:pt idx="171">
                  <c:v>35602</c:v>
                </c:pt>
                <c:pt idx="172">
                  <c:v>35603</c:v>
                </c:pt>
                <c:pt idx="173">
                  <c:v>35604</c:v>
                </c:pt>
                <c:pt idx="174">
                  <c:v>35605</c:v>
                </c:pt>
                <c:pt idx="175">
                  <c:v>35606</c:v>
                </c:pt>
                <c:pt idx="176">
                  <c:v>35607</c:v>
                </c:pt>
                <c:pt idx="177">
                  <c:v>35608</c:v>
                </c:pt>
                <c:pt idx="178">
                  <c:v>35609</c:v>
                </c:pt>
                <c:pt idx="179">
                  <c:v>35610</c:v>
                </c:pt>
                <c:pt idx="180">
                  <c:v>35611</c:v>
                </c:pt>
                <c:pt idx="181">
                  <c:v>35612</c:v>
                </c:pt>
                <c:pt idx="182">
                  <c:v>35613</c:v>
                </c:pt>
                <c:pt idx="183">
                  <c:v>35614</c:v>
                </c:pt>
                <c:pt idx="184">
                  <c:v>35615</c:v>
                </c:pt>
                <c:pt idx="185">
                  <c:v>35616</c:v>
                </c:pt>
                <c:pt idx="186">
                  <c:v>35617</c:v>
                </c:pt>
                <c:pt idx="187">
                  <c:v>35618</c:v>
                </c:pt>
                <c:pt idx="188">
                  <c:v>35619</c:v>
                </c:pt>
                <c:pt idx="189">
                  <c:v>35620</c:v>
                </c:pt>
                <c:pt idx="190">
                  <c:v>35621</c:v>
                </c:pt>
                <c:pt idx="191">
                  <c:v>35622</c:v>
                </c:pt>
                <c:pt idx="192">
                  <c:v>35623</c:v>
                </c:pt>
                <c:pt idx="193">
                  <c:v>35624</c:v>
                </c:pt>
                <c:pt idx="194">
                  <c:v>35625</c:v>
                </c:pt>
                <c:pt idx="195">
                  <c:v>35626</c:v>
                </c:pt>
                <c:pt idx="196">
                  <c:v>35627</c:v>
                </c:pt>
                <c:pt idx="197">
                  <c:v>35628</c:v>
                </c:pt>
                <c:pt idx="198">
                  <c:v>35629</c:v>
                </c:pt>
                <c:pt idx="199">
                  <c:v>35630</c:v>
                </c:pt>
                <c:pt idx="200">
                  <c:v>35631</c:v>
                </c:pt>
                <c:pt idx="201">
                  <c:v>35632</c:v>
                </c:pt>
                <c:pt idx="202">
                  <c:v>35633</c:v>
                </c:pt>
                <c:pt idx="203">
                  <c:v>35634</c:v>
                </c:pt>
                <c:pt idx="204">
                  <c:v>35635</c:v>
                </c:pt>
                <c:pt idx="205">
                  <c:v>35636</c:v>
                </c:pt>
                <c:pt idx="206">
                  <c:v>35637</c:v>
                </c:pt>
                <c:pt idx="207">
                  <c:v>35638</c:v>
                </c:pt>
                <c:pt idx="208">
                  <c:v>35639</c:v>
                </c:pt>
                <c:pt idx="209">
                  <c:v>35640</c:v>
                </c:pt>
                <c:pt idx="210">
                  <c:v>35641</c:v>
                </c:pt>
                <c:pt idx="211">
                  <c:v>35642</c:v>
                </c:pt>
                <c:pt idx="212">
                  <c:v>35643</c:v>
                </c:pt>
                <c:pt idx="213">
                  <c:v>35644</c:v>
                </c:pt>
                <c:pt idx="214">
                  <c:v>35645</c:v>
                </c:pt>
                <c:pt idx="215">
                  <c:v>35646</c:v>
                </c:pt>
                <c:pt idx="216">
                  <c:v>35647</c:v>
                </c:pt>
                <c:pt idx="217">
                  <c:v>35648</c:v>
                </c:pt>
                <c:pt idx="218">
                  <c:v>35649</c:v>
                </c:pt>
                <c:pt idx="219">
                  <c:v>35650</c:v>
                </c:pt>
                <c:pt idx="220">
                  <c:v>35651</c:v>
                </c:pt>
                <c:pt idx="221">
                  <c:v>35652</c:v>
                </c:pt>
                <c:pt idx="222">
                  <c:v>35653</c:v>
                </c:pt>
                <c:pt idx="223">
                  <c:v>35654</c:v>
                </c:pt>
                <c:pt idx="224">
                  <c:v>35655</c:v>
                </c:pt>
                <c:pt idx="225">
                  <c:v>35656</c:v>
                </c:pt>
                <c:pt idx="226">
                  <c:v>35657</c:v>
                </c:pt>
                <c:pt idx="227">
                  <c:v>35658</c:v>
                </c:pt>
                <c:pt idx="228">
                  <c:v>35659</c:v>
                </c:pt>
                <c:pt idx="229">
                  <c:v>35660</c:v>
                </c:pt>
                <c:pt idx="230">
                  <c:v>35661</c:v>
                </c:pt>
                <c:pt idx="231">
                  <c:v>35662</c:v>
                </c:pt>
                <c:pt idx="232">
                  <c:v>35663</c:v>
                </c:pt>
                <c:pt idx="233">
                  <c:v>35664</c:v>
                </c:pt>
                <c:pt idx="234">
                  <c:v>35665</c:v>
                </c:pt>
                <c:pt idx="235">
                  <c:v>35666</c:v>
                </c:pt>
                <c:pt idx="236">
                  <c:v>35667</c:v>
                </c:pt>
                <c:pt idx="237">
                  <c:v>35668</c:v>
                </c:pt>
                <c:pt idx="238">
                  <c:v>35669</c:v>
                </c:pt>
                <c:pt idx="239">
                  <c:v>35670</c:v>
                </c:pt>
                <c:pt idx="240">
                  <c:v>35671</c:v>
                </c:pt>
                <c:pt idx="241">
                  <c:v>35672</c:v>
                </c:pt>
                <c:pt idx="242">
                  <c:v>35673</c:v>
                </c:pt>
                <c:pt idx="243">
                  <c:v>35674</c:v>
                </c:pt>
                <c:pt idx="244">
                  <c:v>35675</c:v>
                </c:pt>
                <c:pt idx="245">
                  <c:v>35676</c:v>
                </c:pt>
                <c:pt idx="246">
                  <c:v>35677</c:v>
                </c:pt>
                <c:pt idx="247">
                  <c:v>35678</c:v>
                </c:pt>
                <c:pt idx="248">
                  <c:v>35679</c:v>
                </c:pt>
                <c:pt idx="249">
                  <c:v>35680</c:v>
                </c:pt>
                <c:pt idx="250">
                  <c:v>35681</c:v>
                </c:pt>
                <c:pt idx="251">
                  <c:v>35682</c:v>
                </c:pt>
                <c:pt idx="252">
                  <c:v>35683</c:v>
                </c:pt>
                <c:pt idx="253">
                  <c:v>35684</c:v>
                </c:pt>
                <c:pt idx="254">
                  <c:v>35685</c:v>
                </c:pt>
                <c:pt idx="255">
                  <c:v>35686</c:v>
                </c:pt>
                <c:pt idx="256">
                  <c:v>35687</c:v>
                </c:pt>
                <c:pt idx="257">
                  <c:v>35688</c:v>
                </c:pt>
                <c:pt idx="258">
                  <c:v>35689</c:v>
                </c:pt>
                <c:pt idx="259">
                  <c:v>35690</c:v>
                </c:pt>
                <c:pt idx="260">
                  <c:v>35691</c:v>
                </c:pt>
                <c:pt idx="261">
                  <c:v>35692</c:v>
                </c:pt>
                <c:pt idx="262">
                  <c:v>35693</c:v>
                </c:pt>
                <c:pt idx="263">
                  <c:v>35694</c:v>
                </c:pt>
                <c:pt idx="264">
                  <c:v>35695</c:v>
                </c:pt>
                <c:pt idx="265">
                  <c:v>35696</c:v>
                </c:pt>
                <c:pt idx="266">
                  <c:v>35697</c:v>
                </c:pt>
                <c:pt idx="267">
                  <c:v>35698</c:v>
                </c:pt>
                <c:pt idx="268">
                  <c:v>35699</c:v>
                </c:pt>
                <c:pt idx="269">
                  <c:v>35700</c:v>
                </c:pt>
                <c:pt idx="270">
                  <c:v>35701</c:v>
                </c:pt>
                <c:pt idx="271">
                  <c:v>35702</c:v>
                </c:pt>
                <c:pt idx="272">
                  <c:v>35703</c:v>
                </c:pt>
                <c:pt idx="273">
                  <c:v>35704</c:v>
                </c:pt>
                <c:pt idx="274">
                  <c:v>35705</c:v>
                </c:pt>
                <c:pt idx="275">
                  <c:v>35706</c:v>
                </c:pt>
                <c:pt idx="276">
                  <c:v>35707</c:v>
                </c:pt>
                <c:pt idx="277">
                  <c:v>35708</c:v>
                </c:pt>
                <c:pt idx="278">
                  <c:v>35709</c:v>
                </c:pt>
                <c:pt idx="279">
                  <c:v>35710</c:v>
                </c:pt>
                <c:pt idx="280">
                  <c:v>35711</c:v>
                </c:pt>
                <c:pt idx="281">
                  <c:v>35712</c:v>
                </c:pt>
                <c:pt idx="282">
                  <c:v>35713</c:v>
                </c:pt>
                <c:pt idx="283">
                  <c:v>35714</c:v>
                </c:pt>
                <c:pt idx="284">
                  <c:v>35715</c:v>
                </c:pt>
                <c:pt idx="285">
                  <c:v>35716</c:v>
                </c:pt>
                <c:pt idx="286">
                  <c:v>35717</c:v>
                </c:pt>
                <c:pt idx="287">
                  <c:v>35718</c:v>
                </c:pt>
                <c:pt idx="288">
                  <c:v>35719</c:v>
                </c:pt>
                <c:pt idx="289">
                  <c:v>35720</c:v>
                </c:pt>
                <c:pt idx="290">
                  <c:v>35721</c:v>
                </c:pt>
                <c:pt idx="291">
                  <c:v>35722</c:v>
                </c:pt>
                <c:pt idx="292">
                  <c:v>35723</c:v>
                </c:pt>
                <c:pt idx="293">
                  <c:v>35724</c:v>
                </c:pt>
                <c:pt idx="294">
                  <c:v>35725</c:v>
                </c:pt>
                <c:pt idx="295">
                  <c:v>35726</c:v>
                </c:pt>
                <c:pt idx="296">
                  <c:v>35727</c:v>
                </c:pt>
                <c:pt idx="297">
                  <c:v>35728</c:v>
                </c:pt>
                <c:pt idx="298">
                  <c:v>35729</c:v>
                </c:pt>
                <c:pt idx="299">
                  <c:v>35730</c:v>
                </c:pt>
                <c:pt idx="300">
                  <c:v>35731</c:v>
                </c:pt>
                <c:pt idx="301">
                  <c:v>35732</c:v>
                </c:pt>
                <c:pt idx="302">
                  <c:v>35733</c:v>
                </c:pt>
                <c:pt idx="303">
                  <c:v>35734</c:v>
                </c:pt>
                <c:pt idx="304">
                  <c:v>35735</c:v>
                </c:pt>
                <c:pt idx="305">
                  <c:v>35736</c:v>
                </c:pt>
                <c:pt idx="306">
                  <c:v>35737</c:v>
                </c:pt>
                <c:pt idx="307">
                  <c:v>35738</c:v>
                </c:pt>
                <c:pt idx="308">
                  <c:v>35739</c:v>
                </c:pt>
                <c:pt idx="309">
                  <c:v>35740</c:v>
                </c:pt>
                <c:pt idx="310">
                  <c:v>35741</c:v>
                </c:pt>
                <c:pt idx="311">
                  <c:v>35742</c:v>
                </c:pt>
                <c:pt idx="312">
                  <c:v>35743</c:v>
                </c:pt>
                <c:pt idx="313">
                  <c:v>35744</c:v>
                </c:pt>
                <c:pt idx="314">
                  <c:v>35745</c:v>
                </c:pt>
                <c:pt idx="315">
                  <c:v>35746</c:v>
                </c:pt>
                <c:pt idx="316">
                  <c:v>35747</c:v>
                </c:pt>
                <c:pt idx="317">
                  <c:v>35748</c:v>
                </c:pt>
                <c:pt idx="318">
                  <c:v>35749</c:v>
                </c:pt>
                <c:pt idx="319">
                  <c:v>35750</c:v>
                </c:pt>
                <c:pt idx="320">
                  <c:v>35751</c:v>
                </c:pt>
                <c:pt idx="321">
                  <c:v>35752</c:v>
                </c:pt>
                <c:pt idx="322">
                  <c:v>35753</c:v>
                </c:pt>
                <c:pt idx="323">
                  <c:v>35754</c:v>
                </c:pt>
                <c:pt idx="324">
                  <c:v>35755</c:v>
                </c:pt>
                <c:pt idx="325">
                  <c:v>35756</c:v>
                </c:pt>
                <c:pt idx="326">
                  <c:v>35757</c:v>
                </c:pt>
                <c:pt idx="327">
                  <c:v>35758</c:v>
                </c:pt>
                <c:pt idx="328">
                  <c:v>35759</c:v>
                </c:pt>
                <c:pt idx="329">
                  <c:v>35760</c:v>
                </c:pt>
                <c:pt idx="330">
                  <c:v>35761</c:v>
                </c:pt>
                <c:pt idx="331">
                  <c:v>35762</c:v>
                </c:pt>
                <c:pt idx="332">
                  <c:v>35763</c:v>
                </c:pt>
                <c:pt idx="333">
                  <c:v>35764</c:v>
                </c:pt>
                <c:pt idx="334">
                  <c:v>35765</c:v>
                </c:pt>
                <c:pt idx="335">
                  <c:v>35766</c:v>
                </c:pt>
                <c:pt idx="336">
                  <c:v>35767</c:v>
                </c:pt>
                <c:pt idx="337">
                  <c:v>35768</c:v>
                </c:pt>
                <c:pt idx="338">
                  <c:v>35769</c:v>
                </c:pt>
                <c:pt idx="339">
                  <c:v>35770</c:v>
                </c:pt>
                <c:pt idx="340">
                  <c:v>35771</c:v>
                </c:pt>
                <c:pt idx="341">
                  <c:v>35772</c:v>
                </c:pt>
                <c:pt idx="342">
                  <c:v>35773</c:v>
                </c:pt>
                <c:pt idx="343">
                  <c:v>35774</c:v>
                </c:pt>
                <c:pt idx="344">
                  <c:v>35775</c:v>
                </c:pt>
                <c:pt idx="345">
                  <c:v>35776</c:v>
                </c:pt>
                <c:pt idx="346">
                  <c:v>35777</c:v>
                </c:pt>
                <c:pt idx="347">
                  <c:v>35778</c:v>
                </c:pt>
                <c:pt idx="348">
                  <c:v>35779</c:v>
                </c:pt>
                <c:pt idx="349">
                  <c:v>35780</c:v>
                </c:pt>
                <c:pt idx="350">
                  <c:v>35781</c:v>
                </c:pt>
                <c:pt idx="351">
                  <c:v>35782</c:v>
                </c:pt>
                <c:pt idx="352">
                  <c:v>35783</c:v>
                </c:pt>
                <c:pt idx="353">
                  <c:v>35784</c:v>
                </c:pt>
                <c:pt idx="354">
                  <c:v>35785</c:v>
                </c:pt>
                <c:pt idx="355">
                  <c:v>35786</c:v>
                </c:pt>
                <c:pt idx="356">
                  <c:v>35787</c:v>
                </c:pt>
                <c:pt idx="357">
                  <c:v>35788</c:v>
                </c:pt>
                <c:pt idx="358">
                  <c:v>35789</c:v>
                </c:pt>
                <c:pt idx="359">
                  <c:v>35790</c:v>
                </c:pt>
                <c:pt idx="360">
                  <c:v>35791</c:v>
                </c:pt>
                <c:pt idx="361">
                  <c:v>35792</c:v>
                </c:pt>
                <c:pt idx="362">
                  <c:v>35793</c:v>
                </c:pt>
                <c:pt idx="363">
                  <c:v>35794</c:v>
                </c:pt>
                <c:pt idx="364">
                  <c:v>35795</c:v>
                </c:pt>
                <c:pt idx="365">
                  <c:v>35796</c:v>
                </c:pt>
                <c:pt idx="366">
                  <c:v>35797</c:v>
                </c:pt>
                <c:pt idx="367">
                  <c:v>35798</c:v>
                </c:pt>
                <c:pt idx="368">
                  <c:v>35799</c:v>
                </c:pt>
                <c:pt idx="369">
                  <c:v>35800</c:v>
                </c:pt>
                <c:pt idx="370">
                  <c:v>35801</c:v>
                </c:pt>
                <c:pt idx="371">
                  <c:v>35802</c:v>
                </c:pt>
                <c:pt idx="372">
                  <c:v>35803</c:v>
                </c:pt>
                <c:pt idx="373">
                  <c:v>35804</c:v>
                </c:pt>
                <c:pt idx="374">
                  <c:v>35805</c:v>
                </c:pt>
                <c:pt idx="375">
                  <c:v>35806</c:v>
                </c:pt>
                <c:pt idx="376">
                  <c:v>35807</c:v>
                </c:pt>
                <c:pt idx="377">
                  <c:v>35808</c:v>
                </c:pt>
                <c:pt idx="378">
                  <c:v>35809</c:v>
                </c:pt>
                <c:pt idx="379">
                  <c:v>35810</c:v>
                </c:pt>
                <c:pt idx="380">
                  <c:v>35811</c:v>
                </c:pt>
                <c:pt idx="381">
                  <c:v>35812</c:v>
                </c:pt>
                <c:pt idx="382">
                  <c:v>35813</c:v>
                </c:pt>
                <c:pt idx="383">
                  <c:v>35814</c:v>
                </c:pt>
                <c:pt idx="384">
                  <c:v>35815</c:v>
                </c:pt>
                <c:pt idx="385">
                  <c:v>35816</c:v>
                </c:pt>
                <c:pt idx="386">
                  <c:v>35817</c:v>
                </c:pt>
                <c:pt idx="387">
                  <c:v>35818</c:v>
                </c:pt>
                <c:pt idx="388">
                  <c:v>35819</c:v>
                </c:pt>
                <c:pt idx="389">
                  <c:v>35820</c:v>
                </c:pt>
                <c:pt idx="390">
                  <c:v>35821</c:v>
                </c:pt>
                <c:pt idx="391">
                  <c:v>35822</c:v>
                </c:pt>
                <c:pt idx="392">
                  <c:v>35823</c:v>
                </c:pt>
                <c:pt idx="393">
                  <c:v>35824</c:v>
                </c:pt>
                <c:pt idx="394">
                  <c:v>35825</c:v>
                </c:pt>
                <c:pt idx="395">
                  <c:v>35826</c:v>
                </c:pt>
                <c:pt idx="396">
                  <c:v>35827</c:v>
                </c:pt>
                <c:pt idx="397">
                  <c:v>35828</c:v>
                </c:pt>
                <c:pt idx="398">
                  <c:v>35829</c:v>
                </c:pt>
                <c:pt idx="399">
                  <c:v>35830</c:v>
                </c:pt>
                <c:pt idx="400">
                  <c:v>35831</c:v>
                </c:pt>
                <c:pt idx="401">
                  <c:v>35832</c:v>
                </c:pt>
                <c:pt idx="402">
                  <c:v>35833</c:v>
                </c:pt>
                <c:pt idx="403">
                  <c:v>35834</c:v>
                </c:pt>
                <c:pt idx="404">
                  <c:v>35835</c:v>
                </c:pt>
                <c:pt idx="405">
                  <c:v>35836</c:v>
                </c:pt>
                <c:pt idx="406">
                  <c:v>35837</c:v>
                </c:pt>
                <c:pt idx="407">
                  <c:v>35838</c:v>
                </c:pt>
                <c:pt idx="408">
                  <c:v>35839</c:v>
                </c:pt>
                <c:pt idx="409">
                  <c:v>35840</c:v>
                </c:pt>
                <c:pt idx="410">
                  <c:v>35841</c:v>
                </c:pt>
                <c:pt idx="411">
                  <c:v>35842</c:v>
                </c:pt>
                <c:pt idx="412">
                  <c:v>35843</c:v>
                </c:pt>
                <c:pt idx="413">
                  <c:v>35844</c:v>
                </c:pt>
                <c:pt idx="414">
                  <c:v>35845</c:v>
                </c:pt>
                <c:pt idx="415">
                  <c:v>35846</c:v>
                </c:pt>
                <c:pt idx="416">
                  <c:v>35847</c:v>
                </c:pt>
                <c:pt idx="417">
                  <c:v>35848</c:v>
                </c:pt>
                <c:pt idx="418">
                  <c:v>35849</c:v>
                </c:pt>
                <c:pt idx="419">
                  <c:v>35850</c:v>
                </c:pt>
                <c:pt idx="420">
                  <c:v>35851</c:v>
                </c:pt>
                <c:pt idx="421">
                  <c:v>35852</c:v>
                </c:pt>
                <c:pt idx="422">
                  <c:v>35853</c:v>
                </c:pt>
                <c:pt idx="423">
                  <c:v>35854</c:v>
                </c:pt>
                <c:pt idx="424">
                  <c:v>35855</c:v>
                </c:pt>
                <c:pt idx="425">
                  <c:v>35856</c:v>
                </c:pt>
                <c:pt idx="426">
                  <c:v>35857</c:v>
                </c:pt>
                <c:pt idx="427">
                  <c:v>35858</c:v>
                </c:pt>
                <c:pt idx="428">
                  <c:v>35859</c:v>
                </c:pt>
                <c:pt idx="429">
                  <c:v>35860</c:v>
                </c:pt>
                <c:pt idx="430">
                  <c:v>35861</c:v>
                </c:pt>
                <c:pt idx="431">
                  <c:v>35862</c:v>
                </c:pt>
                <c:pt idx="432">
                  <c:v>35863</c:v>
                </c:pt>
                <c:pt idx="433">
                  <c:v>35864</c:v>
                </c:pt>
                <c:pt idx="434">
                  <c:v>35865</c:v>
                </c:pt>
                <c:pt idx="435">
                  <c:v>35866</c:v>
                </c:pt>
                <c:pt idx="436">
                  <c:v>35867</c:v>
                </c:pt>
                <c:pt idx="437">
                  <c:v>35868</c:v>
                </c:pt>
                <c:pt idx="438">
                  <c:v>35869</c:v>
                </c:pt>
                <c:pt idx="439">
                  <c:v>35870</c:v>
                </c:pt>
                <c:pt idx="440">
                  <c:v>35871</c:v>
                </c:pt>
                <c:pt idx="441">
                  <c:v>35872</c:v>
                </c:pt>
                <c:pt idx="442">
                  <c:v>35873</c:v>
                </c:pt>
                <c:pt idx="443">
                  <c:v>35874</c:v>
                </c:pt>
                <c:pt idx="444">
                  <c:v>35875</c:v>
                </c:pt>
                <c:pt idx="445">
                  <c:v>35876</c:v>
                </c:pt>
                <c:pt idx="446">
                  <c:v>35877</c:v>
                </c:pt>
                <c:pt idx="447">
                  <c:v>35878</c:v>
                </c:pt>
                <c:pt idx="448">
                  <c:v>35879</c:v>
                </c:pt>
                <c:pt idx="449">
                  <c:v>35880</c:v>
                </c:pt>
                <c:pt idx="450">
                  <c:v>35881</c:v>
                </c:pt>
                <c:pt idx="451">
                  <c:v>35882</c:v>
                </c:pt>
                <c:pt idx="452">
                  <c:v>35883</c:v>
                </c:pt>
                <c:pt idx="453">
                  <c:v>35884</c:v>
                </c:pt>
                <c:pt idx="454">
                  <c:v>35885</c:v>
                </c:pt>
                <c:pt idx="455">
                  <c:v>35886</c:v>
                </c:pt>
                <c:pt idx="456">
                  <c:v>35887</c:v>
                </c:pt>
                <c:pt idx="457">
                  <c:v>35888</c:v>
                </c:pt>
                <c:pt idx="458">
                  <c:v>35889</c:v>
                </c:pt>
                <c:pt idx="459">
                  <c:v>35890</c:v>
                </c:pt>
                <c:pt idx="460">
                  <c:v>35891</c:v>
                </c:pt>
                <c:pt idx="461">
                  <c:v>35892</c:v>
                </c:pt>
                <c:pt idx="462">
                  <c:v>35893</c:v>
                </c:pt>
                <c:pt idx="463">
                  <c:v>35894</c:v>
                </c:pt>
                <c:pt idx="464">
                  <c:v>35895</c:v>
                </c:pt>
                <c:pt idx="465">
                  <c:v>35896</c:v>
                </c:pt>
                <c:pt idx="466">
                  <c:v>35897</c:v>
                </c:pt>
                <c:pt idx="467">
                  <c:v>35898</c:v>
                </c:pt>
                <c:pt idx="468">
                  <c:v>35899</c:v>
                </c:pt>
                <c:pt idx="469">
                  <c:v>35900</c:v>
                </c:pt>
                <c:pt idx="470">
                  <c:v>35901</c:v>
                </c:pt>
                <c:pt idx="471">
                  <c:v>35902</c:v>
                </c:pt>
                <c:pt idx="472">
                  <c:v>35903</c:v>
                </c:pt>
                <c:pt idx="473">
                  <c:v>35904</c:v>
                </c:pt>
                <c:pt idx="474">
                  <c:v>35905</c:v>
                </c:pt>
                <c:pt idx="475">
                  <c:v>35906</c:v>
                </c:pt>
                <c:pt idx="476">
                  <c:v>35907</c:v>
                </c:pt>
                <c:pt idx="477">
                  <c:v>35908</c:v>
                </c:pt>
                <c:pt idx="478">
                  <c:v>35909</c:v>
                </c:pt>
                <c:pt idx="479">
                  <c:v>35910</c:v>
                </c:pt>
                <c:pt idx="480">
                  <c:v>35911</c:v>
                </c:pt>
                <c:pt idx="481">
                  <c:v>35912</c:v>
                </c:pt>
                <c:pt idx="482">
                  <c:v>35913</c:v>
                </c:pt>
                <c:pt idx="483">
                  <c:v>35914</c:v>
                </c:pt>
                <c:pt idx="484">
                  <c:v>35915</c:v>
                </c:pt>
                <c:pt idx="485">
                  <c:v>35916</c:v>
                </c:pt>
                <c:pt idx="486">
                  <c:v>35917</c:v>
                </c:pt>
                <c:pt idx="487">
                  <c:v>35918</c:v>
                </c:pt>
                <c:pt idx="488">
                  <c:v>35919</c:v>
                </c:pt>
                <c:pt idx="489">
                  <c:v>35920</c:v>
                </c:pt>
                <c:pt idx="490">
                  <c:v>35921</c:v>
                </c:pt>
                <c:pt idx="491">
                  <c:v>35922</c:v>
                </c:pt>
                <c:pt idx="492">
                  <c:v>35923</c:v>
                </c:pt>
                <c:pt idx="493">
                  <c:v>35924</c:v>
                </c:pt>
                <c:pt idx="494">
                  <c:v>35925</c:v>
                </c:pt>
                <c:pt idx="495">
                  <c:v>35926</c:v>
                </c:pt>
                <c:pt idx="496">
                  <c:v>35927</c:v>
                </c:pt>
                <c:pt idx="497">
                  <c:v>35928</c:v>
                </c:pt>
                <c:pt idx="498">
                  <c:v>35929</c:v>
                </c:pt>
                <c:pt idx="499">
                  <c:v>35930</c:v>
                </c:pt>
                <c:pt idx="500">
                  <c:v>35931</c:v>
                </c:pt>
                <c:pt idx="501">
                  <c:v>35932</c:v>
                </c:pt>
                <c:pt idx="502">
                  <c:v>35933</c:v>
                </c:pt>
                <c:pt idx="503">
                  <c:v>35934</c:v>
                </c:pt>
                <c:pt idx="504">
                  <c:v>35935</c:v>
                </c:pt>
                <c:pt idx="505">
                  <c:v>35936</c:v>
                </c:pt>
                <c:pt idx="506">
                  <c:v>35937</c:v>
                </c:pt>
                <c:pt idx="507">
                  <c:v>35938</c:v>
                </c:pt>
                <c:pt idx="508">
                  <c:v>35939</c:v>
                </c:pt>
                <c:pt idx="509">
                  <c:v>35940</c:v>
                </c:pt>
                <c:pt idx="510">
                  <c:v>35941</c:v>
                </c:pt>
                <c:pt idx="511">
                  <c:v>35942</c:v>
                </c:pt>
                <c:pt idx="512">
                  <c:v>35943</c:v>
                </c:pt>
                <c:pt idx="513">
                  <c:v>35944</c:v>
                </c:pt>
                <c:pt idx="514">
                  <c:v>35945</c:v>
                </c:pt>
                <c:pt idx="515">
                  <c:v>35946</c:v>
                </c:pt>
                <c:pt idx="516">
                  <c:v>35947</c:v>
                </c:pt>
                <c:pt idx="517">
                  <c:v>35948</c:v>
                </c:pt>
                <c:pt idx="518">
                  <c:v>35949</c:v>
                </c:pt>
                <c:pt idx="519">
                  <c:v>35950</c:v>
                </c:pt>
                <c:pt idx="520">
                  <c:v>35951</c:v>
                </c:pt>
                <c:pt idx="521">
                  <c:v>35952</c:v>
                </c:pt>
                <c:pt idx="522">
                  <c:v>35953</c:v>
                </c:pt>
                <c:pt idx="523">
                  <c:v>35954</c:v>
                </c:pt>
                <c:pt idx="524">
                  <c:v>35955</c:v>
                </c:pt>
                <c:pt idx="525">
                  <c:v>35956</c:v>
                </c:pt>
                <c:pt idx="526">
                  <c:v>35957</c:v>
                </c:pt>
                <c:pt idx="527">
                  <c:v>35958</c:v>
                </c:pt>
                <c:pt idx="528">
                  <c:v>35959</c:v>
                </c:pt>
                <c:pt idx="529">
                  <c:v>35960</c:v>
                </c:pt>
                <c:pt idx="530">
                  <c:v>35961</c:v>
                </c:pt>
                <c:pt idx="531">
                  <c:v>35962</c:v>
                </c:pt>
                <c:pt idx="532">
                  <c:v>35963</c:v>
                </c:pt>
                <c:pt idx="533">
                  <c:v>35964</c:v>
                </c:pt>
                <c:pt idx="534">
                  <c:v>35965</c:v>
                </c:pt>
                <c:pt idx="535">
                  <c:v>35966</c:v>
                </c:pt>
                <c:pt idx="536">
                  <c:v>35967</c:v>
                </c:pt>
                <c:pt idx="537">
                  <c:v>35968</c:v>
                </c:pt>
                <c:pt idx="538">
                  <c:v>35969</c:v>
                </c:pt>
                <c:pt idx="539">
                  <c:v>35970</c:v>
                </c:pt>
                <c:pt idx="540">
                  <c:v>35971</c:v>
                </c:pt>
                <c:pt idx="541">
                  <c:v>35972</c:v>
                </c:pt>
                <c:pt idx="542">
                  <c:v>35973</c:v>
                </c:pt>
                <c:pt idx="543">
                  <c:v>35974</c:v>
                </c:pt>
                <c:pt idx="544">
                  <c:v>35975</c:v>
                </c:pt>
                <c:pt idx="545">
                  <c:v>35976</c:v>
                </c:pt>
                <c:pt idx="546">
                  <c:v>35977</c:v>
                </c:pt>
                <c:pt idx="547">
                  <c:v>35978</c:v>
                </c:pt>
                <c:pt idx="548">
                  <c:v>35979</c:v>
                </c:pt>
                <c:pt idx="549">
                  <c:v>35980</c:v>
                </c:pt>
                <c:pt idx="550">
                  <c:v>35981</c:v>
                </c:pt>
                <c:pt idx="551">
                  <c:v>35982</c:v>
                </c:pt>
                <c:pt idx="552">
                  <c:v>35983</c:v>
                </c:pt>
                <c:pt idx="553">
                  <c:v>35984</c:v>
                </c:pt>
                <c:pt idx="554">
                  <c:v>35985</c:v>
                </c:pt>
                <c:pt idx="555">
                  <c:v>35986</c:v>
                </c:pt>
                <c:pt idx="556">
                  <c:v>35987</c:v>
                </c:pt>
                <c:pt idx="557">
                  <c:v>35988</c:v>
                </c:pt>
                <c:pt idx="558">
                  <c:v>35989</c:v>
                </c:pt>
                <c:pt idx="559">
                  <c:v>35990</c:v>
                </c:pt>
                <c:pt idx="560">
                  <c:v>35991</c:v>
                </c:pt>
                <c:pt idx="561">
                  <c:v>35992</c:v>
                </c:pt>
                <c:pt idx="562">
                  <c:v>35993</c:v>
                </c:pt>
                <c:pt idx="563">
                  <c:v>35994</c:v>
                </c:pt>
                <c:pt idx="564">
                  <c:v>35995</c:v>
                </c:pt>
                <c:pt idx="565">
                  <c:v>35996</c:v>
                </c:pt>
                <c:pt idx="566">
                  <c:v>35997</c:v>
                </c:pt>
                <c:pt idx="567">
                  <c:v>35998</c:v>
                </c:pt>
                <c:pt idx="568">
                  <c:v>35999</c:v>
                </c:pt>
                <c:pt idx="569">
                  <c:v>36000</c:v>
                </c:pt>
                <c:pt idx="570">
                  <c:v>36001</c:v>
                </c:pt>
                <c:pt idx="571">
                  <c:v>36002</c:v>
                </c:pt>
                <c:pt idx="572">
                  <c:v>36003</c:v>
                </c:pt>
                <c:pt idx="573">
                  <c:v>36004</c:v>
                </c:pt>
                <c:pt idx="574">
                  <c:v>36005</c:v>
                </c:pt>
                <c:pt idx="575">
                  <c:v>36006</c:v>
                </c:pt>
                <c:pt idx="576">
                  <c:v>36007</c:v>
                </c:pt>
                <c:pt idx="577">
                  <c:v>36008</c:v>
                </c:pt>
                <c:pt idx="578">
                  <c:v>36009</c:v>
                </c:pt>
                <c:pt idx="579">
                  <c:v>36010</c:v>
                </c:pt>
                <c:pt idx="580">
                  <c:v>36011</c:v>
                </c:pt>
                <c:pt idx="581">
                  <c:v>36012</c:v>
                </c:pt>
                <c:pt idx="582">
                  <c:v>36013</c:v>
                </c:pt>
                <c:pt idx="583">
                  <c:v>36014</c:v>
                </c:pt>
                <c:pt idx="584">
                  <c:v>36015</c:v>
                </c:pt>
                <c:pt idx="585">
                  <c:v>36016</c:v>
                </c:pt>
                <c:pt idx="586">
                  <c:v>36017</c:v>
                </c:pt>
                <c:pt idx="587">
                  <c:v>36018</c:v>
                </c:pt>
                <c:pt idx="588">
                  <c:v>36019</c:v>
                </c:pt>
                <c:pt idx="589">
                  <c:v>36020</c:v>
                </c:pt>
                <c:pt idx="590">
                  <c:v>36021</c:v>
                </c:pt>
                <c:pt idx="591">
                  <c:v>36022</c:v>
                </c:pt>
                <c:pt idx="592">
                  <c:v>36023</c:v>
                </c:pt>
                <c:pt idx="593">
                  <c:v>36024</c:v>
                </c:pt>
                <c:pt idx="594">
                  <c:v>36025</c:v>
                </c:pt>
                <c:pt idx="595">
                  <c:v>36026</c:v>
                </c:pt>
                <c:pt idx="596">
                  <c:v>36027</c:v>
                </c:pt>
                <c:pt idx="597">
                  <c:v>36028</c:v>
                </c:pt>
                <c:pt idx="598">
                  <c:v>36029</c:v>
                </c:pt>
                <c:pt idx="599">
                  <c:v>36030</c:v>
                </c:pt>
                <c:pt idx="600">
                  <c:v>36031</c:v>
                </c:pt>
                <c:pt idx="601">
                  <c:v>36032</c:v>
                </c:pt>
                <c:pt idx="602">
                  <c:v>36033</c:v>
                </c:pt>
                <c:pt idx="603">
                  <c:v>36034</c:v>
                </c:pt>
                <c:pt idx="604">
                  <c:v>36035</c:v>
                </c:pt>
                <c:pt idx="605">
                  <c:v>36036</c:v>
                </c:pt>
                <c:pt idx="606">
                  <c:v>36037</c:v>
                </c:pt>
                <c:pt idx="607">
                  <c:v>36038</c:v>
                </c:pt>
                <c:pt idx="608">
                  <c:v>36039</c:v>
                </c:pt>
                <c:pt idx="609">
                  <c:v>36040</c:v>
                </c:pt>
                <c:pt idx="610">
                  <c:v>36041</c:v>
                </c:pt>
                <c:pt idx="611">
                  <c:v>36042</c:v>
                </c:pt>
                <c:pt idx="612">
                  <c:v>36043</c:v>
                </c:pt>
                <c:pt idx="613">
                  <c:v>36044</c:v>
                </c:pt>
                <c:pt idx="614">
                  <c:v>36045</c:v>
                </c:pt>
                <c:pt idx="615">
                  <c:v>36046</c:v>
                </c:pt>
                <c:pt idx="616">
                  <c:v>36047</c:v>
                </c:pt>
                <c:pt idx="617">
                  <c:v>36048</c:v>
                </c:pt>
                <c:pt idx="618">
                  <c:v>36049</c:v>
                </c:pt>
                <c:pt idx="619">
                  <c:v>36050</c:v>
                </c:pt>
                <c:pt idx="620">
                  <c:v>36051</c:v>
                </c:pt>
                <c:pt idx="621">
                  <c:v>36052</c:v>
                </c:pt>
                <c:pt idx="622">
                  <c:v>36053</c:v>
                </c:pt>
                <c:pt idx="623">
                  <c:v>36054</c:v>
                </c:pt>
                <c:pt idx="624">
                  <c:v>36055</c:v>
                </c:pt>
                <c:pt idx="625">
                  <c:v>36056</c:v>
                </c:pt>
                <c:pt idx="626">
                  <c:v>36057</c:v>
                </c:pt>
                <c:pt idx="627">
                  <c:v>36058</c:v>
                </c:pt>
                <c:pt idx="628">
                  <c:v>36059</c:v>
                </c:pt>
                <c:pt idx="629">
                  <c:v>36060</c:v>
                </c:pt>
                <c:pt idx="630">
                  <c:v>36061</c:v>
                </c:pt>
                <c:pt idx="631">
                  <c:v>36062</c:v>
                </c:pt>
                <c:pt idx="632">
                  <c:v>36063</c:v>
                </c:pt>
                <c:pt idx="633">
                  <c:v>36064</c:v>
                </c:pt>
                <c:pt idx="634">
                  <c:v>36065</c:v>
                </c:pt>
                <c:pt idx="635">
                  <c:v>36066</c:v>
                </c:pt>
                <c:pt idx="636">
                  <c:v>36067</c:v>
                </c:pt>
                <c:pt idx="637">
                  <c:v>36068</c:v>
                </c:pt>
                <c:pt idx="638">
                  <c:v>36069</c:v>
                </c:pt>
                <c:pt idx="639">
                  <c:v>36070</c:v>
                </c:pt>
                <c:pt idx="640">
                  <c:v>36071</c:v>
                </c:pt>
                <c:pt idx="641">
                  <c:v>36072</c:v>
                </c:pt>
                <c:pt idx="642">
                  <c:v>36073</c:v>
                </c:pt>
                <c:pt idx="643">
                  <c:v>36074</c:v>
                </c:pt>
                <c:pt idx="644">
                  <c:v>36075</c:v>
                </c:pt>
                <c:pt idx="645">
                  <c:v>36076</c:v>
                </c:pt>
                <c:pt idx="646">
                  <c:v>36077</c:v>
                </c:pt>
                <c:pt idx="647">
                  <c:v>36078</c:v>
                </c:pt>
                <c:pt idx="648">
                  <c:v>36079</c:v>
                </c:pt>
                <c:pt idx="649">
                  <c:v>36080</c:v>
                </c:pt>
                <c:pt idx="650">
                  <c:v>36081</c:v>
                </c:pt>
                <c:pt idx="651">
                  <c:v>36082</c:v>
                </c:pt>
                <c:pt idx="652">
                  <c:v>36083</c:v>
                </c:pt>
                <c:pt idx="653">
                  <c:v>36084</c:v>
                </c:pt>
                <c:pt idx="654">
                  <c:v>36085</c:v>
                </c:pt>
                <c:pt idx="655">
                  <c:v>36086</c:v>
                </c:pt>
                <c:pt idx="656">
                  <c:v>36087</c:v>
                </c:pt>
                <c:pt idx="657">
                  <c:v>36088</c:v>
                </c:pt>
                <c:pt idx="658">
                  <c:v>36089</c:v>
                </c:pt>
                <c:pt idx="659">
                  <c:v>36090</c:v>
                </c:pt>
                <c:pt idx="660">
                  <c:v>36091</c:v>
                </c:pt>
                <c:pt idx="661">
                  <c:v>36092</c:v>
                </c:pt>
                <c:pt idx="662">
                  <c:v>36093</c:v>
                </c:pt>
                <c:pt idx="663">
                  <c:v>36094</c:v>
                </c:pt>
                <c:pt idx="664">
                  <c:v>36095</c:v>
                </c:pt>
                <c:pt idx="665">
                  <c:v>36096</c:v>
                </c:pt>
                <c:pt idx="666">
                  <c:v>36097</c:v>
                </c:pt>
                <c:pt idx="667">
                  <c:v>36098</c:v>
                </c:pt>
                <c:pt idx="668">
                  <c:v>36099</c:v>
                </c:pt>
                <c:pt idx="669">
                  <c:v>36100</c:v>
                </c:pt>
                <c:pt idx="670">
                  <c:v>36101</c:v>
                </c:pt>
                <c:pt idx="671">
                  <c:v>36102</c:v>
                </c:pt>
                <c:pt idx="672">
                  <c:v>36103</c:v>
                </c:pt>
                <c:pt idx="673">
                  <c:v>36104</c:v>
                </c:pt>
                <c:pt idx="674">
                  <c:v>36105</c:v>
                </c:pt>
                <c:pt idx="675">
                  <c:v>36106</c:v>
                </c:pt>
                <c:pt idx="676">
                  <c:v>36107</c:v>
                </c:pt>
                <c:pt idx="677">
                  <c:v>36108</c:v>
                </c:pt>
                <c:pt idx="678">
                  <c:v>36109</c:v>
                </c:pt>
                <c:pt idx="679">
                  <c:v>36110</c:v>
                </c:pt>
                <c:pt idx="680">
                  <c:v>36111</c:v>
                </c:pt>
                <c:pt idx="681">
                  <c:v>36112</c:v>
                </c:pt>
                <c:pt idx="682">
                  <c:v>36113</c:v>
                </c:pt>
                <c:pt idx="683">
                  <c:v>36114</c:v>
                </c:pt>
                <c:pt idx="684">
                  <c:v>36115</c:v>
                </c:pt>
                <c:pt idx="685">
                  <c:v>36116</c:v>
                </c:pt>
                <c:pt idx="686">
                  <c:v>36117</c:v>
                </c:pt>
                <c:pt idx="687">
                  <c:v>36118</c:v>
                </c:pt>
                <c:pt idx="688">
                  <c:v>36119</c:v>
                </c:pt>
                <c:pt idx="689">
                  <c:v>36120</c:v>
                </c:pt>
                <c:pt idx="690">
                  <c:v>36121</c:v>
                </c:pt>
                <c:pt idx="691">
                  <c:v>36122</c:v>
                </c:pt>
                <c:pt idx="692">
                  <c:v>36123</c:v>
                </c:pt>
                <c:pt idx="693">
                  <c:v>36124</c:v>
                </c:pt>
                <c:pt idx="694">
                  <c:v>36125</c:v>
                </c:pt>
                <c:pt idx="695">
                  <c:v>36126</c:v>
                </c:pt>
                <c:pt idx="696">
                  <c:v>36127</c:v>
                </c:pt>
                <c:pt idx="697">
                  <c:v>36128</c:v>
                </c:pt>
                <c:pt idx="698">
                  <c:v>36129</c:v>
                </c:pt>
                <c:pt idx="699">
                  <c:v>36130</c:v>
                </c:pt>
                <c:pt idx="700">
                  <c:v>36131</c:v>
                </c:pt>
                <c:pt idx="701">
                  <c:v>36132</c:v>
                </c:pt>
                <c:pt idx="702">
                  <c:v>36133</c:v>
                </c:pt>
                <c:pt idx="703">
                  <c:v>36134</c:v>
                </c:pt>
                <c:pt idx="704">
                  <c:v>36135</c:v>
                </c:pt>
                <c:pt idx="705">
                  <c:v>36136</c:v>
                </c:pt>
                <c:pt idx="706">
                  <c:v>36137</c:v>
                </c:pt>
                <c:pt idx="707">
                  <c:v>36138</c:v>
                </c:pt>
                <c:pt idx="708">
                  <c:v>36139</c:v>
                </c:pt>
                <c:pt idx="709">
                  <c:v>36140</c:v>
                </c:pt>
                <c:pt idx="710">
                  <c:v>36141</c:v>
                </c:pt>
                <c:pt idx="711">
                  <c:v>36142</c:v>
                </c:pt>
                <c:pt idx="712">
                  <c:v>36143</c:v>
                </c:pt>
                <c:pt idx="713">
                  <c:v>36144</c:v>
                </c:pt>
                <c:pt idx="714">
                  <c:v>36145</c:v>
                </c:pt>
                <c:pt idx="715">
                  <c:v>36146</c:v>
                </c:pt>
                <c:pt idx="716">
                  <c:v>36147</c:v>
                </c:pt>
                <c:pt idx="717">
                  <c:v>36148</c:v>
                </c:pt>
                <c:pt idx="718">
                  <c:v>36149</c:v>
                </c:pt>
                <c:pt idx="719">
                  <c:v>36150</c:v>
                </c:pt>
                <c:pt idx="720">
                  <c:v>36151</c:v>
                </c:pt>
                <c:pt idx="721">
                  <c:v>36152</c:v>
                </c:pt>
                <c:pt idx="722">
                  <c:v>36153</c:v>
                </c:pt>
                <c:pt idx="723">
                  <c:v>36154</c:v>
                </c:pt>
                <c:pt idx="724">
                  <c:v>36155</c:v>
                </c:pt>
                <c:pt idx="725">
                  <c:v>36156</c:v>
                </c:pt>
                <c:pt idx="726">
                  <c:v>36157</c:v>
                </c:pt>
                <c:pt idx="727">
                  <c:v>36158</c:v>
                </c:pt>
                <c:pt idx="728">
                  <c:v>36159</c:v>
                </c:pt>
                <c:pt idx="729">
                  <c:v>36160</c:v>
                </c:pt>
                <c:pt idx="730">
                  <c:v>36161</c:v>
                </c:pt>
                <c:pt idx="731">
                  <c:v>36162</c:v>
                </c:pt>
                <c:pt idx="732">
                  <c:v>36163</c:v>
                </c:pt>
                <c:pt idx="733">
                  <c:v>36164</c:v>
                </c:pt>
                <c:pt idx="734">
                  <c:v>36165</c:v>
                </c:pt>
                <c:pt idx="735">
                  <c:v>36166</c:v>
                </c:pt>
                <c:pt idx="736">
                  <c:v>36167</c:v>
                </c:pt>
                <c:pt idx="737">
                  <c:v>36168</c:v>
                </c:pt>
                <c:pt idx="738">
                  <c:v>36169</c:v>
                </c:pt>
                <c:pt idx="739">
                  <c:v>36170</c:v>
                </c:pt>
                <c:pt idx="740">
                  <c:v>36171</c:v>
                </c:pt>
                <c:pt idx="741">
                  <c:v>36172</c:v>
                </c:pt>
                <c:pt idx="742">
                  <c:v>36173</c:v>
                </c:pt>
                <c:pt idx="743">
                  <c:v>36174</c:v>
                </c:pt>
                <c:pt idx="744">
                  <c:v>36175</c:v>
                </c:pt>
                <c:pt idx="745">
                  <c:v>36176</c:v>
                </c:pt>
                <c:pt idx="746">
                  <c:v>36177</c:v>
                </c:pt>
                <c:pt idx="747">
                  <c:v>36178</c:v>
                </c:pt>
                <c:pt idx="748">
                  <c:v>36179</c:v>
                </c:pt>
                <c:pt idx="749">
                  <c:v>36180</c:v>
                </c:pt>
                <c:pt idx="750">
                  <c:v>36181</c:v>
                </c:pt>
                <c:pt idx="751">
                  <c:v>36182</c:v>
                </c:pt>
                <c:pt idx="752">
                  <c:v>36183</c:v>
                </c:pt>
                <c:pt idx="753">
                  <c:v>36184</c:v>
                </c:pt>
                <c:pt idx="754">
                  <c:v>36185</c:v>
                </c:pt>
                <c:pt idx="755">
                  <c:v>36186</c:v>
                </c:pt>
                <c:pt idx="756">
                  <c:v>36187</c:v>
                </c:pt>
                <c:pt idx="757">
                  <c:v>36188</c:v>
                </c:pt>
                <c:pt idx="758">
                  <c:v>36189</c:v>
                </c:pt>
                <c:pt idx="759">
                  <c:v>36190</c:v>
                </c:pt>
                <c:pt idx="760">
                  <c:v>36191</c:v>
                </c:pt>
                <c:pt idx="761">
                  <c:v>36192</c:v>
                </c:pt>
                <c:pt idx="762">
                  <c:v>36193</c:v>
                </c:pt>
                <c:pt idx="763">
                  <c:v>36194</c:v>
                </c:pt>
                <c:pt idx="764">
                  <c:v>36195</c:v>
                </c:pt>
                <c:pt idx="765">
                  <c:v>36196</c:v>
                </c:pt>
                <c:pt idx="766">
                  <c:v>36197</c:v>
                </c:pt>
                <c:pt idx="767">
                  <c:v>36198</c:v>
                </c:pt>
                <c:pt idx="768">
                  <c:v>36199</c:v>
                </c:pt>
                <c:pt idx="769">
                  <c:v>36200</c:v>
                </c:pt>
                <c:pt idx="770">
                  <c:v>36201</c:v>
                </c:pt>
                <c:pt idx="771">
                  <c:v>36202</c:v>
                </c:pt>
                <c:pt idx="772">
                  <c:v>36203</c:v>
                </c:pt>
                <c:pt idx="773">
                  <c:v>36204</c:v>
                </c:pt>
                <c:pt idx="774">
                  <c:v>36205</c:v>
                </c:pt>
                <c:pt idx="775">
                  <c:v>36206</c:v>
                </c:pt>
                <c:pt idx="776">
                  <c:v>36207</c:v>
                </c:pt>
                <c:pt idx="777">
                  <c:v>36208</c:v>
                </c:pt>
                <c:pt idx="778">
                  <c:v>36209</c:v>
                </c:pt>
                <c:pt idx="779">
                  <c:v>36210</c:v>
                </c:pt>
                <c:pt idx="780">
                  <c:v>36211</c:v>
                </c:pt>
                <c:pt idx="781">
                  <c:v>36212</c:v>
                </c:pt>
                <c:pt idx="782">
                  <c:v>36213</c:v>
                </c:pt>
                <c:pt idx="783">
                  <c:v>36214</c:v>
                </c:pt>
                <c:pt idx="784">
                  <c:v>36215</c:v>
                </c:pt>
                <c:pt idx="785">
                  <c:v>36216</c:v>
                </c:pt>
                <c:pt idx="786">
                  <c:v>36217</c:v>
                </c:pt>
                <c:pt idx="787">
                  <c:v>36218</c:v>
                </c:pt>
                <c:pt idx="788">
                  <c:v>36219</c:v>
                </c:pt>
                <c:pt idx="789">
                  <c:v>36220</c:v>
                </c:pt>
                <c:pt idx="790">
                  <c:v>36221</c:v>
                </c:pt>
                <c:pt idx="791">
                  <c:v>36222</c:v>
                </c:pt>
                <c:pt idx="792">
                  <c:v>36223</c:v>
                </c:pt>
                <c:pt idx="793">
                  <c:v>36224</c:v>
                </c:pt>
                <c:pt idx="794">
                  <c:v>36225</c:v>
                </c:pt>
                <c:pt idx="795">
                  <c:v>36226</c:v>
                </c:pt>
                <c:pt idx="796">
                  <c:v>36227</c:v>
                </c:pt>
                <c:pt idx="797">
                  <c:v>36228</c:v>
                </c:pt>
                <c:pt idx="798">
                  <c:v>36229</c:v>
                </c:pt>
                <c:pt idx="799">
                  <c:v>36230</c:v>
                </c:pt>
                <c:pt idx="800">
                  <c:v>36231</c:v>
                </c:pt>
                <c:pt idx="801">
                  <c:v>36232</c:v>
                </c:pt>
                <c:pt idx="802">
                  <c:v>36233</c:v>
                </c:pt>
                <c:pt idx="803">
                  <c:v>36234</c:v>
                </c:pt>
                <c:pt idx="804">
                  <c:v>36235</c:v>
                </c:pt>
                <c:pt idx="805">
                  <c:v>36236</c:v>
                </c:pt>
                <c:pt idx="806">
                  <c:v>36237</c:v>
                </c:pt>
                <c:pt idx="807">
                  <c:v>36238</c:v>
                </c:pt>
                <c:pt idx="808">
                  <c:v>36239</c:v>
                </c:pt>
                <c:pt idx="809">
                  <c:v>36240</c:v>
                </c:pt>
                <c:pt idx="810">
                  <c:v>36241</c:v>
                </c:pt>
                <c:pt idx="811">
                  <c:v>36242</c:v>
                </c:pt>
                <c:pt idx="812">
                  <c:v>36243</c:v>
                </c:pt>
                <c:pt idx="813">
                  <c:v>36244</c:v>
                </c:pt>
                <c:pt idx="814">
                  <c:v>36245</c:v>
                </c:pt>
                <c:pt idx="815">
                  <c:v>36246</c:v>
                </c:pt>
                <c:pt idx="816">
                  <c:v>36247</c:v>
                </c:pt>
                <c:pt idx="817">
                  <c:v>36248</c:v>
                </c:pt>
                <c:pt idx="818">
                  <c:v>36249</c:v>
                </c:pt>
                <c:pt idx="819">
                  <c:v>36250</c:v>
                </c:pt>
                <c:pt idx="820">
                  <c:v>36251</c:v>
                </c:pt>
                <c:pt idx="821">
                  <c:v>36252</c:v>
                </c:pt>
                <c:pt idx="822">
                  <c:v>36253</c:v>
                </c:pt>
                <c:pt idx="823">
                  <c:v>36254</c:v>
                </c:pt>
                <c:pt idx="824">
                  <c:v>36255</c:v>
                </c:pt>
                <c:pt idx="825">
                  <c:v>36256</c:v>
                </c:pt>
                <c:pt idx="826">
                  <c:v>36257</c:v>
                </c:pt>
                <c:pt idx="827">
                  <c:v>36258</c:v>
                </c:pt>
                <c:pt idx="828">
                  <c:v>36259</c:v>
                </c:pt>
                <c:pt idx="829">
                  <c:v>36260</c:v>
                </c:pt>
                <c:pt idx="830">
                  <c:v>36261</c:v>
                </c:pt>
                <c:pt idx="831">
                  <c:v>36262</c:v>
                </c:pt>
                <c:pt idx="832">
                  <c:v>36263</c:v>
                </c:pt>
                <c:pt idx="833">
                  <c:v>36264</c:v>
                </c:pt>
                <c:pt idx="834">
                  <c:v>36265</c:v>
                </c:pt>
                <c:pt idx="835">
                  <c:v>36266</c:v>
                </c:pt>
                <c:pt idx="836">
                  <c:v>36267</c:v>
                </c:pt>
                <c:pt idx="837">
                  <c:v>36268</c:v>
                </c:pt>
                <c:pt idx="838">
                  <c:v>36269</c:v>
                </c:pt>
                <c:pt idx="839">
                  <c:v>36270</c:v>
                </c:pt>
                <c:pt idx="840">
                  <c:v>36271</c:v>
                </c:pt>
                <c:pt idx="841">
                  <c:v>36272</c:v>
                </c:pt>
                <c:pt idx="842">
                  <c:v>36273</c:v>
                </c:pt>
                <c:pt idx="843">
                  <c:v>36274</c:v>
                </c:pt>
                <c:pt idx="844">
                  <c:v>36275</c:v>
                </c:pt>
                <c:pt idx="845">
                  <c:v>36276</c:v>
                </c:pt>
                <c:pt idx="846">
                  <c:v>36277</c:v>
                </c:pt>
                <c:pt idx="847">
                  <c:v>36278</c:v>
                </c:pt>
                <c:pt idx="848">
                  <c:v>36279</c:v>
                </c:pt>
                <c:pt idx="849">
                  <c:v>36280</c:v>
                </c:pt>
                <c:pt idx="850">
                  <c:v>36281</c:v>
                </c:pt>
                <c:pt idx="851">
                  <c:v>36282</c:v>
                </c:pt>
                <c:pt idx="852">
                  <c:v>36283</c:v>
                </c:pt>
                <c:pt idx="853">
                  <c:v>36284</c:v>
                </c:pt>
                <c:pt idx="854">
                  <c:v>36285</c:v>
                </c:pt>
                <c:pt idx="855">
                  <c:v>36286</c:v>
                </c:pt>
                <c:pt idx="856">
                  <c:v>36287</c:v>
                </c:pt>
                <c:pt idx="857">
                  <c:v>36288</c:v>
                </c:pt>
                <c:pt idx="858">
                  <c:v>36289</c:v>
                </c:pt>
                <c:pt idx="859">
                  <c:v>36290</c:v>
                </c:pt>
                <c:pt idx="860">
                  <c:v>36291</c:v>
                </c:pt>
                <c:pt idx="861">
                  <c:v>36292</c:v>
                </c:pt>
                <c:pt idx="862">
                  <c:v>36293</c:v>
                </c:pt>
                <c:pt idx="863">
                  <c:v>36294</c:v>
                </c:pt>
                <c:pt idx="864">
                  <c:v>36295</c:v>
                </c:pt>
                <c:pt idx="865">
                  <c:v>36296</c:v>
                </c:pt>
                <c:pt idx="866">
                  <c:v>36297</c:v>
                </c:pt>
                <c:pt idx="867">
                  <c:v>36298</c:v>
                </c:pt>
                <c:pt idx="868">
                  <c:v>36299</c:v>
                </c:pt>
                <c:pt idx="869">
                  <c:v>36300</c:v>
                </c:pt>
                <c:pt idx="870">
                  <c:v>36301</c:v>
                </c:pt>
                <c:pt idx="871">
                  <c:v>36302</c:v>
                </c:pt>
                <c:pt idx="872">
                  <c:v>36303</c:v>
                </c:pt>
                <c:pt idx="873">
                  <c:v>36304</c:v>
                </c:pt>
                <c:pt idx="874">
                  <c:v>36305</c:v>
                </c:pt>
                <c:pt idx="875">
                  <c:v>36306</c:v>
                </c:pt>
                <c:pt idx="876">
                  <c:v>36307</c:v>
                </c:pt>
                <c:pt idx="877">
                  <c:v>36308</c:v>
                </c:pt>
                <c:pt idx="878">
                  <c:v>36309</c:v>
                </c:pt>
                <c:pt idx="879">
                  <c:v>36310</c:v>
                </c:pt>
                <c:pt idx="880">
                  <c:v>36311</c:v>
                </c:pt>
                <c:pt idx="881">
                  <c:v>36312</c:v>
                </c:pt>
                <c:pt idx="882">
                  <c:v>36313</c:v>
                </c:pt>
                <c:pt idx="883">
                  <c:v>36314</c:v>
                </c:pt>
                <c:pt idx="884">
                  <c:v>36315</c:v>
                </c:pt>
                <c:pt idx="885">
                  <c:v>36316</c:v>
                </c:pt>
                <c:pt idx="886">
                  <c:v>36317</c:v>
                </c:pt>
                <c:pt idx="887">
                  <c:v>36318</c:v>
                </c:pt>
                <c:pt idx="888">
                  <c:v>36319</c:v>
                </c:pt>
                <c:pt idx="889">
                  <c:v>36320</c:v>
                </c:pt>
                <c:pt idx="890">
                  <c:v>36321</c:v>
                </c:pt>
                <c:pt idx="891">
                  <c:v>36322</c:v>
                </c:pt>
                <c:pt idx="892">
                  <c:v>36323</c:v>
                </c:pt>
                <c:pt idx="893">
                  <c:v>36324</c:v>
                </c:pt>
                <c:pt idx="894">
                  <c:v>36325</c:v>
                </c:pt>
                <c:pt idx="895">
                  <c:v>36326</c:v>
                </c:pt>
                <c:pt idx="896">
                  <c:v>36327</c:v>
                </c:pt>
                <c:pt idx="897">
                  <c:v>36328</c:v>
                </c:pt>
                <c:pt idx="898">
                  <c:v>36329</c:v>
                </c:pt>
                <c:pt idx="899">
                  <c:v>36330</c:v>
                </c:pt>
                <c:pt idx="900">
                  <c:v>36331</c:v>
                </c:pt>
                <c:pt idx="901">
                  <c:v>36332</c:v>
                </c:pt>
                <c:pt idx="902">
                  <c:v>36333</c:v>
                </c:pt>
                <c:pt idx="903">
                  <c:v>36334</c:v>
                </c:pt>
                <c:pt idx="904">
                  <c:v>36335</c:v>
                </c:pt>
                <c:pt idx="905">
                  <c:v>36336</c:v>
                </c:pt>
                <c:pt idx="906">
                  <c:v>36337</c:v>
                </c:pt>
                <c:pt idx="907">
                  <c:v>36338</c:v>
                </c:pt>
                <c:pt idx="908">
                  <c:v>36339</c:v>
                </c:pt>
                <c:pt idx="909">
                  <c:v>36340</c:v>
                </c:pt>
                <c:pt idx="910">
                  <c:v>36341</c:v>
                </c:pt>
                <c:pt idx="911">
                  <c:v>36342</c:v>
                </c:pt>
                <c:pt idx="912">
                  <c:v>36343</c:v>
                </c:pt>
                <c:pt idx="913">
                  <c:v>36344</c:v>
                </c:pt>
                <c:pt idx="914">
                  <c:v>36345</c:v>
                </c:pt>
                <c:pt idx="915">
                  <c:v>36346</c:v>
                </c:pt>
                <c:pt idx="916">
                  <c:v>36347</c:v>
                </c:pt>
                <c:pt idx="917">
                  <c:v>36348</c:v>
                </c:pt>
                <c:pt idx="918">
                  <c:v>36349</c:v>
                </c:pt>
                <c:pt idx="919">
                  <c:v>36350</c:v>
                </c:pt>
                <c:pt idx="920">
                  <c:v>36351</c:v>
                </c:pt>
                <c:pt idx="921">
                  <c:v>36352</c:v>
                </c:pt>
                <c:pt idx="922">
                  <c:v>36353</c:v>
                </c:pt>
                <c:pt idx="923">
                  <c:v>36354</c:v>
                </c:pt>
                <c:pt idx="924">
                  <c:v>36355</c:v>
                </c:pt>
                <c:pt idx="925">
                  <c:v>36356</c:v>
                </c:pt>
                <c:pt idx="926">
                  <c:v>36357</c:v>
                </c:pt>
                <c:pt idx="927">
                  <c:v>36358</c:v>
                </c:pt>
                <c:pt idx="928">
                  <c:v>36359</c:v>
                </c:pt>
                <c:pt idx="929">
                  <c:v>36360</c:v>
                </c:pt>
                <c:pt idx="930">
                  <c:v>36361</c:v>
                </c:pt>
                <c:pt idx="931">
                  <c:v>36362</c:v>
                </c:pt>
                <c:pt idx="932">
                  <c:v>36363</c:v>
                </c:pt>
                <c:pt idx="933">
                  <c:v>36364</c:v>
                </c:pt>
                <c:pt idx="934">
                  <c:v>36365</c:v>
                </c:pt>
                <c:pt idx="935">
                  <c:v>36366</c:v>
                </c:pt>
                <c:pt idx="936">
                  <c:v>36367</c:v>
                </c:pt>
                <c:pt idx="937">
                  <c:v>36368</c:v>
                </c:pt>
                <c:pt idx="938">
                  <c:v>36369</c:v>
                </c:pt>
                <c:pt idx="939">
                  <c:v>36370</c:v>
                </c:pt>
                <c:pt idx="940">
                  <c:v>36371</c:v>
                </c:pt>
                <c:pt idx="941">
                  <c:v>36372</c:v>
                </c:pt>
                <c:pt idx="942">
                  <c:v>36373</c:v>
                </c:pt>
                <c:pt idx="943">
                  <c:v>36374</c:v>
                </c:pt>
                <c:pt idx="944">
                  <c:v>36375</c:v>
                </c:pt>
                <c:pt idx="945">
                  <c:v>36376</c:v>
                </c:pt>
                <c:pt idx="946">
                  <c:v>36377</c:v>
                </c:pt>
                <c:pt idx="947">
                  <c:v>36378</c:v>
                </c:pt>
                <c:pt idx="948">
                  <c:v>36379</c:v>
                </c:pt>
                <c:pt idx="949">
                  <c:v>36380</c:v>
                </c:pt>
                <c:pt idx="950">
                  <c:v>36381</c:v>
                </c:pt>
                <c:pt idx="951">
                  <c:v>36382</c:v>
                </c:pt>
                <c:pt idx="952">
                  <c:v>36383</c:v>
                </c:pt>
                <c:pt idx="953">
                  <c:v>36384</c:v>
                </c:pt>
                <c:pt idx="954">
                  <c:v>36385</c:v>
                </c:pt>
                <c:pt idx="955">
                  <c:v>36386</c:v>
                </c:pt>
                <c:pt idx="956">
                  <c:v>36387</c:v>
                </c:pt>
                <c:pt idx="957">
                  <c:v>36388</c:v>
                </c:pt>
                <c:pt idx="958">
                  <c:v>36389</c:v>
                </c:pt>
                <c:pt idx="959">
                  <c:v>36390</c:v>
                </c:pt>
                <c:pt idx="960">
                  <c:v>36391</c:v>
                </c:pt>
                <c:pt idx="961">
                  <c:v>36392</c:v>
                </c:pt>
                <c:pt idx="962">
                  <c:v>36393</c:v>
                </c:pt>
                <c:pt idx="963">
                  <c:v>36394</c:v>
                </c:pt>
                <c:pt idx="964">
                  <c:v>36395</c:v>
                </c:pt>
                <c:pt idx="965">
                  <c:v>36396</c:v>
                </c:pt>
                <c:pt idx="966">
                  <c:v>36397</c:v>
                </c:pt>
                <c:pt idx="967">
                  <c:v>36398</c:v>
                </c:pt>
                <c:pt idx="968">
                  <c:v>36399</c:v>
                </c:pt>
                <c:pt idx="969">
                  <c:v>36400</c:v>
                </c:pt>
                <c:pt idx="970">
                  <c:v>36401</c:v>
                </c:pt>
                <c:pt idx="971">
                  <c:v>36402</c:v>
                </c:pt>
                <c:pt idx="972">
                  <c:v>36403</c:v>
                </c:pt>
                <c:pt idx="973">
                  <c:v>36404</c:v>
                </c:pt>
                <c:pt idx="974">
                  <c:v>36405</c:v>
                </c:pt>
                <c:pt idx="975">
                  <c:v>36406</c:v>
                </c:pt>
                <c:pt idx="976">
                  <c:v>36407</c:v>
                </c:pt>
                <c:pt idx="977">
                  <c:v>36408</c:v>
                </c:pt>
                <c:pt idx="978">
                  <c:v>36409</c:v>
                </c:pt>
                <c:pt idx="979">
                  <c:v>36410</c:v>
                </c:pt>
                <c:pt idx="980">
                  <c:v>36411</c:v>
                </c:pt>
                <c:pt idx="981">
                  <c:v>36412</c:v>
                </c:pt>
                <c:pt idx="982">
                  <c:v>36413</c:v>
                </c:pt>
                <c:pt idx="983">
                  <c:v>36414</c:v>
                </c:pt>
                <c:pt idx="984">
                  <c:v>36415</c:v>
                </c:pt>
                <c:pt idx="985">
                  <c:v>36416</c:v>
                </c:pt>
                <c:pt idx="986">
                  <c:v>36417</c:v>
                </c:pt>
                <c:pt idx="987">
                  <c:v>36418</c:v>
                </c:pt>
                <c:pt idx="988">
                  <c:v>36419</c:v>
                </c:pt>
                <c:pt idx="989">
                  <c:v>36420</c:v>
                </c:pt>
                <c:pt idx="990">
                  <c:v>36421</c:v>
                </c:pt>
                <c:pt idx="991">
                  <c:v>36422</c:v>
                </c:pt>
                <c:pt idx="992">
                  <c:v>36423</c:v>
                </c:pt>
                <c:pt idx="993">
                  <c:v>36424</c:v>
                </c:pt>
                <c:pt idx="994">
                  <c:v>36425</c:v>
                </c:pt>
                <c:pt idx="995">
                  <c:v>36426</c:v>
                </c:pt>
                <c:pt idx="996">
                  <c:v>36427</c:v>
                </c:pt>
                <c:pt idx="997">
                  <c:v>36428</c:v>
                </c:pt>
                <c:pt idx="998">
                  <c:v>36429</c:v>
                </c:pt>
                <c:pt idx="999">
                  <c:v>36430</c:v>
                </c:pt>
                <c:pt idx="1000">
                  <c:v>36431</c:v>
                </c:pt>
                <c:pt idx="1001">
                  <c:v>36432</c:v>
                </c:pt>
                <c:pt idx="1002">
                  <c:v>36433</c:v>
                </c:pt>
                <c:pt idx="1003">
                  <c:v>36434</c:v>
                </c:pt>
                <c:pt idx="1004">
                  <c:v>36435</c:v>
                </c:pt>
                <c:pt idx="1005">
                  <c:v>36436</c:v>
                </c:pt>
                <c:pt idx="1006">
                  <c:v>36437</c:v>
                </c:pt>
                <c:pt idx="1007">
                  <c:v>36438</c:v>
                </c:pt>
                <c:pt idx="1008">
                  <c:v>36439</c:v>
                </c:pt>
                <c:pt idx="1009">
                  <c:v>36440</c:v>
                </c:pt>
                <c:pt idx="1010">
                  <c:v>36441</c:v>
                </c:pt>
                <c:pt idx="1011">
                  <c:v>36442</c:v>
                </c:pt>
                <c:pt idx="1012">
                  <c:v>36443</c:v>
                </c:pt>
                <c:pt idx="1013">
                  <c:v>36444</c:v>
                </c:pt>
                <c:pt idx="1014">
                  <c:v>36445</c:v>
                </c:pt>
                <c:pt idx="1015">
                  <c:v>36446</c:v>
                </c:pt>
                <c:pt idx="1016">
                  <c:v>36447</c:v>
                </c:pt>
                <c:pt idx="1017">
                  <c:v>36448</c:v>
                </c:pt>
                <c:pt idx="1018">
                  <c:v>36449</c:v>
                </c:pt>
                <c:pt idx="1019">
                  <c:v>36450</c:v>
                </c:pt>
                <c:pt idx="1020">
                  <c:v>36451</c:v>
                </c:pt>
                <c:pt idx="1021">
                  <c:v>36452</c:v>
                </c:pt>
                <c:pt idx="1022">
                  <c:v>36453</c:v>
                </c:pt>
                <c:pt idx="1023">
                  <c:v>36454</c:v>
                </c:pt>
                <c:pt idx="1024">
                  <c:v>36455</c:v>
                </c:pt>
                <c:pt idx="1025">
                  <c:v>36456</c:v>
                </c:pt>
                <c:pt idx="1026">
                  <c:v>36457</c:v>
                </c:pt>
                <c:pt idx="1027">
                  <c:v>36458</c:v>
                </c:pt>
                <c:pt idx="1028">
                  <c:v>36459</c:v>
                </c:pt>
                <c:pt idx="1029">
                  <c:v>36460</c:v>
                </c:pt>
                <c:pt idx="1030">
                  <c:v>36461</c:v>
                </c:pt>
                <c:pt idx="1031">
                  <c:v>36462</c:v>
                </c:pt>
                <c:pt idx="1032">
                  <c:v>36463</c:v>
                </c:pt>
                <c:pt idx="1033">
                  <c:v>36464</c:v>
                </c:pt>
                <c:pt idx="1034">
                  <c:v>36465</c:v>
                </c:pt>
                <c:pt idx="1035">
                  <c:v>36466</c:v>
                </c:pt>
                <c:pt idx="1036">
                  <c:v>36467</c:v>
                </c:pt>
                <c:pt idx="1037">
                  <c:v>36468</c:v>
                </c:pt>
                <c:pt idx="1038">
                  <c:v>36469</c:v>
                </c:pt>
                <c:pt idx="1039">
                  <c:v>36470</c:v>
                </c:pt>
                <c:pt idx="1040">
                  <c:v>36471</c:v>
                </c:pt>
                <c:pt idx="1041">
                  <c:v>36472</c:v>
                </c:pt>
                <c:pt idx="1042">
                  <c:v>36473</c:v>
                </c:pt>
                <c:pt idx="1043">
                  <c:v>36474</c:v>
                </c:pt>
                <c:pt idx="1044">
                  <c:v>36475</c:v>
                </c:pt>
                <c:pt idx="1045">
                  <c:v>36476</c:v>
                </c:pt>
                <c:pt idx="1046">
                  <c:v>36477</c:v>
                </c:pt>
                <c:pt idx="1047">
                  <c:v>36478</c:v>
                </c:pt>
                <c:pt idx="1048">
                  <c:v>36479</c:v>
                </c:pt>
                <c:pt idx="1049">
                  <c:v>36480</c:v>
                </c:pt>
                <c:pt idx="1050">
                  <c:v>36481</c:v>
                </c:pt>
                <c:pt idx="1051">
                  <c:v>36482</c:v>
                </c:pt>
                <c:pt idx="1052">
                  <c:v>36483</c:v>
                </c:pt>
                <c:pt idx="1053">
                  <c:v>36484</c:v>
                </c:pt>
                <c:pt idx="1054">
                  <c:v>36485</c:v>
                </c:pt>
                <c:pt idx="1055">
                  <c:v>36486</c:v>
                </c:pt>
                <c:pt idx="1056">
                  <c:v>36487</c:v>
                </c:pt>
                <c:pt idx="1057">
                  <c:v>36488</c:v>
                </c:pt>
                <c:pt idx="1058">
                  <c:v>36489</c:v>
                </c:pt>
                <c:pt idx="1059">
                  <c:v>36490</c:v>
                </c:pt>
                <c:pt idx="1060">
                  <c:v>36491</c:v>
                </c:pt>
                <c:pt idx="1061">
                  <c:v>36492</c:v>
                </c:pt>
                <c:pt idx="1062">
                  <c:v>36493</c:v>
                </c:pt>
                <c:pt idx="1063">
                  <c:v>36494</c:v>
                </c:pt>
                <c:pt idx="1064">
                  <c:v>36495</c:v>
                </c:pt>
                <c:pt idx="1065">
                  <c:v>36496</c:v>
                </c:pt>
                <c:pt idx="1066">
                  <c:v>36497</c:v>
                </c:pt>
                <c:pt idx="1067">
                  <c:v>36498</c:v>
                </c:pt>
                <c:pt idx="1068">
                  <c:v>36499</c:v>
                </c:pt>
                <c:pt idx="1069">
                  <c:v>36500</c:v>
                </c:pt>
                <c:pt idx="1070">
                  <c:v>36501</c:v>
                </c:pt>
                <c:pt idx="1071">
                  <c:v>36502</c:v>
                </c:pt>
                <c:pt idx="1072">
                  <c:v>36503</c:v>
                </c:pt>
                <c:pt idx="1073">
                  <c:v>36504</c:v>
                </c:pt>
                <c:pt idx="1074">
                  <c:v>36505</c:v>
                </c:pt>
                <c:pt idx="1075">
                  <c:v>36506</c:v>
                </c:pt>
                <c:pt idx="1076">
                  <c:v>36507</c:v>
                </c:pt>
                <c:pt idx="1077">
                  <c:v>36508</c:v>
                </c:pt>
                <c:pt idx="1078">
                  <c:v>36509</c:v>
                </c:pt>
                <c:pt idx="1079">
                  <c:v>36510</c:v>
                </c:pt>
                <c:pt idx="1080">
                  <c:v>36511</c:v>
                </c:pt>
                <c:pt idx="1081">
                  <c:v>36512</c:v>
                </c:pt>
                <c:pt idx="1082">
                  <c:v>36513</c:v>
                </c:pt>
                <c:pt idx="1083">
                  <c:v>36514</c:v>
                </c:pt>
                <c:pt idx="1084">
                  <c:v>36515</c:v>
                </c:pt>
                <c:pt idx="1085">
                  <c:v>36516</c:v>
                </c:pt>
                <c:pt idx="1086">
                  <c:v>36517</c:v>
                </c:pt>
                <c:pt idx="1087">
                  <c:v>36518</c:v>
                </c:pt>
                <c:pt idx="1088">
                  <c:v>36519</c:v>
                </c:pt>
                <c:pt idx="1089">
                  <c:v>36520</c:v>
                </c:pt>
                <c:pt idx="1090">
                  <c:v>36521</c:v>
                </c:pt>
                <c:pt idx="1091">
                  <c:v>36522</c:v>
                </c:pt>
                <c:pt idx="1092">
                  <c:v>36523</c:v>
                </c:pt>
                <c:pt idx="1093">
                  <c:v>36524</c:v>
                </c:pt>
                <c:pt idx="1094">
                  <c:v>36525</c:v>
                </c:pt>
                <c:pt idx="1095">
                  <c:v>36526</c:v>
                </c:pt>
                <c:pt idx="1096">
                  <c:v>36527</c:v>
                </c:pt>
                <c:pt idx="1097">
                  <c:v>36528</c:v>
                </c:pt>
                <c:pt idx="1098">
                  <c:v>36529</c:v>
                </c:pt>
                <c:pt idx="1099">
                  <c:v>36530</c:v>
                </c:pt>
                <c:pt idx="1100">
                  <c:v>36531</c:v>
                </c:pt>
                <c:pt idx="1101">
                  <c:v>36532</c:v>
                </c:pt>
                <c:pt idx="1102">
                  <c:v>36533</c:v>
                </c:pt>
                <c:pt idx="1103">
                  <c:v>36534</c:v>
                </c:pt>
                <c:pt idx="1104">
                  <c:v>36535</c:v>
                </c:pt>
                <c:pt idx="1105">
                  <c:v>36536</c:v>
                </c:pt>
                <c:pt idx="1106">
                  <c:v>36537</c:v>
                </c:pt>
                <c:pt idx="1107">
                  <c:v>36538</c:v>
                </c:pt>
                <c:pt idx="1108">
                  <c:v>36539</c:v>
                </c:pt>
                <c:pt idx="1109">
                  <c:v>36540</c:v>
                </c:pt>
                <c:pt idx="1110">
                  <c:v>36541</c:v>
                </c:pt>
                <c:pt idx="1111">
                  <c:v>36542</c:v>
                </c:pt>
                <c:pt idx="1112">
                  <c:v>36543</c:v>
                </c:pt>
                <c:pt idx="1113">
                  <c:v>36544</c:v>
                </c:pt>
                <c:pt idx="1114">
                  <c:v>36545</c:v>
                </c:pt>
                <c:pt idx="1115">
                  <c:v>36546</c:v>
                </c:pt>
                <c:pt idx="1116">
                  <c:v>36547</c:v>
                </c:pt>
                <c:pt idx="1117">
                  <c:v>36548</c:v>
                </c:pt>
                <c:pt idx="1118">
                  <c:v>36549</c:v>
                </c:pt>
                <c:pt idx="1119">
                  <c:v>36550</c:v>
                </c:pt>
                <c:pt idx="1120">
                  <c:v>36551</c:v>
                </c:pt>
                <c:pt idx="1121">
                  <c:v>36552</c:v>
                </c:pt>
                <c:pt idx="1122">
                  <c:v>36553</c:v>
                </c:pt>
                <c:pt idx="1123">
                  <c:v>36554</c:v>
                </c:pt>
                <c:pt idx="1124">
                  <c:v>36555</c:v>
                </c:pt>
                <c:pt idx="1125">
                  <c:v>36556</c:v>
                </c:pt>
                <c:pt idx="1126">
                  <c:v>36557</c:v>
                </c:pt>
                <c:pt idx="1127">
                  <c:v>36558</c:v>
                </c:pt>
                <c:pt idx="1128">
                  <c:v>36559</c:v>
                </c:pt>
                <c:pt idx="1129">
                  <c:v>36560</c:v>
                </c:pt>
                <c:pt idx="1130">
                  <c:v>36561</c:v>
                </c:pt>
                <c:pt idx="1131">
                  <c:v>36562</c:v>
                </c:pt>
                <c:pt idx="1132">
                  <c:v>36563</c:v>
                </c:pt>
                <c:pt idx="1133">
                  <c:v>36564</c:v>
                </c:pt>
                <c:pt idx="1134">
                  <c:v>36565</c:v>
                </c:pt>
                <c:pt idx="1135">
                  <c:v>36566</c:v>
                </c:pt>
                <c:pt idx="1136">
                  <c:v>36567</c:v>
                </c:pt>
                <c:pt idx="1137">
                  <c:v>36568</c:v>
                </c:pt>
                <c:pt idx="1138">
                  <c:v>36569</c:v>
                </c:pt>
                <c:pt idx="1139">
                  <c:v>36570</c:v>
                </c:pt>
                <c:pt idx="1140">
                  <c:v>36571</c:v>
                </c:pt>
                <c:pt idx="1141">
                  <c:v>36572</c:v>
                </c:pt>
                <c:pt idx="1142">
                  <c:v>36573</c:v>
                </c:pt>
                <c:pt idx="1143">
                  <c:v>36574</c:v>
                </c:pt>
                <c:pt idx="1144">
                  <c:v>36575</c:v>
                </c:pt>
                <c:pt idx="1145">
                  <c:v>36576</c:v>
                </c:pt>
                <c:pt idx="1146">
                  <c:v>36577</c:v>
                </c:pt>
                <c:pt idx="1147">
                  <c:v>36578</c:v>
                </c:pt>
                <c:pt idx="1148">
                  <c:v>36579</c:v>
                </c:pt>
                <c:pt idx="1149">
                  <c:v>36580</c:v>
                </c:pt>
                <c:pt idx="1150">
                  <c:v>36581</c:v>
                </c:pt>
                <c:pt idx="1151">
                  <c:v>36582</c:v>
                </c:pt>
                <c:pt idx="1152">
                  <c:v>36583</c:v>
                </c:pt>
                <c:pt idx="1153">
                  <c:v>36584</c:v>
                </c:pt>
                <c:pt idx="1154">
                  <c:v>36585</c:v>
                </c:pt>
                <c:pt idx="1155">
                  <c:v>36586</c:v>
                </c:pt>
                <c:pt idx="1156">
                  <c:v>36587</c:v>
                </c:pt>
                <c:pt idx="1157">
                  <c:v>36588</c:v>
                </c:pt>
                <c:pt idx="1158">
                  <c:v>36589</c:v>
                </c:pt>
                <c:pt idx="1159">
                  <c:v>36590</c:v>
                </c:pt>
                <c:pt idx="1160">
                  <c:v>36591</c:v>
                </c:pt>
                <c:pt idx="1161">
                  <c:v>36592</c:v>
                </c:pt>
                <c:pt idx="1162">
                  <c:v>36593</c:v>
                </c:pt>
                <c:pt idx="1163">
                  <c:v>36594</c:v>
                </c:pt>
                <c:pt idx="1164">
                  <c:v>36595</c:v>
                </c:pt>
                <c:pt idx="1165">
                  <c:v>36596</c:v>
                </c:pt>
                <c:pt idx="1166">
                  <c:v>36597</c:v>
                </c:pt>
                <c:pt idx="1167">
                  <c:v>36598</c:v>
                </c:pt>
                <c:pt idx="1168">
                  <c:v>36599</c:v>
                </c:pt>
                <c:pt idx="1169">
                  <c:v>36600</c:v>
                </c:pt>
                <c:pt idx="1170">
                  <c:v>36601</c:v>
                </c:pt>
                <c:pt idx="1171">
                  <c:v>36602</c:v>
                </c:pt>
                <c:pt idx="1172">
                  <c:v>36603</c:v>
                </c:pt>
                <c:pt idx="1173">
                  <c:v>36604</c:v>
                </c:pt>
                <c:pt idx="1174">
                  <c:v>36605</c:v>
                </c:pt>
                <c:pt idx="1175">
                  <c:v>36606</c:v>
                </c:pt>
                <c:pt idx="1176">
                  <c:v>36607</c:v>
                </c:pt>
                <c:pt idx="1177">
                  <c:v>36608</c:v>
                </c:pt>
                <c:pt idx="1178">
                  <c:v>36609</c:v>
                </c:pt>
                <c:pt idx="1179">
                  <c:v>36610</c:v>
                </c:pt>
                <c:pt idx="1180">
                  <c:v>36611</c:v>
                </c:pt>
                <c:pt idx="1181">
                  <c:v>36612</c:v>
                </c:pt>
                <c:pt idx="1182">
                  <c:v>36613</c:v>
                </c:pt>
                <c:pt idx="1183">
                  <c:v>36614</c:v>
                </c:pt>
                <c:pt idx="1184">
                  <c:v>36615</c:v>
                </c:pt>
                <c:pt idx="1185">
                  <c:v>36616</c:v>
                </c:pt>
                <c:pt idx="1186">
                  <c:v>36617</c:v>
                </c:pt>
                <c:pt idx="1187">
                  <c:v>36618</c:v>
                </c:pt>
                <c:pt idx="1188">
                  <c:v>36619</c:v>
                </c:pt>
                <c:pt idx="1189">
                  <c:v>36620</c:v>
                </c:pt>
                <c:pt idx="1190">
                  <c:v>36621</c:v>
                </c:pt>
                <c:pt idx="1191">
                  <c:v>36622</c:v>
                </c:pt>
                <c:pt idx="1192">
                  <c:v>36623</c:v>
                </c:pt>
                <c:pt idx="1193">
                  <c:v>36624</c:v>
                </c:pt>
                <c:pt idx="1194">
                  <c:v>36625</c:v>
                </c:pt>
                <c:pt idx="1195">
                  <c:v>36626</c:v>
                </c:pt>
                <c:pt idx="1196">
                  <c:v>36627</c:v>
                </c:pt>
                <c:pt idx="1197">
                  <c:v>36628</c:v>
                </c:pt>
                <c:pt idx="1198">
                  <c:v>36629</c:v>
                </c:pt>
                <c:pt idx="1199">
                  <c:v>36630</c:v>
                </c:pt>
                <c:pt idx="1200">
                  <c:v>36631</c:v>
                </c:pt>
                <c:pt idx="1201">
                  <c:v>36632</c:v>
                </c:pt>
                <c:pt idx="1202">
                  <c:v>36633</c:v>
                </c:pt>
                <c:pt idx="1203">
                  <c:v>36634</c:v>
                </c:pt>
                <c:pt idx="1204">
                  <c:v>36635</c:v>
                </c:pt>
                <c:pt idx="1205">
                  <c:v>36636</c:v>
                </c:pt>
                <c:pt idx="1206">
                  <c:v>36637</c:v>
                </c:pt>
                <c:pt idx="1207">
                  <c:v>36638</c:v>
                </c:pt>
                <c:pt idx="1208">
                  <c:v>36639</c:v>
                </c:pt>
                <c:pt idx="1209">
                  <c:v>36640</c:v>
                </c:pt>
                <c:pt idx="1210">
                  <c:v>36641</c:v>
                </c:pt>
                <c:pt idx="1211">
                  <c:v>36642</c:v>
                </c:pt>
                <c:pt idx="1212">
                  <c:v>36643</c:v>
                </c:pt>
                <c:pt idx="1213">
                  <c:v>36644</c:v>
                </c:pt>
                <c:pt idx="1214">
                  <c:v>36645</c:v>
                </c:pt>
                <c:pt idx="1215">
                  <c:v>36646</c:v>
                </c:pt>
                <c:pt idx="1216">
                  <c:v>36647</c:v>
                </c:pt>
                <c:pt idx="1217">
                  <c:v>36648</c:v>
                </c:pt>
                <c:pt idx="1218">
                  <c:v>36649</c:v>
                </c:pt>
                <c:pt idx="1219">
                  <c:v>36650</c:v>
                </c:pt>
                <c:pt idx="1220">
                  <c:v>36651</c:v>
                </c:pt>
                <c:pt idx="1221">
                  <c:v>36652</c:v>
                </c:pt>
                <c:pt idx="1222">
                  <c:v>36653</c:v>
                </c:pt>
                <c:pt idx="1223">
                  <c:v>36654</c:v>
                </c:pt>
                <c:pt idx="1224">
                  <c:v>36655</c:v>
                </c:pt>
                <c:pt idx="1225">
                  <c:v>36656</c:v>
                </c:pt>
                <c:pt idx="1226">
                  <c:v>36657</c:v>
                </c:pt>
                <c:pt idx="1227">
                  <c:v>36658</c:v>
                </c:pt>
                <c:pt idx="1228">
                  <c:v>36659</c:v>
                </c:pt>
                <c:pt idx="1229">
                  <c:v>36660</c:v>
                </c:pt>
                <c:pt idx="1230">
                  <c:v>36661</c:v>
                </c:pt>
                <c:pt idx="1231">
                  <c:v>36662</c:v>
                </c:pt>
                <c:pt idx="1232">
                  <c:v>36663</c:v>
                </c:pt>
                <c:pt idx="1233">
                  <c:v>36664</c:v>
                </c:pt>
                <c:pt idx="1234">
                  <c:v>36665</c:v>
                </c:pt>
                <c:pt idx="1235">
                  <c:v>36666</c:v>
                </c:pt>
                <c:pt idx="1236">
                  <c:v>36667</c:v>
                </c:pt>
                <c:pt idx="1237">
                  <c:v>36668</c:v>
                </c:pt>
                <c:pt idx="1238">
                  <c:v>36669</c:v>
                </c:pt>
                <c:pt idx="1239">
                  <c:v>36670</c:v>
                </c:pt>
                <c:pt idx="1240">
                  <c:v>36671</c:v>
                </c:pt>
                <c:pt idx="1241">
                  <c:v>36672</c:v>
                </c:pt>
                <c:pt idx="1242">
                  <c:v>36673</c:v>
                </c:pt>
                <c:pt idx="1243">
                  <c:v>36674</c:v>
                </c:pt>
                <c:pt idx="1244">
                  <c:v>36675</c:v>
                </c:pt>
                <c:pt idx="1245">
                  <c:v>36676</c:v>
                </c:pt>
                <c:pt idx="1246">
                  <c:v>36677</c:v>
                </c:pt>
                <c:pt idx="1247">
                  <c:v>36678</c:v>
                </c:pt>
                <c:pt idx="1248">
                  <c:v>36679</c:v>
                </c:pt>
                <c:pt idx="1249">
                  <c:v>36680</c:v>
                </c:pt>
                <c:pt idx="1250">
                  <c:v>36681</c:v>
                </c:pt>
                <c:pt idx="1251">
                  <c:v>36682</c:v>
                </c:pt>
                <c:pt idx="1252">
                  <c:v>36683</c:v>
                </c:pt>
                <c:pt idx="1253">
                  <c:v>36684</c:v>
                </c:pt>
                <c:pt idx="1254">
                  <c:v>36685</c:v>
                </c:pt>
                <c:pt idx="1255">
                  <c:v>36686</c:v>
                </c:pt>
                <c:pt idx="1256">
                  <c:v>36687</c:v>
                </c:pt>
                <c:pt idx="1257">
                  <c:v>36688</c:v>
                </c:pt>
                <c:pt idx="1258">
                  <c:v>36689</c:v>
                </c:pt>
                <c:pt idx="1259">
                  <c:v>36690</c:v>
                </c:pt>
                <c:pt idx="1260">
                  <c:v>36691</c:v>
                </c:pt>
                <c:pt idx="1261">
                  <c:v>36692</c:v>
                </c:pt>
                <c:pt idx="1262">
                  <c:v>36693</c:v>
                </c:pt>
                <c:pt idx="1263">
                  <c:v>36694</c:v>
                </c:pt>
                <c:pt idx="1264">
                  <c:v>36695</c:v>
                </c:pt>
                <c:pt idx="1265">
                  <c:v>36696</c:v>
                </c:pt>
                <c:pt idx="1266">
                  <c:v>36697</c:v>
                </c:pt>
                <c:pt idx="1267">
                  <c:v>36698</c:v>
                </c:pt>
                <c:pt idx="1268">
                  <c:v>36699</c:v>
                </c:pt>
                <c:pt idx="1269">
                  <c:v>36700</c:v>
                </c:pt>
                <c:pt idx="1270">
                  <c:v>36701</c:v>
                </c:pt>
                <c:pt idx="1271">
                  <c:v>36702</c:v>
                </c:pt>
                <c:pt idx="1272">
                  <c:v>36703</c:v>
                </c:pt>
                <c:pt idx="1273">
                  <c:v>36704</c:v>
                </c:pt>
                <c:pt idx="1274">
                  <c:v>36705</c:v>
                </c:pt>
                <c:pt idx="1275">
                  <c:v>36706</c:v>
                </c:pt>
                <c:pt idx="1276">
                  <c:v>36707</c:v>
                </c:pt>
                <c:pt idx="1277">
                  <c:v>36708</c:v>
                </c:pt>
                <c:pt idx="1278">
                  <c:v>36709</c:v>
                </c:pt>
                <c:pt idx="1279">
                  <c:v>36710</c:v>
                </c:pt>
                <c:pt idx="1280">
                  <c:v>36711</c:v>
                </c:pt>
                <c:pt idx="1281">
                  <c:v>36712</c:v>
                </c:pt>
                <c:pt idx="1282">
                  <c:v>36713</c:v>
                </c:pt>
                <c:pt idx="1283">
                  <c:v>36714</c:v>
                </c:pt>
                <c:pt idx="1284">
                  <c:v>36715</c:v>
                </c:pt>
                <c:pt idx="1285">
                  <c:v>36716</c:v>
                </c:pt>
                <c:pt idx="1286">
                  <c:v>36717</c:v>
                </c:pt>
                <c:pt idx="1287">
                  <c:v>36718</c:v>
                </c:pt>
                <c:pt idx="1288">
                  <c:v>36719</c:v>
                </c:pt>
                <c:pt idx="1289">
                  <c:v>36720</c:v>
                </c:pt>
                <c:pt idx="1290">
                  <c:v>36721</c:v>
                </c:pt>
                <c:pt idx="1291">
                  <c:v>36722</c:v>
                </c:pt>
                <c:pt idx="1292">
                  <c:v>36723</c:v>
                </c:pt>
                <c:pt idx="1293">
                  <c:v>36724</c:v>
                </c:pt>
                <c:pt idx="1294">
                  <c:v>36725</c:v>
                </c:pt>
                <c:pt idx="1295">
                  <c:v>36726</c:v>
                </c:pt>
                <c:pt idx="1296">
                  <c:v>36727</c:v>
                </c:pt>
                <c:pt idx="1297">
                  <c:v>36728</c:v>
                </c:pt>
                <c:pt idx="1298">
                  <c:v>36729</c:v>
                </c:pt>
                <c:pt idx="1299">
                  <c:v>36730</c:v>
                </c:pt>
                <c:pt idx="1300">
                  <c:v>36731</c:v>
                </c:pt>
                <c:pt idx="1301">
                  <c:v>36732</c:v>
                </c:pt>
                <c:pt idx="1302">
                  <c:v>36733</c:v>
                </c:pt>
                <c:pt idx="1303">
                  <c:v>36734</c:v>
                </c:pt>
                <c:pt idx="1304">
                  <c:v>36735</c:v>
                </c:pt>
                <c:pt idx="1305">
                  <c:v>36736</c:v>
                </c:pt>
                <c:pt idx="1306">
                  <c:v>36737</c:v>
                </c:pt>
                <c:pt idx="1307">
                  <c:v>36738</c:v>
                </c:pt>
                <c:pt idx="1308">
                  <c:v>36739</c:v>
                </c:pt>
                <c:pt idx="1309">
                  <c:v>36740</c:v>
                </c:pt>
                <c:pt idx="1310">
                  <c:v>36741</c:v>
                </c:pt>
                <c:pt idx="1311">
                  <c:v>36742</c:v>
                </c:pt>
                <c:pt idx="1312">
                  <c:v>36743</c:v>
                </c:pt>
                <c:pt idx="1313">
                  <c:v>36744</c:v>
                </c:pt>
                <c:pt idx="1314">
                  <c:v>36745</c:v>
                </c:pt>
                <c:pt idx="1315">
                  <c:v>36746</c:v>
                </c:pt>
                <c:pt idx="1316">
                  <c:v>36747</c:v>
                </c:pt>
                <c:pt idx="1317">
                  <c:v>36748</c:v>
                </c:pt>
                <c:pt idx="1318">
                  <c:v>36749</c:v>
                </c:pt>
                <c:pt idx="1319">
                  <c:v>36750</c:v>
                </c:pt>
                <c:pt idx="1320">
                  <c:v>36751</c:v>
                </c:pt>
                <c:pt idx="1321">
                  <c:v>36752</c:v>
                </c:pt>
                <c:pt idx="1322">
                  <c:v>36753</c:v>
                </c:pt>
                <c:pt idx="1323">
                  <c:v>36754</c:v>
                </c:pt>
                <c:pt idx="1324">
                  <c:v>36755</c:v>
                </c:pt>
                <c:pt idx="1325">
                  <c:v>36756</c:v>
                </c:pt>
                <c:pt idx="1326">
                  <c:v>36757</c:v>
                </c:pt>
                <c:pt idx="1327">
                  <c:v>36758</c:v>
                </c:pt>
                <c:pt idx="1328">
                  <c:v>36759</c:v>
                </c:pt>
                <c:pt idx="1329">
                  <c:v>36760</c:v>
                </c:pt>
                <c:pt idx="1330">
                  <c:v>36761</c:v>
                </c:pt>
                <c:pt idx="1331">
                  <c:v>36762</c:v>
                </c:pt>
                <c:pt idx="1332">
                  <c:v>36763</c:v>
                </c:pt>
                <c:pt idx="1333">
                  <c:v>36764</c:v>
                </c:pt>
                <c:pt idx="1334">
                  <c:v>36765</c:v>
                </c:pt>
                <c:pt idx="1335">
                  <c:v>36766</c:v>
                </c:pt>
                <c:pt idx="1336">
                  <c:v>36767</c:v>
                </c:pt>
                <c:pt idx="1337">
                  <c:v>36768</c:v>
                </c:pt>
                <c:pt idx="1338">
                  <c:v>36769</c:v>
                </c:pt>
                <c:pt idx="1339">
                  <c:v>36770</c:v>
                </c:pt>
                <c:pt idx="1340">
                  <c:v>36771</c:v>
                </c:pt>
                <c:pt idx="1341">
                  <c:v>36772</c:v>
                </c:pt>
                <c:pt idx="1342">
                  <c:v>36773</c:v>
                </c:pt>
                <c:pt idx="1343">
                  <c:v>36774</c:v>
                </c:pt>
                <c:pt idx="1344">
                  <c:v>36775</c:v>
                </c:pt>
                <c:pt idx="1345">
                  <c:v>36776</c:v>
                </c:pt>
                <c:pt idx="1346">
                  <c:v>36777</c:v>
                </c:pt>
                <c:pt idx="1347">
                  <c:v>36778</c:v>
                </c:pt>
                <c:pt idx="1348">
                  <c:v>36779</c:v>
                </c:pt>
                <c:pt idx="1349">
                  <c:v>36780</c:v>
                </c:pt>
                <c:pt idx="1350">
                  <c:v>36781</c:v>
                </c:pt>
                <c:pt idx="1351">
                  <c:v>36782</c:v>
                </c:pt>
                <c:pt idx="1352">
                  <c:v>36783</c:v>
                </c:pt>
                <c:pt idx="1353">
                  <c:v>36784</c:v>
                </c:pt>
                <c:pt idx="1354">
                  <c:v>36785</c:v>
                </c:pt>
                <c:pt idx="1355">
                  <c:v>36786</c:v>
                </c:pt>
                <c:pt idx="1356">
                  <c:v>36787</c:v>
                </c:pt>
                <c:pt idx="1357">
                  <c:v>36788</c:v>
                </c:pt>
                <c:pt idx="1358">
                  <c:v>36789</c:v>
                </c:pt>
                <c:pt idx="1359">
                  <c:v>36790</c:v>
                </c:pt>
                <c:pt idx="1360">
                  <c:v>36791</c:v>
                </c:pt>
                <c:pt idx="1361">
                  <c:v>36792</c:v>
                </c:pt>
                <c:pt idx="1362">
                  <c:v>36793</c:v>
                </c:pt>
                <c:pt idx="1363">
                  <c:v>36794</c:v>
                </c:pt>
                <c:pt idx="1364">
                  <c:v>36795</c:v>
                </c:pt>
                <c:pt idx="1365">
                  <c:v>36796</c:v>
                </c:pt>
                <c:pt idx="1366">
                  <c:v>36797</c:v>
                </c:pt>
                <c:pt idx="1367">
                  <c:v>36798</c:v>
                </c:pt>
                <c:pt idx="1368">
                  <c:v>36799</c:v>
                </c:pt>
                <c:pt idx="1369">
                  <c:v>36800</c:v>
                </c:pt>
                <c:pt idx="1370">
                  <c:v>36801</c:v>
                </c:pt>
                <c:pt idx="1371">
                  <c:v>36802</c:v>
                </c:pt>
                <c:pt idx="1372">
                  <c:v>36803</c:v>
                </c:pt>
                <c:pt idx="1373">
                  <c:v>36804</c:v>
                </c:pt>
                <c:pt idx="1374">
                  <c:v>36805</c:v>
                </c:pt>
                <c:pt idx="1375">
                  <c:v>36806</c:v>
                </c:pt>
                <c:pt idx="1376">
                  <c:v>36807</c:v>
                </c:pt>
                <c:pt idx="1377">
                  <c:v>36808</c:v>
                </c:pt>
                <c:pt idx="1378">
                  <c:v>36809</c:v>
                </c:pt>
                <c:pt idx="1379">
                  <c:v>36810</c:v>
                </c:pt>
                <c:pt idx="1380">
                  <c:v>36811</c:v>
                </c:pt>
                <c:pt idx="1381">
                  <c:v>36812</c:v>
                </c:pt>
                <c:pt idx="1382">
                  <c:v>36813</c:v>
                </c:pt>
                <c:pt idx="1383">
                  <c:v>36814</c:v>
                </c:pt>
                <c:pt idx="1384">
                  <c:v>36815</c:v>
                </c:pt>
                <c:pt idx="1385">
                  <c:v>36816</c:v>
                </c:pt>
                <c:pt idx="1386">
                  <c:v>36817</c:v>
                </c:pt>
                <c:pt idx="1387">
                  <c:v>36818</c:v>
                </c:pt>
                <c:pt idx="1388">
                  <c:v>36819</c:v>
                </c:pt>
                <c:pt idx="1389">
                  <c:v>36820</c:v>
                </c:pt>
                <c:pt idx="1390">
                  <c:v>36821</c:v>
                </c:pt>
                <c:pt idx="1391">
                  <c:v>36822</c:v>
                </c:pt>
                <c:pt idx="1392">
                  <c:v>36823</c:v>
                </c:pt>
                <c:pt idx="1393">
                  <c:v>36824</c:v>
                </c:pt>
                <c:pt idx="1394">
                  <c:v>36825</c:v>
                </c:pt>
                <c:pt idx="1395">
                  <c:v>36826</c:v>
                </c:pt>
                <c:pt idx="1396">
                  <c:v>36827</c:v>
                </c:pt>
                <c:pt idx="1397">
                  <c:v>36828</c:v>
                </c:pt>
                <c:pt idx="1398">
                  <c:v>36829</c:v>
                </c:pt>
                <c:pt idx="1399">
                  <c:v>36830</c:v>
                </c:pt>
                <c:pt idx="1400">
                  <c:v>36831</c:v>
                </c:pt>
                <c:pt idx="1401">
                  <c:v>36832</c:v>
                </c:pt>
                <c:pt idx="1402">
                  <c:v>36833</c:v>
                </c:pt>
                <c:pt idx="1403">
                  <c:v>36834</c:v>
                </c:pt>
                <c:pt idx="1404">
                  <c:v>36835</c:v>
                </c:pt>
                <c:pt idx="1405">
                  <c:v>36836</c:v>
                </c:pt>
                <c:pt idx="1406">
                  <c:v>36837</c:v>
                </c:pt>
                <c:pt idx="1407">
                  <c:v>36838</c:v>
                </c:pt>
                <c:pt idx="1408">
                  <c:v>36839</c:v>
                </c:pt>
                <c:pt idx="1409">
                  <c:v>36840</c:v>
                </c:pt>
                <c:pt idx="1410">
                  <c:v>36841</c:v>
                </c:pt>
                <c:pt idx="1411">
                  <c:v>36842</c:v>
                </c:pt>
                <c:pt idx="1412">
                  <c:v>36843</c:v>
                </c:pt>
                <c:pt idx="1413">
                  <c:v>36844</c:v>
                </c:pt>
                <c:pt idx="1414">
                  <c:v>36845</c:v>
                </c:pt>
                <c:pt idx="1415">
                  <c:v>36846</c:v>
                </c:pt>
                <c:pt idx="1416">
                  <c:v>36847</c:v>
                </c:pt>
                <c:pt idx="1417">
                  <c:v>36848</c:v>
                </c:pt>
                <c:pt idx="1418">
                  <c:v>36849</c:v>
                </c:pt>
                <c:pt idx="1419">
                  <c:v>36850</c:v>
                </c:pt>
                <c:pt idx="1420">
                  <c:v>36851</c:v>
                </c:pt>
                <c:pt idx="1421">
                  <c:v>36852</c:v>
                </c:pt>
                <c:pt idx="1422">
                  <c:v>36853</c:v>
                </c:pt>
                <c:pt idx="1423">
                  <c:v>36854</c:v>
                </c:pt>
                <c:pt idx="1424">
                  <c:v>36855</c:v>
                </c:pt>
                <c:pt idx="1425">
                  <c:v>36856</c:v>
                </c:pt>
                <c:pt idx="1426">
                  <c:v>36857</c:v>
                </c:pt>
                <c:pt idx="1427">
                  <c:v>36858</c:v>
                </c:pt>
                <c:pt idx="1428">
                  <c:v>36859</c:v>
                </c:pt>
                <c:pt idx="1429">
                  <c:v>36860</c:v>
                </c:pt>
                <c:pt idx="1430">
                  <c:v>36861</c:v>
                </c:pt>
                <c:pt idx="1431">
                  <c:v>36862</c:v>
                </c:pt>
                <c:pt idx="1432">
                  <c:v>36863</c:v>
                </c:pt>
                <c:pt idx="1433">
                  <c:v>36864</c:v>
                </c:pt>
                <c:pt idx="1434">
                  <c:v>36865</c:v>
                </c:pt>
                <c:pt idx="1435">
                  <c:v>36866</c:v>
                </c:pt>
                <c:pt idx="1436">
                  <c:v>36867</c:v>
                </c:pt>
                <c:pt idx="1437">
                  <c:v>36868</c:v>
                </c:pt>
                <c:pt idx="1438">
                  <c:v>36869</c:v>
                </c:pt>
                <c:pt idx="1439">
                  <c:v>36870</c:v>
                </c:pt>
                <c:pt idx="1440">
                  <c:v>36871</c:v>
                </c:pt>
                <c:pt idx="1441">
                  <c:v>36872</c:v>
                </c:pt>
                <c:pt idx="1442">
                  <c:v>36873</c:v>
                </c:pt>
                <c:pt idx="1443">
                  <c:v>36874</c:v>
                </c:pt>
                <c:pt idx="1444">
                  <c:v>36875</c:v>
                </c:pt>
                <c:pt idx="1445">
                  <c:v>36876</c:v>
                </c:pt>
                <c:pt idx="1446">
                  <c:v>36877</c:v>
                </c:pt>
                <c:pt idx="1447">
                  <c:v>36878</c:v>
                </c:pt>
                <c:pt idx="1448">
                  <c:v>36879</c:v>
                </c:pt>
                <c:pt idx="1449">
                  <c:v>36880</c:v>
                </c:pt>
                <c:pt idx="1450">
                  <c:v>36881</c:v>
                </c:pt>
                <c:pt idx="1451">
                  <c:v>36882</c:v>
                </c:pt>
                <c:pt idx="1452">
                  <c:v>36883</c:v>
                </c:pt>
                <c:pt idx="1453">
                  <c:v>36884</c:v>
                </c:pt>
                <c:pt idx="1454">
                  <c:v>36885</c:v>
                </c:pt>
                <c:pt idx="1455">
                  <c:v>36886</c:v>
                </c:pt>
                <c:pt idx="1456">
                  <c:v>36887</c:v>
                </c:pt>
                <c:pt idx="1457">
                  <c:v>36888</c:v>
                </c:pt>
                <c:pt idx="1458">
                  <c:v>36889</c:v>
                </c:pt>
                <c:pt idx="1459">
                  <c:v>36890</c:v>
                </c:pt>
                <c:pt idx="1460">
                  <c:v>36891</c:v>
                </c:pt>
                <c:pt idx="1461">
                  <c:v>36892</c:v>
                </c:pt>
                <c:pt idx="1462">
                  <c:v>36893</c:v>
                </c:pt>
                <c:pt idx="1463">
                  <c:v>36894</c:v>
                </c:pt>
                <c:pt idx="1464">
                  <c:v>36895</c:v>
                </c:pt>
                <c:pt idx="1465">
                  <c:v>36896</c:v>
                </c:pt>
                <c:pt idx="1466">
                  <c:v>36897</c:v>
                </c:pt>
                <c:pt idx="1467">
                  <c:v>36898</c:v>
                </c:pt>
                <c:pt idx="1468">
                  <c:v>36899</c:v>
                </c:pt>
                <c:pt idx="1469">
                  <c:v>36900</c:v>
                </c:pt>
                <c:pt idx="1470">
                  <c:v>36901</c:v>
                </c:pt>
                <c:pt idx="1471">
                  <c:v>36902</c:v>
                </c:pt>
                <c:pt idx="1472">
                  <c:v>36903</c:v>
                </c:pt>
                <c:pt idx="1473">
                  <c:v>36904</c:v>
                </c:pt>
                <c:pt idx="1474">
                  <c:v>36905</c:v>
                </c:pt>
                <c:pt idx="1475">
                  <c:v>36906</c:v>
                </c:pt>
                <c:pt idx="1476">
                  <c:v>36907</c:v>
                </c:pt>
                <c:pt idx="1477">
                  <c:v>36908</c:v>
                </c:pt>
                <c:pt idx="1478">
                  <c:v>36909</c:v>
                </c:pt>
                <c:pt idx="1479">
                  <c:v>36910</c:v>
                </c:pt>
                <c:pt idx="1480">
                  <c:v>36911</c:v>
                </c:pt>
                <c:pt idx="1481">
                  <c:v>36912</c:v>
                </c:pt>
                <c:pt idx="1482">
                  <c:v>36913</c:v>
                </c:pt>
                <c:pt idx="1483">
                  <c:v>36914</c:v>
                </c:pt>
                <c:pt idx="1484">
                  <c:v>36915</c:v>
                </c:pt>
                <c:pt idx="1485">
                  <c:v>36916</c:v>
                </c:pt>
                <c:pt idx="1486">
                  <c:v>36917</c:v>
                </c:pt>
                <c:pt idx="1487">
                  <c:v>36918</c:v>
                </c:pt>
                <c:pt idx="1488">
                  <c:v>36919</c:v>
                </c:pt>
                <c:pt idx="1489">
                  <c:v>36920</c:v>
                </c:pt>
                <c:pt idx="1490">
                  <c:v>36921</c:v>
                </c:pt>
                <c:pt idx="1491">
                  <c:v>36922</c:v>
                </c:pt>
                <c:pt idx="1492">
                  <c:v>36923</c:v>
                </c:pt>
                <c:pt idx="1493">
                  <c:v>36924</c:v>
                </c:pt>
                <c:pt idx="1494">
                  <c:v>36925</c:v>
                </c:pt>
                <c:pt idx="1495">
                  <c:v>36926</c:v>
                </c:pt>
                <c:pt idx="1496">
                  <c:v>36927</c:v>
                </c:pt>
                <c:pt idx="1497">
                  <c:v>36928</c:v>
                </c:pt>
                <c:pt idx="1498">
                  <c:v>36929</c:v>
                </c:pt>
                <c:pt idx="1499">
                  <c:v>36930</c:v>
                </c:pt>
                <c:pt idx="1500">
                  <c:v>36931</c:v>
                </c:pt>
                <c:pt idx="1501">
                  <c:v>36932</c:v>
                </c:pt>
                <c:pt idx="1502">
                  <c:v>36933</c:v>
                </c:pt>
                <c:pt idx="1503">
                  <c:v>36934</c:v>
                </c:pt>
                <c:pt idx="1504">
                  <c:v>36935</c:v>
                </c:pt>
                <c:pt idx="1505">
                  <c:v>36936</c:v>
                </c:pt>
                <c:pt idx="1506">
                  <c:v>36937</c:v>
                </c:pt>
                <c:pt idx="1507">
                  <c:v>36938</c:v>
                </c:pt>
                <c:pt idx="1508">
                  <c:v>36939</c:v>
                </c:pt>
                <c:pt idx="1509">
                  <c:v>36940</c:v>
                </c:pt>
                <c:pt idx="1510">
                  <c:v>36941</c:v>
                </c:pt>
                <c:pt idx="1511">
                  <c:v>36942</c:v>
                </c:pt>
                <c:pt idx="1512">
                  <c:v>36943</c:v>
                </c:pt>
                <c:pt idx="1513">
                  <c:v>36944</c:v>
                </c:pt>
                <c:pt idx="1514">
                  <c:v>36945</c:v>
                </c:pt>
                <c:pt idx="1515">
                  <c:v>36946</c:v>
                </c:pt>
                <c:pt idx="1516">
                  <c:v>36947</c:v>
                </c:pt>
                <c:pt idx="1517">
                  <c:v>36948</c:v>
                </c:pt>
                <c:pt idx="1518">
                  <c:v>36949</c:v>
                </c:pt>
                <c:pt idx="1519">
                  <c:v>36950</c:v>
                </c:pt>
                <c:pt idx="1520">
                  <c:v>36951</c:v>
                </c:pt>
                <c:pt idx="1521">
                  <c:v>36952</c:v>
                </c:pt>
                <c:pt idx="1522">
                  <c:v>36953</c:v>
                </c:pt>
                <c:pt idx="1523">
                  <c:v>36954</c:v>
                </c:pt>
                <c:pt idx="1524">
                  <c:v>36955</c:v>
                </c:pt>
                <c:pt idx="1525">
                  <c:v>36956</c:v>
                </c:pt>
                <c:pt idx="1526">
                  <c:v>36957</c:v>
                </c:pt>
                <c:pt idx="1527">
                  <c:v>36958</c:v>
                </c:pt>
                <c:pt idx="1528">
                  <c:v>36959</c:v>
                </c:pt>
                <c:pt idx="1529">
                  <c:v>36960</c:v>
                </c:pt>
                <c:pt idx="1530">
                  <c:v>36961</c:v>
                </c:pt>
                <c:pt idx="1531">
                  <c:v>36962</c:v>
                </c:pt>
                <c:pt idx="1532">
                  <c:v>36963</c:v>
                </c:pt>
                <c:pt idx="1533">
                  <c:v>36964</c:v>
                </c:pt>
                <c:pt idx="1534">
                  <c:v>36965</c:v>
                </c:pt>
                <c:pt idx="1535">
                  <c:v>36966</c:v>
                </c:pt>
                <c:pt idx="1536">
                  <c:v>36967</c:v>
                </c:pt>
                <c:pt idx="1537">
                  <c:v>36968</c:v>
                </c:pt>
                <c:pt idx="1538">
                  <c:v>36969</c:v>
                </c:pt>
                <c:pt idx="1539">
                  <c:v>36970</c:v>
                </c:pt>
                <c:pt idx="1540">
                  <c:v>36971</c:v>
                </c:pt>
                <c:pt idx="1541">
                  <c:v>36972</c:v>
                </c:pt>
                <c:pt idx="1542">
                  <c:v>36973</c:v>
                </c:pt>
                <c:pt idx="1543">
                  <c:v>36974</c:v>
                </c:pt>
                <c:pt idx="1544">
                  <c:v>36975</c:v>
                </c:pt>
                <c:pt idx="1545">
                  <c:v>36976</c:v>
                </c:pt>
                <c:pt idx="1546">
                  <c:v>36977</c:v>
                </c:pt>
                <c:pt idx="1547">
                  <c:v>36978</c:v>
                </c:pt>
                <c:pt idx="1548">
                  <c:v>36979</c:v>
                </c:pt>
                <c:pt idx="1549">
                  <c:v>36980</c:v>
                </c:pt>
                <c:pt idx="1550">
                  <c:v>36981</c:v>
                </c:pt>
                <c:pt idx="1551">
                  <c:v>36982</c:v>
                </c:pt>
                <c:pt idx="1552">
                  <c:v>36983</c:v>
                </c:pt>
                <c:pt idx="1553">
                  <c:v>36984</c:v>
                </c:pt>
                <c:pt idx="1554">
                  <c:v>36985</c:v>
                </c:pt>
                <c:pt idx="1555">
                  <c:v>36986</c:v>
                </c:pt>
                <c:pt idx="1556">
                  <c:v>36987</c:v>
                </c:pt>
                <c:pt idx="1557">
                  <c:v>36988</c:v>
                </c:pt>
                <c:pt idx="1558">
                  <c:v>36989</c:v>
                </c:pt>
                <c:pt idx="1559">
                  <c:v>36990</c:v>
                </c:pt>
                <c:pt idx="1560">
                  <c:v>36991</c:v>
                </c:pt>
                <c:pt idx="1561">
                  <c:v>36992</c:v>
                </c:pt>
                <c:pt idx="1562">
                  <c:v>36993</c:v>
                </c:pt>
                <c:pt idx="1563">
                  <c:v>36994</c:v>
                </c:pt>
                <c:pt idx="1564">
                  <c:v>36995</c:v>
                </c:pt>
                <c:pt idx="1565">
                  <c:v>36996</c:v>
                </c:pt>
                <c:pt idx="1566">
                  <c:v>36997</c:v>
                </c:pt>
                <c:pt idx="1567">
                  <c:v>36998</c:v>
                </c:pt>
                <c:pt idx="1568">
                  <c:v>36999</c:v>
                </c:pt>
                <c:pt idx="1569">
                  <c:v>37000</c:v>
                </c:pt>
                <c:pt idx="1570">
                  <c:v>37001</c:v>
                </c:pt>
                <c:pt idx="1571">
                  <c:v>37002</c:v>
                </c:pt>
                <c:pt idx="1572">
                  <c:v>37003</c:v>
                </c:pt>
                <c:pt idx="1573">
                  <c:v>37004</c:v>
                </c:pt>
                <c:pt idx="1574">
                  <c:v>37005</c:v>
                </c:pt>
                <c:pt idx="1575">
                  <c:v>37006</c:v>
                </c:pt>
                <c:pt idx="1576">
                  <c:v>37007</c:v>
                </c:pt>
                <c:pt idx="1577">
                  <c:v>37008</c:v>
                </c:pt>
                <c:pt idx="1578">
                  <c:v>37009</c:v>
                </c:pt>
                <c:pt idx="1579">
                  <c:v>37010</c:v>
                </c:pt>
                <c:pt idx="1580">
                  <c:v>37011</c:v>
                </c:pt>
                <c:pt idx="1581">
                  <c:v>37012</c:v>
                </c:pt>
                <c:pt idx="1582">
                  <c:v>37013</c:v>
                </c:pt>
                <c:pt idx="1583">
                  <c:v>37014</c:v>
                </c:pt>
                <c:pt idx="1584">
                  <c:v>37015</c:v>
                </c:pt>
                <c:pt idx="1585">
                  <c:v>37016</c:v>
                </c:pt>
                <c:pt idx="1586">
                  <c:v>37017</c:v>
                </c:pt>
                <c:pt idx="1587">
                  <c:v>37018</c:v>
                </c:pt>
                <c:pt idx="1588">
                  <c:v>37019</c:v>
                </c:pt>
                <c:pt idx="1589">
                  <c:v>37020</c:v>
                </c:pt>
                <c:pt idx="1590">
                  <c:v>37021</c:v>
                </c:pt>
                <c:pt idx="1591">
                  <c:v>37022</c:v>
                </c:pt>
                <c:pt idx="1592">
                  <c:v>37023</c:v>
                </c:pt>
                <c:pt idx="1593">
                  <c:v>37024</c:v>
                </c:pt>
                <c:pt idx="1594">
                  <c:v>37025</c:v>
                </c:pt>
                <c:pt idx="1595">
                  <c:v>37026</c:v>
                </c:pt>
                <c:pt idx="1596">
                  <c:v>37027</c:v>
                </c:pt>
                <c:pt idx="1597">
                  <c:v>37028</c:v>
                </c:pt>
                <c:pt idx="1598">
                  <c:v>37029</c:v>
                </c:pt>
                <c:pt idx="1599">
                  <c:v>37030</c:v>
                </c:pt>
                <c:pt idx="1600">
                  <c:v>37031</c:v>
                </c:pt>
                <c:pt idx="1601">
                  <c:v>37032</c:v>
                </c:pt>
                <c:pt idx="1602">
                  <c:v>37033</c:v>
                </c:pt>
                <c:pt idx="1603">
                  <c:v>37034</c:v>
                </c:pt>
                <c:pt idx="1604">
                  <c:v>37035</c:v>
                </c:pt>
                <c:pt idx="1605">
                  <c:v>37036</c:v>
                </c:pt>
                <c:pt idx="1606">
                  <c:v>37037</c:v>
                </c:pt>
                <c:pt idx="1607">
                  <c:v>37038</c:v>
                </c:pt>
                <c:pt idx="1608">
                  <c:v>37039</c:v>
                </c:pt>
                <c:pt idx="1609">
                  <c:v>37040</c:v>
                </c:pt>
                <c:pt idx="1610">
                  <c:v>37041</c:v>
                </c:pt>
                <c:pt idx="1611">
                  <c:v>37042</c:v>
                </c:pt>
                <c:pt idx="1612">
                  <c:v>37043</c:v>
                </c:pt>
                <c:pt idx="1613">
                  <c:v>37044</c:v>
                </c:pt>
                <c:pt idx="1614">
                  <c:v>37045</c:v>
                </c:pt>
                <c:pt idx="1615">
                  <c:v>37046</c:v>
                </c:pt>
                <c:pt idx="1616">
                  <c:v>37047</c:v>
                </c:pt>
                <c:pt idx="1617">
                  <c:v>37048</c:v>
                </c:pt>
                <c:pt idx="1618">
                  <c:v>37049</c:v>
                </c:pt>
                <c:pt idx="1619">
                  <c:v>37050</c:v>
                </c:pt>
                <c:pt idx="1620">
                  <c:v>37051</c:v>
                </c:pt>
                <c:pt idx="1621">
                  <c:v>37052</c:v>
                </c:pt>
                <c:pt idx="1622">
                  <c:v>37053</c:v>
                </c:pt>
                <c:pt idx="1623">
                  <c:v>37054</c:v>
                </c:pt>
                <c:pt idx="1624">
                  <c:v>37055</c:v>
                </c:pt>
                <c:pt idx="1625">
                  <c:v>37056</c:v>
                </c:pt>
                <c:pt idx="1626">
                  <c:v>37057</c:v>
                </c:pt>
                <c:pt idx="1627">
                  <c:v>37058</c:v>
                </c:pt>
                <c:pt idx="1628">
                  <c:v>37059</c:v>
                </c:pt>
                <c:pt idx="1629">
                  <c:v>37060</c:v>
                </c:pt>
                <c:pt idx="1630">
                  <c:v>37061</c:v>
                </c:pt>
                <c:pt idx="1631">
                  <c:v>37062</c:v>
                </c:pt>
                <c:pt idx="1632">
                  <c:v>37063</c:v>
                </c:pt>
                <c:pt idx="1633">
                  <c:v>37064</c:v>
                </c:pt>
                <c:pt idx="1634">
                  <c:v>37065</c:v>
                </c:pt>
                <c:pt idx="1635">
                  <c:v>37066</c:v>
                </c:pt>
                <c:pt idx="1636">
                  <c:v>37067</c:v>
                </c:pt>
                <c:pt idx="1637">
                  <c:v>37068</c:v>
                </c:pt>
                <c:pt idx="1638">
                  <c:v>37069</c:v>
                </c:pt>
                <c:pt idx="1639">
                  <c:v>37070</c:v>
                </c:pt>
                <c:pt idx="1640">
                  <c:v>37071</c:v>
                </c:pt>
                <c:pt idx="1641">
                  <c:v>37072</c:v>
                </c:pt>
                <c:pt idx="1642">
                  <c:v>37073</c:v>
                </c:pt>
                <c:pt idx="1643">
                  <c:v>37074</c:v>
                </c:pt>
                <c:pt idx="1644">
                  <c:v>37075</c:v>
                </c:pt>
                <c:pt idx="1645">
                  <c:v>37076</c:v>
                </c:pt>
                <c:pt idx="1646">
                  <c:v>37077</c:v>
                </c:pt>
                <c:pt idx="1647">
                  <c:v>37078</c:v>
                </c:pt>
                <c:pt idx="1648">
                  <c:v>37079</c:v>
                </c:pt>
                <c:pt idx="1649">
                  <c:v>37080</c:v>
                </c:pt>
                <c:pt idx="1650">
                  <c:v>37081</c:v>
                </c:pt>
                <c:pt idx="1651">
                  <c:v>37082</c:v>
                </c:pt>
                <c:pt idx="1652">
                  <c:v>37083</c:v>
                </c:pt>
                <c:pt idx="1653">
                  <c:v>37084</c:v>
                </c:pt>
                <c:pt idx="1654">
                  <c:v>37085</c:v>
                </c:pt>
                <c:pt idx="1655">
                  <c:v>37086</c:v>
                </c:pt>
                <c:pt idx="1656">
                  <c:v>37087</c:v>
                </c:pt>
                <c:pt idx="1657">
                  <c:v>37088</c:v>
                </c:pt>
                <c:pt idx="1658">
                  <c:v>37089</c:v>
                </c:pt>
                <c:pt idx="1659">
                  <c:v>37090</c:v>
                </c:pt>
                <c:pt idx="1660">
                  <c:v>37091</c:v>
                </c:pt>
                <c:pt idx="1661">
                  <c:v>37092</c:v>
                </c:pt>
                <c:pt idx="1662">
                  <c:v>37093</c:v>
                </c:pt>
                <c:pt idx="1663">
                  <c:v>37094</c:v>
                </c:pt>
                <c:pt idx="1664">
                  <c:v>37095</c:v>
                </c:pt>
                <c:pt idx="1665">
                  <c:v>37096</c:v>
                </c:pt>
                <c:pt idx="1666">
                  <c:v>37097</c:v>
                </c:pt>
                <c:pt idx="1667">
                  <c:v>37098</c:v>
                </c:pt>
                <c:pt idx="1668">
                  <c:v>37099</c:v>
                </c:pt>
                <c:pt idx="1669">
                  <c:v>37100</c:v>
                </c:pt>
                <c:pt idx="1670">
                  <c:v>37101</c:v>
                </c:pt>
                <c:pt idx="1671">
                  <c:v>37102</c:v>
                </c:pt>
                <c:pt idx="1672">
                  <c:v>37103</c:v>
                </c:pt>
                <c:pt idx="1673">
                  <c:v>37104</c:v>
                </c:pt>
                <c:pt idx="1674">
                  <c:v>37105</c:v>
                </c:pt>
                <c:pt idx="1675">
                  <c:v>37106</c:v>
                </c:pt>
                <c:pt idx="1676">
                  <c:v>37107</c:v>
                </c:pt>
                <c:pt idx="1677">
                  <c:v>37108</c:v>
                </c:pt>
                <c:pt idx="1678">
                  <c:v>37109</c:v>
                </c:pt>
                <c:pt idx="1679">
                  <c:v>37110</c:v>
                </c:pt>
                <c:pt idx="1680">
                  <c:v>37111</c:v>
                </c:pt>
                <c:pt idx="1681">
                  <c:v>37112</c:v>
                </c:pt>
                <c:pt idx="1682">
                  <c:v>37113</c:v>
                </c:pt>
                <c:pt idx="1683">
                  <c:v>37114</c:v>
                </c:pt>
                <c:pt idx="1684">
                  <c:v>37115</c:v>
                </c:pt>
                <c:pt idx="1685">
                  <c:v>37116</c:v>
                </c:pt>
                <c:pt idx="1686">
                  <c:v>37117</c:v>
                </c:pt>
                <c:pt idx="1687">
                  <c:v>37118</c:v>
                </c:pt>
                <c:pt idx="1688">
                  <c:v>37119</c:v>
                </c:pt>
                <c:pt idx="1689">
                  <c:v>37120</c:v>
                </c:pt>
                <c:pt idx="1690">
                  <c:v>37121</c:v>
                </c:pt>
                <c:pt idx="1691">
                  <c:v>37122</c:v>
                </c:pt>
                <c:pt idx="1692">
                  <c:v>37123</c:v>
                </c:pt>
                <c:pt idx="1693">
                  <c:v>37124</c:v>
                </c:pt>
                <c:pt idx="1694">
                  <c:v>37125</c:v>
                </c:pt>
                <c:pt idx="1695">
                  <c:v>37126</c:v>
                </c:pt>
                <c:pt idx="1696">
                  <c:v>37127</c:v>
                </c:pt>
                <c:pt idx="1697">
                  <c:v>37128</c:v>
                </c:pt>
                <c:pt idx="1698">
                  <c:v>37129</c:v>
                </c:pt>
                <c:pt idx="1699">
                  <c:v>37130</c:v>
                </c:pt>
                <c:pt idx="1700">
                  <c:v>37131</c:v>
                </c:pt>
                <c:pt idx="1701">
                  <c:v>37132</c:v>
                </c:pt>
                <c:pt idx="1702">
                  <c:v>37133</c:v>
                </c:pt>
                <c:pt idx="1703">
                  <c:v>37134</c:v>
                </c:pt>
                <c:pt idx="1704">
                  <c:v>37135</c:v>
                </c:pt>
                <c:pt idx="1705">
                  <c:v>37136</c:v>
                </c:pt>
                <c:pt idx="1706">
                  <c:v>37137</c:v>
                </c:pt>
                <c:pt idx="1707">
                  <c:v>37138</c:v>
                </c:pt>
                <c:pt idx="1708">
                  <c:v>37139</c:v>
                </c:pt>
                <c:pt idx="1709">
                  <c:v>37140</c:v>
                </c:pt>
                <c:pt idx="1710">
                  <c:v>37141</c:v>
                </c:pt>
                <c:pt idx="1711">
                  <c:v>37142</c:v>
                </c:pt>
                <c:pt idx="1712">
                  <c:v>37143</c:v>
                </c:pt>
                <c:pt idx="1713">
                  <c:v>37144</c:v>
                </c:pt>
                <c:pt idx="1714">
                  <c:v>37145</c:v>
                </c:pt>
                <c:pt idx="1715">
                  <c:v>37146</c:v>
                </c:pt>
                <c:pt idx="1716">
                  <c:v>37147</c:v>
                </c:pt>
                <c:pt idx="1717">
                  <c:v>37148</c:v>
                </c:pt>
                <c:pt idx="1718">
                  <c:v>37149</c:v>
                </c:pt>
                <c:pt idx="1719">
                  <c:v>37150</c:v>
                </c:pt>
                <c:pt idx="1720">
                  <c:v>37151</c:v>
                </c:pt>
                <c:pt idx="1721">
                  <c:v>37152</c:v>
                </c:pt>
                <c:pt idx="1722">
                  <c:v>37153</c:v>
                </c:pt>
                <c:pt idx="1723">
                  <c:v>37154</c:v>
                </c:pt>
                <c:pt idx="1724">
                  <c:v>37155</c:v>
                </c:pt>
                <c:pt idx="1725">
                  <c:v>37156</c:v>
                </c:pt>
                <c:pt idx="1726">
                  <c:v>37157</c:v>
                </c:pt>
                <c:pt idx="1727">
                  <c:v>37158</c:v>
                </c:pt>
                <c:pt idx="1728">
                  <c:v>37159</c:v>
                </c:pt>
                <c:pt idx="1729">
                  <c:v>37160</c:v>
                </c:pt>
                <c:pt idx="1730">
                  <c:v>37161</c:v>
                </c:pt>
                <c:pt idx="1731">
                  <c:v>37162</c:v>
                </c:pt>
                <c:pt idx="1732">
                  <c:v>37163</c:v>
                </c:pt>
                <c:pt idx="1733">
                  <c:v>37164</c:v>
                </c:pt>
                <c:pt idx="1734">
                  <c:v>37165</c:v>
                </c:pt>
                <c:pt idx="1735">
                  <c:v>37166</c:v>
                </c:pt>
                <c:pt idx="1736">
                  <c:v>37167</c:v>
                </c:pt>
                <c:pt idx="1737">
                  <c:v>37168</c:v>
                </c:pt>
                <c:pt idx="1738">
                  <c:v>37169</c:v>
                </c:pt>
                <c:pt idx="1739">
                  <c:v>37170</c:v>
                </c:pt>
                <c:pt idx="1740">
                  <c:v>37171</c:v>
                </c:pt>
                <c:pt idx="1741">
                  <c:v>37172</c:v>
                </c:pt>
                <c:pt idx="1742">
                  <c:v>37173</c:v>
                </c:pt>
                <c:pt idx="1743">
                  <c:v>37174</c:v>
                </c:pt>
                <c:pt idx="1744">
                  <c:v>37175</c:v>
                </c:pt>
                <c:pt idx="1745">
                  <c:v>37176</c:v>
                </c:pt>
                <c:pt idx="1746">
                  <c:v>37177</c:v>
                </c:pt>
                <c:pt idx="1747">
                  <c:v>37178</c:v>
                </c:pt>
                <c:pt idx="1748">
                  <c:v>37179</c:v>
                </c:pt>
                <c:pt idx="1749">
                  <c:v>37180</c:v>
                </c:pt>
                <c:pt idx="1750">
                  <c:v>37181</c:v>
                </c:pt>
                <c:pt idx="1751">
                  <c:v>37182</c:v>
                </c:pt>
                <c:pt idx="1752">
                  <c:v>37183</c:v>
                </c:pt>
                <c:pt idx="1753">
                  <c:v>37184</c:v>
                </c:pt>
                <c:pt idx="1754">
                  <c:v>37185</c:v>
                </c:pt>
                <c:pt idx="1755">
                  <c:v>37186</c:v>
                </c:pt>
                <c:pt idx="1756">
                  <c:v>37187</c:v>
                </c:pt>
                <c:pt idx="1757">
                  <c:v>37188</c:v>
                </c:pt>
                <c:pt idx="1758">
                  <c:v>37189</c:v>
                </c:pt>
                <c:pt idx="1759">
                  <c:v>37190</c:v>
                </c:pt>
                <c:pt idx="1760">
                  <c:v>37191</c:v>
                </c:pt>
                <c:pt idx="1761">
                  <c:v>37192</c:v>
                </c:pt>
                <c:pt idx="1762">
                  <c:v>37193</c:v>
                </c:pt>
                <c:pt idx="1763">
                  <c:v>37194</c:v>
                </c:pt>
                <c:pt idx="1764">
                  <c:v>37195</c:v>
                </c:pt>
                <c:pt idx="1765">
                  <c:v>37196</c:v>
                </c:pt>
                <c:pt idx="1766">
                  <c:v>37197</c:v>
                </c:pt>
                <c:pt idx="1767">
                  <c:v>37198</c:v>
                </c:pt>
                <c:pt idx="1768">
                  <c:v>37199</c:v>
                </c:pt>
                <c:pt idx="1769">
                  <c:v>37200</c:v>
                </c:pt>
                <c:pt idx="1770">
                  <c:v>37201</c:v>
                </c:pt>
                <c:pt idx="1771">
                  <c:v>37202</c:v>
                </c:pt>
                <c:pt idx="1772">
                  <c:v>37203</c:v>
                </c:pt>
                <c:pt idx="1773">
                  <c:v>37204</c:v>
                </c:pt>
                <c:pt idx="1774">
                  <c:v>37205</c:v>
                </c:pt>
                <c:pt idx="1775">
                  <c:v>37206</c:v>
                </c:pt>
                <c:pt idx="1776">
                  <c:v>37207</c:v>
                </c:pt>
                <c:pt idx="1777">
                  <c:v>37208</c:v>
                </c:pt>
                <c:pt idx="1778">
                  <c:v>37209</c:v>
                </c:pt>
                <c:pt idx="1779">
                  <c:v>37210</c:v>
                </c:pt>
                <c:pt idx="1780">
                  <c:v>37211</c:v>
                </c:pt>
                <c:pt idx="1781">
                  <c:v>37212</c:v>
                </c:pt>
                <c:pt idx="1782">
                  <c:v>37213</c:v>
                </c:pt>
                <c:pt idx="1783">
                  <c:v>37214</c:v>
                </c:pt>
                <c:pt idx="1784">
                  <c:v>37215</c:v>
                </c:pt>
                <c:pt idx="1785">
                  <c:v>37216</c:v>
                </c:pt>
                <c:pt idx="1786">
                  <c:v>37217</c:v>
                </c:pt>
                <c:pt idx="1787">
                  <c:v>37218</c:v>
                </c:pt>
                <c:pt idx="1788">
                  <c:v>37219</c:v>
                </c:pt>
                <c:pt idx="1789">
                  <c:v>37220</c:v>
                </c:pt>
                <c:pt idx="1790">
                  <c:v>37221</c:v>
                </c:pt>
                <c:pt idx="1791">
                  <c:v>37222</c:v>
                </c:pt>
                <c:pt idx="1792">
                  <c:v>37223</c:v>
                </c:pt>
                <c:pt idx="1793">
                  <c:v>37224</c:v>
                </c:pt>
                <c:pt idx="1794">
                  <c:v>37225</c:v>
                </c:pt>
                <c:pt idx="1795">
                  <c:v>37226</c:v>
                </c:pt>
                <c:pt idx="1796">
                  <c:v>37227</c:v>
                </c:pt>
                <c:pt idx="1797">
                  <c:v>37228</c:v>
                </c:pt>
                <c:pt idx="1798">
                  <c:v>37229</c:v>
                </c:pt>
                <c:pt idx="1799">
                  <c:v>37230</c:v>
                </c:pt>
                <c:pt idx="1800">
                  <c:v>37231</c:v>
                </c:pt>
                <c:pt idx="1801">
                  <c:v>37232</c:v>
                </c:pt>
                <c:pt idx="1802">
                  <c:v>37233</c:v>
                </c:pt>
                <c:pt idx="1803">
                  <c:v>37234</c:v>
                </c:pt>
                <c:pt idx="1804">
                  <c:v>37235</c:v>
                </c:pt>
                <c:pt idx="1805">
                  <c:v>37236</c:v>
                </c:pt>
                <c:pt idx="1806">
                  <c:v>37237</c:v>
                </c:pt>
                <c:pt idx="1807">
                  <c:v>37238</c:v>
                </c:pt>
                <c:pt idx="1808">
                  <c:v>37239</c:v>
                </c:pt>
                <c:pt idx="1809">
                  <c:v>37240</c:v>
                </c:pt>
                <c:pt idx="1810">
                  <c:v>37241</c:v>
                </c:pt>
                <c:pt idx="1811">
                  <c:v>37242</c:v>
                </c:pt>
                <c:pt idx="1812">
                  <c:v>37243</c:v>
                </c:pt>
                <c:pt idx="1813">
                  <c:v>37244</c:v>
                </c:pt>
                <c:pt idx="1814">
                  <c:v>37245</c:v>
                </c:pt>
                <c:pt idx="1815">
                  <c:v>37246</c:v>
                </c:pt>
                <c:pt idx="1816">
                  <c:v>37247</c:v>
                </c:pt>
                <c:pt idx="1817">
                  <c:v>37248</c:v>
                </c:pt>
                <c:pt idx="1818">
                  <c:v>37249</c:v>
                </c:pt>
                <c:pt idx="1819">
                  <c:v>37250</c:v>
                </c:pt>
                <c:pt idx="1820">
                  <c:v>37251</c:v>
                </c:pt>
                <c:pt idx="1821">
                  <c:v>37252</c:v>
                </c:pt>
                <c:pt idx="1822">
                  <c:v>37253</c:v>
                </c:pt>
                <c:pt idx="1823">
                  <c:v>37254</c:v>
                </c:pt>
                <c:pt idx="1824">
                  <c:v>37255</c:v>
                </c:pt>
                <c:pt idx="1825">
                  <c:v>37256</c:v>
                </c:pt>
                <c:pt idx="1826">
                  <c:v>37257</c:v>
                </c:pt>
                <c:pt idx="1827">
                  <c:v>37258</c:v>
                </c:pt>
                <c:pt idx="1828">
                  <c:v>37259</c:v>
                </c:pt>
                <c:pt idx="1829">
                  <c:v>37260</c:v>
                </c:pt>
                <c:pt idx="1830">
                  <c:v>37261</c:v>
                </c:pt>
                <c:pt idx="1831">
                  <c:v>37262</c:v>
                </c:pt>
                <c:pt idx="1832">
                  <c:v>37263</c:v>
                </c:pt>
                <c:pt idx="1833">
                  <c:v>37264</c:v>
                </c:pt>
                <c:pt idx="1834">
                  <c:v>37265</c:v>
                </c:pt>
                <c:pt idx="1835">
                  <c:v>37266</c:v>
                </c:pt>
                <c:pt idx="1836">
                  <c:v>37267</c:v>
                </c:pt>
                <c:pt idx="1837">
                  <c:v>37268</c:v>
                </c:pt>
                <c:pt idx="1838">
                  <c:v>37269</c:v>
                </c:pt>
                <c:pt idx="1839">
                  <c:v>37270</c:v>
                </c:pt>
                <c:pt idx="1840">
                  <c:v>37271</c:v>
                </c:pt>
                <c:pt idx="1841">
                  <c:v>37272</c:v>
                </c:pt>
                <c:pt idx="1842">
                  <c:v>37273</c:v>
                </c:pt>
                <c:pt idx="1843">
                  <c:v>37274</c:v>
                </c:pt>
                <c:pt idx="1844">
                  <c:v>37275</c:v>
                </c:pt>
                <c:pt idx="1845">
                  <c:v>37276</c:v>
                </c:pt>
                <c:pt idx="1846">
                  <c:v>37277</c:v>
                </c:pt>
                <c:pt idx="1847">
                  <c:v>37278</c:v>
                </c:pt>
                <c:pt idx="1848">
                  <c:v>37279</c:v>
                </c:pt>
                <c:pt idx="1849">
                  <c:v>37280</c:v>
                </c:pt>
                <c:pt idx="1850">
                  <c:v>37281</c:v>
                </c:pt>
                <c:pt idx="1851">
                  <c:v>37282</c:v>
                </c:pt>
                <c:pt idx="1852">
                  <c:v>37283</c:v>
                </c:pt>
                <c:pt idx="1853">
                  <c:v>37284</c:v>
                </c:pt>
                <c:pt idx="1854">
                  <c:v>37285</c:v>
                </c:pt>
                <c:pt idx="1855">
                  <c:v>37286</c:v>
                </c:pt>
                <c:pt idx="1856">
                  <c:v>37287</c:v>
                </c:pt>
                <c:pt idx="1857">
                  <c:v>37288</c:v>
                </c:pt>
                <c:pt idx="1858">
                  <c:v>37289</c:v>
                </c:pt>
                <c:pt idx="1859">
                  <c:v>37290</c:v>
                </c:pt>
                <c:pt idx="1860">
                  <c:v>37291</c:v>
                </c:pt>
                <c:pt idx="1861">
                  <c:v>37292</c:v>
                </c:pt>
                <c:pt idx="1862">
                  <c:v>37293</c:v>
                </c:pt>
                <c:pt idx="1863">
                  <c:v>37294</c:v>
                </c:pt>
                <c:pt idx="1864">
                  <c:v>37295</c:v>
                </c:pt>
                <c:pt idx="1865">
                  <c:v>37296</c:v>
                </c:pt>
                <c:pt idx="1866">
                  <c:v>37297</c:v>
                </c:pt>
                <c:pt idx="1867">
                  <c:v>37298</c:v>
                </c:pt>
                <c:pt idx="1868">
                  <c:v>37299</c:v>
                </c:pt>
                <c:pt idx="1869">
                  <c:v>37300</c:v>
                </c:pt>
                <c:pt idx="1870">
                  <c:v>37301</c:v>
                </c:pt>
                <c:pt idx="1871">
                  <c:v>37302</c:v>
                </c:pt>
                <c:pt idx="1872">
                  <c:v>37303</c:v>
                </c:pt>
                <c:pt idx="1873">
                  <c:v>37304</c:v>
                </c:pt>
                <c:pt idx="1874">
                  <c:v>37305</c:v>
                </c:pt>
                <c:pt idx="1875">
                  <c:v>37306</c:v>
                </c:pt>
                <c:pt idx="1876">
                  <c:v>37307</c:v>
                </c:pt>
                <c:pt idx="1877">
                  <c:v>37308</c:v>
                </c:pt>
                <c:pt idx="1878">
                  <c:v>37309</c:v>
                </c:pt>
                <c:pt idx="1879">
                  <c:v>37310</c:v>
                </c:pt>
                <c:pt idx="1880">
                  <c:v>37311</c:v>
                </c:pt>
                <c:pt idx="1881">
                  <c:v>37312</c:v>
                </c:pt>
                <c:pt idx="1882">
                  <c:v>37313</c:v>
                </c:pt>
                <c:pt idx="1883">
                  <c:v>37314</c:v>
                </c:pt>
                <c:pt idx="1884">
                  <c:v>37315</c:v>
                </c:pt>
                <c:pt idx="1885">
                  <c:v>37316</c:v>
                </c:pt>
                <c:pt idx="1886">
                  <c:v>37317</c:v>
                </c:pt>
                <c:pt idx="1887">
                  <c:v>37318</c:v>
                </c:pt>
                <c:pt idx="1888">
                  <c:v>37319</c:v>
                </c:pt>
                <c:pt idx="1889">
                  <c:v>37320</c:v>
                </c:pt>
                <c:pt idx="1890">
                  <c:v>37321</c:v>
                </c:pt>
                <c:pt idx="1891">
                  <c:v>37322</c:v>
                </c:pt>
                <c:pt idx="1892">
                  <c:v>37323</c:v>
                </c:pt>
                <c:pt idx="1893">
                  <c:v>37324</c:v>
                </c:pt>
                <c:pt idx="1894">
                  <c:v>37325</c:v>
                </c:pt>
                <c:pt idx="1895">
                  <c:v>37326</c:v>
                </c:pt>
                <c:pt idx="1896">
                  <c:v>37327</c:v>
                </c:pt>
                <c:pt idx="1897">
                  <c:v>37328</c:v>
                </c:pt>
                <c:pt idx="1898">
                  <c:v>37329</c:v>
                </c:pt>
                <c:pt idx="1899">
                  <c:v>37330</c:v>
                </c:pt>
                <c:pt idx="1900">
                  <c:v>37331</c:v>
                </c:pt>
                <c:pt idx="1901">
                  <c:v>37332</c:v>
                </c:pt>
                <c:pt idx="1902">
                  <c:v>37333</c:v>
                </c:pt>
                <c:pt idx="1903">
                  <c:v>37334</c:v>
                </c:pt>
                <c:pt idx="1904">
                  <c:v>37335</c:v>
                </c:pt>
                <c:pt idx="1905">
                  <c:v>37336</c:v>
                </c:pt>
                <c:pt idx="1906">
                  <c:v>37337</c:v>
                </c:pt>
                <c:pt idx="1907">
                  <c:v>37338</c:v>
                </c:pt>
                <c:pt idx="1908">
                  <c:v>37339</c:v>
                </c:pt>
                <c:pt idx="1909">
                  <c:v>37340</c:v>
                </c:pt>
                <c:pt idx="1910">
                  <c:v>37341</c:v>
                </c:pt>
                <c:pt idx="1911">
                  <c:v>37342</c:v>
                </c:pt>
                <c:pt idx="1912">
                  <c:v>37343</c:v>
                </c:pt>
                <c:pt idx="1913">
                  <c:v>37344</c:v>
                </c:pt>
                <c:pt idx="1914">
                  <c:v>37345</c:v>
                </c:pt>
                <c:pt idx="1915">
                  <c:v>37346</c:v>
                </c:pt>
                <c:pt idx="1916">
                  <c:v>37347</c:v>
                </c:pt>
                <c:pt idx="1917">
                  <c:v>37348</c:v>
                </c:pt>
                <c:pt idx="1918">
                  <c:v>37349</c:v>
                </c:pt>
                <c:pt idx="1919">
                  <c:v>37350</c:v>
                </c:pt>
                <c:pt idx="1920">
                  <c:v>37351</c:v>
                </c:pt>
                <c:pt idx="1921">
                  <c:v>37352</c:v>
                </c:pt>
                <c:pt idx="1922">
                  <c:v>37353</c:v>
                </c:pt>
                <c:pt idx="1923">
                  <c:v>37354</c:v>
                </c:pt>
                <c:pt idx="1924">
                  <c:v>37355</c:v>
                </c:pt>
                <c:pt idx="1925">
                  <c:v>37356</c:v>
                </c:pt>
                <c:pt idx="1926">
                  <c:v>37357</c:v>
                </c:pt>
                <c:pt idx="1927">
                  <c:v>37358</c:v>
                </c:pt>
                <c:pt idx="1928">
                  <c:v>37359</c:v>
                </c:pt>
                <c:pt idx="1929">
                  <c:v>37360</c:v>
                </c:pt>
                <c:pt idx="1930">
                  <c:v>37361</c:v>
                </c:pt>
                <c:pt idx="1931">
                  <c:v>37362</c:v>
                </c:pt>
                <c:pt idx="1932">
                  <c:v>37363</c:v>
                </c:pt>
                <c:pt idx="1933">
                  <c:v>37364</c:v>
                </c:pt>
                <c:pt idx="1934">
                  <c:v>37365</c:v>
                </c:pt>
                <c:pt idx="1935">
                  <c:v>37366</c:v>
                </c:pt>
                <c:pt idx="1936">
                  <c:v>37367</c:v>
                </c:pt>
                <c:pt idx="1937">
                  <c:v>37368</c:v>
                </c:pt>
                <c:pt idx="1938">
                  <c:v>37369</c:v>
                </c:pt>
                <c:pt idx="1939">
                  <c:v>37370</c:v>
                </c:pt>
                <c:pt idx="1940">
                  <c:v>37371</c:v>
                </c:pt>
                <c:pt idx="1941">
                  <c:v>37372</c:v>
                </c:pt>
                <c:pt idx="1942">
                  <c:v>37373</c:v>
                </c:pt>
                <c:pt idx="1943">
                  <c:v>37374</c:v>
                </c:pt>
                <c:pt idx="1944">
                  <c:v>37375</c:v>
                </c:pt>
                <c:pt idx="1945">
                  <c:v>37376</c:v>
                </c:pt>
                <c:pt idx="1946">
                  <c:v>37377</c:v>
                </c:pt>
                <c:pt idx="1947">
                  <c:v>37378</c:v>
                </c:pt>
                <c:pt idx="1948">
                  <c:v>37379</c:v>
                </c:pt>
                <c:pt idx="1949">
                  <c:v>37380</c:v>
                </c:pt>
                <c:pt idx="1950">
                  <c:v>37381</c:v>
                </c:pt>
                <c:pt idx="1951">
                  <c:v>37382</c:v>
                </c:pt>
                <c:pt idx="1952">
                  <c:v>37383</c:v>
                </c:pt>
                <c:pt idx="1953">
                  <c:v>37384</c:v>
                </c:pt>
                <c:pt idx="1954">
                  <c:v>37385</c:v>
                </c:pt>
                <c:pt idx="1955">
                  <c:v>37386</c:v>
                </c:pt>
                <c:pt idx="1956">
                  <c:v>37387</c:v>
                </c:pt>
                <c:pt idx="1957">
                  <c:v>37388</c:v>
                </c:pt>
                <c:pt idx="1958">
                  <c:v>37389</c:v>
                </c:pt>
                <c:pt idx="1959">
                  <c:v>37390</c:v>
                </c:pt>
                <c:pt idx="1960">
                  <c:v>37391</c:v>
                </c:pt>
                <c:pt idx="1961">
                  <c:v>37392</c:v>
                </c:pt>
                <c:pt idx="1962">
                  <c:v>37393</c:v>
                </c:pt>
                <c:pt idx="1963">
                  <c:v>37394</c:v>
                </c:pt>
                <c:pt idx="1964">
                  <c:v>37395</c:v>
                </c:pt>
                <c:pt idx="1965">
                  <c:v>37396</c:v>
                </c:pt>
                <c:pt idx="1966">
                  <c:v>37397</c:v>
                </c:pt>
                <c:pt idx="1967">
                  <c:v>37398</c:v>
                </c:pt>
                <c:pt idx="1968">
                  <c:v>37399</c:v>
                </c:pt>
                <c:pt idx="1969">
                  <c:v>37400</c:v>
                </c:pt>
                <c:pt idx="1970">
                  <c:v>37401</c:v>
                </c:pt>
                <c:pt idx="1971">
                  <c:v>37402</c:v>
                </c:pt>
                <c:pt idx="1972">
                  <c:v>37403</c:v>
                </c:pt>
                <c:pt idx="1973">
                  <c:v>37404</c:v>
                </c:pt>
                <c:pt idx="1974">
                  <c:v>37405</c:v>
                </c:pt>
                <c:pt idx="1975">
                  <c:v>37406</c:v>
                </c:pt>
                <c:pt idx="1976">
                  <c:v>37407</c:v>
                </c:pt>
                <c:pt idx="1977">
                  <c:v>37408</c:v>
                </c:pt>
                <c:pt idx="1978">
                  <c:v>37409</c:v>
                </c:pt>
                <c:pt idx="1979">
                  <c:v>37410</c:v>
                </c:pt>
                <c:pt idx="1980">
                  <c:v>37411</c:v>
                </c:pt>
                <c:pt idx="1981">
                  <c:v>37412</c:v>
                </c:pt>
                <c:pt idx="1982">
                  <c:v>37413</c:v>
                </c:pt>
                <c:pt idx="1983">
                  <c:v>37414</c:v>
                </c:pt>
                <c:pt idx="1984">
                  <c:v>37415</c:v>
                </c:pt>
                <c:pt idx="1985">
                  <c:v>37416</c:v>
                </c:pt>
                <c:pt idx="1986">
                  <c:v>37417</c:v>
                </c:pt>
                <c:pt idx="1987">
                  <c:v>37418</c:v>
                </c:pt>
                <c:pt idx="1988">
                  <c:v>37419</c:v>
                </c:pt>
                <c:pt idx="1989">
                  <c:v>37420</c:v>
                </c:pt>
                <c:pt idx="1990">
                  <c:v>37421</c:v>
                </c:pt>
                <c:pt idx="1991">
                  <c:v>37422</c:v>
                </c:pt>
                <c:pt idx="1992">
                  <c:v>37423</c:v>
                </c:pt>
                <c:pt idx="1993">
                  <c:v>37424</c:v>
                </c:pt>
                <c:pt idx="1994">
                  <c:v>37425</c:v>
                </c:pt>
                <c:pt idx="1995">
                  <c:v>37426</c:v>
                </c:pt>
                <c:pt idx="1996">
                  <c:v>37427</c:v>
                </c:pt>
                <c:pt idx="1997">
                  <c:v>37428</c:v>
                </c:pt>
                <c:pt idx="1998">
                  <c:v>37429</c:v>
                </c:pt>
                <c:pt idx="1999">
                  <c:v>37430</c:v>
                </c:pt>
                <c:pt idx="2000">
                  <c:v>37431</c:v>
                </c:pt>
                <c:pt idx="2001">
                  <c:v>37432</c:v>
                </c:pt>
                <c:pt idx="2002">
                  <c:v>37433</c:v>
                </c:pt>
                <c:pt idx="2003">
                  <c:v>37434</c:v>
                </c:pt>
                <c:pt idx="2004">
                  <c:v>37435</c:v>
                </c:pt>
                <c:pt idx="2005">
                  <c:v>37436</c:v>
                </c:pt>
                <c:pt idx="2006">
                  <c:v>37437</c:v>
                </c:pt>
                <c:pt idx="2007">
                  <c:v>37438</c:v>
                </c:pt>
                <c:pt idx="2008">
                  <c:v>37439</c:v>
                </c:pt>
                <c:pt idx="2009">
                  <c:v>37440</c:v>
                </c:pt>
                <c:pt idx="2010">
                  <c:v>37441</c:v>
                </c:pt>
                <c:pt idx="2011">
                  <c:v>37442</c:v>
                </c:pt>
                <c:pt idx="2012">
                  <c:v>37443</c:v>
                </c:pt>
                <c:pt idx="2013">
                  <c:v>37444</c:v>
                </c:pt>
                <c:pt idx="2014">
                  <c:v>37445</c:v>
                </c:pt>
                <c:pt idx="2015">
                  <c:v>37446</c:v>
                </c:pt>
                <c:pt idx="2016">
                  <c:v>37447</c:v>
                </c:pt>
                <c:pt idx="2017">
                  <c:v>37448</c:v>
                </c:pt>
                <c:pt idx="2018">
                  <c:v>37449</c:v>
                </c:pt>
                <c:pt idx="2019">
                  <c:v>37450</c:v>
                </c:pt>
                <c:pt idx="2020">
                  <c:v>37451</c:v>
                </c:pt>
                <c:pt idx="2021">
                  <c:v>37452</c:v>
                </c:pt>
                <c:pt idx="2022">
                  <c:v>37453</c:v>
                </c:pt>
                <c:pt idx="2023">
                  <c:v>37454</c:v>
                </c:pt>
                <c:pt idx="2024">
                  <c:v>37455</c:v>
                </c:pt>
                <c:pt idx="2025">
                  <c:v>37456</c:v>
                </c:pt>
                <c:pt idx="2026">
                  <c:v>37457</c:v>
                </c:pt>
                <c:pt idx="2027">
                  <c:v>37458</c:v>
                </c:pt>
                <c:pt idx="2028">
                  <c:v>37459</c:v>
                </c:pt>
                <c:pt idx="2029">
                  <c:v>37460</c:v>
                </c:pt>
                <c:pt idx="2030">
                  <c:v>37461</c:v>
                </c:pt>
                <c:pt idx="2031">
                  <c:v>37462</c:v>
                </c:pt>
                <c:pt idx="2032">
                  <c:v>37463</c:v>
                </c:pt>
                <c:pt idx="2033">
                  <c:v>37464</c:v>
                </c:pt>
                <c:pt idx="2034">
                  <c:v>37465</c:v>
                </c:pt>
                <c:pt idx="2035">
                  <c:v>37466</c:v>
                </c:pt>
                <c:pt idx="2036">
                  <c:v>37467</c:v>
                </c:pt>
                <c:pt idx="2037">
                  <c:v>37468</c:v>
                </c:pt>
                <c:pt idx="2038">
                  <c:v>37469</c:v>
                </c:pt>
                <c:pt idx="2039">
                  <c:v>37470</c:v>
                </c:pt>
                <c:pt idx="2040">
                  <c:v>37471</c:v>
                </c:pt>
                <c:pt idx="2041">
                  <c:v>37472</c:v>
                </c:pt>
                <c:pt idx="2042">
                  <c:v>37473</c:v>
                </c:pt>
                <c:pt idx="2043">
                  <c:v>37474</c:v>
                </c:pt>
                <c:pt idx="2044">
                  <c:v>37475</c:v>
                </c:pt>
                <c:pt idx="2045">
                  <c:v>37476</c:v>
                </c:pt>
                <c:pt idx="2046">
                  <c:v>37477</c:v>
                </c:pt>
                <c:pt idx="2047">
                  <c:v>37478</c:v>
                </c:pt>
                <c:pt idx="2048">
                  <c:v>37479</c:v>
                </c:pt>
                <c:pt idx="2049">
                  <c:v>37480</c:v>
                </c:pt>
                <c:pt idx="2050">
                  <c:v>37481</c:v>
                </c:pt>
                <c:pt idx="2051">
                  <c:v>37482</c:v>
                </c:pt>
                <c:pt idx="2052">
                  <c:v>37483</c:v>
                </c:pt>
                <c:pt idx="2053">
                  <c:v>37484</c:v>
                </c:pt>
                <c:pt idx="2054">
                  <c:v>37485</c:v>
                </c:pt>
                <c:pt idx="2055">
                  <c:v>37486</c:v>
                </c:pt>
                <c:pt idx="2056">
                  <c:v>37487</c:v>
                </c:pt>
                <c:pt idx="2057">
                  <c:v>37488</c:v>
                </c:pt>
                <c:pt idx="2058">
                  <c:v>37489</c:v>
                </c:pt>
                <c:pt idx="2059">
                  <c:v>37490</c:v>
                </c:pt>
                <c:pt idx="2060">
                  <c:v>37491</c:v>
                </c:pt>
                <c:pt idx="2061">
                  <c:v>37492</c:v>
                </c:pt>
                <c:pt idx="2062">
                  <c:v>37493</c:v>
                </c:pt>
                <c:pt idx="2063">
                  <c:v>37494</c:v>
                </c:pt>
                <c:pt idx="2064">
                  <c:v>37495</c:v>
                </c:pt>
                <c:pt idx="2065">
                  <c:v>37496</c:v>
                </c:pt>
                <c:pt idx="2066">
                  <c:v>37497</c:v>
                </c:pt>
                <c:pt idx="2067">
                  <c:v>37498</c:v>
                </c:pt>
                <c:pt idx="2068">
                  <c:v>37499</c:v>
                </c:pt>
                <c:pt idx="2069">
                  <c:v>37500</c:v>
                </c:pt>
                <c:pt idx="2070">
                  <c:v>37501</c:v>
                </c:pt>
                <c:pt idx="2071">
                  <c:v>37502</c:v>
                </c:pt>
                <c:pt idx="2072">
                  <c:v>37503</c:v>
                </c:pt>
                <c:pt idx="2073">
                  <c:v>37504</c:v>
                </c:pt>
                <c:pt idx="2074">
                  <c:v>37505</c:v>
                </c:pt>
                <c:pt idx="2075">
                  <c:v>37506</c:v>
                </c:pt>
                <c:pt idx="2076">
                  <c:v>37507</c:v>
                </c:pt>
                <c:pt idx="2077">
                  <c:v>37508</c:v>
                </c:pt>
                <c:pt idx="2078">
                  <c:v>37509</c:v>
                </c:pt>
                <c:pt idx="2079">
                  <c:v>37510</c:v>
                </c:pt>
                <c:pt idx="2080">
                  <c:v>37511</c:v>
                </c:pt>
                <c:pt idx="2081">
                  <c:v>37512</c:v>
                </c:pt>
                <c:pt idx="2082">
                  <c:v>37513</c:v>
                </c:pt>
                <c:pt idx="2083">
                  <c:v>37514</c:v>
                </c:pt>
                <c:pt idx="2084">
                  <c:v>37515</c:v>
                </c:pt>
                <c:pt idx="2085">
                  <c:v>37516</c:v>
                </c:pt>
                <c:pt idx="2086">
                  <c:v>37517</c:v>
                </c:pt>
                <c:pt idx="2087">
                  <c:v>37518</c:v>
                </c:pt>
                <c:pt idx="2088">
                  <c:v>37519</c:v>
                </c:pt>
                <c:pt idx="2089">
                  <c:v>37520</c:v>
                </c:pt>
                <c:pt idx="2090">
                  <c:v>37521</c:v>
                </c:pt>
                <c:pt idx="2091">
                  <c:v>37522</c:v>
                </c:pt>
                <c:pt idx="2092">
                  <c:v>37523</c:v>
                </c:pt>
                <c:pt idx="2093">
                  <c:v>37524</c:v>
                </c:pt>
                <c:pt idx="2094">
                  <c:v>37525</c:v>
                </c:pt>
                <c:pt idx="2095">
                  <c:v>37526</c:v>
                </c:pt>
                <c:pt idx="2096">
                  <c:v>37527</c:v>
                </c:pt>
                <c:pt idx="2097">
                  <c:v>37528</c:v>
                </c:pt>
                <c:pt idx="2098">
                  <c:v>37529</c:v>
                </c:pt>
                <c:pt idx="2099">
                  <c:v>37530</c:v>
                </c:pt>
                <c:pt idx="2100">
                  <c:v>37531</c:v>
                </c:pt>
                <c:pt idx="2101">
                  <c:v>37532</c:v>
                </c:pt>
                <c:pt idx="2102">
                  <c:v>37533</c:v>
                </c:pt>
                <c:pt idx="2103">
                  <c:v>37534</c:v>
                </c:pt>
                <c:pt idx="2104">
                  <c:v>37535</c:v>
                </c:pt>
                <c:pt idx="2105">
                  <c:v>37536</c:v>
                </c:pt>
                <c:pt idx="2106">
                  <c:v>37537</c:v>
                </c:pt>
                <c:pt idx="2107">
                  <c:v>37538</c:v>
                </c:pt>
                <c:pt idx="2108">
                  <c:v>37539</c:v>
                </c:pt>
                <c:pt idx="2109">
                  <c:v>37540</c:v>
                </c:pt>
                <c:pt idx="2110">
                  <c:v>37541</c:v>
                </c:pt>
                <c:pt idx="2111">
                  <c:v>37542</c:v>
                </c:pt>
                <c:pt idx="2112">
                  <c:v>37543</c:v>
                </c:pt>
                <c:pt idx="2113">
                  <c:v>37544</c:v>
                </c:pt>
                <c:pt idx="2114">
                  <c:v>37545</c:v>
                </c:pt>
                <c:pt idx="2115">
                  <c:v>37546</c:v>
                </c:pt>
                <c:pt idx="2116">
                  <c:v>37547</c:v>
                </c:pt>
                <c:pt idx="2117">
                  <c:v>37548</c:v>
                </c:pt>
                <c:pt idx="2118">
                  <c:v>37549</c:v>
                </c:pt>
                <c:pt idx="2119">
                  <c:v>37550</c:v>
                </c:pt>
                <c:pt idx="2120">
                  <c:v>37551</c:v>
                </c:pt>
                <c:pt idx="2121">
                  <c:v>37552</c:v>
                </c:pt>
                <c:pt idx="2122">
                  <c:v>37553</c:v>
                </c:pt>
                <c:pt idx="2123">
                  <c:v>37554</c:v>
                </c:pt>
                <c:pt idx="2124">
                  <c:v>37555</c:v>
                </c:pt>
                <c:pt idx="2125">
                  <c:v>37556</c:v>
                </c:pt>
                <c:pt idx="2126">
                  <c:v>37557</c:v>
                </c:pt>
                <c:pt idx="2127">
                  <c:v>37558</c:v>
                </c:pt>
                <c:pt idx="2128">
                  <c:v>37559</c:v>
                </c:pt>
                <c:pt idx="2129">
                  <c:v>37560</c:v>
                </c:pt>
                <c:pt idx="2130">
                  <c:v>37561</c:v>
                </c:pt>
                <c:pt idx="2131">
                  <c:v>37562</c:v>
                </c:pt>
                <c:pt idx="2132">
                  <c:v>37563</c:v>
                </c:pt>
                <c:pt idx="2133">
                  <c:v>37564</c:v>
                </c:pt>
                <c:pt idx="2134">
                  <c:v>37565</c:v>
                </c:pt>
                <c:pt idx="2135">
                  <c:v>37566</c:v>
                </c:pt>
                <c:pt idx="2136">
                  <c:v>37567</c:v>
                </c:pt>
                <c:pt idx="2137">
                  <c:v>37568</c:v>
                </c:pt>
                <c:pt idx="2138">
                  <c:v>37569</c:v>
                </c:pt>
                <c:pt idx="2139">
                  <c:v>37570</c:v>
                </c:pt>
                <c:pt idx="2140">
                  <c:v>37571</c:v>
                </c:pt>
                <c:pt idx="2141">
                  <c:v>37572</c:v>
                </c:pt>
                <c:pt idx="2142">
                  <c:v>37573</c:v>
                </c:pt>
                <c:pt idx="2143">
                  <c:v>37574</c:v>
                </c:pt>
                <c:pt idx="2144">
                  <c:v>37575</c:v>
                </c:pt>
                <c:pt idx="2145">
                  <c:v>37576</c:v>
                </c:pt>
                <c:pt idx="2146">
                  <c:v>37577</c:v>
                </c:pt>
                <c:pt idx="2147">
                  <c:v>37578</c:v>
                </c:pt>
                <c:pt idx="2148">
                  <c:v>37579</c:v>
                </c:pt>
                <c:pt idx="2149">
                  <c:v>37580</c:v>
                </c:pt>
                <c:pt idx="2150">
                  <c:v>37581</c:v>
                </c:pt>
                <c:pt idx="2151">
                  <c:v>37582</c:v>
                </c:pt>
                <c:pt idx="2152">
                  <c:v>37583</c:v>
                </c:pt>
                <c:pt idx="2153">
                  <c:v>37584</c:v>
                </c:pt>
                <c:pt idx="2154">
                  <c:v>37585</c:v>
                </c:pt>
                <c:pt idx="2155">
                  <c:v>37586</c:v>
                </c:pt>
                <c:pt idx="2156">
                  <c:v>37587</c:v>
                </c:pt>
                <c:pt idx="2157">
                  <c:v>37588</c:v>
                </c:pt>
                <c:pt idx="2158">
                  <c:v>37589</c:v>
                </c:pt>
                <c:pt idx="2159">
                  <c:v>37590</c:v>
                </c:pt>
                <c:pt idx="2160">
                  <c:v>37591</c:v>
                </c:pt>
                <c:pt idx="2161">
                  <c:v>37592</c:v>
                </c:pt>
                <c:pt idx="2162">
                  <c:v>37593</c:v>
                </c:pt>
                <c:pt idx="2163">
                  <c:v>37594</c:v>
                </c:pt>
                <c:pt idx="2164">
                  <c:v>37595</c:v>
                </c:pt>
                <c:pt idx="2165">
                  <c:v>37596</c:v>
                </c:pt>
                <c:pt idx="2166">
                  <c:v>37597</c:v>
                </c:pt>
                <c:pt idx="2167">
                  <c:v>37598</c:v>
                </c:pt>
                <c:pt idx="2168">
                  <c:v>37599</c:v>
                </c:pt>
                <c:pt idx="2169">
                  <c:v>37600</c:v>
                </c:pt>
                <c:pt idx="2170">
                  <c:v>37601</c:v>
                </c:pt>
                <c:pt idx="2171">
                  <c:v>37602</c:v>
                </c:pt>
                <c:pt idx="2172">
                  <c:v>37603</c:v>
                </c:pt>
                <c:pt idx="2173">
                  <c:v>37604</c:v>
                </c:pt>
                <c:pt idx="2174">
                  <c:v>37605</c:v>
                </c:pt>
                <c:pt idx="2175">
                  <c:v>37606</c:v>
                </c:pt>
                <c:pt idx="2176">
                  <c:v>37607</c:v>
                </c:pt>
                <c:pt idx="2177">
                  <c:v>37608</c:v>
                </c:pt>
                <c:pt idx="2178">
                  <c:v>37609</c:v>
                </c:pt>
                <c:pt idx="2179">
                  <c:v>37610</c:v>
                </c:pt>
                <c:pt idx="2180">
                  <c:v>37611</c:v>
                </c:pt>
                <c:pt idx="2181">
                  <c:v>37612</c:v>
                </c:pt>
                <c:pt idx="2182">
                  <c:v>37613</c:v>
                </c:pt>
                <c:pt idx="2183">
                  <c:v>37614</c:v>
                </c:pt>
                <c:pt idx="2184">
                  <c:v>37615</c:v>
                </c:pt>
                <c:pt idx="2185">
                  <c:v>37616</c:v>
                </c:pt>
                <c:pt idx="2186">
                  <c:v>37617</c:v>
                </c:pt>
                <c:pt idx="2187">
                  <c:v>37618</c:v>
                </c:pt>
                <c:pt idx="2188">
                  <c:v>37619</c:v>
                </c:pt>
                <c:pt idx="2189">
                  <c:v>37620</c:v>
                </c:pt>
                <c:pt idx="2190">
                  <c:v>37621</c:v>
                </c:pt>
                <c:pt idx="2191">
                  <c:v>37622</c:v>
                </c:pt>
                <c:pt idx="2192">
                  <c:v>37623</c:v>
                </c:pt>
                <c:pt idx="2193">
                  <c:v>37624</c:v>
                </c:pt>
                <c:pt idx="2194">
                  <c:v>37625</c:v>
                </c:pt>
                <c:pt idx="2195">
                  <c:v>37626</c:v>
                </c:pt>
                <c:pt idx="2196">
                  <c:v>37627</c:v>
                </c:pt>
                <c:pt idx="2197">
                  <c:v>37628</c:v>
                </c:pt>
                <c:pt idx="2198">
                  <c:v>37629</c:v>
                </c:pt>
                <c:pt idx="2199">
                  <c:v>37630</c:v>
                </c:pt>
                <c:pt idx="2200">
                  <c:v>37631</c:v>
                </c:pt>
                <c:pt idx="2201">
                  <c:v>37632</c:v>
                </c:pt>
                <c:pt idx="2202">
                  <c:v>37633</c:v>
                </c:pt>
                <c:pt idx="2203">
                  <c:v>37634</c:v>
                </c:pt>
                <c:pt idx="2204">
                  <c:v>37635</c:v>
                </c:pt>
                <c:pt idx="2205">
                  <c:v>37636</c:v>
                </c:pt>
                <c:pt idx="2206">
                  <c:v>37637</c:v>
                </c:pt>
                <c:pt idx="2207">
                  <c:v>37638</c:v>
                </c:pt>
                <c:pt idx="2208">
                  <c:v>37639</c:v>
                </c:pt>
                <c:pt idx="2209">
                  <c:v>37640</c:v>
                </c:pt>
                <c:pt idx="2210">
                  <c:v>37641</c:v>
                </c:pt>
                <c:pt idx="2211">
                  <c:v>37642</c:v>
                </c:pt>
                <c:pt idx="2212">
                  <c:v>37643</c:v>
                </c:pt>
                <c:pt idx="2213">
                  <c:v>37644</c:v>
                </c:pt>
                <c:pt idx="2214">
                  <c:v>37645</c:v>
                </c:pt>
                <c:pt idx="2215">
                  <c:v>37646</c:v>
                </c:pt>
                <c:pt idx="2216">
                  <c:v>37647</c:v>
                </c:pt>
                <c:pt idx="2217">
                  <c:v>37648</c:v>
                </c:pt>
                <c:pt idx="2218">
                  <c:v>37649</c:v>
                </c:pt>
                <c:pt idx="2219">
                  <c:v>37650</c:v>
                </c:pt>
                <c:pt idx="2220">
                  <c:v>37651</c:v>
                </c:pt>
                <c:pt idx="2221">
                  <c:v>37652</c:v>
                </c:pt>
                <c:pt idx="2222">
                  <c:v>37653</c:v>
                </c:pt>
                <c:pt idx="2223">
                  <c:v>37654</c:v>
                </c:pt>
                <c:pt idx="2224">
                  <c:v>37655</c:v>
                </c:pt>
                <c:pt idx="2225">
                  <c:v>37656</c:v>
                </c:pt>
                <c:pt idx="2226">
                  <c:v>37657</c:v>
                </c:pt>
                <c:pt idx="2227">
                  <c:v>37658</c:v>
                </c:pt>
                <c:pt idx="2228">
                  <c:v>37659</c:v>
                </c:pt>
                <c:pt idx="2229">
                  <c:v>37660</c:v>
                </c:pt>
                <c:pt idx="2230">
                  <c:v>37661</c:v>
                </c:pt>
                <c:pt idx="2231">
                  <c:v>37662</c:v>
                </c:pt>
                <c:pt idx="2232">
                  <c:v>37663</c:v>
                </c:pt>
                <c:pt idx="2233">
                  <c:v>37664</c:v>
                </c:pt>
                <c:pt idx="2234">
                  <c:v>37665</c:v>
                </c:pt>
                <c:pt idx="2235">
                  <c:v>37666</c:v>
                </c:pt>
                <c:pt idx="2236">
                  <c:v>37667</c:v>
                </c:pt>
                <c:pt idx="2237">
                  <c:v>37668</c:v>
                </c:pt>
                <c:pt idx="2238">
                  <c:v>37669</c:v>
                </c:pt>
                <c:pt idx="2239">
                  <c:v>37670</c:v>
                </c:pt>
                <c:pt idx="2240">
                  <c:v>37671</c:v>
                </c:pt>
                <c:pt idx="2241">
                  <c:v>37672</c:v>
                </c:pt>
                <c:pt idx="2242">
                  <c:v>37673</c:v>
                </c:pt>
                <c:pt idx="2243">
                  <c:v>37674</c:v>
                </c:pt>
                <c:pt idx="2244">
                  <c:v>37675</c:v>
                </c:pt>
                <c:pt idx="2245">
                  <c:v>37676</c:v>
                </c:pt>
                <c:pt idx="2246">
                  <c:v>37677</c:v>
                </c:pt>
                <c:pt idx="2247">
                  <c:v>37678</c:v>
                </c:pt>
                <c:pt idx="2248">
                  <c:v>37679</c:v>
                </c:pt>
                <c:pt idx="2249">
                  <c:v>37680</c:v>
                </c:pt>
                <c:pt idx="2250">
                  <c:v>37681</c:v>
                </c:pt>
                <c:pt idx="2251">
                  <c:v>37682</c:v>
                </c:pt>
                <c:pt idx="2252">
                  <c:v>37683</c:v>
                </c:pt>
                <c:pt idx="2253">
                  <c:v>37684</c:v>
                </c:pt>
                <c:pt idx="2254">
                  <c:v>37685</c:v>
                </c:pt>
                <c:pt idx="2255">
                  <c:v>37686</c:v>
                </c:pt>
                <c:pt idx="2256">
                  <c:v>37687</c:v>
                </c:pt>
                <c:pt idx="2257">
                  <c:v>37688</c:v>
                </c:pt>
                <c:pt idx="2258">
                  <c:v>37689</c:v>
                </c:pt>
                <c:pt idx="2259">
                  <c:v>37690</c:v>
                </c:pt>
                <c:pt idx="2260">
                  <c:v>37691</c:v>
                </c:pt>
                <c:pt idx="2261">
                  <c:v>37692</c:v>
                </c:pt>
                <c:pt idx="2262">
                  <c:v>37693</c:v>
                </c:pt>
                <c:pt idx="2263">
                  <c:v>37694</c:v>
                </c:pt>
                <c:pt idx="2264">
                  <c:v>37695</c:v>
                </c:pt>
                <c:pt idx="2265">
                  <c:v>37696</c:v>
                </c:pt>
                <c:pt idx="2266">
                  <c:v>37697</c:v>
                </c:pt>
                <c:pt idx="2267">
                  <c:v>37698</c:v>
                </c:pt>
                <c:pt idx="2268">
                  <c:v>37699</c:v>
                </c:pt>
                <c:pt idx="2269">
                  <c:v>37700</c:v>
                </c:pt>
                <c:pt idx="2270">
                  <c:v>37701</c:v>
                </c:pt>
                <c:pt idx="2271">
                  <c:v>37702</c:v>
                </c:pt>
                <c:pt idx="2272">
                  <c:v>37703</c:v>
                </c:pt>
                <c:pt idx="2273">
                  <c:v>37704</c:v>
                </c:pt>
                <c:pt idx="2274">
                  <c:v>37705</c:v>
                </c:pt>
                <c:pt idx="2275">
                  <c:v>37706</c:v>
                </c:pt>
                <c:pt idx="2276">
                  <c:v>37707</c:v>
                </c:pt>
                <c:pt idx="2277">
                  <c:v>37708</c:v>
                </c:pt>
                <c:pt idx="2278">
                  <c:v>37709</c:v>
                </c:pt>
                <c:pt idx="2279">
                  <c:v>37710</c:v>
                </c:pt>
                <c:pt idx="2280">
                  <c:v>37711</c:v>
                </c:pt>
                <c:pt idx="2281">
                  <c:v>37712</c:v>
                </c:pt>
                <c:pt idx="2282">
                  <c:v>37713</c:v>
                </c:pt>
                <c:pt idx="2283">
                  <c:v>37714</c:v>
                </c:pt>
                <c:pt idx="2284">
                  <c:v>37715</c:v>
                </c:pt>
                <c:pt idx="2285">
                  <c:v>37716</c:v>
                </c:pt>
                <c:pt idx="2286">
                  <c:v>37717</c:v>
                </c:pt>
                <c:pt idx="2287">
                  <c:v>37718</c:v>
                </c:pt>
                <c:pt idx="2288">
                  <c:v>37719</c:v>
                </c:pt>
                <c:pt idx="2289">
                  <c:v>37720</c:v>
                </c:pt>
                <c:pt idx="2290">
                  <c:v>37721</c:v>
                </c:pt>
                <c:pt idx="2291">
                  <c:v>37722</c:v>
                </c:pt>
                <c:pt idx="2292">
                  <c:v>37723</c:v>
                </c:pt>
                <c:pt idx="2293">
                  <c:v>37724</c:v>
                </c:pt>
                <c:pt idx="2294">
                  <c:v>37725</c:v>
                </c:pt>
                <c:pt idx="2295">
                  <c:v>37726</c:v>
                </c:pt>
                <c:pt idx="2296">
                  <c:v>37727</c:v>
                </c:pt>
                <c:pt idx="2297">
                  <c:v>37728</c:v>
                </c:pt>
                <c:pt idx="2298">
                  <c:v>37729</c:v>
                </c:pt>
                <c:pt idx="2299">
                  <c:v>37730</c:v>
                </c:pt>
                <c:pt idx="2300">
                  <c:v>37731</c:v>
                </c:pt>
                <c:pt idx="2301">
                  <c:v>37732</c:v>
                </c:pt>
                <c:pt idx="2302">
                  <c:v>37733</c:v>
                </c:pt>
                <c:pt idx="2303">
                  <c:v>37734</c:v>
                </c:pt>
                <c:pt idx="2304">
                  <c:v>37735</c:v>
                </c:pt>
                <c:pt idx="2305">
                  <c:v>37736</c:v>
                </c:pt>
                <c:pt idx="2306">
                  <c:v>37737</c:v>
                </c:pt>
                <c:pt idx="2307">
                  <c:v>37738</c:v>
                </c:pt>
                <c:pt idx="2308">
                  <c:v>37739</c:v>
                </c:pt>
                <c:pt idx="2309">
                  <c:v>37740</c:v>
                </c:pt>
                <c:pt idx="2310">
                  <c:v>37741</c:v>
                </c:pt>
                <c:pt idx="2311">
                  <c:v>37742</c:v>
                </c:pt>
                <c:pt idx="2312">
                  <c:v>37743</c:v>
                </c:pt>
                <c:pt idx="2313">
                  <c:v>37744</c:v>
                </c:pt>
                <c:pt idx="2314">
                  <c:v>37745</c:v>
                </c:pt>
                <c:pt idx="2315">
                  <c:v>37746</c:v>
                </c:pt>
                <c:pt idx="2316">
                  <c:v>37747</c:v>
                </c:pt>
                <c:pt idx="2317">
                  <c:v>37748</c:v>
                </c:pt>
                <c:pt idx="2318">
                  <c:v>37749</c:v>
                </c:pt>
                <c:pt idx="2319">
                  <c:v>37750</c:v>
                </c:pt>
                <c:pt idx="2320">
                  <c:v>37751</c:v>
                </c:pt>
                <c:pt idx="2321">
                  <c:v>37752</c:v>
                </c:pt>
                <c:pt idx="2322">
                  <c:v>37753</c:v>
                </c:pt>
                <c:pt idx="2323">
                  <c:v>37754</c:v>
                </c:pt>
                <c:pt idx="2324">
                  <c:v>37755</c:v>
                </c:pt>
                <c:pt idx="2325">
                  <c:v>37756</c:v>
                </c:pt>
                <c:pt idx="2326">
                  <c:v>37757</c:v>
                </c:pt>
                <c:pt idx="2327">
                  <c:v>37758</c:v>
                </c:pt>
                <c:pt idx="2328">
                  <c:v>37759</c:v>
                </c:pt>
                <c:pt idx="2329">
                  <c:v>37760</c:v>
                </c:pt>
                <c:pt idx="2330">
                  <c:v>37761</c:v>
                </c:pt>
                <c:pt idx="2331">
                  <c:v>37762</c:v>
                </c:pt>
                <c:pt idx="2332">
                  <c:v>37763</c:v>
                </c:pt>
                <c:pt idx="2333">
                  <c:v>37764</c:v>
                </c:pt>
                <c:pt idx="2334">
                  <c:v>37765</c:v>
                </c:pt>
                <c:pt idx="2335">
                  <c:v>37766</c:v>
                </c:pt>
                <c:pt idx="2336">
                  <c:v>37767</c:v>
                </c:pt>
                <c:pt idx="2337">
                  <c:v>37768</c:v>
                </c:pt>
                <c:pt idx="2338">
                  <c:v>37769</c:v>
                </c:pt>
                <c:pt idx="2339">
                  <c:v>37770</c:v>
                </c:pt>
                <c:pt idx="2340">
                  <c:v>37771</c:v>
                </c:pt>
                <c:pt idx="2341">
                  <c:v>37772</c:v>
                </c:pt>
                <c:pt idx="2342">
                  <c:v>37773</c:v>
                </c:pt>
                <c:pt idx="2343">
                  <c:v>37774</c:v>
                </c:pt>
                <c:pt idx="2344">
                  <c:v>37775</c:v>
                </c:pt>
                <c:pt idx="2345">
                  <c:v>37776</c:v>
                </c:pt>
                <c:pt idx="2346">
                  <c:v>37777</c:v>
                </c:pt>
                <c:pt idx="2347">
                  <c:v>37778</c:v>
                </c:pt>
                <c:pt idx="2348">
                  <c:v>37779</c:v>
                </c:pt>
                <c:pt idx="2349">
                  <c:v>37780</c:v>
                </c:pt>
                <c:pt idx="2350">
                  <c:v>37781</c:v>
                </c:pt>
                <c:pt idx="2351">
                  <c:v>37782</c:v>
                </c:pt>
                <c:pt idx="2352">
                  <c:v>37783</c:v>
                </c:pt>
                <c:pt idx="2353">
                  <c:v>37784</c:v>
                </c:pt>
                <c:pt idx="2354">
                  <c:v>37785</c:v>
                </c:pt>
                <c:pt idx="2355">
                  <c:v>37786</c:v>
                </c:pt>
                <c:pt idx="2356">
                  <c:v>37787</c:v>
                </c:pt>
                <c:pt idx="2357">
                  <c:v>37788</c:v>
                </c:pt>
                <c:pt idx="2358">
                  <c:v>37789</c:v>
                </c:pt>
                <c:pt idx="2359">
                  <c:v>37790</c:v>
                </c:pt>
                <c:pt idx="2360">
                  <c:v>37791</c:v>
                </c:pt>
                <c:pt idx="2361">
                  <c:v>37792</c:v>
                </c:pt>
                <c:pt idx="2362">
                  <c:v>37793</c:v>
                </c:pt>
                <c:pt idx="2363">
                  <c:v>37794</c:v>
                </c:pt>
                <c:pt idx="2364">
                  <c:v>37795</c:v>
                </c:pt>
                <c:pt idx="2365">
                  <c:v>37796</c:v>
                </c:pt>
                <c:pt idx="2366">
                  <c:v>37797</c:v>
                </c:pt>
                <c:pt idx="2367">
                  <c:v>37798</c:v>
                </c:pt>
                <c:pt idx="2368">
                  <c:v>37799</c:v>
                </c:pt>
                <c:pt idx="2369">
                  <c:v>37800</c:v>
                </c:pt>
                <c:pt idx="2370">
                  <c:v>37801</c:v>
                </c:pt>
                <c:pt idx="2371">
                  <c:v>37802</c:v>
                </c:pt>
                <c:pt idx="2372">
                  <c:v>37803</c:v>
                </c:pt>
                <c:pt idx="2373">
                  <c:v>37804</c:v>
                </c:pt>
                <c:pt idx="2374">
                  <c:v>37805</c:v>
                </c:pt>
                <c:pt idx="2375">
                  <c:v>37806</c:v>
                </c:pt>
                <c:pt idx="2376">
                  <c:v>37807</c:v>
                </c:pt>
                <c:pt idx="2377">
                  <c:v>37808</c:v>
                </c:pt>
                <c:pt idx="2378">
                  <c:v>37809</c:v>
                </c:pt>
                <c:pt idx="2379">
                  <c:v>37810</c:v>
                </c:pt>
                <c:pt idx="2380">
                  <c:v>37811</c:v>
                </c:pt>
                <c:pt idx="2381">
                  <c:v>37812</c:v>
                </c:pt>
                <c:pt idx="2382">
                  <c:v>37813</c:v>
                </c:pt>
                <c:pt idx="2383">
                  <c:v>37814</c:v>
                </c:pt>
                <c:pt idx="2384">
                  <c:v>37815</c:v>
                </c:pt>
                <c:pt idx="2385">
                  <c:v>37816</c:v>
                </c:pt>
                <c:pt idx="2386">
                  <c:v>37817</c:v>
                </c:pt>
                <c:pt idx="2387">
                  <c:v>37818</c:v>
                </c:pt>
                <c:pt idx="2388">
                  <c:v>37819</c:v>
                </c:pt>
                <c:pt idx="2389">
                  <c:v>37820</c:v>
                </c:pt>
                <c:pt idx="2390">
                  <c:v>37821</c:v>
                </c:pt>
                <c:pt idx="2391">
                  <c:v>37822</c:v>
                </c:pt>
                <c:pt idx="2392">
                  <c:v>37823</c:v>
                </c:pt>
                <c:pt idx="2393">
                  <c:v>37824</c:v>
                </c:pt>
                <c:pt idx="2394">
                  <c:v>37825</c:v>
                </c:pt>
                <c:pt idx="2395">
                  <c:v>37826</c:v>
                </c:pt>
                <c:pt idx="2396">
                  <c:v>37827</c:v>
                </c:pt>
                <c:pt idx="2397">
                  <c:v>37828</c:v>
                </c:pt>
                <c:pt idx="2398">
                  <c:v>37829</c:v>
                </c:pt>
                <c:pt idx="2399">
                  <c:v>37830</c:v>
                </c:pt>
                <c:pt idx="2400">
                  <c:v>37831</c:v>
                </c:pt>
                <c:pt idx="2401">
                  <c:v>37832</c:v>
                </c:pt>
                <c:pt idx="2402">
                  <c:v>37833</c:v>
                </c:pt>
                <c:pt idx="2403">
                  <c:v>37834</c:v>
                </c:pt>
                <c:pt idx="2404">
                  <c:v>37835</c:v>
                </c:pt>
                <c:pt idx="2405">
                  <c:v>37836</c:v>
                </c:pt>
                <c:pt idx="2406">
                  <c:v>37837</c:v>
                </c:pt>
                <c:pt idx="2407">
                  <c:v>37838</c:v>
                </c:pt>
                <c:pt idx="2408">
                  <c:v>37839</c:v>
                </c:pt>
                <c:pt idx="2409">
                  <c:v>37840</c:v>
                </c:pt>
                <c:pt idx="2410">
                  <c:v>37841</c:v>
                </c:pt>
                <c:pt idx="2411">
                  <c:v>37842</c:v>
                </c:pt>
                <c:pt idx="2412">
                  <c:v>37843</c:v>
                </c:pt>
                <c:pt idx="2413">
                  <c:v>37844</c:v>
                </c:pt>
                <c:pt idx="2414">
                  <c:v>37845</c:v>
                </c:pt>
                <c:pt idx="2415">
                  <c:v>37846</c:v>
                </c:pt>
                <c:pt idx="2416">
                  <c:v>37847</c:v>
                </c:pt>
                <c:pt idx="2417">
                  <c:v>37848</c:v>
                </c:pt>
                <c:pt idx="2418">
                  <c:v>37849</c:v>
                </c:pt>
                <c:pt idx="2419">
                  <c:v>37850</c:v>
                </c:pt>
                <c:pt idx="2420">
                  <c:v>37851</c:v>
                </c:pt>
                <c:pt idx="2421">
                  <c:v>37852</c:v>
                </c:pt>
                <c:pt idx="2422">
                  <c:v>37853</c:v>
                </c:pt>
                <c:pt idx="2423">
                  <c:v>37854</c:v>
                </c:pt>
                <c:pt idx="2424">
                  <c:v>37855</c:v>
                </c:pt>
                <c:pt idx="2425">
                  <c:v>37856</c:v>
                </c:pt>
                <c:pt idx="2426">
                  <c:v>37857</c:v>
                </c:pt>
                <c:pt idx="2427">
                  <c:v>37858</c:v>
                </c:pt>
                <c:pt idx="2428">
                  <c:v>37859</c:v>
                </c:pt>
                <c:pt idx="2429">
                  <c:v>37860</c:v>
                </c:pt>
                <c:pt idx="2430">
                  <c:v>37861</c:v>
                </c:pt>
                <c:pt idx="2431">
                  <c:v>37862</c:v>
                </c:pt>
                <c:pt idx="2432">
                  <c:v>37863</c:v>
                </c:pt>
                <c:pt idx="2433">
                  <c:v>37864</c:v>
                </c:pt>
                <c:pt idx="2434">
                  <c:v>37865</c:v>
                </c:pt>
                <c:pt idx="2435">
                  <c:v>37866</c:v>
                </c:pt>
                <c:pt idx="2436">
                  <c:v>37867</c:v>
                </c:pt>
                <c:pt idx="2437">
                  <c:v>37868</c:v>
                </c:pt>
                <c:pt idx="2438">
                  <c:v>37869</c:v>
                </c:pt>
                <c:pt idx="2439">
                  <c:v>37870</c:v>
                </c:pt>
                <c:pt idx="2440">
                  <c:v>37871</c:v>
                </c:pt>
                <c:pt idx="2441">
                  <c:v>37872</c:v>
                </c:pt>
                <c:pt idx="2442">
                  <c:v>37873</c:v>
                </c:pt>
                <c:pt idx="2443">
                  <c:v>37874</c:v>
                </c:pt>
                <c:pt idx="2444">
                  <c:v>37875</c:v>
                </c:pt>
                <c:pt idx="2445">
                  <c:v>37876</c:v>
                </c:pt>
                <c:pt idx="2446">
                  <c:v>37877</c:v>
                </c:pt>
                <c:pt idx="2447">
                  <c:v>37878</c:v>
                </c:pt>
                <c:pt idx="2448">
                  <c:v>37879</c:v>
                </c:pt>
                <c:pt idx="2449">
                  <c:v>37880</c:v>
                </c:pt>
                <c:pt idx="2450">
                  <c:v>37881</c:v>
                </c:pt>
                <c:pt idx="2451">
                  <c:v>37882</c:v>
                </c:pt>
                <c:pt idx="2452">
                  <c:v>37883</c:v>
                </c:pt>
                <c:pt idx="2453">
                  <c:v>37884</c:v>
                </c:pt>
                <c:pt idx="2454">
                  <c:v>37885</c:v>
                </c:pt>
                <c:pt idx="2455">
                  <c:v>37886</c:v>
                </c:pt>
                <c:pt idx="2456">
                  <c:v>37887</c:v>
                </c:pt>
                <c:pt idx="2457">
                  <c:v>37888</c:v>
                </c:pt>
                <c:pt idx="2458">
                  <c:v>37889</c:v>
                </c:pt>
                <c:pt idx="2459">
                  <c:v>37890</c:v>
                </c:pt>
                <c:pt idx="2460">
                  <c:v>37891</c:v>
                </c:pt>
                <c:pt idx="2461">
                  <c:v>37892</c:v>
                </c:pt>
                <c:pt idx="2462">
                  <c:v>37893</c:v>
                </c:pt>
                <c:pt idx="2463">
                  <c:v>37894</c:v>
                </c:pt>
                <c:pt idx="2464">
                  <c:v>37895</c:v>
                </c:pt>
                <c:pt idx="2465">
                  <c:v>37896</c:v>
                </c:pt>
                <c:pt idx="2466">
                  <c:v>37897</c:v>
                </c:pt>
                <c:pt idx="2467">
                  <c:v>37898</c:v>
                </c:pt>
                <c:pt idx="2468">
                  <c:v>37899</c:v>
                </c:pt>
                <c:pt idx="2469">
                  <c:v>37900</c:v>
                </c:pt>
                <c:pt idx="2470">
                  <c:v>37901</c:v>
                </c:pt>
                <c:pt idx="2471">
                  <c:v>37902</c:v>
                </c:pt>
                <c:pt idx="2472">
                  <c:v>37903</c:v>
                </c:pt>
                <c:pt idx="2473">
                  <c:v>37904</c:v>
                </c:pt>
                <c:pt idx="2474">
                  <c:v>37905</c:v>
                </c:pt>
                <c:pt idx="2475">
                  <c:v>37906</c:v>
                </c:pt>
                <c:pt idx="2476">
                  <c:v>37907</c:v>
                </c:pt>
                <c:pt idx="2477">
                  <c:v>37908</c:v>
                </c:pt>
                <c:pt idx="2478">
                  <c:v>37909</c:v>
                </c:pt>
                <c:pt idx="2479">
                  <c:v>37910</c:v>
                </c:pt>
                <c:pt idx="2480">
                  <c:v>37911</c:v>
                </c:pt>
                <c:pt idx="2481">
                  <c:v>37912</c:v>
                </c:pt>
                <c:pt idx="2482">
                  <c:v>37913</c:v>
                </c:pt>
                <c:pt idx="2483">
                  <c:v>37914</c:v>
                </c:pt>
                <c:pt idx="2484">
                  <c:v>37915</c:v>
                </c:pt>
                <c:pt idx="2485">
                  <c:v>37916</c:v>
                </c:pt>
                <c:pt idx="2486">
                  <c:v>37917</c:v>
                </c:pt>
                <c:pt idx="2487">
                  <c:v>37918</c:v>
                </c:pt>
                <c:pt idx="2488">
                  <c:v>37919</c:v>
                </c:pt>
                <c:pt idx="2489">
                  <c:v>37920</c:v>
                </c:pt>
                <c:pt idx="2490">
                  <c:v>37921</c:v>
                </c:pt>
                <c:pt idx="2491">
                  <c:v>37922</c:v>
                </c:pt>
                <c:pt idx="2492">
                  <c:v>37923</c:v>
                </c:pt>
                <c:pt idx="2493">
                  <c:v>37924</c:v>
                </c:pt>
                <c:pt idx="2494">
                  <c:v>37925</c:v>
                </c:pt>
                <c:pt idx="2495">
                  <c:v>37926</c:v>
                </c:pt>
                <c:pt idx="2496">
                  <c:v>37927</c:v>
                </c:pt>
                <c:pt idx="2497">
                  <c:v>37928</c:v>
                </c:pt>
                <c:pt idx="2498">
                  <c:v>37929</c:v>
                </c:pt>
                <c:pt idx="2499">
                  <c:v>37930</c:v>
                </c:pt>
                <c:pt idx="2500">
                  <c:v>37931</c:v>
                </c:pt>
                <c:pt idx="2501">
                  <c:v>37932</c:v>
                </c:pt>
                <c:pt idx="2502">
                  <c:v>37933</c:v>
                </c:pt>
                <c:pt idx="2503">
                  <c:v>37934</c:v>
                </c:pt>
                <c:pt idx="2504">
                  <c:v>37935</c:v>
                </c:pt>
                <c:pt idx="2505">
                  <c:v>37936</c:v>
                </c:pt>
                <c:pt idx="2506">
                  <c:v>37937</c:v>
                </c:pt>
                <c:pt idx="2507">
                  <c:v>37938</c:v>
                </c:pt>
                <c:pt idx="2508">
                  <c:v>37939</c:v>
                </c:pt>
                <c:pt idx="2509">
                  <c:v>37940</c:v>
                </c:pt>
                <c:pt idx="2510">
                  <c:v>37941</c:v>
                </c:pt>
                <c:pt idx="2511">
                  <c:v>37942</c:v>
                </c:pt>
                <c:pt idx="2512">
                  <c:v>37943</c:v>
                </c:pt>
                <c:pt idx="2513">
                  <c:v>37944</c:v>
                </c:pt>
                <c:pt idx="2514">
                  <c:v>37945</c:v>
                </c:pt>
                <c:pt idx="2515">
                  <c:v>37946</c:v>
                </c:pt>
                <c:pt idx="2516">
                  <c:v>37947</c:v>
                </c:pt>
                <c:pt idx="2517">
                  <c:v>37948</c:v>
                </c:pt>
                <c:pt idx="2518">
                  <c:v>37949</c:v>
                </c:pt>
                <c:pt idx="2519">
                  <c:v>37950</c:v>
                </c:pt>
                <c:pt idx="2520">
                  <c:v>37951</c:v>
                </c:pt>
                <c:pt idx="2521">
                  <c:v>37952</c:v>
                </c:pt>
                <c:pt idx="2522">
                  <c:v>37953</c:v>
                </c:pt>
                <c:pt idx="2523">
                  <c:v>37954</c:v>
                </c:pt>
                <c:pt idx="2524">
                  <c:v>37955</c:v>
                </c:pt>
                <c:pt idx="2525">
                  <c:v>37956</c:v>
                </c:pt>
                <c:pt idx="2526">
                  <c:v>37957</c:v>
                </c:pt>
                <c:pt idx="2527">
                  <c:v>37958</c:v>
                </c:pt>
                <c:pt idx="2528">
                  <c:v>37959</c:v>
                </c:pt>
                <c:pt idx="2529">
                  <c:v>37960</c:v>
                </c:pt>
                <c:pt idx="2530">
                  <c:v>37961</c:v>
                </c:pt>
                <c:pt idx="2531">
                  <c:v>37962</c:v>
                </c:pt>
                <c:pt idx="2532">
                  <c:v>37963</c:v>
                </c:pt>
                <c:pt idx="2533">
                  <c:v>37964</c:v>
                </c:pt>
                <c:pt idx="2534">
                  <c:v>37965</c:v>
                </c:pt>
                <c:pt idx="2535">
                  <c:v>37966</c:v>
                </c:pt>
                <c:pt idx="2536">
                  <c:v>37967</c:v>
                </c:pt>
                <c:pt idx="2537">
                  <c:v>37968</c:v>
                </c:pt>
                <c:pt idx="2538">
                  <c:v>37969</c:v>
                </c:pt>
                <c:pt idx="2539">
                  <c:v>37970</c:v>
                </c:pt>
                <c:pt idx="2540">
                  <c:v>37971</c:v>
                </c:pt>
                <c:pt idx="2541">
                  <c:v>37972</c:v>
                </c:pt>
                <c:pt idx="2542">
                  <c:v>37973</c:v>
                </c:pt>
                <c:pt idx="2543">
                  <c:v>37974</c:v>
                </c:pt>
                <c:pt idx="2544">
                  <c:v>37975</c:v>
                </c:pt>
                <c:pt idx="2545">
                  <c:v>37976</c:v>
                </c:pt>
                <c:pt idx="2546">
                  <c:v>37977</c:v>
                </c:pt>
                <c:pt idx="2547">
                  <c:v>37978</c:v>
                </c:pt>
                <c:pt idx="2548">
                  <c:v>37979</c:v>
                </c:pt>
                <c:pt idx="2549">
                  <c:v>37980</c:v>
                </c:pt>
                <c:pt idx="2550">
                  <c:v>37981</c:v>
                </c:pt>
                <c:pt idx="2551">
                  <c:v>37982</c:v>
                </c:pt>
                <c:pt idx="2552">
                  <c:v>37983</c:v>
                </c:pt>
                <c:pt idx="2553">
                  <c:v>37984</c:v>
                </c:pt>
                <c:pt idx="2554">
                  <c:v>37985</c:v>
                </c:pt>
                <c:pt idx="2555">
                  <c:v>37986</c:v>
                </c:pt>
                <c:pt idx="2556">
                  <c:v>37987</c:v>
                </c:pt>
                <c:pt idx="2557">
                  <c:v>37988</c:v>
                </c:pt>
                <c:pt idx="2558">
                  <c:v>37989</c:v>
                </c:pt>
                <c:pt idx="2559">
                  <c:v>37990</c:v>
                </c:pt>
                <c:pt idx="2560">
                  <c:v>37991</c:v>
                </c:pt>
                <c:pt idx="2561">
                  <c:v>37992</c:v>
                </c:pt>
                <c:pt idx="2562">
                  <c:v>37993</c:v>
                </c:pt>
                <c:pt idx="2563">
                  <c:v>37994</c:v>
                </c:pt>
                <c:pt idx="2564">
                  <c:v>37995</c:v>
                </c:pt>
                <c:pt idx="2565">
                  <c:v>37996</c:v>
                </c:pt>
                <c:pt idx="2566">
                  <c:v>37997</c:v>
                </c:pt>
                <c:pt idx="2567">
                  <c:v>37998</c:v>
                </c:pt>
                <c:pt idx="2568">
                  <c:v>37999</c:v>
                </c:pt>
                <c:pt idx="2569">
                  <c:v>38000</c:v>
                </c:pt>
                <c:pt idx="2570">
                  <c:v>38001</c:v>
                </c:pt>
                <c:pt idx="2571">
                  <c:v>38002</c:v>
                </c:pt>
                <c:pt idx="2572">
                  <c:v>38003</c:v>
                </c:pt>
                <c:pt idx="2573">
                  <c:v>38004</c:v>
                </c:pt>
                <c:pt idx="2574">
                  <c:v>38005</c:v>
                </c:pt>
                <c:pt idx="2575">
                  <c:v>38006</c:v>
                </c:pt>
                <c:pt idx="2576">
                  <c:v>38007</c:v>
                </c:pt>
                <c:pt idx="2577">
                  <c:v>38008</c:v>
                </c:pt>
                <c:pt idx="2578">
                  <c:v>38009</c:v>
                </c:pt>
                <c:pt idx="2579">
                  <c:v>38010</c:v>
                </c:pt>
                <c:pt idx="2580">
                  <c:v>38011</c:v>
                </c:pt>
                <c:pt idx="2581">
                  <c:v>38012</c:v>
                </c:pt>
                <c:pt idx="2582">
                  <c:v>38013</c:v>
                </c:pt>
                <c:pt idx="2583">
                  <c:v>38014</c:v>
                </c:pt>
                <c:pt idx="2584">
                  <c:v>38015</c:v>
                </c:pt>
                <c:pt idx="2585">
                  <c:v>38016</c:v>
                </c:pt>
                <c:pt idx="2586">
                  <c:v>38017</c:v>
                </c:pt>
                <c:pt idx="2587">
                  <c:v>38018</c:v>
                </c:pt>
                <c:pt idx="2588">
                  <c:v>38019</c:v>
                </c:pt>
                <c:pt idx="2589">
                  <c:v>38020</c:v>
                </c:pt>
                <c:pt idx="2590">
                  <c:v>38021</c:v>
                </c:pt>
                <c:pt idx="2591">
                  <c:v>38022</c:v>
                </c:pt>
                <c:pt idx="2592">
                  <c:v>38023</c:v>
                </c:pt>
                <c:pt idx="2593">
                  <c:v>38024</c:v>
                </c:pt>
                <c:pt idx="2594">
                  <c:v>38025</c:v>
                </c:pt>
                <c:pt idx="2595">
                  <c:v>38026</c:v>
                </c:pt>
                <c:pt idx="2596">
                  <c:v>38027</c:v>
                </c:pt>
                <c:pt idx="2597">
                  <c:v>38028</c:v>
                </c:pt>
                <c:pt idx="2598">
                  <c:v>38029</c:v>
                </c:pt>
                <c:pt idx="2599">
                  <c:v>38030</c:v>
                </c:pt>
                <c:pt idx="2600">
                  <c:v>38031</c:v>
                </c:pt>
                <c:pt idx="2601">
                  <c:v>38032</c:v>
                </c:pt>
                <c:pt idx="2602">
                  <c:v>38033</c:v>
                </c:pt>
                <c:pt idx="2603">
                  <c:v>38034</c:v>
                </c:pt>
                <c:pt idx="2604">
                  <c:v>38035</c:v>
                </c:pt>
                <c:pt idx="2605">
                  <c:v>38036</c:v>
                </c:pt>
                <c:pt idx="2606">
                  <c:v>38037</c:v>
                </c:pt>
                <c:pt idx="2607">
                  <c:v>38038</c:v>
                </c:pt>
                <c:pt idx="2608">
                  <c:v>38039</c:v>
                </c:pt>
                <c:pt idx="2609">
                  <c:v>38040</c:v>
                </c:pt>
                <c:pt idx="2610">
                  <c:v>38041</c:v>
                </c:pt>
                <c:pt idx="2611">
                  <c:v>38042</c:v>
                </c:pt>
                <c:pt idx="2612">
                  <c:v>38043</c:v>
                </c:pt>
                <c:pt idx="2613">
                  <c:v>38044</c:v>
                </c:pt>
                <c:pt idx="2614">
                  <c:v>38045</c:v>
                </c:pt>
                <c:pt idx="2615">
                  <c:v>38046</c:v>
                </c:pt>
                <c:pt idx="2616">
                  <c:v>38047</c:v>
                </c:pt>
                <c:pt idx="2617">
                  <c:v>38048</c:v>
                </c:pt>
                <c:pt idx="2618">
                  <c:v>38049</c:v>
                </c:pt>
                <c:pt idx="2619">
                  <c:v>38050</c:v>
                </c:pt>
                <c:pt idx="2620">
                  <c:v>38051</c:v>
                </c:pt>
                <c:pt idx="2621">
                  <c:v>38052</c:v>
                </c:pt>
                <c:pt idx="2622">
                  <c:v>38053</c:v>
                </c:pt>
                <c:pt idx="2623">
                  <c:v>38054</c:v>
                </c:pt>
                <c:pt idx="2624">
                  <c:v>38055</c:v>
                </c:pt>
                <c:pt idx="2625">
                  <c:v>38056</c:v>
                </c:pt>
                <c:pt idx="2626">
                  <c:v>38057</c:v>
                </c:pt>
                <c:pt idx="2627">
                  <c:v>38058</c:v>
                </c:pt>
                <c:pt idx="2628">
                  <c:v>38059</c:v>
                </c:pt>
                <c:pt idx="2629">
                  <c:v>38060</c:v>
                </c:pt>
                <c:pt idx="2630">
                  <c:v>38061</c:v>
                </c:pt>
                <c:pt idx="2631">
                  <c:v>38062</c:v>
                </c:pt>
                <c:pt idx="2632">
                  <c:v>38063</c:v>
                </c:pt>
                <c:pt idx="2633">
                  <c:v>38064</c:v>
                </c:pt>
                <c:pt idx="2634">
                  <c:v>38065</c:v>
                </c:pt>
                <c:pt idx="2635">
                  <c:v>38066</c:v>
                </c:pt>
                <c:pt idx="2636">
                  <c:v>38067</c:v>
                </c:pt>
                <c:pt idx="2637">
                  <c:v>38068</c:v>
                </c:pt>
                <c:pt idx="2638">
                  <c:v>38069</c:v>
                </c:pt>
                <c:pt idx="2639">
                  <c:v>38070</c:v>
                </c:pt>
                <c:pt idx="2640">
                  <c:v>38071</c:v>
                </c:pt>
                <c:pt idx="2641">
                  <c:v>38072</c:v>
                </c:pt>
                <c:pt idx="2642">
                  <c:v>38073</c:v>
                </c:pt>
                <c:pt idx="2643">
                  <c:v>38074</c:v>
                </c:pt>
                <c:pt idx="2644">
                  <c:v>38075</c:v>
                </c:pt>
                <c:pt idx="2645">
                  <c:v>38076</c:v>
                </c:pt>
                <c:pt idx="2646">
                  <c:v>38077</c:v>
                </c:pt>
                <c:pt idx="2647">
                  <c:v>38078</c:v>
                </c:pt>
                <c:pt idx="2648">
                  <c:v>38079</c:v>
                </c:pt>
                <c:pt idx="2649">
                  <c:v>38080</c:v>
                </c:pt>
                <c:pt idx="2650">
                  <c:v>38081</c:v>
                </c:pt>
                <c:pt idx="2651">
                  <c:v>38082</c:v>
                </c:pt>
                <c:pt idx="2652">
                  <c:v>38083</c:v>
                </c:pt>
                <c:pt idx="2653">
                  <c:v>38084</c:v>
                </c:pt>
                <c:pt idx="2654">
                  <c:v>38085</c:v>
                </c:pt>
                <c:pt idx="2655">
                  <c:v>38086</c:v>
                </c:pt>
                <c:pt idx="2656">
                  <c:v>38087</c:v>
                </c:pt>
                <c:pt idx="2657">
                  <c:v>38088</c:v>
                </c:pt>
                <c:pt idx="2658">
                  <c:v>38089</c:v>
                </c:pt>
                <c:pt idx="2659">
                  <c:v>38090</c:v>
                </c:pt>
                <c:pt idx="2660">
                  <c:v>38091</c:v>
                </c:pt>
                <c:pt idx="2661">
                  <c:v>38092</c:v>
                </c:pt>
                <c:pt idx="2662">
                  <c:v>38093</c:v>
                </c:pt>
                <c:pt idx="2663">
                  <c:v>38094</c:v>
                </c:pt>
                <c:pt idx="2664">
                  <c:v>38095</c:v>
                </c:pt>
                <c:pt idx="2665">
                  <c:v>38096</c:v>
                </c:pt>
                <c:pt idx="2666">
                  <c:v>38097</c:v>
                </c:pt>
                <c:pt idx="2667">
                  <c:v>38098</c:v>
                </c:pt>
                <c:pt idx="2668">
                  <c:v>38099</c:v>
                </c:pt>
                <c:pt idx="2669">
                  <c:v>38100</c:v>
                </c:pt>
                <c:pt idx="2670">
                  <c:v>38101</c:v>
                </c:pt>
                <c:pt idx="2671">
                  <c:v>38102</c:v>
                </c:pt>
                <c:pt idx="2672">
                  <c:v>38103</c:v>
                </c:pt>
                <c:pt idx="2673">
                  <c:v>38104</c:v>
                </c:pt>
                <c:pt idx="2674">
                  <c:v>38105</c:v>
                </c:pt>
                <c:pt idx="2675">
                  <c:v>38106</c:v>
                </c:pt>
                <c:pt idx="2676">
                  <c:v>38107</c:v>
                </c:pt>
                <c:pt idx="2677">
                  <c:v>38108</c:v>
                </c:pt>
                <c:pt idx="2678">
                  <c:v>38109</c:v>
                </c:pt>
                <c:pt idx="2679">
                  <c:v>38110</c:v>
                </c:pt>
                <c:pt idx="2680">
                  <c:v>38111</c:v>
                </c:pt>
                <c:pt idx="2681">
                  <c:v>38112</c:v>
                </c:pt>
                <c:pt idx="2682">
                  <c:v>38113</c:v>
                </c:pt>
                <c:pt idx="2683">
                  <c:v>38114</c:v>
                </c:pt>
                <c:pt idx="2684">
                  <c:v>38115</c:v>
                </c:pt>
                <c:pt idx="2685">
                  <c:v>38116</c:v>
                </c:pt>
                <c:pt idx="2686">
                  <c:v>38117</c:v>
                </c:pt>
                <c:pt idx="2687">
                  <c:v>38118</c:v>
                </c:pt>
                <c:pt idx="2688">
                  <c:v>38119</c:v>
                </c:pt>
                <c:pt idx="2689">
                  <c:v>38120</c:v>
                </c:pt>
                <c:pt idx="2690">
                  <c:v>38121</c:v>
                </c:pt>
                <c:pt idx="2691">
                  <c:v>38122</c:v>
                </c:pt>
                <c:pt idx="2692">
                  <c:v>38123</c:v>
                </c:pt>
                <c:pt idx="2693">
                  <c:v>38124</c:v>
                </c:pt>
                <c:pt idx="2694">
                  <c:v>38125</c:v>
                </c:pt>
                <c:pt idx="2695">
                  <c:v>38126</c:v>
                </c:pt>
                <c:pt idx="2696">
                  <c:v>38127</c:v>
                </c:pt>
                <c:pt idx="2697">
                  <c:v>38128</c:v>
                </c:pt>
                <c:pt idx="2698">
                  <c:v>38129</c:v>
                </c:pt>
                <c:pt idx="2699">
                  <c:v>38130</c:v>
                </c:pt>
                <c:pt idx="2700">
                  <c:v>38131</c:v>
                </c:pt>
                <c:pt idx="2701">
                  <c:v>38132</c:v>
                </c:pt>
                <c:pt idx="2702">
                  <c:v>38133</c:v>
                </c:pt>
                <c:pt idx="2703">
                  <c:v>38134</c:v>
                </c:pt>
                <c:pt idx="2704">
                  <c:v>38135</c:v>
                </c:pt>
                <c:pt idx="2705">
                  <c:v>38136</c:v>
                </c:pt>
                <c:pt idx="2706">
                  <c:v>38137</c:v>
                </c:pt>
                <c:pt idx="2707">
                  <c:v>38138</c:v>
                </c:pt>
                <c:pt idx="2708">
                  <c:v>38139</c:v>
                </c:pt>
                <c:pt idx="2709">
                  <c:v>38140</c:v>
                </c:pt>
                <c:pt idx="2710">
                  <c:v>38141</c:v>
                </c:pt>
                <c:pt idx="2711">
                  <c:v>38142</c:v>
                </c:pt>
                <c:pt idx="2712">
                  <c:v>38143</c:v>
                </c:pt>
                <c:pt idx="2713">
                  <c:v>38144</c:v>
                </c:pt>
                <c:pt idx="2714">
                  <c:v>38145</c:v>
                </c:pt>
                <c:pt idx="2715">
                  <c:v>38146</c:v>
                </c:pt>
                <c:pt idx="2716">
                  <c:v>38147</c:v>
                </c:pt>
                <c:pt idx="2717">
                  <c:v>38148</c:v>
                </c:pt>
                <c:pt idx="2718">
                  <c:v>38149</c:v>
                </c:pt>
                <c:pt idx="2719">
                  <c:v>38150</c:v>
                </c:pt>
                <c:pt idx="2720">
                  <c:v>38151</c:v>
                </c:pt>
                <c:pt idx="2721">
                  <c:v>38152</c:v>
                </c:pt>
                <c:pt idx="2722">
                  <c:v>38153</c:v>
                </c:pt>
                <c:pt idx="2723">
                  <c:v>38154</c:v>
                </c:pt>
                <c:pt idx="2724">
                  <c:v>38155</c:v>
                </c:pt>
                <c:pt idx="2725">
                  <c:v>38156</c:v>
                </c:pt>
                <c:pt idx="2726">
                  <c:v>38157</c:v>
                </c:pt>
                <c:pt idx="2727">
                  <c:v>38158</c:v>
                </c:pt>
                <c:pt idx="2728">
                  <c:v>38159</c:v>
                </c:pt>
                <c:pt idx="2729">
                  <c:v>38160</c:v>
                </c:pt>
                <c:pt idx="2730">
                  <c:v>38161</c:v>
                </c:pt>
                <c:pt idx="2731">
                  <c:v>38162</c:v>
                </c:pt>
                <c:pt idx="2732">
                  <c:v>38163</c:v>
                </c:pt>
                <c:pt idx="2733">
                  <c:v>38164</c:v>
                </c:pt>
                <c:pt idx="2734">
                  <c:v>38165</c:v>
                </c:pt>
                <c:pt idx="2735">
                  <c:v>38166</c:v>
                </c:pt>
                <c:pt idx="2736">
                  <c:v>38167</c:v>
                </c:pt>
                <c:pt idx="2737">
                  <c:v>38168</c:v>
                </c:pt>
                <c:pt idx="2738">
                  <c:v>38169</c:v>
                </c:pt>
                <c:pt idx="2739">
                  <c:v>38170</c:v>
                </c:pt>
                <c:pt idx="2740">
                  <c:v>38171</c:v>
                </c:pt>
                <c:pt idx="2741">
                  <c:v>38172</c:v>
                </c:pt>
                <c:pt idx="2742">
                  <c:v>38173</c:v>
                </c:pt>
                <c:pt idx="2743">
                  <c:v>38174</c:v>
                </c:pt>
                <c:pt idx="2744">
                  <c:v>38175</c:v>
                </c:pt>
                <c:pt idx="2745">
                  <c:v>38176</c:v>
                </c:pt>
                <c:pt idx="2746">
                  <c:v>38177</c:v>
                </c:pt>
                <c:pt idx="2747">
                  <c:v>38178</c:v>
                </c:pt>
                <c:pt idx="2748">
                  <c:v>38179</c:v>
                </c:pt>
                <c:pt idx="2749">
                  <c:v>38180</c:v>
                </c:pt>
                <c:pt idx="2750">
                  <c:v>38181</c:v>
                </c:pt>
                <c:pt idx="2751">
                  <c:v>38182</c:v>
                </c:pt>
                <c:pt idx="2752">
                  <c:v>38183</c:v>
                </c:pt>
                <c:pt idx="2753">
                  <c:v>38184</c:v>
                </c:pt>
                <c:pt idx="2754">
                  <c:v>38185</c:v>
                </c:pt>
                <c:pt idx="2755">
                  <c:v>38186</c:v>
                </c:pt>
                <c:pt idx="2756">
                  <c:v>38187</c:v>
                </c:pt>
                <c:pt idx="2757">
                  <c:v>38188</c:v>
                </c:pt>
                <c:pt idx="2758">
                  <c:v>38189</c:v>
                </c:pt>
                <c:pt idx="2759">
                  <c:v>38190</c:v>
                </c:pt>
                <c:pt idx="2760">
                  <c:v>38191</c:v>
                </c:pt>
                <c:pt idx="2761">
                  <c:v>38192</c:v>
                </c:pt>
                <c:pt idx="2762">
                  <c:v>38193</c:v>
                </c:pt>
                <c:pt idx="2763">
                  <c:v>38194</c:v>
                </c:pt>
                <c:pt idx="2764">
                  <c:v>38195</c:v>
                </c:pt>
                <c:pt idx="2765">
                  <c:v>38196</c:v>
                </c:pt>
                <c:pt idx="2766">
                  <c:v>38197</c:v>
                </c:pt>
                <c:pt idx="2767">
                  <c:v>38198</c:v>
                </c:pt>
                <c:pt idx="2768">
                  <c:v>38199</c:v>
                </c:pt>
                <c:pt idx="2769">
                  <c:v>38200</c:v>
                </c:pt>
                <c:pt idx="2770">
                  <c:v>38201</c:v>
                </c:pt>
                <c:pt idx="2771">
                  <c:v>38202</c:v>
                </c:pt>
                <c:pt idx="2772">
                  <c:v>38203</c:v>
                </c:pt>
                <c:pt idx="2773">
                  <c:v>38204</c:v>
                </c:pt>
                <c:pt idx="2774">
                  <c:v>38205</c:v>
                </c:pt>
                <c:pt idx="2775">
                  <c:v>38206</c:v>
                </c:pt>
                <c:pt idx="2776">
                  <c:v>38207</c:v>
                </c:pt>
                <c:pt idx="2777">
                  <c:v>38208</c:v>
                </c:pt>
                <c:pt idx="2778">
                  <c:v>38209</c:v>
                </c:pt>
                <c:pt idx="2779">
                  <c:v>38210</c:v>
                </c:pt>
                <c:pt idx="2780">
                  <c:v>38211</c:v>
                </c:pt>
                <c:pt idx="2781">
                  <c:v>38212</c:v>
                </c:pt>
                <c:pt idx="2782">
                  <c:v>38213</c:v>
                </c:pt>
                <c:pt idx="2783">
                  <c:v>38214</c:v>
                </c:pt>
                <c:pt idx="2784">
                  <c:v>38215</c:v>
                </c:pt>
                <c:pt idx="2785">
                  <c:v>38216</c:v>
                </c:pt>
                <c:pt idx="2786">
                  <c:v>38217</c:v>
                </c:pt>
                <c:pt idx="2787">
                  <c:v>38218</c:v>
                </c:pt>
                <c:pt idx="2788">
                  <c:v>38219</c:v>
                </c:pt>
                <c:pt idx="2789">
                  <c:v>38220</c:v>
                </c:pt>
                <c:pt idx="2790">
                  <c:v>38221</c:v>
                </c:pt>
                <c:pt idx="2791">
                  <c:v>38222</c:v>
                </c:pt>
                <c:pt idx="2792">
                  <c:v>38223</c:v>
                </c:pt>
                <c:pt idx="2793">
                  <c:v>38224</c:v>
                </c:pt>
                <c:pt idx="2794">
                  <c:v>38225</c:v>
                </c:pt>
                <c:pt idx="2795">
                  <c:v>38226</c:v>
                </c:pt>
                <c:pt idx="2796">
                  <c:v>38227</c:v>
                </c:pt>
                <c:pt idx="2797">
                  <c:v>38228</c:v>
                </c:pt>
                <c:pt idx="2798">
                  <c:v>38229</c:v>
                </c:pt>
                <c:pt idx="2799">
                  <c:v>38230</c:v>
                </c:pt>
                <c:pt idx="2800">
                  <c:v>38231</c:v>
                </c:pt>
                <c:pt idx="2801">
                  <c:v>38232</c:v>
                </c:pt>
                <c:pt idx="2802">
                  <c:v>38233</c:v>
                </c:pt>
                <c:pt idx="2803">
                  <c:v>38234</c:v>
                </c:pt>
                <c:pt idx="2804">
                  <c:v>38235</c:v>
                </c:pt>
                <c:pt idx="2805">
                  <c:v>38236</c:v>
                </c:pt>
                <c:pt idx="2806">
                  <c:v>38237</c:v>
                </c:pt>
                <c:pt idx="2807">
                  <c:v>38238</c:v>
                </c:pt>
                <c:pt idx="2808">
                  <c:v>38239</c:v>
                </c:pt>
                <c:pt idx="2809">
                  <c:v>38240</c:v>
                </c:pt>
                <c:pt idx="2810">
                  <c:v>38241</c:v>
                </c:pt>
                <c:pt idx="2811">
                  <c:v>38242</c:v>
                </c:pt>
                <c:pt idx="2812">
                  <c:v>38243</c:v>
                </c:pt>
                <c:pt idx="2813">
                  <c:v>38244</c:v>
                </c:pt>
                <c:pt idx="2814">
                  <c:v>38245</c:v>
                </c:pt>
                <c:pt idx="2815">
                  <c:v>38246</c:v>
                </c:pt>
                <c:pt idx="2816">
                  <c:v>38247</c:v>
                </c:pt>
                <c:pt idx="2817">
                  <c:v>38248</c:v>
                </c:pt>
                <c:pt idx="2818">
                  <c:v>38249</c:v>
                </c:pt>
                <c:pt idx="2819">
                  <c:v>38250</c:v>
                </c:pt>
                <c:pt idx="2820">
                  <c:v>38251</c:v>
                </c:pt>
                <c:pt idx="2821">
                  <c:v>38252</c:v>
                </c:pt>
                <c:pt idx="2822">
                  <c:v>38253</c:v>
                </c:pt>
                <c:pt idx="2823">
                  <c:v>38254</c:v>
                </c:pt>
                <c:pt idx="2824">
                  <c:v>38255</c:v>
                </c:pt>
                <c:pt idx="2825">
                  <c:v>38256</c:v>
                </c:pt>
                <c:pt idx="2826">
                  <c:v>38257</c:v>
                </c:pt>
                <c:pt idx="2827">
                  <c:v>38258</c:v>
                </c:pt>
                <c:pt idx="2828">
                  <c:v>38259</c:v>
                </c:pt>
                <c:pt idx="2829">
                  <c:v>38260</c:v>
                </c:pt>
                <c:pt idx="2830">
                  <c:v>38261</c:v>
                </c:pt>
                <c:pt idx="2831">
                  <c:v>38262</c:v>
                </c:pt>
                <c:pt idx="2832">
                  <c:v>38263</c:v>
                </c:pt>
                <c:pt idx="2833">
                  <c:v>38264</c:v>
                </c:pt>
                <c:pt idx="2834">
                  <c:v>38265</c:v>
                </c:pt>
                <c:pt idx="2835">
                  <c:v>38266</c:v>
                </c:pt>
                <c:pt idx="2836">
                  <c:v>38267</c:v>
                </c:pt>
                <c:pt idx="2837">
                  <c:v>38268</c:v>
                </c:pt>
                <c:pt idx="2838">
                  <c:v>38269</c:v>
                </c:pt>
                <c:pt idx="2839">
                  <c:v>38270</c:v>
                </c:pt>
                <c:pt idx="2840">
                  <c:v>38271</c:v>
                </c:pt>
                <c:pt idx="2841">
                  <c:v>38272</c:v>
                </c:pt>
                <c:pt idx="2842">
                  <c:v>38273</c:v>
                </c:pt>
                <c:pt idx="2843">
                  <c:v>38274</c:v>
                </c:pt>
                <c:pt idx="2844">
                  <c:v>38275</c:v>
                </c:pt>
                <c:pt idx="2845">
                  <c:v>38276</c:v>
                </c:pt>
                <c:pt idx="2846">
                  <c:v>38277</c:v>
                </c:pt>
                <c:pt idx="2847">
                  <c:v>38278</c:v>
                </c:pt>
                <c:pt idx="2848">
                  <c:v>38279</c:v>
                </c:pt>
                <c:pt idx="2849">
                  <c:v>38280</c:v>
                </c:pt>
                <c:pt idx="2850">
                  <c:v>38281</c:v>
                </c:pt>
                <c:pt idx="2851">
                  <c:v>38282</c:v>
                </c:pt>
                <c:pt idx="2852">
                  <c:v>38283</c:v>
                </c:pt>
                <c:pt idx="2853">
                  <c:v>38284</c:v>
                </c:pt>
                <c:pt idx="2854">
                  <c:v>38285</c:v>
                </c:pt>
                <c:pt idx="2855">
                  <c:v>38286</c:v>
                </c:pt>
                <c:pt idx="2856">
                  <c:v>38287</c:v>
                </c:pt>
                <c:pt idx="2857">
                  <c:v>38288</c:v>
                </c:pt>
                <c:pt idx="2858">
                  <c:v>38289</c:v>
                </c:pt>
                <c:pt idx="2859">
                  <c:v>38290</c:v>
                </c:pt>
                <c:pt idx="2860">
                  <c:v>38291</c:v>
                </c:pt>
                <c:pt idx="2861">
                  <c:v>38292</c:v>
                </c:pt>
                <c:pt idx="2862">
                  <c:v>38293</c:v>
                </c:pt>
                <c:pt idx="2863">
                  <c:v>38294</c:v>
                </c:pt>
                <c:pt idx="2864">
                  <c:v>38295</c:v>
                </c:pt>
                <c:pt idx="2865">
                  <c:v>38296</c:v>
                </c:pt>
                <c:pt idx="2866">
                  <c:v>38297</c:v>
                </c:pt>
                <c:pt idx="2867">
                  <c:v>38298</c:v>
                </c:pt>
                <c:pt idx="2868">
                  <c:v>38299</c:v>
                </c:pt>
                <c:pt idx="2869">
                  <c:v>38300</c:v>
                </c:pt>
                <c:pt idx="2870">
                  <c:v>38301</c:v>
                </c:pt>
                <c:pt idx="2871">
                  <c:v>38302</c:v>
                </c:pt>
                <c:pt idx="2872">
                  <c:v>38303</c:v>
                </c:pt>
                <c:pt idx="2873">
                  <c:v>38304</c:v>
                </c:pt>
                <c:pt idx="2874">
                  <c:v>38305</c:v>
                </c:pt>
                <c:pt idx="2875">
                  <c:v>38306</c:v>
                </c:pt>
                <c:pt idx="2876">
                  <c:v>38307</c:v>
                </c:pt>
                <c:pt idx="2877">
                  <c:v>38308</c:v>
                </c:pt>
                <c:pt idx="2878">
                  <c:v>38309</c:v>
                </c:pt>
                <c:pt idx="2879">
                  <c:v>38310</c:v>
                </c:pt>
                <c:pt idx="2880">
                  <c:v>38311</c:v>
                </c:pt>
                <c:pt idx="2881">
                  <c:v>38312</c:v>
                </c:pt>
                <c:pt idx="2882">
                  <c:v>38313</c:v>
                </c:pt>
                <c:pt idx="2883">
                  <c:v>38314</c:v>
                </c:pt>
                <c:pt idx="2884">
                  <c:v>38315</c:v>
                </c:pt>
                <c:pt idx="2885">
                  <c:v>38316</c:v>
                </c:pt>
                <c:pt idx="2886">
                  <c:v>38317</c:v>
                </c:pt>
                <c:pt idx="2887">
                  <c:v>38318</c:v>
                </c:pt>
                <c:pt idx="2888">
                  <c:v>38319</c:v>
                </c:pt>
                <c:pt idx="2889">
                  <c:v>38320</c:v>
                </c:pt>
                <c:pt idx="2890">
                  <c:v>38321</c:v>
                </c:pt>
                <c:pt idx="2891">
                  <c:v>38322</c:v>
                </c:pt>
                <c:pt idx="2892">
                  <c:v>38323</c:v>
                </c:pt>
                <c:pt idx="2893">
                  <c:v>38324</c:v>
                </c:pt>
                <c:pt idx="2894">
                  <c:v>38325</c:v>
                </c:pt>
                <c:pt idx="2895">
                  <c:v>38326</c:v>
                </c:pt>
                <c:pt idx="2896">
                  <c:v>38327</c:v>
                </c:pt>
                <c:pt idx="2897">
                  <c:v>38328</c:v>
                </c:pt>
                <c:pt idx="2898">
                  <c:v>38329</c:v>
                </c:pt>
                <c:pt idx="2899">
                  <c:v>38330</c:v>
                </c:pt>
                <c:pt idx="2900">
                  <c:v>38331</c:v>
                </c:pt>
                <c:pt idx="2901">
                  <c:v>38332</c:v>
                </c:pt>
                <c:pt idx="2902">
                  <c:v>38333</c:v>
                </c:pt>
                <c:pt idx="2903">
                  <c:v>38334</c:v>
                </c:pt>
                <c:pt idx="2904">
                  <c:v>38335</c:v>
                </c:pt>
                <c:pt idx="2905">
                  <c:v>38336</c:v>
                </c:pt>
                <c:pt idx="2906">
                  <c:v>38337</c:v>
                </c:pt>
                <c:pt idx="2907">
                  <c:v>38338</c:v>
                </c:pt>
                <c:pt idx="2908">
                  <c:v>38339</c:v>
                </c:pt>
                <c:pt idx="2909">
                  <c:v>38340</c:v>
                </c:pt>
                <c:pt idx="2910">
                  <c:v>38341</c:v>
                </c:pt>
                <c:pt idx="2911">
                  <c:v>38342</c:v>
                </c:pt>
                <c:pt idx="2912">
                  <c:v>38343</c:v>
                </c:pt>
                <c:pt idx="2913">
                  <c:v>38344</c:v>
                </c:pt>
                <c:pt idx="2914">
                  <c:v>38345</c:v>
                </c:pt>
                <c:pt idx="2915">
                  <c:v>38346</c:v>
                </c:pt>
                <c:pt idx="2916">
                  <c:v>38347</c:v>
                </c:pt>
                <c:pt idx="2917">
                  <c:v>38348</c:v>
                </c:pt>
                <c:pt idx="2918">
                  <c:v>38349</c:v>
                </c:pt>
                <c:pt idx="2919">
                  <c:v>38350</c:v>
                </c:pt>
                <c:pt idx="2920">
                  <c:v>38351</c:v>
                </c:pt>
                <c:pt idx="2921">
                  <c:v>38352</c:v>
                </c:pt>
                <c:pt idx="2922">
                  <c:v>38353</c:v>
                </c:pt>
                <c:pt idx="2923">
                  <c:v>38354</c:v>
                </c:pt>
                <c:pt idx="2924">
                  <c:v>38355</c:v>
                </c:pt>
                <c:pt idx="2925">
                  <c:v>38356</c:v>
                </c:pt>
                <c:pt idx="2926">
                  <c:v>38357</c:v>
                </c:pt>
                <c:pt idx="2927">
                  <c:v>38358</c:v>
                </c:pt>
                <c:pt idx="2928">
                  <c:v>38359</c:v>
                </c:pt>
                <c:pt idx="2929">
                  <c:v>38360</c:v>
                </c:pt>
                <c:pt idx="2930">
                  <c:v>38361</c:v>
                </c:pt>
                <c:pt idx="2931">
                  <c:v>38362</c:v>
                </c:pt>
                <c:pt idx="2932">
                  <c:v>38363</c:v>
                </c:pt>
                <c:pt idx="2933">
                  <c:v>38364</c:v>
                </c:pt>
                <c:pt idx="2934">
                  <c:v>38365</c:v>
                </c:pt>
                <c:pt idx="2935">
                  <c:v>38366</c:v>
                </c:pt>
                <c:pt idx="2936">
                  <c:v>38367</c:v>
                </c:pt>
                <c:pt idx="2937">
                  <c:v>38368</c:v>
                </c:pt>
                <c:pt idx="2938">
                  <c:v>38369</c:v>
                </c:pt>
                <c:pt idx="2939">
                  <c:v>38370</c:v>
                </c:pt>
                <c:pt idx="2940">
                  <c:v>38371</c:v>
                </c:pt>
                <c:pt idx="2941">
                  <c:v>38372</c:v>
                </c:pt>
                <c:pt idx="2942">
                  <c:v>38373</c:v>
                </c:pt>
                <c:pt idx="2943">
                  <c:v>38374</c:v>
                </c:pt>
                <c:pt idx="2944">
                  <c:v>38375</c:v>
                </c:pt>
                <c:pt idx="2945">
                  <c:v>38376</c:v>
                </c:pt>
                <c:pt idx="2946">
                  <c:v>38377</c:v>
                </c:pt>
                <c:pt idx="2947">
                  <c:v>38378</c:v>
                </c:pt>
                <c:pt idx="2948">
                  <c:v>38379</c:v>
                </c:pt>
                <c:pt idx="2949">
                  <c:v>38380</c:v>
                </c:pt>
                <c:pt idx="2950">
                  <c:v>38381</c:v>
                </c:pt>
                <c:pt idx="2951">
                  <c:v>38382</c:v>
                </c:pt>
                <c:pt idx="2952">
                  <c:v>38383</c:v>
                </c:pt>
                <c:pt idx="2953">
                  <c:v>38384</c:v>
                </c:pt>
                <c:pt idx="2954">
                  <c:v>38385</c:v>
                </c:pt>
                <c:pt idx="2955">
                  <c:v>38386</c:v>
                </c:pt>
                <c:pt idx="2956">
                  <c:v>38387</c:v>
                </c:pt>
                <c:pt idx="2957">
                  <c:v>38388</c:v>
                </c:pt>
                <c:pt idx="2958">
                  <c:v>38389</c:v>
                </c:pt>
                <c:pt idx="2959">
                  <c:v>38390</c:v>
                </c:pt>
                <c:pt idx="2960">
                  <c:v>38391</c:v>
                </c:pt>
                <c:pt idx="2961">
                  <c:v>38392</c:v>
                </c:pt>
                <c:pt idx="2962">
                  <c:v>38393</c:v>
                </c:pt>
                <c:pt idx="2963">
                  <c:v>38394</c:v>
                </c:pt>
                <c:pt idx="2964">
                  <c:v>38395</c:v>
                </c:pt>
                <c:pt idx="2965">
                  <c:v>38396</c:v>
                </c:pt>
                <c:pt idx="2966">
                  <c:v>38397</c:v>
                </c:pt>
                <c:pt idx="2967">
                  <c:v>38398</c:v>
                </c:pt>
                <c:pt idx="2968">
                  <c:v>38399</c:v>
                </c:pt>
                <c:pt idx="2969">
                  <c:v>38400</c:v>
                </c:pt>
                <c:pt idx="2970">
                  <c:v>38401</c:v>
                </c:pt>
                <c:pt idx="2971">
                  <c:v>38402</c:v>
                </c:pt>
                <c:pt idx="2972">
                  <c:v>38403</c:v>
                </c:pt>
                <c:pt idx="2973">
                  <c:v>38404</c:v>
                </c:pt>
                <c:pt idx="2974">
                  <c:v>38405</c:v>
                </c:pt>
                <c:pt idx="2975">
                  <c:v>38406</c:v>
                </c:pt>
                <c:pt idx="2976">
                  <c:v>38407</c:v>
                </c:pt>
                <c:pt idx="2977">
                  <c:v>38408</c:v>
                </c:pt>
                <c:pt idx="2978">
                  <c:v>38409</c:v>
                </c:pt>
                <c:pt idx="2979">
                  <c:v>38410</c:v>
                </c:pt>
                <c:pt idx="2980">
                  <c:v>38411</c:v>
                </c:pt>
                <c:pt idx="2981">
                  <c:v>38412</c:v>
                </c:pt>
                <c:pt idx="2982">
                  <c:v>38413</c:v>
                </c:pt>
                <c:pt idx="2983">
                  <c:v>38414</c:v>
                </c:pt>
                <c:pt idx="2984">
                  <c:v>38415</c:v>
                </c:pt>
                <c:pt idx="2985">
                  <c:v>38416</c:v>
                </c:pt>
                <c:pt idx="2986">
                  <c:v>38417</c:v>
                </c:pt>
                <c:pt idx="2987">
                  <c:v>38418</c:v>
                </c:pt>
                <c:pt idx="2988">
                  <c:v>38419</c:v>
                </c:pt>
                <c:pt idx="2989">
                  <c:v>38420</c:v>
                </c:pt>
                <c:pt idx="2990">
                  <c:v>38421</c:v>
                </c:pt>
                <c:pt idx="2991">
                  <c:v>38422</c:v>
                </c:pt>
                <c:pt idx="2992">
                  <c:v>38423</c:v>
                </c:pt>
                <c:pt idx="2993">
                  <c:v>38424</c:v>
                </c:pt>
                <c:pt idx="2994">
                  <c:v>38425</c:v>
                </c:pt>
                <c:pt idx="2995">
                  <c:v>38426</c:v>
                </c:pt>
                <c:pt idx="2996">
                  <c:v>38427</c:v>
                </c:pt>
                <c:pt idx="2997">
                  <c:v>38428</c:v>
                </c:pt>
                <c:pt idx="2998">
                  <c:v>38429</c:v>
                </c:pt>
                <c:pt idx="2999">
                  <c:v>38430</c:v>
                </c:pt>
                <c:pt idx="3000">
                  <c:v>38431</c:v>
                </c:pt>
                <c:pt idx="3001">
                  <c:v>38432</c:v>
                </c:pt>
                <c:pt idx="3002">
                  <c:v>38433</c:v>
                </c:pt>
                <c:pt idx="3003">
                  <c:v>38434</c:v>
                </c:pt>
                <c:pt idx="3004">
                  <c:v>38435</c:v>
                </c:pt>
                <c:pt idx="3005">
                  <c:v>38436</c:v>
                </c:pt>
                <c:pt idx="3006">
                  <c:v>38437</c:v>
                </c:pt>
                <c:pt idx="3007">
                  <c:v>38438</c:v>
                </c:pt>
                <c:pt idx="3008">
                  <c:v>38439</c:v>
                </c:pt>
                <c:pt idx="3009">
                  <c:v>38440</c:v>
                </c:pt>
                <c:pt idx="3010">
                  <c:v>38441</c:v>
                </c:pt>
                <c:pt idx="3011">
                  <c:v>38442</c:v>
                </c:pt>
                <c:pt idx="3012">
                  <c:v>38443</c:v>
                </c:pt>
                <c:pt idx="3013">
                  <c:v>38444</c:v>
                </c:pt>
                <c:pt idx="3014">
                  <c:v>38445</c:v>
                </c:pt>
                <c:pt idx="3015">
                  <c:v>38446</c:v>
                </c:pt>
                <c:pt idx="3016">
                  <c:v>38447</c:v>
                </c:pt>
                <c:pt idx="3017">
                  <c:v>38448</c:v>
                </c:pt>
                <c:pt idx="3018">
                  <c:v>38449</c:v>
                </c:pt>
                <c:pt idx="3019">
                  <c:v>38450</c:v>
                </c:pt>
                <c:pt idx="3020">
                  <c:v>38451</c:v>
                </c:pt>
                <c:pt idx="3021">
                  <c:v>38452</c:v>
                </c:pt>
                <c:pt idx="3022">
                  <c:v>38453</c:v>
                </c:pt>
                <c:pt idx="3023">
                  <c:v>38454</c:v>
                </c:pt>
                <c:pt idx="3024">
                  <c:v>38455</c:v>
                </c:pt>
                <c:pt idx="3025">
                  <c:v>38456</c:v>
                </c:pt>
                <c:pt idx="3026">
                  <c:v>38457</c:v>
                </c:pt>
                <c:pt idx="3027">
                  <c:v>38458</c:v>
                </c:pt>
                <c:pt idx="3028">
                  <c:v>38459</c:v>
                </c:pt>
                <c:pt idx="3029">
                  <c:v>38460</c:v>
                </c:pt>
                <c:pt idx="3030">
                  <c:v>38461</c:v>
                </c:pt>
                <c:pt idx="3031">
                  <c:v>38462</c:v>
                </c:pt>
                <c:pt idx="3032">
                  <c:v>38463</c:v>
                </c:pt>
                <c:pt idx="3033">
                  <c:v>38464</c:v>
                </c:pt>
                <c:pt idx="3034">
                  <c:v>38465</c:v>
                </c:pt>
                <c:pt idx="3035">
                  <c:v>38466</c:v>
                </c:pt>
                <c:pt idx="3036">
                  <c:v>38467</c:v>
                </c:pt>
                <c:pt idx="3037">
                  <c:v>38468</c:v>
                </c:pt>
                <c:pt idx="3038">
                  <c:v>38469</c:v>
                </c:pt>
                <c:pt idx="3039">
                  <c:v>38470</c:v>
                </c:pt>
                <c:pt idx="3040">
                  <c:v>38471</c:v>
                </c:pt>
                <c:pt idx="3041">
                  <c:v>38472</c:v>
                </c:pt>
                <c:pt idx="3042">
                  <c:v>38473</c:v>
                </c:pt>
                <c:pt idx="3043">
                  <c:v>38474</c:v>
                </c:pt>
                <c:pt idx="3044">
                  <c:v>38475</c:v>
                </c:pt>
                <c:pt idx="3045">
                  <c:v>38476</c:v>
                </c:pt>
                <c:pt idx="3046">
                  <c:v>38477</c:v>
                </c:pt>
                <c:pt idx="3047">
                  <c:v>38478</c:v>
                </c:pt>
                <c:pt idx="3048">
                  <c:v>38479</c:v>
                </c:pt>
                <c:pt idx="3049">
                  <c:v>38480</c:v>
                </c:pt>
                <c:pt idx="3050">
                  <c:v>38481</c:v>
                </c:pt>
                <c:pt idx="3051">
                  <c:v>38482</c:v>
                </c:pt>
                <c:pt idx="3052">
                  <c:v>38483</c:v>
                </c:pt>
                <c:pt idx="3053">
                  <c:v>38484</c:v>
                </c:pt>
                <c:pt idx="3054">
                  <c:v>38485</c:v>
                </c:pt>
                <c:pt idx="3055">
                  <c:v>38486</c:v>
                </c:pt>
                <c:pt idx="3056">
                  <c:v>38487</c:v>
                </c:pt>
                <c:pt idx="3057">
                  <c:v>38488</c:v>
                </c:pt>
                <c:pt idx="3058">
                  <c:v>38489</c:v>
                </c:pt>
                <c:pt idx="3059">
                  <c:v>38490</c:v>
                </c:pt>
                <c:pt idx="3060">
                  <c:v>38491</c:v>
                </c:pt>
                <c:pt idx="3061">
                  <c:v>38492</c:v>
                </c:pt>
                <c:pt idx="3062">
                  <c:v>38493</c:v>
                </c:pt>
                <c:pt idx="3063">
                  <c:v>38494</c:v>
                </c:pt>
                <c:pt idx="3064">
                  <c:v>38495</c:v>
                </c:pt>
                <c:pt idx="3065">
                  <c:v>38496</c:v>
                </c:pt>
                <c:pt idx="3066">
                  <c:v>38497</c:v>
                </c:pt>
                <c:pt idx="3067">
                  <c:v>38498</c:v>
                </c:pt>
                <c:pt idx="3068">
                  <c:v>38499</c:v>
                </c:pt>
                <c:pt idx="3069">
                  <c:v>38500</c:v>
                </c:pt>
                <c:pt idx="3070">
                  <c:v>38501</c:v>
                </c:pt>
                <c:pt idx="3071">
                  <c:v>38502</c:v>
                </c:pt>
                <c:pt idx="3072">
                  <c:v>38503</c:v>
                </c:pt>
                <c:pt idx="3073">
                  <c:v>38504</c:v>
                </c:pt>
                <c:pt idx="3074">
                  <c:v>38505</c:v>
                </c:pt>
                <c:pt idx="3075">
                  <c:v>38506</c:v>
                </c:pt>
                <c:pt idx="3076">
                  <c:v>38507</c:v>
                </c:pt>
                <c:pt idx="3077">
                  <c:v>38508</c:v>
                </c:pt>
                <c:pt idx="3078">
                  <c:v>38509</c:v>
                </c:pt>
                <c:pt idx="3079">
                  <c:v>38510</c:v>
                </c:pt>
                <c:pt idx="3080">
                  <c:v>38511</c:v>
                </c:pt>
                <c:pt idx="3081">
                  <c:v>38512</c:v>
                </c:pt>
                <c:pt idx="3082">
                  <c:v>38513</c:v>
                </c:pt>
                <c:pt idx="3083">
                  <c:v>38514</c:v>
                </c:pt>
                <c:pt idx="3084">
                  <c:v>38515</c:v>
                </c:pt>
                <c:pt idx="3085">
                  <c:v>38516</c:v>
                </c:pt>
                <c:pt idx="3086">
                  <c:v>38517</c:v>
                </c:pt>
                <c:pt idx="3087">
                  <c:v>38518</c:v>
                </c:pt>
                <c:pt idx="3088">
                  <c:v>38519</c:v>
                </c:pt>
                <c:pt idx="3089">
                  <c:v>38520</c:v>
                </c:pt>
                <c:pt idx="3090">
                  <c:v>38521</c:v>
                </c:pt>
                <c:pt idx="3091">
                  <c:v>38522</c:v>
                </c:pt>
                <c:pt idx="3092">
                  <c:v>38523</c:v>
                </c:pt>
                <c:pt idx="3093">
                  <c:v>38524</c:v>
                </c:pt>
                <c:pt idx="3094">
                  <c:v>38525</c:v>
                </c:pt>
                <c:pt idx="3095">
                  <c:v>38526</c:v>
                </c:pt>
                <c:pt idx="3096">
                  <c:v>38527</c:v>
                </c:pt>
                <c:pt idx="3097">
                  <c:v>38528</c:v>
                </c:pt>
                <c:pt idx="3098">
                  <c:v>38529</c:v>
                </c:pt>
                <c:pt idx="3099">
                  <c:v>38530</c:v>
                </c:pt>
                <c:pt idx="3100">
                  <c:v>38531</c:v>
                </c:pt>
                <c:pt idx="3101">
                  <c:v>38532</c:v>
                </c:pt>
                <c:pt idx="3102">
                  <c:v>38533</c:v>
                </c:pt>
                <c:pt idx="3103">
                  <c:v>38534</c:v>
                </c:pt>
                <c:pt idx="3104">
                  <c:v>38535</c:v>
                </c:pt>
                <c:pt idx="3105">
                  <c:v>38536</c:v>
                </c:pt>
                <c:pt idx="3106">
                  <c:v>38537</c:v>
                </c:pt>
                <c:pt idx="3107">
                  <c:v>38538</c:v>
                </c:pt>
                <c:pt idx="3108">
                  <c:v>38539</c:v>
                </c:pt>
                <c:pt idx="3109">
                  <c:v>38540</c:v>
                </c:pt>
                <c:pt idx="3110">
                  <c:v>38541</c:v>
                </c:pt>
                <c:pt idx="3111">
                  <c:v>38542</c:v>
                </c:pt>
                <c:pt idx="3112">
                  <c:v>38543</c:v>
                </c:pt>
                <c:pt idx="3113">
                  <c:v>38544</c:v>
                </c:pt>
                <c:pt idx="3114">
                  <c:v>38545</c:v>
                </c:pt>
                <c:pt idx="3115">
                  <c:v>38546</c:v>
                </c:pt>
                <c:pt idx="3116">
                  <c:v>38547</c:v>
                </c:pt>
                <c:pt idx="3117">
                  <c:v>38548</c:v>
                </c:pt>
                <c:pt idx="3118">
                  <c:v>38549</c:v>
                </c:pt>
                <c:pt idx="3119">
                  <c:v>38550</c:v>
                </c:pt>
                <c:pt idx="3120">
                  <c:v>38551</c:v>
                </c:pt>
                <c:pt idx="3121">
                  <c:v>38552</c:v>
                </c:pt>
                <c:pt idx="3122">
                  <c:v>38553</c:v>
                </c:pt>
                <c:pt idx="3123">
                  <c:v>38554</c:v>
                </c:pt>
                <c:pt idx="3124">
                  <c:v>38555</c:v>
                </c:pt>
                <c:pt idx="3125">
                  <c:v>38556</c:v>
                </c:pt>
                <c:pt idx="3126">
                  <c:v>38557</c:v>
                </c:pt>
                <c:pt idx="3127">
                  <c:v>38558</c:v>
                </c:pt>
                <c:pt idx="3128">
                  <c:v>38559</c:v>
                </c:pt>
                <c:pt idx="3129">
                  <c:v>38560</c:v>
                </c:pt>
                <c:pt idx="3130">
                  <c:v>38561</c:v>
                </c:pt>
                <c:pt idx="3131">
                  <c:v>38562</c:v>
                </c:pt>
                <c:pt idx="3132">
                  <c:v>38563</c:v>
                </c:pt>
                <c:pt idx="3133">
                  <c:v>38564</c:v>
                </c:pt>
                <c:pt idx="3134">
                  <c:v>38565</c:v>
                </c:pt>
                <c:pt idx="3135">
                  <c:v>38566</c:v>
                </c:pt>
                <c:pt idx="3136">
                  <c:v>38567</c:v>
                </c:pt>
                <c:pt idx="3137">
                  <c:v>38568</c:v>
                </c:pt>
                <c:pt idx="3138">
                  <c:v>38569</c:v>
                </c:pt>
                <c:pt idx="3139">
                  <c:v>38570</c:v>
                </c:pt>
                <c:pt idx="3140">
                  <c:v>38571</c:v>
                </c:pt>
                <c:pt idx="3141">
                  <c:v>38572</c:v>
                </c:pt>
                <c:pt idx="3142">
                  <c:v>38573</c:v>
                </c:pt>
                <c:pt idx="3143">
                  <c:v>38574</c:v>
                </c:pt>
                <c:pt idx="3144">
                  <c:v>38575</c:v>
                </c:pt>
                <c:pt idx="3145">
                  <c:v>38576</c:v>
                </c:pt>
                <c:pt idx="3146">
                  <c:v>38577</c:v>
                </c:pt>
                <c:pt idx="3147">
                  <c:v>38578</c:v>
                </c:pt>
                <c:pt idx="3148">
                  <c:v>38579</c:v>
                </c:pt>
                <c:pt idx="3149">
                  <c:v>38580</c:v>
                </c:pt>
                <c:pt idx="3150">
                  <c:v>38581</c:v>
                </c:pt>
                <c:pt idx="3151">
                  <c:v>38582</c:v>
                </c:pt>
                <c:pt idx="3152">
                  <c:v>38583</c:v>
                </c:pt>
                <c:pt idx="3153">
                  <c:v>38584</c:v>
                </c:pt>
                <c:pt idx="3154">
                  <c:v>38585</c:v>
                </c:pt>
                <c:pt idx="3155">
                  <c:v>38586</c:v>
                </c:pt>
                <c:pt idx="3156">
                  <c:v>38587</c:v>
                </c:pt>
                <c:pt idx="3157">
                  <c:v>38588</c:v>
                </c:pt>
                <c:pt idx="3158">
                  <c:v>38589</c:v>
                </c:pt>
                <c:pt idx="3159">
                  <c:v>38590</c:v>
                </c:pt>
                <c:pt idx="3160">
                  <c:v>38591</c:v>
                </c:pt>
                <c:pt idx="3161">
                  <c:v>38592</c:v>
                </c:pt>
                <c:pt idx="3162">
                  <c:v>38593</c:v>
                </c:pt>
                <c:pt idx="3163">
                  <c:v>38594</c:v>
                </c:pt>
                <c:pt idx="3164">
                  <c:v>38595</c:v>
                </c:pt>
                <c:pt idx="3165">
                  <c:v>38596</c:v>
                </c:pt>
                <c:pt idx="3166">
                  <c:v>38597</c:v>
                </c:pt>
                <c:pt idx="3167">
                  <c:v>38598</c:v>
                </c:pt>
                <c:pt idx="3168">
                  <c:v>38599</c:v>
                </c:pt>
                <c:pt idx="3169">
                  <c:v>38600</c:v>
                </c:pt>
                <c:pt idx="3170">
                  <c:v>38601</c:v>
                </c:pt>
                <c:pt idx="3171">
                  <c:v>38602</c:v>
                </c:pt>
                <c:pt idx="3172">
                  <c:v>38603</c:v>
                </c:pt>
                <c:pt idx="3173">
                  <c:v>38604</c:v>
                </c:pt>
                <c:pt idx="3174">
                  <c:v>38605</c:v>
                </c:pt>
                <c:pt idx="3175">
                  <c:v>38606</c:v>
                </c:pt>
                <c:pt idx="3176">
                  <c:v>38607</c:v>
                </c:pt>
                <c:pt idx="3177">
                  <c:v>38608</c:v>
                </c:pt>
                <c:pt idx="3178">
                  <c:v>38609</c:v>
                </c:pt>
                <c:pt idx="3179">
                  <c:v>38610</c:v>
                </c:pt>
                <c:pt idx="3180">
                  <c:v>38611</c:v>
                </c:pt>
                <c:pt idx="3181">
                  <c:v>38612</c:v>
                </c:pt>
                <c:pt idx="3182">
                  <c:v>38613</c:v>
                </c:pt>
                <c:pt idx="3183">
                  <c:v>38614</c:v>
                </c:pt>
                <c:pt idx="3184">
                  <c:v>38615</c:v>
                </c:pt>
                <c:pt idx="3185">
                  <c:v>38616</c:v>
                </c:pt>
                <c:pt idx="3186">
                  <c:v>38617</c:v>
                </c:pt>
                <c:pt idx="3187">
                  <c:v>38618</c:v>
                </c:pt>
                <c:pt idx="3188">
                  <c:v>38619</c:v>
                </c:pt>
                <c:pt idx="3189">
                  <c:v>38620</c:v>
                </c:pt>
                <c:pt idx="3190">
                  <c:v>38621</c:v>
                </c:pt>
                <c:pt idx="3191">
                  <c:v>38622</c:v>
                </c:pt>
                <c:pt idx="3192">
                  <c:v>38623</c:v>
                </c:pt>
                <c:pt idx="3193">
                  <c:v>38624</c:v>
                </c:pt>
                <c:pt idx="3194">
                  <c:v>38625</c:v>
                </c:pt>
                <c:pt idx="3195">
                  <c:v>38626</c:v>
                </c:pt>
                <c:pt idx="3196">
                  <c:v>38627</c:v>
                </c:pt>
                <c:pt idx="3197">
                  <c:v>38628</c:v>
                </c:pt>
                <c:pt idx="3198">
                  <c:v>38629</c:v>
                </c:pt>
                <c:pt idx="3199">
                  <c:v>38630</c:v>
                </c:pt>
                <c:pt idx="3200">
                  <c:v>38631</c:v>
                </c:pt>
                <c:pt idx="3201">
                  <c:v>38632</c:v>
                </c:pt>
                <c:pt idx="3202">
                  <c:v>38633</c:v>
                </c:pt>
                <c:pt idx="3203">
                  <c:v>38634</c:v>
                </c:pt>
                <c:pt idx="3204">
                  <c:v>38635</c:v>
                </c:pt>
                <c:pt idx="3205">
                  <c:v>38636</c:v>
                </c:pt>
                <c:pt idx="3206">
                  <c:v>38637</c:v>
                </c:pt>
                <c:pt idx="3207">
                  <c:v>38638</c:v>
                </c:pt>
                <c:pt idx="3208">
                  <c:v>38639</c:v>
                </c:pt>
                <c:pt idx="3209">
                  <c:v>38640</c:v>
                </c:pt>
                <c:pt idx="3210">
                  <c:v>38641</c:v>
                </c:pt>
                <c:pt idx="3211">
                  <c:v>38642</c:v>
                </c:pt>
                <c:pt idx="3212">
                  <c:v>38643</c:v>
                </c:pt>
                <c:pt idx="3213">
                  <c:v>38644</c:v>
                </c:pt>
                <c:pt idx="3214">
                  <c:v>38645</c:v>
                </c:pt>
                <c:pt idx="3215">
                  <c:v>38646</c:v>
                </c:pt>
                <c:pt idx="3216">
                  <c:v>38647</c:v>
                </c:pt>
                <c:pt idx="3217">
                  <c:v>38648</c:v>
                </c:pt>
                <c:pt idx="3218">
                  <c:v>38649</c:v>
                </c:pt>
                <c:pt idx="3219">
                  <c:v>38650</c:v>
                </c:pt>
                <c:pt idx="3220">
                  <c:v>38651</c:v>
                </c:pt>
                <c:pt idx="3221">
                  <c:v>38652</c:v>
                </c:pt>
                <c:pt idx="3222">
                  <c:v>38653</c:v>
                </c:pt>
                <c:pt idx="3223">
                  <c:v>38654</c:v>
                </c:pt>
                <c:pt idx="3224">
                  <c:v>38655</c:v>
                </c:pt>
                <c:pt idx="3225">
                  <c:v>38656</c:v>
                </c:pt>
                <c:pt idx="3226">
                  <c:v>38657</c:v>
                </c:pt>
                <c:pt idx="3227">
                  <c:v>38658</c:v>
                </c:pt>
                <c:pt idx="3228">
                  <c:v>38659</c:v>
                </c:pt>
                <c:pt idx="3229">
                  <c:v>38660</c:v>
                </c:pt>
                <c:pt idx="3230">
                  <c:v>38661</c:v>
                </c:pt>
                <c:pt idx="3231">
                  <c:v>38662</c:v>
                </c:pt>
                <c:pt idx="3232">
                  <c:v>38663</c:v>
                </c:pt>
                <c:pt idx="3233">
                  <c:v>38664</c:v>
                </c:pt>
                <c:pt idx="3234">
                  <c:v>38665</c:v>
                </c:pt>
                <c:pt idx="3235">
                  <c:v>38666</c:v>
                </c:pt>
                <c:pt idx="3236">
                  <c:v>38667</c:v>
                </c:pt>
                <c:pt idx="3237">
                  <c:v>38668</c:v>
                </c:pt>
                <c:pt idx="3238">
                  <c:v>38669</c:v>
                </c:pt>
                <c:pt idx="3239">
                  <c:v>38670</c:v>
                </c:pt>
                <c:pt idx="3240">
                  <c:v>38671</c:v>
                </c:pt>
                <c:pt idx="3241">
                  <c:v>38672</c:v>
                </c:pt>
                <c:pt idx="3242">
                  <c:v>38673</c:v>
                </c:pt>
                <c:pt idx="3243">
                  <c:v>38674</c:v>
                </c:pt>
                <c:pt idx="3244">
                  <c:v>38675</c:v>
                </c:pt>
                <c:pt idx="3245">
                  <c:v>38676</c:v>
                </c:pt>
                <c:pt idx="3246">
                  <c:v>38677</c:v>
                </c:pt>
                <c:pt idx="3247">
                  <c:v>38678</c:v>
                </c:pt>
                <c:pt idx="3248">
                  <c:v>38679</c:v>
                </c:pt>
                <c:pt idx="3249">
                  <c:v>38680</c:v>
                </c:pt>
                <c:pt idx="3250">
                  <c:v>38681</c:v>
                </c:pt>
                <c:pt idx="3251">
                  <c:v>38682</c:v>
                </c:pt>
                <c:pt idx="3252">
                  <c:v>38683</c:v>
                </c:pt>
                <c:pt idx="3253">
                  <c:v>38684</c:v>
                </c:pt>
                <c:pt idx="3254">
                  <c:v>38685</c:v>
                </c:pt>
                <c:pt idx="3255">
                  <c:v>38686</c:v>
                </c:pt>
                <c:pt idx="3256">
                  <c:v>38687</c:v>
                </c:pt>
                <c:pt idx="3257">
                  <c:v>38688</c:v>
                </c:pt>
                <c:pt idx="3258">
                  <c:v>38689</c:v>
                </c:pt>
                <c:pt idx="3259">
                  <c:v>38690</c:v>
                </c:pt>
                <c:pt idx="3260">
                  <c:v>38691</c:v>
                </c:pt>
                <c:pt idx="3261">
                  <c:v>38692</c:v>
                </c:pt>
                <c:pt idx="3262">
                  <c:v>38693</c:v>
                </c:pt>
                <c:pt idx="3263">
                  <c:v>38694</c:v>
                </c:pt>
                <c:pt idx="3264">
                  <c:v>38695</c:v>
                </c:pt>
                <c:pt idx="3265">
                  <c:v>38696</c:v>
                </c:pt>
                <c:pt idx="3266">
                  <c:v>38697</c:v>
                </c:pt>
                <c:pt idx="3267">
                  <c:v>38698</c:v>
                </c:pt>
                <c:pt idx="3268">
                  <c:v>38699</c:v>
                </c:pt>
                <c:pt idx="3269">
                  <c:v>38700</c:v>
                </c:pt>
                <c:pt idx="3270">
                  <c:v>38701</c:v>
                </c:pt>
                <c:pt idx="3271">
                  <c:v>38702</c:v>
                </c:pt>
                <c:pt idx="3272">
                  <c:v>38703</c:v>
                </c:pt>
                <c:pt idx="3273">
                  <c:v>38704</c:v>
                </c:pt>
                <c:pt idx="3274">
                  <c:v>38705</c:v>
                </c:pt>
                <c:pt idx="3275">
                  <c:v>38706</c:v>
                </c:pt>
                <c:pt idx="3276">
                  <c:v>38707</c:v>
                </c:pt>
                <c:pt idx="3277">
                  <c:v>38708</c:v>
                </c:pt>
                <c:pt idx="3278">
                  <c:v>38709</c:v>
                </c:pt>
                <c:pt idx="3279">
                  <c:v>38710</c:v>
                </c:pt>
                <c:pt idx="3280">
                  <c:v>38711</c:v>
                </c:pt>
                <c:pt idx="3281">
                  <c:v>38712</c:v>
                </c:pt>
                <c:pt idx="3282">
                  <c:v>38713</c:v>
                </c:pt>
                <c:pt idx="3283">
                  <c:v>38714</c:v>
                </c:pt>
                <c:pt idx="3284">
                  <c:v>38715</c:v>
                </c:pt>
                <c:pt idx="3285">
                  <c:v>38716</c:v>
                </c:pt>
                <c:pt idx="3286">
                  <c:v>38717</c:v>
                </c:pt>
                <c:pt idx="3287">
                  <c:v>38718</c:v>
                </c:pt>
                <c:pt idx="3288">
                  <c:v>38719</c:v>
                </c:pt>
                <c:pt idx="3289">
                  <c:v>38720</c:v>
                </c:pt>
                <c:pt idx="3290">
                  <c:v>38721</c:v>
                </c:pt>
                <c:pt idx="3291">
                  <c:v>38722</c:v>
                </c:pt>
                <c:pt idx="3292">
                  <c:v>38723</c:v>
                </c:pt>
                <c:pt idx="3293">
                  <c:v>38724</c:v>
                </c:pt>
                <c:pt idx="3294">
                  <c:v>38725</c:v>
                </c:pt>
                <c:pt idx="3295">
                  <c:v>38726</c:v>
                </c:pt>
                <c:pt idx="3296">
                  <c:v>38727</c:v>
                </c:pt>
                <c:pt idx="3297">
                  <c:v>38728</c:v>
                </c:pt>
                <c:pt idx="3298">
                  <c:v>38729</c:v>
                </c:pt>
                <c:pt idx="3299">
                  <c:v>38730</c:v>
                </c:pt>
                <c:pt idx="3300">
                  <c:v>38731</c:v>
                </c:pt>
                <c:pt idx="3301">
                  <c:v>38732</c:v>
                </c:pt>
                <c:pt idx="3302">
                  <c:v>38733</c:v>
                </c:pt>
                <c:pt idx="3303">
                  <c:v>38734</c:v>
                </c:pt>
                <c:pt idx="3304">
                  <c:v>38735</c:v>
                </c:pt>
                <c:pt idx="3305">
                  <c:v>38736</c:v>
                </c:pt>
                <c:pt idx="3306">
                  <c:v>38737</c:v>
                </c:pt>
                <c:pt idx="3307">
                  <c:v>38738</c:v>
                </c:pt>
                <c:pt idx="3308">
                  <c:v>38739</c:v>
                </c:pt>
                <c:pt idx="3309">
                  <c:v>38740</c:v>
                </c:pt>
                <c:pt idx="3310">
                  <c:v>38741</c:v>
                </c:pt>
                <c:pt idx="3311">
                  <c:v>38742</c:v>
                </c:pt>
                <c:pt idx="3312">
                  <c:v>38743</c:v>
                </c:pt>
                <c:pt idx="3313">
                  <c:v>38744</c:v>
                </c:pt>
                <c:pt idx="3314">
                  <c:v>38745</c:v>
                </c:pt>
                <c:pt idx="3315">
                  <c:v>38746</c:v>
                </c:pt>
                <c:pt idx="3316">
                  <c:v>38747</c:v>
                </c:pt>
                <c:pt idx="3317">
                  <c:v>38748</c:v>
                </c:pt>
                <c:pt idx="3318">
                  <c:v>38749</c:v>
                </c:pt>
                <c:pt idx="3319">
                  <c:v>38750</c:v>
                </c:pt>
                <c:pt idx="3320">
                  <c:v>38751</c:v>
                </c:pt>
                <c:pt idx="3321">
                  <c:v>38752</c:v>
                </c:pt>
                <c:pt idx="3322">
                  <c:v>38753</c:v>
                </c:pt>
                <c:pt idx="3323">
                  <c:v>38754</c:v>
                </c:pt>
                <c:pt idx="3324">
                  <c:v>38755</c:v>
                </c:pt>
                <c:pt idx="3325">
                  <c:v>38756</c:v>
                </c:pt>
                <c:pt idx="3326">
                  <c:v>38757</c:v>
                </c:pt>
                <c:pt idx="3327">
                  <c:v>38758</c:v>
                </c:pt>
                <c:pt idx="3328">
                  <c:v>38759</c:v>
                </c:pt>
                <c:pt idx="3329">
                  <c:v>38760</c:v>
                </c:pt>
                <c:pt idx="3330">
                  <c:v>38761</c:v>
                </c:pt>
                <c:pt idx="3331">
                  <c:v>38762</c:v>
                </c:pt>
                <c:pt idx="3332">
                  <c:v>38763</c:v>
                </c:pt>
                <c:pt idx="3333">
                  <c:v>38764</c:v>
                </c:pt>
                <c:pt idx="3334">
                  <c:v>38765</c:v>
                </c:pt>
                <c:pt idx="3335">
                  <c:v>38766</c:v>
                </c:pt>
                <c:pt idx="3336">
                  <c:v>38767</c:v>
                </c:pt>
                <c:pt idx="3337">
                  <c:v>38768</c:v>
                </c:pt>
                <c:pt idx="3338">
                  <c:v>38769</c:v>
                </c:pt>
                <c:pt idx="3339">
                  <c:v>38770</c:v>
                </c:pt>
                <c:pt idx="3340">
                  <c:v>38771</c:v>
                </c:pt>
                <c:pt idx="3341">
                  <c:v>38772</c:v>
                </c:pt>
                <c:pt idx="3342">
                  <c:v>38773</c:v>
                </c:pt>
                <c:pt idx="3343">
                  <c:v>38774</c:v>
                </c:pt>
                <c:pt idx="3344">
                  <c:v>38775</c:v>
                </c:pt>
                <c:pt idx="3345">
                  <c:v>38776</c:v>
                </c:pt>
                <c:pt idx="3346">
                  <c:v>38777</c:v>
                </c:pt>
                <c:pt idx="3347">
                  <c:v>38778</c:v>
                </c:pt>
                <c:pt idx="3348">
                  <c:v>38779</c:v>
                </c:pt>
                <c:pt idx="3349">
                  <c:v>38780</c:v>
                </c:pt>
                <c:pt idx="3350">
                  <c:v>38781</c:v>
                </c:pt>
                <c:pt idx="3351">
                  <c:v>38782</c:v>
                </c:pt>
                <c:pt idx="3352">
                  <c:v>38783</c:v>
                </c:pt>
                <c:pt idx="3353">
                  <c:v>38784</c:v>
                </c:pt>
                <c:pt idx="3354">
                  <c:v>38785</c:v>
                </c:pt>
                <c:pt idx="3355">
                  <c:v>38786</c:v>
                </c:pt>
                <c:pt idx="3356">
                  <c:v>38787</c:v>
                </c:pt>
                <c:pt idx="3357">
                  <c:v>38788</c:v>
                </c:pt>
                <c:pt idx="3358">
                  <c:v>38789</c:v>
                </c:pt>
                <c:pt idx="3359">
                  <c:v>38790</c:v>
                </c:pt>
                <c:pt idx="3360">
                  <c:v>38791</c:v>
                </c:pt>
                <c:pt idx="3361">
                  <c:v>38792</c:v>
                </c:pt>
                <c:pt idx="3362">
                  <c:v>38793</c:v>
                </c:pt>
                <c:pt idx="3363">
                  <c:v>38794</c:v>
                </c:pt>
                <c:pt idx="3364">
                  <c:v>38795</c:v>
                </c:pt>
                <c:pt idx="3365">
                  <c:v>38796</c:v>
                </c:pt>
                <c:pt idx="3366">
                  <c:v>38797</c:v>
                </c:pt>
                <c:pt idx="3367">
                  <c:v>38798</c:v>
                </c:pt>
                <c:pt idx="3368">
                  <c:v>38799</c:v>
                </c:pt>
                <c:pt idx="3369">
                  <c:v>38800</c:v>
                </c:pt>
                <c:pt idx="3370">
                  <c:v>38801</c:v>
                </c:pt>
                <c:pt idx="3371">
                  <c:v>38802</c:v>
                </c:pt>
                <c:pt idx="3372">
                  <c:v>38803</c:v>
                </c:pt>
                <c:pt idx="3373">
                  <c:v>38804</c:v>
                </c:pt>
                <c:pt idx="3374">
                  <c:v>38805</c:v>
                </c:pt>
                <c:pt idx="3375">
                  <c:v>38806</c:v>
                </c:pt>
                <c:pt idx="3376">
                  <c:v>38807</c:v>
                </c:pt>
                <c:pt idx="3377">
                  <c:v>38808</c:v>
                </c:pt>
                <c:pt idx="3378">
                  <c:v>38809</c:v>
                </c:pt>
                <c:pt idx="3379">
                  <c:v>38810</c:v>
                </c:pt>
                <c:pt idx="3380">
                  <c:v>38811</c:v>
                </c:pt>
                <c:pt idx="3381">
                  <c:v>38812</c:v>
                </c:pt>
                <c:pt idx="3382">
                  <c:v>38813</c:v>
                </c:pt>
                <c:pt idx="3383">
                  <c:v>38814</c:v>
                </c:pt>
                <c:pt idx="3384">
                  <c:v>38815</c:v>
                </c:pt>
                <c:pt idx="3385">
                  <c:v>38816</c:v>
                </c:pt>
                <c:pt idx="3386">
                  <c:v>38817</c:v>
                </c:pt>
                <c:pt idx="3387">
                  <c:v>38818</c:v>
                </c:pt>
                <c:pt idx="3388">
                  <c:v>38819</c:v>
                </c:pt>
                <c:pt idx="3389">
                  <c:v>38820</c:v>
                </c:pt>
                <c:pt idx="3390">
                  <c:v>38821</c:v>
                </c:pt>
                <c:pt idx="3391">
                  <c:v>38822</c:v>
                </c:pt>
                <c:pt idx="3392">
                  <c:v>38823</c:v>
                </c:pt>
                <c:pt idx="3393">
                  <c:v>38824</c:v>
                </c:pt>
                <c:pt idx="3394">
                  <c:v>38825</c:v>
                </c:pt>
                <c:pt idx="3395">
                  <c:v>38826</c:v>
                </c:pt>
                <c:pt idx="3396">
                  <c:v>38827</c:v>
                </c:pt>
                <c:pt idx="3397">
                  <c:v>38828</c:v>
                </c:pt>
                <c:pt idx="3398">
                  <c:v>38829</c:v>
                </c:pt>
                <c:pt idx="3399">
                  <c:v>38830</c:v>
                </c:pt>
                <c:pt idx="3400">
                  <c:v>38831</c:v>
                </c:pt>
                <c:pt idx="3401">
                  <c:v>38832</c:v>
                </c:pt>
                <c:pt idx="3402">
                  <c:v>38833</c:v>
                </c:pt>
                <c:pt idx="3403">
                  <c:v>38834</c:v>
                </c:pt>
                <c:pt idx="3404">
                  <c:v>38835</c:v>
                </c:pt>
                <c:pt idx="3405">
                  <c:v>38836</c:v>
                </c:pt>
                <c:pt idx="3406">
                  <c:v>38837</c:v>
                </c:pt>
                <c:pt idx="3407">
                  <c:v>38838</c:v>
                </c:pt>
                <c:pt idx="3408">
                  <c:v>38839</c:v>
                </c:pt>
                <c:pt idx="3409">
                  <c:v>38840</c:v>
                </c:pt>
                <c:pt idx="3410">
                  <c:v>38841</c:v>
                </c:pt>
                <c:pt idx="3411">
                  <c:v>38842</c:v>
                </c:pt>
                <c:pt idx="3412">
                  <c:v>38843</c:v>
                </c:pt>
                <c:pt idx="3413">
                  <c:v>38844</c:v>
                </c:pt>
                <c:pt idx="3414">
                  <c:v>38845</c:v>
                </c:pt>
                <c:pt idx="3415">
                  <c:v>38846</c:v>
                </c:pt>
                <c:pt idx="3416">
                  <c:v>38847</c:v>
                </c:pt>
                <c:pt idx="3417">
                  <c:v>38848</c:v>
                </c:pt>
                <c:pt idx="3418">
                  <c:v>38849</c:v>
                </c:pt>
                <c:pt idx="3419">
                  <c:v>38850</c:v>
                </c:pt>
                <c:pt idx="3420">
                  <c:v>38851</c:v>
                </c:pt>
                <c:pt idx="3421">
                  <c:v>38852</c:v>
                </c:pt>
                <c:pt idx="3422">
                  <c:v>38853</c:v>
                </c:pt>
                <c:pt idx="3423">
                  <c:v>38854</c:v>
                </c:pt>
                <c:pt idx="3424">
                  <c:v>38855</c:v>
                </c:pt>
                <c:pt idx="3425">
                  <c:v>38856</c:v>
                </c:pt>
                <c:pt idx="3426">
                  <c:v>38857</c:v>
                </c:pt>
                <c:pt idx="3427">
                  <c:v>38858</c:v>
                </c:pt>
                <c:pt idx="3428">
                  <c:v>38859</c:v>
                </c:pt>
                <c:pt idx="3429">
                  <c:v>38860</c:v>
                </c:pt>
                <c:pt idx="3430">
                  <c:v>38861</c:v>
                </c:pt>
                <c:pt idx="3431">
                  <c:v>38862</c:v>
                </c:pt>
                <c:pt idx="3432">
                  <c:v>38863</c:v>
                </c:pt>
                <c:pt idx="3433">
                  <c:v>38864</c:v>
                </c:pt>
                <c:pt idx="3434">
                  <c:v>38865</c:v>
                </c:pt>
                <c:pt idx="3435">
                  <c:v>38866</c:v>
                </c:pt>
                <c:pt idx="3436">
                  <c:v>38867</c:v>
                </c:pt>
                <c:pt idx="3437">
                  <c:v>38868</c:v>
                </c:pt>
                <c:pt idx="3438">
                  <c:v>38869</c:v>
                </c:pt>
                <c:pt idx="3439">
                  <c:v>38870</c:v>
                </c:pt>
                <c:pt idx="3440">
                  <c:v>38871</c:v>
                </c:pt>
                <c:pt idx="3441">
                  <c:v>38872</c:v>
                </c:pt>
                <c:pt idx="3442">
                  <c:v>38873</c:v>
                </c:pt>
                <c:pt idx="3443">
                  <c:v>38874</c:v>
                </c:pt>
                <c:pt idx="3444">
                  <c:v>38875</c:v>
                </c:pt>
                <c:pt idx="3445">
                  <c:v>38876</c:v>
                </c:pt>
                <c:pt idx="3446">
                  <c:v>38877</c:v>
                </c:pt>
                <c:pt idx="3447">
                  <c:v>38878</c:v>
                </c:pt>
                <c:pt idx="3448">
                  <c:v>38879</c:v>
                </c:pt>
                <c:pt idx="3449">
                  <c:v>38880</c:v>
                </c:pt>
                <c:pt idx="3450">
                  <c:v>38881</c:v>
                </c:pt>
                <c:pt idx="3451">
                  <c:v>38882</c:v>
                </c:pt>
                <c:pt idx="3452">
                  <c:v>38883</c:v>
                </c:pt>
                <c:pt idx="3453">
                  <c:v>38884</c:v>
                </c:pt>
                <c:pt idx="3454">
                  <c:v>38885</c:v>
                </c:pt>
                <c:pt idx="3455">
                  <c:v>38886</c:v>
                </c:pt>
                <c:pt idx="3456">
                  <c:v>38887</c:v>
                </c:pt>
                <c:pt idx="3457">
                  <c:v>38888</c:v>
                </c:pt>
                <c:pt idx="3458">
                  <c:v>38889</c:v>
                </c:pt>
                <c:pt idx="3459">
                  <c:v>38890</c:v>
                </c:pt>
                <c:pt idx="3460">
                  <c:v>38891</c:v>
                </c:pt>
                <c:pt idx="3461">
                  <c:v>38892</c:v>
                </c:pt>
                <c:pt idx="3462">
                  <c:v>38893</c:v>
                </c:pt>
                <c:pt idx="3463">
                  <c:v>38894</c:v>
                </c:pt>
                <c:pt idx="3464">
                  <c:v>38895</c:v>
                </c:pt>
                <c:pt idx="3465">
                  <c:v>38896</c:v>
                </c:pt>
                <c:pt idx="3466">
                  <c:v>38897</c:v>
                </c:pt>
                <c:pt idx="3467">
                  <c:v>38898</c:v>
                </c:pt>
                <c:pt idx="3468">
                  <c:v>38899</c:v>
                </c:pt>
                <c:pt idx="3469">
                  <c:v>38900</c:v>
                </c:pt>
                <c:pt idx="3470">
                  <c:v>38901</c:v>
                </c:pt>
                <c:pt idx="3471">
                  <c:v>38902</c:v>
                </c:pt>
                <c:pt idx="3472">
                  <c:v>38903</c:v>
                </c:pt>
                <c:pt idx="3473">
                  <c:v>38904</c:v>
                </c:pt>
                <c:pt idx="3474">
                  <c:v>38905</c:v>
                </c:pt>
                <c:pt idx="3475">
                  <c:v>38906</c:v>
                </c:pt>
                <c:pt idx="3476">
                  <c:v>38907</c:v>
                </c:pt>
                <c:pt idx="3477">
                  <c:v>38908</c:v>
                </c:pt>
                <c:pt idx="3478">
                  <c:v>38909</c:v>
                </c:pt>
                <c:pt idx="3479">
                  <c:v>38910</c:v>
                </c:pt>
                <c:pt idx="3480">
                  <c:v>38911</c:v>
                </c:pt>
                <c:pt idx="3481">
                  <c:v>38912</c:v>
                </c:pt>
                <c:pt idx="3482">
                  <c:v>38913</c:v>
                </c:pt>
                <c:pt idx="3483">
                  <c:v>38914</c:v>
                </c:pt>
                <c:pt idx="3484">
                  <c:v>38915</c:v>
                </c:pt>
                <c:pt idx="3485">
                  <c:v>38916</c:v>
                </c:pt>
                <c:pt idx="3486">
                  <c:v>38917</c:v>
                </c:pt>
                <c:pt idx="3487">
                  <c:v>38918</c:v>
                </c:pt>
                <c:pt idx="3488">
                  <c:v>38919</c:v>
                </c:pt>
                <c:pt idx="3489">
                  <c:v>38920</c:v>
                </c:pt>
                <c:pt idx="3490">
                  <c:v>38921</c:v>
                </c:pt>
                <c:pt idx="3491">
                  <c:v>38922</c:v>
                </c:pt>
                <c:pt idx="3492">
                  <c:v>38923</c:v>
                </c:pt>
                <c:pt idx="3493">
                  <c:v>38924</c:v>
                </c:pt>
                <c:pt idx="3494">
                  <c:v>38925</c:v>
                </c:pt>
                <c:pt idx="3495">
                  <c:v>38926</c:v>
                </c:pt>
                <c:pt idx="3496">
                  <c:v>38927</c:v>
                </c:pt>
                <c:pt idx="3497">
                  <c:v>38928</c:v>
                </c:pt>
                <c:pt idx="3498">
                  <c:v>38929</c:v>
                </c:pt>
                <c:pt idx="3499">
                  <c:v>38930</c:v>
                </c:pt>
                <c:pt idx="3500">
                  <c:v>38931</c:v>
                </c:pt>
                <c:pt idx="3501">
                  <c:v>38932</c:v>
                </c:pt>
                <c:pt idx="3502">
                  <c:v>38933</c:v>
                </c:pt>
                <c:pt idx="3503">
                  <c:v>38934</c:v>
                </c:pt>
                <c:pt idx="3504">
                  <c:v>38935</c:v>
                </c:pt>
                <c:pt idx="3505">
                  <c:v>38936</c:v>
                </c:pt>
                <c:pt idx="3506">
                  <c:v>38937</c:v>
                </c:pt>
                <c:pt idx="3507">
                  <c:v>38938</c:v>
                </c:pt>
                <c:pt idx="3508">
                  <c:v>38939</c:v>
                </c:pt>
                <c:pt idx="3509">
                  <c:v>38940</c:v>
                </c:pt>
                <c:pt idx="3510">
                  <c:v>38941</c:v>
                </c:pt>
                <c:pt idx="3511">
                  <c:v>38942</c:v>
                </c:pt>
                <c:pt idx="3512">
                  <c:v>38943</c:v>
                </c:pt>
                <c:pt idx="3513">
                  <c:v>38944</c:v>
                </c:pt>
                <c:pt idx="3514">
                  <c:v>38945</c:v>
                </c:pt>
                <c:pt idx="3515">
                  <c:v>38946</c:v>
                </c:pt>
                <c:pt idx="3516">
                  <c:v>38947</c:v>
                </c:pt>
                <c:pt idx="3517">
                  <c:v>38948</c:v>
                </c:pt>
                <c:pt idx="3518">
                  <c:v>38949</c:v>
                </c:pt>
                <c:pt idx="3519">
                  <c:v>38950</c:v>
                </c:pt>
                <c:pt idx="3520">
                  <c:v>38951</c:v>
                </c:pt>
                <c:pt idx="3521">
                  <c:v>38952</c:v>
                </c:pt>
                <c:pt idx="3522">
                  <c:v>38953</c:v>
                </c:pt>
                <c:pt idx="3523">
                  <c:v>38954</c:v>
                </c:pt>
                <c:pt idx="3524">
                  <c:v>38955</c:v>
                </c:pt>
                <c:pt idx="3525">
                  <c:v>38956</c:v>
                </c:pt>
                <c:pt idx="3526">
                  <c:v>38957</c:v>
                </c:pt>
                <c:pt idx="3527">
                  <c:v>38958</c:v>
                </c:pt>
                <c:pt idx="3528">
                  <c:v>38959</c:v>
                </c:pt>
                <c:pt idx="3529">
                  <c:v>38960</c:v>
                </c:pt>
                <c:pt idx="3530">
                  <c:v>38961</c:v>
                </c:pt>
                <c:pt idx="3531">
                  <c:v>38962</c:v>
                </c:pt>
                <c:pt idx="3532">
                  <c:v>38963</c:v>
                </c:pt>
                <c:pt idx="3533">
                  <c:v>38964</c:v>
                </c:pt>
                <c:pt idx="3534">
                  <c:v>38965</c:v>
                </c:pt>
                <c:pt idx="3535">
                  <c:v>38966</c:v>
                </c:pt>
                <c:pt idx="3536">
                  <c:v>38967</c:v>
                </c:pt>
                <c:pt idx="3537">
                  <c:v>38968</c:v>
                </c:pt>
                <c:pt idx="3538">
                  <c:v>38969</c:v>
                </c:pt>
                <c:pt idx="3539">
                  <c:v>38970</c:v>
                </c:pt>
                <c:pt idx="3540">
                  <c:v>38971</c:v>
                </c:pt>
                <c:pt idx="3541">
                  <c:v>38972</c:v>
                </c:pt>
                <c:pt idx="3542">
                  <c:v>38973</c:v>
                </c:pt>
                <c:pt idx="3543">
                  <c:v>38974</c:v>
                </c:pt>
                <c:pt idx="3544">
                  <c:v>38975</c:v>
                </c:pt>
                <c:pt idx="3545">
                  <c:v>38976</c:v>
                </c:pt>
                <c:pt idx="3546">
                  <c:v>38977</c:v>
                </c:pt>
                <c:pt idx="3547">
                  <c:v>38978</c:v>
                </c:pt>
                <c:pt idx="3548">
                  <c:v>38979</c:v>
                </c:pt>
                <c:pt idx="3549">
                  <c:v>38980</c:v>
                </c:pt>
                <c:pt idx="3550">
                  <c:v>38981</c:v>
                </c:pt>
                <c:pt idx="3551">
                  <c:v>38982</c:v>
                </c:pt>
                <c:pt idx="3552">
                  <c:v>38983</c:v>
                </c:pt>
                <c:pt idx="3553">
                  <c:v>38984</c:v>
                </c:pt>
                <c:pt idx="3554">
                  <c:v>38985</c:v>
                </c:pt>
                <c:pt idx="3555">
                  <c:v>38986</c:v>
                </c:pt>
                <c:pt idx="3556">
                  <c:v>38987</c:v>
                </c:pt>
                <c:pt idx="3557">
                  <c:v>38988</c:v>
                </c:pt>
                <c:pt idx="3558">
                  <c:v>38989</c:v>
                </c:pt>
                <c:pt idx="3559">
                  <c:v>38990</c:v>
                </c:pt>
                <c:pt idx="3560">
                  <c:v>38991</c:v>
                </c:pt>
                <c:pt idx="3561">
                  <c:v>38992</c:v>
                </c:pt>
                <c:pt idx="3562">
                  <c:v>38993</c:v>
                </c:pt>
                <c:pt idx="3563">
                  <c:v>38994</c:v>
                </c:pt>
                <c:pt idx="3564">
                  <c:v>38995</c:v>
                </c:pt>
                <c:pt idx="3565">
                  <c:v>38996</c:v>
                </c:pt>
                <c:pt idx="3566">
                  <c:v>38997</c:v>
                </c:pt>
                <c:pt idx="3567">
                  <c:v>38998</c:v>
                </c:pt>
                <c:pt idx="3568">
                  <c:v>38999</c:v>
                </c:pt>
                <c:pt idx="3569">
                  <c:v>39000</c:v>
                </c:pt>
                <c:pt idx="3570">
                  <c:v>39001</c:v>
                </c:pt>
                <c:pt idx="3571">
                  <c:v>39002</c:v>
                </c:pt>
                <c:pt idx="3572">
                  <c:v>39003</c:v>
                </c:pt>
                <c:pt idx="3573">
                  <c:v>39004</c:v>
                </c:pt>
                <c:pt idx="3574">
                  <c:v>39005</c:v>
                </c:pt>
                <c:pt idx="3575">
                  <c:v>39006</c:v>
                </c:pt>
                <c:pt idx="3576">
                  <c:v>39007</c:v>
                </c:pt>
                <c:pt idx="3577">
                  <c:v>39008</c:v>
                </c:pt>
                <c:pt idx="3578">
                  <c:v>39009</c:v>
                </c:pt>
                <c:pt idx="3579">
                  <c:v>39010</c:v>
                </c:pt>
                <c:pt idx="3580">
                  <c:v>39011</c:v>
                </c:pt>
                <c:pt idx="3581">
                  <c:v>39012</c:v>
                </c:pt>
                <c:pt idx="3582">
                  <c:v>39013</c:v>
                </c:pt>
                <c:pt idx="3583">
                  <c:v>39014</c:v>
                </c:pt>
                <c:pt idx="3584">
                  <c:v>39015</c:v>
                </c:pt>
                <c:pt idx="3585">
                  <c:v>39016</c:v>
                </c:pt>
                <c:pt idx="3586">
                  <c:v>39017</c:v>
                </c:pt>
                <c:pt idx="3587">
                  <c:v>39018</c:v>
                </c:pt>
                <c:pt idx="3588">
                  <c:v>39019</c:v>
                </c:pt>
                <c:pt idx="3589">
                  <c:v>39020</c:v>
                </c:pt>
                <c:pt idx="3590">
                  <c:v>39021</c:v>
                </c:pt>
                <c:pt idx="3591">
                  <c:v>39022</c:v>
                </c:pt>
                <c:pt idx="3592">
                  <c:v>39023</c:v>
                </c:pt>
                <c:pt idx="3593">
                  <c:v>39024</c:v>
                </c:pt>
                <c:pt idx="3594">
                  <c:v>39025</c:v>
                </c:pt>
                <c:pt idx="3595">
                  <c:v>39026</c:v>
                </c:pt>
                <c:pt idx="3596">
                  <c:v>39027</c:v>
                </c:pt>
                <c:pt idx="3597">
                  <c:v>39028</c:v>
                </c:pt>
                <c:pt idx="3598">
                  <c:v>39029</c:v>
                </c:pt>
                <c:pt idx="3599">
                  <c:v>39030</c:v>
                </c:pt>
                <c:pt idx="3600">
                  <c:v>39031</c:v>
                </c:pt>
                <c:pt idx="3601">
                  <c:v>39032</c:v>
                </c:pt>
                <c:pt idx="3602">
                  <c:v>39033</c:v>
                </c:pt>
                <c:pt idx="3603">
                  <c:v>39034</c:v>
                </c:pt>
                <c:pt idx="3604">
                  <c:v>39035</c:v>
                </c:pt>
                <c:pt idx="3605">
                  <c:v>39036</c:v>
                </c:pt>
                <c:pt idx="3606">
                  <c:v>39037</c:v>
                </c:pt>
                <c:pt idx="3607">
                  <c:v>39038</c:v>
                </c:pt>
                <c:pt idx="3608">
                  <c:v>39039</c:v>
                </c:pt>
                <c:pt idx="3609">
                  <c:v>39040</c:v>
                </c:pt>
                <c:pt idx="3610">
                  <c:v>39041</c:v>
                </c:pt>
                <c:pt idx="3611">
                  <c:v>39042</c:v>
                </c:pt>
                <c:pt idx="3612">
                  <c:v>39043</c:v>
                </c:pt>
                <c:pt idx="3613">
                  <c:v>39044</c:v>
                </c:pt>
                <c:pt idx="3614">
                  <c:v>39045</c:v>
                </c:pt>
                <c:pt idx="3615">
                  <c:v>39046</c:v>
                </c:pt>
                <c:pt idx="3616">
                  <c:v>39047</c:v>
                </c:pt>
                <c:pt idx="3617">
                  <c:v>39048</c:v>
                </c:pt>
                <c:pt idx="3618">
                  <c:v>39049</c:v>
                </c:pt>
                <c:pt idx="3619">
                  <c:v>39050</c:v>
                </c:pt>
                <c:pt idx="3620">
                  <c:v>39051</c:v>
                </c:pt>
                <c:pt idx="3621">
                  <c:v>39052</c:v>
                </c:pt>
                <c:pt idx="3622">
                  <c:v>39053</c:v>
                </c:pt>
                <c:pt idx="3623">
                  <c:v>39054</c:v>
                </c:pt>
                <c:pt idx="3624">
                  <c:v>39055</c:v>
                </c:pt>
                <c:pt idx="3625">
                  <c:v>39056</c:v>
                </c:pt>
                <c:pt idx="3626">
                  <c:v>39057</c:v>
                </c:pt>
                <c:pt idx="3627">
                  <c:v>39058</c:v>
                </c:pt>
                <c:pt idx="3628">
                  <c:v>39059</c:v>
                </c:pt>
                <c:pt idx="3629">
                  <c:v>39060</c:v>
                </c:pt>
                <c:pt idx="3630">
                  <c:v>39061</c:v>
                </c:pt>
                <c:pt idx="3631">
                  <c:v>39062</c:v>
                </c:pt>
                <c:pt idx="3632">
                  <c:v>39063</c:v>
                </c:pt>
                <c:pt idx="3633">
                  <c:v>39064</c:v>
                </c:pt>
                <c:pt idx="3634">
                  <c:v>39065</c:v>
                </c:pt>
                <c:pt idx="3635">
                  <c:v>39066</c:v>
                </c:pt>
                <c:pt idx="3636">
                  <c:v>39067</c:v>
                </c:pt>
                <c:pt idx="3637">
                  <c:v>39068</c:v>
                </c:pt>
                <c:pt idx="3638">
                  <c:v>39069</c:v>
                </c:pt>
                <c:pt idx="3639">
                  <c:v>39070</c:v>
                </c:pt>
                <c:pt idx="3640">
                  <c:v>39071</c:v>
                </c:pt>
                <c:pt idx="3641">
                  <c:v>39072</c:v>
                </c:pt>
                <c:pt idx="3642">
                  <c:v>39073</c:v>
                </c:pt>
                <c:pt idx="3643">
                  <c:v>39074</c:v>
                </c:pt>
                <c:pt idx="3644">
                  <c:v>39075</c:v>
                </c:pt>
                <c:pt idx="3645">
                  <c:v>39076</c:v>
                </c:pt>
                <c:pt idx="3646">
                  <c:v>39077</c:v>
                </c:pt>
                <c:pt idx="3647">
                  <c:v>39078</c:v>
                </c:pt>
                <c:pt idx="3648">
                  <c:v>39079</c:v>
                </c:pt>
                <c:pt idx="3649">
                  <c:v>39080</c:v>
                </c:pt>
                <c:pt idx="3650">
                  <c:v>39081</c:v>
                </c:pt>
                <c:pt idx="3651">
                  <c:v>39082</c:v>
                </c:pt>
                <c:pt idx="3652">
                  <c:v>39083</c:v>
                </c:pt>
                <c:pt idx="3653">
                  <c:v>39084</c:v>
                </c:pt>
                <c:pt idx="3654">
                  <c:v>39085</c:v>
                </c:pt>
                <c:pt idx="3655">
                  <c:v>39086</c:v>
                </c:pt>
                <c:pt idx="3656">
                  <c:v>39087</c:v>
                </c:pt>
                <c:pt idx="3657">
                  <c:v>39088</c:v>
                </c:pt>
                <c:pt idx="3658">
                  <c:v>39089</c:v>
                </c:pt>
                <c:pt idx="3659">
                  <c:v>39090</c:v>
                </c:pt>
                <c:pt idx="3660">
                  <c:v>39091</c:v>
                </c:pt>
                <c:pt idx="3661">
                  <c:v>39092</c:v>
                </c:pt>
                <c:pt idx="3662">
                  <c:v>39093</c:v>
                </c:pt>
                <c:pt idx="3663">
                  <c:v>39094</c:v>
                </c:pt>
                <c:pt idx="3664">
                  <c:v>39095</c:v>
                </c:pt>
                <c:pt idx="3665">
                  <c:v>39096</c:v>
                </c:pt>
                <c:pt idx="3666">
                  <c:v>39097</c:v>
                </c:pt>
                <c:pt idx="3667">
                  <c:v>39098</c:v>
                </c:pt>
                <c:pt idx="3668">
                  <c:v>39099</c:v>
                </c:pt>
                <c:pt idx="3669">
                  <c:v>39100</c:v>
                </c:pt>
                <c:pt idx="3670">
                  <c:v>39101</c:v>
                </c:pt>
                <c:pt idx="3671">
                  <c:v>39102</c:v>
                </c:pt>
                <c:pt idx="3672">
                  <c:v>39103</c:v>
                </c:pt>
                <c:pt idx="3673">
                  <c:v>39104</c:v>
                </c:pt>
                <c:pt idx="3674">
                  <c:v>39105</c:v>
                </c:pt>
                <c:pt idx="3675">
                  <c:v>39106</c:v>
                </c:pt>
                <c:pt idx="3676">
                  <c:v>39107</c:v>
                </c:pt>
                <c:pt idx="3677">
                  <c:v>39108</c:v>
                </c:pt>
                <c:pt idx="3678">
                  <c:v>39109</c:v>
                </c:pt>
                <c:pt idx="3679">
                  <c:v>39110</c:v>
                </c:pt>
                <c:pt idx="3680">
                  <c:v>39111</c:v>
                </c:pt>
                <c:pt idx="3681">
                  <c:v>39112</c:v>
                </c:pt>
                <c:pt idx="3682">
                  <c:v>39113</c:v>
                </c:pt>
                <c:pt idx="3683">
                  <c:v>39114</c:v>
                </c:pt>
                <c:pt idx="3684">
                  <c:v>39115</c:v>
                </c:pt>
                <c:pt idx="3685">
                  <c:v>39116</c:v>
                </c:pt>
                <c:pt idx="3686">
                  <c:v>39117</c:v>
                </c:pt>
                <c:pt idx="3687">
                  <c:v>39118</c:v>
                </c:pt>
                <c:pt idx="3688">
                  <c:v>39119</c:v>
                </c:pt>
                <c:pt idx="3689">
                  <c:v>39120</c:v>
                </c:pt>
                <c:pt idx="3690">
                  <c:v>39121</c:v>
                </c:pt>
                <c:pt idx="3691">
                  <c:v>39122</c:v>
                </c:pt>
                <c:pt idx="3692">
                  <c:v>39123</c:v>
                </c:pt>
                <c:pt idx="3693">
                  <c:v>39124</c:v>
                </c:pt>
                <c:pt idx="3694">
                  <c:v>39125</c:v>
                </c:pt>
                <c:pt idx="3695">
                  <c:v>39126</c:v>
                </c:pt>
                <c:pt idx="3696">
                  <c:v>39127</c:v>
                </c:pt>
                <c:pt idx="3697">
                  <c:v>39128</c:v>
                </c:pt>
                <c:pt idx="3698">
                  <c:v>39129</c:v>
                </c:pt>
                <c:pt idx="3699">
                  <c:v>39130</c:v>
                </c:pt>
                <c:pt idx="3700">
                  <c:v>39131</c:v>
                </c:pt>
                <c:pt idx="3701">
                  <c:v>39132</c:v>
                </c:pt>
                <c:pt idx="3702">
                  <c:v>39133</c:v>
                </c:pt>
                <c:pt idx="3703">
                  <c:v>39134</c:v>
                </c:pt>
                <c:pt idx="3704">
                  <c:v>39135</c:v>
                </c:pt>
                <c:pt idx="3705">
                  <c:v>39136</c:v>
                </c:pt>
                <c:pt idx="3706">
                  <c:v>39137</c:v>
                </c:pt>
                <c:pt idx="3707">
                  <c:v>39138</c:v>
                </c:pt>
                <c:pt idx="3708">
                  <c:v>39139</c:v>
                </c:pt>
                <c:pt idx="3709">
                  <c:v>39140</c:v>
                </c:pt>
                <c:pt idx="3710">
                  <c:v>39141</c:v>
                </c:pt>
                <c:pt idx="3711">
                  <c:v>39142</c:v>
                </c:pt>
                <c:pt idx="3712">
                  <c:v>39143</c:v>
                </c:pt>
                <c:pt idx="3713">
                  <c:v>39144</c:v>
                </c:pt>
                <c:pt idx="3714">
                  <c:v>39145</c:v>
                </c:pt>
                <c:pt idx="3715">
                  <c:v>39146</c:v>
                </c:pt>
                <c:pt idx="3716">
                  <c:v>39147</c:v>
                </c:pt>
                <c:pt idx="3717">
                  <c:v>39148</c:v>
                </c:pt>
                <c:pt idx="3718">
                  <c:v>39149</c:v>
                </c:pt>
                <c:pt idx="3719">
                  <c:v>39150</c:v>
                </c:pt>
                <c:pt idx="3720">
                  <c:v>39151</c:v>
                </c:pt>
                <c:pt idx="3721">
                  <c:v>39152</c:v>
                </c:pt>
                <c:pt idx="3722">
                  <c:v>39153</c:v>
                </c:pt>
                <c:pt idx="3723">
                  <c:v>39154</c:v>
                </c:pt>
                <c:pt idx="3724">
                  <c:v>39155</c:v>
                </c:pt>
                <c:pt idx="3725">
                  <c:v>39156</c:v>
                </c:pt>
                <c:pt idx="3726">
                  <c:v>39157</c:v>
                </c:pt>
                <c:pt idx="3727">
                  <c:v>39158</c:v>
                </c:pt>
                <c:pt idx="3728">
                  <c:v>39159</c:v>
                </c:pt>
                <c:pt idx="3729">
                  <c:v>39160</c:v>
                </c:pt>
                <c:pt idx="3730">
                  <c:v>39161</c:v>
                </c:pt>
                <c:pt idx="3731">
                  <c:v>39162</c:v>
                </c:pt>
                <c:pt idx="3732">
                  <c:v>39163</c:v>
                </c:pt>
                <c:pt idx="3733">
                  <c:v>39164</c:v>
                </c:pt>
                <c:pt idx="3734">
                  <c:v>39165</c:v>
                </c:pt>
                <c:pt idx="3735">
                  <c:v>39166</c:v>
                </c:pt>
                <c:pt idx="3736">
                  <c:v>39167</c:v>
                </c:pt>
                <c:pt idx="3737">
                  <c:v>39168</c:v>
                </c:pt>
                <c:pt idx="3738">
                  <c:v>39169</c:v>
                </c:pt>
                <c:pt idx="3739">
                  <c:v>39170</c:v>
                </c:pt>
                <c:pt idx="3740">
                  <c:v>39171</c:v>
                </c:pt>
                <c:pt idx="3741">
                  <c:v>39172</c:v>
                </c:pt>
                <c:pt idx="3742">
                  <c:v>39173</c:v>
                </c:pt>
                <c:pt idx="3743">
                  <c:v>39174</c:v>
                </c:pt>
                <c:pt idx="3744">
                  <c:v>39175</c:v>
                </c:pt>
                <c:pt idx="3745">
                  <c:v>39176</c:v>
                </c:pt>
                <c:pt idx="3746">
                  <c:v>39177</c:v>
                </c:pt>
                <c:pt idx="3747">
                  <c:v>39178</c:v>
                </c:pt>
                <c:pt idx="3748">
                  <c:v>39179</c:v>
                </c:pt>
                <c:pt idx="3749">
                  <c:v>39180</c:v>
                </c:pt>
                <c:pt idx="3750">
                  <c:v>39181</c:v>
                </c:pt>
                <c:pt idx="3751">
                  <c:v>39182</c:v>
                </c:pt>
                <c:pt idx="3752">
                  <c:v>39183</c:v>
                </c:pt>
                <c:pt idx="3753">
                  <c:v>39184</c:v>
                </c:pt>
                <c:pt idx="3754">
                  <c:v>39185</c:v>
                </c:pt>
                <c:pt idx="3755">
                  <c:v>39186</c:v>
                </c:pt>
                <c:pt idx="3756">
                  <c:v>39187</c:v>
                </c:pt>
                <c:pt idx="3757">
                  <c:v>39188</c:v>
                </c:pt>
                <c:pt idx="3758">
                  <c:v>39189</c:v>
                </c:pt>
                <c:pt idx="3759">
                  <c:v>39190</c:v>
                </c:pt>
                <c:pt idx="3760">
                  <c:v>39191</c:v>
                </c:pt>
                <c:pt idx="3761">
                  <c:v>39192</c:v>
                </c:pt>
                <c:pt idx="3762">
                  <c:v>39193</c:v>
                </c:pt>
                <c:pt idx="3763">
                  <c:v>39194</c:v>
                </c:pt>
                <c:pt idx="3764">
                  <c:v>39195</c:v>
                </c:pt>
                <c:pt idx="3765">
                  <c:v>39196</c:v>
                </c:pt>
                <c:pt idx="3766">
                  <c:v>39197</c:v>
                </c:pt>
                <c:pt idx="3767">
                  <c:v>39198</c:v>
                </c:pt>
                <c:pt idx="3768">
                  <c:v>39199</c:v>
                </c:pt>
                <c:pt idx="3769">
                  <c:v>39200</c:v>
                </c:pt>
                <c:pt idx="3770">
                  <c:v>39201</c:v>
                </c:pt>
                <c:pt idx="3771">
                  <c:v>39202</c:v>
                </c:pt>
                <c:pt idx="3772">
                  <c:v>39203</c:v>
                </c:pt>
                <c:pt idx="3773">
                  <c:v>39204</c:v>
                </c:pt>
                <c:pt idx="3774">
                  <c:v>39205</c:v>
                </c:pt>
                <c:pt idx="3775">
                  <c:v>39206</c:v>
                </c:pt>
                <c:pt idx="3776">
                  <c:v>39207</c:v>
                </c:pt>
                <c:pt idx="3777">
                  <c:v>39208</c:v>
                </c:pt>
                <c:pt idx="3778">
                  <c:v>39209</c:v>
                </c:pt>
                <c:pt idx="3779">
                  <c:v>39210</c:v>
                </c:pt>
                <c:pt idx="3780">
                  <c:v>39211</c:v>
                </c:pt>
                <c:pt idx="3781">
                  <c:v>39212</c:v>
                </c:pt>
                <c:pt idx="3782">
                  <c:v>39213</c:v>
                </c:pt>
                <c:pt idx="3783">
                  <c:v>39214</c:v>
                </c:pt>
                <c:pt idx="3784">
                  <c:v>39215</c:v>
                </c:pt>
                <c:pt idx="3785">
                  <c:v>39216</c:v>
                </c:pt>
                <c:pt idx="3786">
                  <c:v>39217</c:v>
                </c:pt>
                <c:pt idx="3787">
                  <c:v>39218</c:v>
                </c:pt>
                <c:pt idx="3788">
                  <c:v>39219</c:v>
                </c:pt>
                <c:pt idx="3789">
                  <c:v>39220</c:v>
                </c:pt>
                <c:pt idx="3790">
                  <c:v>39221</c:v>
                </c:pt>
                <c:pt idx="3791">
                  <c:v>39222</c:v>
                </c:pt>
                <c:pt idx="3792">
                  <c:v>39223</c:v>
                </c:pt>
                <c:pt idx="3793">
                  <c:v>39224</c:v>
                </c:pt>
                <c:pt idx="3794">
                  <c:v>39225</c:v>
                </c:pt>
                <c:pt idx="3795">
                  <c:v>39226</c:v>
                </c:pt>
                <c:pt idx="3796">
                  <c:v>39227</c:v>
                </c:pt>
                <c:pt idx="3797">
                  <c:v>39228</c:v>
                </c:pt>
                <c:pt idx="3798">
                  <c:v>39229</c:v>
                </c:pt>
                <c:pt idx="3799">
                  <c:v>39230</c:v>
                </c:pt>
                <c:pt idx="3800">
                  <c:v>39231</c:v>
                </c:pt>
                <c:pt idx="3801">
                  <c:v>39232</c:v>
                </c:pt>
                <c:pt idx="3802">
                  <c:v>39233</c:v>
                </c:pt>
                <c:pt idx="3803">
                  <c:v>39234</c:v>
                </c:pt>
                <c:pt idx="3804">
                  <c:v>39235</c:v>
                </c:pt>
                <c:pt idx="3805">
                  <c:v>39236</c:v>
                </c:pt>
                <c:pt idx="3806">
                  <c:v>39237</c:v>
                </c:pt>
                <c:pt idx="3807">
                  <c:v>39238</c:v>
                </c:pt>
                <c:pt idx="3808">
                  <c:v>39239</c:v>
                </c:pt>
                <c:pt idx="3809">
                  <c:v>39240</c:v>
                </c:pt>
                <c:pt idx="3810">
                  <c:v>39241</c:v>
                </c:pt>
                <c:pt idx="3811">
                  <c:v>39242</c:v>
                </c:pt>
                <c:pt idx="3812">
                  <c:v>39243</c:v>
                </c:pt>
                <c:pt idx="3813">
                  <c:v>39244</c:v>
                </c:pt>
                <c:pt idx="3814">
                  <c:v>39245</c:v>
                </c:pt>
                <c:pt idx="3815">
                  <c:v>39246</c:v>
                </c:pt>
                <c:pt idx="3816">
                  <c:v>39247</c:v>
                </c:pt>
                <c:pt idx="3817">
                  <c:v>39248</c:v>
                </c:pt>
                <c:pt idx="3818">
                  <c:v>39249</c:v>
                </c:pt>
                <c:pt idx="3819">
                  <c:v>39250</c:v>
                </c:pt>
                <c:pt idx="3820">
                  <c:v>39251</c:v>
                </c:pt>
                <c:pt idx="3821">
                  <c:v>39252</c:v>
                </c:pt>
                <c:pt idx="3822">
                  <c:v>39253</c:v>
                </c:pt>
                <c:pt idx="3823">
                  <c:v>39254</c:v>
                </c:pt>
                <c:pt idx="3824">
                  <c:v>39255</c:v>
                </c:pt>
                <c:pt idx="3825">
                  <c:v>39256</c:v>
                </c:pt>
                <c:pt idx="3826">
                  <c:v>39257</c:v>
                </c:pt>
                <c:pt idx="3827">
                  <c:v>39258</c:v>
                </c:pt>
                <c:pt idx="3828">
                  <c:v>39259</c:v>
                </c:pt>
                <c:pt idx="3829">
                  <c:v>39260</c:v>
                </c:pt>
                <c:pt idx="3830">
                  <c:v>39261</c:v>
                </c:pt>
                <c:pt idx="3831">
                  <c:v>39262</c:v>
                </c:pt>
                <c:pt idx="3832">
                  <c:v>39263</c:v>
                </c:pt>
                <c:pt idx="3833">
                  <c:v>39264</c:v>
                </c:pt>
                <c:pt idx="3834">
                  <c:v>39265</c:v>
                </c:pt>
                <c:pt idx="3835">
                  <c:v>39266</c:v>
                </c:pt>
                <c:pt idx="3836">
                  <c:v>39267</c:v>
                </c:pt>
                <c:pt idx="3837">
                  <c:v>39268</c:v>
                </c:pt>
                <c:pt idx="3838">
                  <c:v>39269</c:v>
                </c:pt>
                <c:pt idx="3839">
                  <c:v>39270</c:v>
                </c:pt>
                <c:pt idx="3840">
                  <c:v>39271</c:v>
                </c:pt>
                <c:pt idx="3841">
                  <c:v>39272</c:v>
                </c:pt>
                <c:pt idx="3842">
                  <c:v>39273</c:v>
                </c:pt>
                <c:pt idx="3843">
                  <c:v>39274</c:v>
                </c:pt>
                <c:pt idx="3844">
                  <c:v>39275</c:v>
                </c:pt>
                <c:pt idx="3845">
                  <c:v>39276</c:v>
                </c:pt>
                <c:pt idx="3846">
                  <c:v>39277</c:v>
                </c:pt>
                <c:pt idx="3847">
                  <c:v>39278</c:v>
                </c:pt>
                <c:pt idx="3848">
                  <c:v>39279</c:v>
                </c:pt>
                <c:pt idx="3849">
                  <c:v>39280</c:v>
                </c:pt>
                <c:pt idx="3850">
                  <c:v>39281</c:v>
                </c:pt>
                <c:pt idx="3851">
                  <c:v>39282</c:v>
                </c:pt>
                <c:pt idx="3852">
                  <c:v>39283</c:v>
                </c:pt>
                <c:pt idx="3853">
                  <c:v>39284</c:v>
                </c:pt>
                <c:pt idx="3854">
                  <c:v>39285</c:v>
                </c:pt>
                <c:pt idx="3855">
                  <c:v>39286</c:v>
                </c:pt>
                <c:pt idx="3856">
                  <c:v>39287</c:v>
                </c:pt>
                <c:pt idx="3857">
                  <c:v>39288</c:v>
                </c:pt>
                <c:pt idx="3858">
                  <c:v>39289</c:v>
                </c:pt>
                <c:pt idx="3859">
                  <c:v>39290</c:v>
                </c:pt>
                <c:pt idx="3860">
                  <c:v>39291</c:v>
                </c:pt>
                <c:pt idx="3861">
                  <c:v>39292</c:v>
                </c:pt>
                <c:pt idx="3862">
                  <c:v>39293</c:v>
                </c:pt>
                <c:pt idx="3863">
                  <c:v>39294</c:v>
                </c:pt>
                <c:pt idx="3864">
                  <c:v>39295</c:v>
                </c:pt>
                <c:pt idx="3865">
                  <c:v>39296</c:v>
                </c:pt>
                <c:pt idx="3866">
                  <c:v>39297</c:v>
                </c:pt>
                <c:pt idx="3867">
                  <c:v>39298</c:v>
                </c:pt>
                <c:pt idx="3868">
                  <c:v>39299</c:v>
                </c:pt>
                <c:pt idx="3869">
                  <c:v>39300</c:v>
                </c:pt>
                <c:pt idx="3870">
                  <c:v>39301</c:v>
                </c:pt>
                <c:pt idx="3871">
                  <c:v>39302</c:v>
                </c:pt>
                <c:pt idx="3872">
                  <c:v>39303</c:v>
                </c:pt>
                <c:pt idx="3873">
                  <c:v>39304</c:v>
                </c:pt>
                <c:pt idx="3874">
                  <c:v>39305</c:v>
                </c:pt>
                <c:pt idx="3875">
                  <c:v>39306</c:v>
                </c:pt>
                <c:pt idx="3876">
                  <c:v>39307</c:v>
                </c:pt>
                <c:pt idx="3877">
                  <c:v>39308</c:v>
                </c:pt>
                <c:pt idx="3878">
                  <c:v>39309</c:v>
                </c:pt>
                <c:pt idx="3879">
                  <c:v>39310</c:v>
                </c:pt>
                <c:pt idx="3880">
                  <c:v>39311</c:v>
                </c:pt>
                <c:pt idx="3881">
                  <c:v>39312</c:v>
                </c:pt>
                <c:pt idx="3882">
                  <c:v>39313</c:v>
                </c:pt>
                <c:pt idx="3883">
                  <c:v>39314</c:v>
                </c:pt>
                <c:pt idx="3884">
                  <c:v>39315</c:v>
                </c:pt>
                <c:pt idx="3885">
                  <c:v>39316</c:v>
                </c:pt>
                <c:pt idx="3886">
                  <c:v>39317</c:v>
                </c:pt>
                <c:pt idx="3887">
                  <c:v>39318</c:v>
                </c:pt>
                <c:pt idx="3888">
                  <c:v>39319</c:v>
                </c:pt>
                <c:pt idx="3889">
                  <c:v>39320</c:v>
                </c:pt>
                <c:pt idx="3890">
                  <c:v>39321</c:v>
                </c:pt>
                <c:pt idx="3891">
                  <c:v>39322</c:v>
                </c:pt>
                <c:pt idx="3892">
                  <c:v>39323</c:v>
                </c:pt>
                <c:pt idx="3893">
                  <c:v>39324</c:v>
                </c:pt>
                <c:pt idx="3894">
                  <c:v>39325</c:v>
                </c:pt>
                <c:pt idx="3895">
                  <c:v>39326</c:v>
                </c:pt>
                <c:pt idx="3896">
                  <c:v>39327</c:v>
                </c:pt>
                <c:pt idx="3897">
                  <c:v>39328</c:v>
                </c:pt>
                <c:pt idx="3898">
                  <c:v>39329</c:v>
                </c:pt>
                <c:pt idx="3899">
                  <c:v>39330</c:v>
                </c:pt>
                <c:pt idx="3900">
                  <c:v>39331</c:v>
                </c:pt>
                <c:pt idx="3901">
                  <c:v>39332</c:v>
                </c:pt>
                <c:pt idx="3902">
                  <c:v>39333</c:v>
                </c:pt>
                <c:pt idx="3903">
                  <c:v>39334</c:v>
                </c:pt>
                <c:pt idx="3904">
                  <c:v>39335</c:v>
                </c:pt>
                <c:pt idx="3905">
                  <c:v>39336</c:v>
                </c:pt>
                <c:pt idx="3906">
                  <c:v>39337</c:v>
                </c:pt>
                <c:pt idx="3907">
                  <c:v>39338</c:v>
                </c:pt>
                <c:pt idx="3908">
                  <c:v>39339</c:v>
                </c:pt>
                <c:pt idx="3909">
                  <c:v>39340</c:v>
                </c:pt>
                <c:pt idx="3910">
                  <c:v>39341</c:v>
                </c:pt>
                <c:pt idx="3911">
                  <c:v>39342</c:v>
                </c:pt>
                <c:pt idx="3912">
                  <c:v>39343</c:v>
                </c:pt>
                <c:pt idx="3913">
                  <c:v>39344</c:v>
                </c:pt>
                <c:pt idx="3914">
                  <c:v>39345</c:v>
                </c:pt>
                <c:pt idx="3915">
                  <c:v>39346</c:v>
                </c:pt>
                <c:pt idx="3916">
                  <c:v>39347</c:v>
                </c:pt>
                <c:pt idx="3917">
                  <c:v>39348</c:v>
                </c:pt>
                <c:pt idx="3918">
                  <c:v>39349</c:v>
                </c:pt>
                <c:pt idx="3919">
                  <c:v>39350</c:v>
                </c:pt>
                <c:pt idx="3920">
                  <c:v>39351</c:v>
                </c:pt>
                <c:pt idx="3921">
                  <c:v>39352</c:v>
                </c:pt>
                <c:pt idx="3922">
                  <c:v>39353</c:v>
                </c:pt>
                <c:pt idx="3923">
                  <c:v>39354</c:v>
                </c:pt>
                <c:pt idx="3924">
                  <c:v>39355</c:v>
                </c:pt>
                <c:pt idx="3925">
                  <c:v>39356</c:v>
                </c:pt>
                <c:pt idx="3926">
                  <c:v>39357</c:v>
                </c:pt>
                <c:pt idx="3927">
                  <c:v>39358</c:v>
                </c:pt>
                <c:pt idx="3928">
                  <c:v>39359</c:v>
                </c:pt>
                <c:pt idx="3929">
                  <c:v>39360</c:v>
                </c:pt>
                <c:pt idx="3930">
                  <c:v>39361</c:v>
                </c:pt>
                <c:pt idx="3931">
                  <c:v>39362</c:v>
                </c:pt>
                <c:pt idx="3932">
                  <c:v>39363</c:v>
                </c:pt>
                <c:pt idx="3933">
                  <c:v>39364</c:v>
                </c:pt>
                <c:pt idx="3934">
                  <c:v>39365</c:v>
                </c:pt>
                <c:pt idx="3935">
                  <c:v>39366</c:v>
                </c:pt>
                <c:pt idx="3936">
                  <c:v>39367</c:v>
                </c:pt>
                <c:pt idx="3937">
                  <c:v>39368</c:v>
                </c:pt>
                <c:pt idx="3938">
                  <c:v>39369</c:v>
                </c:pt>
                <c:pt idx="3939">
                  <c:v>39370</c:v>
                </c:pt>
                <c:pt idx="3940">
                  <c:v>39371</c:v>
                </c:pt>
                <c:pt idx="3941">
                  <c:v>39372</c:v>
                </c:pt>
                <c:pt idx="3942">
                  <c:v>39373</c:v>
                </c:pt>
                <c:pt idx="3943">
                  <c:v>39374</c:v>
                </c:pt>
                <c:pt idx="3944">
                  <c:v>39375</c:v>
                </c:pt>
                <c:pt idx="3945">
                  <c:v>39376</c:v>
                </c:pt>
                <c:pt idx="3946">
                  <c:v>39377</c:v>
                </c:pt>
                <c:pt idx="3947">
                  <c:v>39378</c:v>
                </c:pt>
                <c:pt idx="3948">
                  <c:v>39379</c:v>
                </c:pt>
                <c:pt idx="3949">
                  <c:v>39380</c:v>
                </c:pt>
                <c:pt idx="3950">
                  <c:v>39381</c:v>
                </c:pt>
                <c:pt idx="3951">
                  <c:v>39382</c:v>
                </c:pt>
                <c:pt idx="3952">
                  <c:v>39383</c:v>
                </c:pt>
                <c:pt idx="3953">
                  <c:v>39384</c:v>
                </c:pt>
                <c:pt idx="3954">
                  <c:v>39385</c:v>
                </c:pt>
                <c:pt idx="3955">
                  <c:v>39386</c:v>
                </c:pt>
                <c:pt idx="3956">
                  <c:v>39387</c:v>
                </c:pt>
                <c:pt idx="3957">
                  <c:v>39388</c:v>
                </c:pt>
                <c:pt idx="3958">
                  <c:v>39389</c:v>
                </c:pt>
                <c:pt idx="3959">
                  <c:v>39390</c:v>
                </c:pt>
                <c:pt idx="3960">
                  <c:v>39391</c:v>
                </c:pt>
                <c:pt idx="3961">
                  <c:v>39392</c:v>
                </c:pt>
                <c:pt idx="3962">
                  <c:v>39393</c:v>
                </c:pt>
                <c:pt idx="3963">
                  <c:v>39394</c:v>
                </c:pt>
                <c:pt idx="3964">
                  <c:v>39395</c:v>
                </c:pt>
                <c:pt idx="3965">
                  <c:v>39396</c:v>
                </c:pt>
                <c:pt idx="3966">
                  <c:v>39397</c:v>
                </c:pt>
                <c:pt idx="3967">
                  <c:v>39398</c:v>
                </c:pt>
                <c:pt idx="3968">
                  <c:v>39399</c:v>
                </c:pt>
                <c:pt idx="3969">
                  <c:v>39400</c:v>
                </c:pt>
                <c:pt idx="3970">
                  <c:v>39401</c:v>
                </c:pt>
                <c:pt idx="3971">
                  <c:v>39402</c:v>
                </c:pt>
                <c:pt idx="3972">
                  <c:v>39403</c:v>
                </c:pt>
                <c:pt idx="3973">
                  <c:v>39404</c:v>
                </c:pt>
                <c:pt idx="3974">
                  <c:v>39405</c:v>
                </c:pt>
                <c:pt idx="3975">
                  <c:v>39406</c:v>
                </c:pt>
                <c:pt idx="3976">
                  <c:v>39407</c:v>
                </c:pt>
                <c:pt idx="3977">
                  <c:v>39408</c:v>
                </c:pt>
                <c:pt idx="3978">
                  <c:v>39409</c:v>
                </c:pt>
                <c:pt idx="3979">
                  <c:v>39410</c:v>
                </c:pt>
                <c:pt idx="3980">
                  <c:v>39411</c:v>
                </c:pt>
                <c:pt idx="3981">
                  <c:v>39412</c:v>
                </c:pt>
                <c:pt idx="3982">
                  <c:v>39413</c:v>
                </c:pt>
                <c:pt idx="3983">
                  <c:v>39414</c:v>
                </c:pt>
                <c:pt idx="3984">
                  <c:v>39415</c:v>
                </c:pt>
                <c:pt idx="3985">
                  <c:v>39416</c:v>
                </c:pt>
                <c:pt idx="3986">
                  <c:v>39417</c:v>
                </c:pt>
                <c:pt idx="3987">
                  <c:v>39418</c:v>
                </c:pt>
                <c:pt idx="3988">
                  <c:v>39419</c:v>
                </c:pt>
                <c:pt idx="3989">
                  <c:v>39420</c:v>
                </c:pt>
                <c:pt idx="3990">
                  <c:v>39421</c:v>
                </c:pt>
                <c:pt idx="3991">
                  <c:v>39422</c:v>
                </c:pt>
                <c:pt idx="3992">
                  <c:v>39423</c:v>
                </c:pt>
                <c:pt idx="3993">
                  <c:v>39424</c:v>
                </c:pt>
                <c:pt idx="3994">
                  <c:v>39425</c:v>
                </c:pt>
                <c:pt idx="3995">
                  <c:v>39426</c:v>
                </c:pt>
                <c:pt idx="3996">
                  <c:v>39427</c:v>
                </c:pt>
                <c:pt idx="3997">
                  <c:v>39428</c:v>
                </c:pt>
                <c:pt idx="3998">
                  <c:v>39429</c:v>
                </c:pt>
                <c:pt idx="3999">
                  <c:v>39430</c:v>
                </c:pt>
                <c:pt idx="4000">
                  <c:v>39431</c:v>
                </c:pt>
                <c:pt idx="4001">
                  <c:v>39432</c:v>
                </c:pt>
                <c:pt idx="4002">
                  <c:v>39433</c:v>
                </c:pt>
                <c:pt idx="4003">
                  <c:v>39434</c:v>
                </c:pt>
                <c:pt idx="4004">
                  <c:v>39435</c:v>
                </c:pt>
                <c:pt idx="4005">
                  <c:v>39436</c:v>
                </c:pt>
                <c:pt idx="4006">
                  <c:v>39437</c:v>
                </c:pt>
                <c:pt idx="4007">
                  <c:v>39438</c:v>
                </c:pt>
                <c:pt idx="4008">
                  <c:v>39439</c:v>
                </c:pt>
                <c:pt idx="4009">
                  <c:v>39440</c:v>
                </c:pt>
                <c:pt idx="4010">
                  <c:v>39441</c:v>
                </c:pt>
                <c:pt idx="4011">
                  <c:v>39442</c:v>
                </c:pt>
                <c:pt idx="4012">
                  <c:v>39443</c:v>
                </c:pt>
                <c:pt idx="4013">
                  <c:v>39444</c:v>
                </c:pt>
                <c:pt idx="4014">
                  <c:v>39445</c:v>
                </c:pt>
                <c:pt idx="4015">
                  <c:v>39446</c:v>
                </c:pt>
                <c:pt idx="4016">
                  <c:v>39447</c:v>
                </c:pt>
                <c:pt idx="4017">
                  <c:v>39448</c:v>
                </c:pt>
                <c:pt idx="4018">
                  <c:v>39449</c:v>
                </c:pt>
                <c:pt idx="4019">
                  <c:v>39450</c:v>
                </c:pt>
                <c:pt idx="4020">
                  <c:v>39451</c:v>
                </c:pt>
                <c:pt idx="4021">
                  <c:v>39452</c:v>
                </c:pt>
                <c:pt idx="4022">
                  <c:v>39453</c:v>
                </c:pt>
                <c:pt idx="4023">
                  <c:v>39454</c:v>
                </c:pt>
                <c:pt idx="4024">
                  <c:v>39455</c:v>
                </c:pt>
                <c:pt idx="4025">
                  <c:v>39456</c:v>
                </c:pt>
                <c:pt idx="4026">
                  <c:v>39457</c:v>
                </c:pt>
                <c:pt idx="4027">
                  <c:v>39458</c:v>
                </c:pt>
                <c:pt idx="4028">
                  <c:v>39459</c:v>
                </c:pt>
                <c:pt idx="4029">
                  <c:v>39460</c:v>
                </c:pt>
                <c:pt idx="4030">
                  <c:v>39461</c:v>
                </c:pt>
                <c:pt idx="4031">
                  <c:v>39462</c:v>
                </c:pt>
                <c:pt idx="4032">
                  <c:v>39463</c:v>
                </c:pt>
                <c:pt idx="4033">
                  <c:v>39464</c:v>
                </c:pt>
                <c:pt idx="4034">
                  <c:v>39465</c:v>
                </c:pt>
                <c:pt idx="4035">
                  <c:v>39466</c:v>
                </c:pt>
                <c:pt idx="4036">
                  <c:v>39467</c:v>
                </c:pt>
                <c:pt idx="4037">
                  <c:v>39468</c:v>
                </c:pt>
                <c:pt idx="4038">
                  <c:v>39469</c:v>
                </c:pt>
                <c:pt idx="4039">
                  <c:v>39470</c:v>
                </c:pt>
                <c:pt idx="4040">
                  <c:v>39471</c:v>
                </c:pt>
                <c:pt idx="4041">
                  <c:v>39472</c:v>
                </c:pt>
                <c:pt idx="4042">
                  <c:v>39473</c:v>
                </c:pt>
                <c:pt idx="4043">
                  <c:v>39474</c:v>
                </c:pt>
                <c:pt idx="4044">
                  <c:v>39475</c:v>
                </c:pt>
                <c:pt idx="4045">
                  <c:v>39476</c:v>
                </c:pt>
                <c:pt idx="4046">
                  <c:v>39477</c:v>
                </c:pt>
                <c:pt idx="4047">
                  <c:v>39478</c:v>
                </c:pt>
                <c:pt idx="4048">
                  <c:v>39479</c:v>
                </c:pt>
                <c:pt idx="4049">
                  <c:v>39480</c:v>
                </c:pt>
                <c:pt idx="4050">
                  <c:v>39481</c:v>
                </c:pt>
                <c:pt idx="4051">
                  <c:v>39482</c:v>
                </c:pt>
                <c:pt idx="4052">
                  <c:v>39483</c:v>
                </c:pt>
                <c:pt idx="4053">
                  <c:v>39484</c:v>
                </c:pt>
                <c:pt idx="4054">
                  <c:v>39485</c:v>
                </c:pt>
                <c:pt idx="4055">
                  <c:v>39486</c:v>
                </c:pt>
                <c:pt idx="4056">
                  <c:v>39487</c:v>
                </c:pt>
                <c:pt idx="4057">
                  <c:v>39488</c:v>
                </c:pt>
                <c:pt idx="4058">
                  <c:v>39489</c:v>
                </c:pt>
                <c:pt idx="4059">
                  <c:v>39490</c:v>
                </c:pt>
                <c:pt idx="4060">
                  <c:v>39491</c:v>
                </c:pt>
                <c:pt idx="4061">
                  <c:v>39492</c:v>
                </c:pt>
                <c:pt idx="4062">
                  <c:v>39493</c:v>
                </c:pt>
                <c:pt idx="4063">
                  <c:v>39494</c:v>
                </c:pt>
                <c:pt idx="4064">
                  <c:v>39495</c:v>
                </c:pt>
                <c:pt idx="4065">
                  <c:v>39496</c:v>
                </c:pt>
                <c:pt idx="4066">
                  <c:v>39497</c:v>
                </c:pt>
                <c:pt idx="4067">
                  <c:v>39498</c:v>
                </c:pt>
                <c:pt idx="4068">
                  <c:v>39499</c:v>
                </c:pt>
                <c:pt idx="4069">
                  <c:v>39500</c:v>
                </c:pt>
                <c:pt idx="4070">
                  <c:v>39501</c:v>
                </c:pt>
                <c:pt idx="4071">
                  <c:v>39502</c:v>
                </c:pt>
                <c:pt idx="4072">
                  <c:v>39503</c:v>
                </c:pt>
                <c:pt idx="4073">
                  <c:v>39504</c:v>
                </c:pt>
                <c:pt idx="4074">
                  <c:v>39505</c:v>
                </c:pt>
                <c:pt idx="4075">
                  <c:v>39506</c:v>
                </c:pt>
                <c:pt idx="4076">
                  <c:v>39507</c:v>
                </c:pt>
                <c:pt idx="4077">
                  <c:v>39508</c:v>
                </c:pt>
                <c:pt idx="4078">
                  <c:v>39509</c:v>
                </c:pt>
                <c:pt idx="4079">
                  <c:v>39510</c:v>
                </c:pt>
                <c:pt idx="4080">
                  <c:v>39511</c:v>
                </c:pt>
                <c:pt idx="4081">
                  <c:v>39512</c:v>
                </c:pt>
                <c:pt idx="4082">
                  <c:v>39513</c:v>
                </c:pt>
                <c:pt idx="4083">
                  <c:v>39514</c:v>
                </c:pt>
                <c:pt idx="4084">
                  <c:v>39515</c:v>
                </c:pt>
                <c:pt idx="4085">
                  <c:v>39516</c:v>
                </c:pt>
                <c:pt idx="4086">
                  <c:v>39517</c:v>
                </c:pt>
                <c:pt idx="4087">
                  <c:v>39518</c:v>
                </c:pt>
                <c:pt idx="4088">
                  <c:v>39519</c:v>
                </c:pt>
                <c:pt idx="4089">
                  <c:v>39520</c:v>
                </c:pt>
                <c:pt idx="4090">
                  <c:v>39521</c:v>
                </c:pt>
                <c:pt idx="4091">
                  <c:v>39522</c:v>
                </c:pt>
                <c:pt idx="4092">
                  <c:v>39523</c:v>
                </c:pt>
                <c:pt idx="4093">
                  <c:v>39524</c:v>
                </c:pt>
                <c:pt idx="4094">
                  <c:v>39525</c:v>
                </c:pt>
                <c:pt idx="4095">
                  <c:v>39526</c:v>
                </c:pt>
                <c:pt idx="4096">
                  <c:v>39527</c:v>
                </c:pt>
                <c:pt idx="4097">
                  <c:v>39528</c:v>
                </c:pt>
                <c:pt idx="4098">
                  <c:v>39529</c:v>
                </c:pt>
                <c:pt idx="4099">
                  <c:v>39530</c:v>
                </c:pt>
                <c:pt idx="4100">
                  <c:v>39531</c:v>
                </c:pt>
                <c:pt idx="4101">
                  <c:v>39532</c:v>
                </c:pt>
                <c:pt idx="4102">
                  <c:v>39533</c:v>
                </c:pt>
                <c:pt idx="4103">
                  <c:v>39534</c:v>
                </c:pt>
                <c:pt idx="4104">
                  <c:v>39535</c:v>
                </c:pt>
                <c:pt idx="4105">
                  <c:v>39536</c:v>
                </c:pt>
                <c:pt idx="4106">
                  <c:v>39537</c:v>
                </c:pt>
                <c:pt idx="4107">
                  <c:v>39538</c:v>
                </c:pt>
                <c:pt idx="4108">
                  <c:v>39539</c:v>
                </c:pt>
                <c:pt idx="4109">
                  <c:v>39540</c:v>
                </c:pt>
                <c:pt idx="4110">
                  <c:v>39541</c:v>
                </c:pt>
                <c:pt idx="4111">
                  <c:v>39542</c:v>
                </c:pt>
                <c:pt idx="4112">
                  <c:v>39543</c:v>
                </c:pt>
                <c:pt idx="4113">
                  <c:v>39544</c:v>
                </c:pt>
                <c:pt idx="4114">
                  <c:v>39545</c:v>
                </c:pt>
                <c:pt idx="4115">
                  <c:v>39546</c:v>
                </c:pt>
                <c:pt idx="4116">
                  <c:v>39547</c:v>
                </c:pt>
                <c:pt idx="4117">
                  <c:v>39548</c:v>
                </c:pt>
                <c:pt idx="4118">
                  <c:v>39549</c:v>
                </c:pt>
                <c:pt idx="4119">
                  <c:v>39550</c:v>
                </c:pt>
                <c:pt idx="4120">
                  <c:v>39551</c:v>
                </c:pt>
                <c:pt idx="4121">
                  <c:v>39552</c:v>
                </c:pt>
                <c:pt idx="4122">
                  <c:v>39553</c:v>
                </c:pt>
                <c:pt idx="4123">
                  <c:v>39554</c:v>
                </c:pt>
                <c:pt idx="4124">
                  <c:v>39555</c:v>
                </c:pt>
                <c:pt idx="4125">
                  <c:v>39556</c:v>
                </c:pt>
                <c:pt idx="4126">
                  <c:v>39557</c:v>
                </c:pt>
                <c:pt idx="4127">
                  <c:v>39558</c:v>
                </c:pt>
                <c:pt idx="4128">
                  <c:v>39559</c:v>
                </c:pt>
                <c:pt idx="4129">
                  <c:v>39560</c:v>
                </c:pt>
                <c:pt idx="4130">
                  <c:v>39561</c:v>
                </c:pt>
                <c:pt idx="4131">
                  <c:v>39562</c:v>
                </c:pt>
                <c:pt idx="4132">
                  <c:v>39563</c:v>
                </c:pt>
                <c:pt idx="4133">
                  <c:v>39564</c:v>
                </c:pt>
                <c:pt idx="4134">
                  <c:v>39565</c:v>
                </c:pt>
                <c:pt idx="4135">
                  <c:v>39566</c:v>
                </c:pt>
                <c:pt idx="4136">
                  <c:v>39567</c:v>
                </c:pt>
                <c:pt idx="4137">
                  <c:v>39568</c:v>
                </c:pt>
                <c:pt idx="4138">
                  <c:v>39569</c:v>
                </c:pt>
                <c:pt idx="4139">
                  <c:v>39570</c:v>
                </c:pt>
                <c:pt idx="4140">
                  <c:v>39571</c:v>
                </c:pt>
                <c:pt idx="4141">
                  <c:v>39572</c:v>
                </c:pt>
                <c:pt idx="4142">
                  <c:v>39573</c:v>
                </c:pt>
                <c:pt idx="4143">
                  <c:v>39574</c:v>
                </c:pt>
                <c:pt idx="4144">
                  <c:v>39575</c:v>
                </c:pt>
                <c:pt idx="4145">
                  <c:v>39576</c:v>
                </c:pt>
                <c:pt idx="4146">
                  <c:v>39577</c:v>
                </c:pt>
                <c:pt idx="4147">
                  <c:v>39578</c:v>
                </c:pt>
                <c:pt idx="4148">
                  <c:v>39579</c:v>
                </c:pt>
                <c:pt idx="4149">
                  <c:v>39580</c:v>
                </c:pt>
                <c:pt idx="4150">
                  <c:v>39581</c:v>
                </c:pt>
                <c:pt idx="4151">
                  <c:v>39582</c:v>
                </c:pt>
                <c:pt idx="4152">
                  <c:v>39583</c:v>
                </c:pt>
                <c:pt idx="4153">
                  <c:v>39584</c:v>
                </c:pt>
                <c:pt idx="4154">
                  <c:v>39585</c:v>
                </c:pt>
                <c:pt idx="4155">
                  <c:v>39586</c:v>
                </c:pt>
                <c:pt idx="4156">
                  <c:v>39587</c:v>
                </c:pt>
                <c:pt idx="4157">
                  <c:v>39588</c:v>
                </c:pt>
                <c:pt idx="4158">
                  <c:v>39589</c:v>
                </c:pt>
                <c:pt idx="4159">
                  <c:v>39590</c:v>
                </c:pt>
                <c:pt idx="4160">
                  <c:v>39591</c:v>
                </c:pt>
                <c:pt idx="4161">
                  <c:v>39592</c:v>
                </c:pt>
                <c:pt idx="4162">
                  <c:v>39593</c:v>
                </c:pt>
                <c:pt idx="4163">
                  <c:v>39594</c:v>
                </c:pt>
                <c:pt idx="4164">
                  <c:v>39595</c:v>
                </c:pt>
                <c:pt idx="4165">
                  <c:v>39596</c:v>
                </c:pt>
                <c:pt idx="4166">
                  <c:v>39597</c:v>
                </c:pt>
                <c:pt idx="4167">
                  <c:v>39598</c:v>
                </c:pt>
                <c:pt idx="4168">
                  <c:v>39599</c:v>
                </c:pt>
                <c:pt idx="4169">
                  <c:v>39600</c:v>
                </c:pt>
                <c:pt idx="4170">
                  <c:v>39601</c:v>
                </c:pt>
                <c:pt idx="4171">
                  <c:v>39602</c:v>
                </c:pt>
                <c:pt idx="4172">
                  <c:v>39603</c:v>
                </c:pt>
                <c:pt idx="4173">
                  <c:v>39604</c:v>
                </c:pt>
                <c:pt idx="4174">
                  <c:v>39605</c:v>
                </c:pt>
                <c:pt idx="4175">
                  <c:v>39606</c:v>
                </c:pt>
                <c:pt idx="4176">
                  <c:v>39607</c:v>
                </c:pt>
                <c:pt idx="4177">
                  <c:v>39608</c:v>
                </c:pt>
                <c:pt idx="4178">
                  <c:v>39609</c:v>
                </c:pt>
                <c:pt idx="4179">
                  <c:v>39610</c:v>
                </c:pt>
                <c:pt idx="4180">
                  <c:v>39611</c:v>
                </c:pt>
                <c:pt idx="4181">
                  <c:v>39612</c:v>
                </c:pt>
                <c:pt idx="4182">
                  <c:v>39613</c:v>
                </c:pt>
                <c:pt idx="4183">
                  <c:v>39614</c:v>
                </c:pt>
                <c:pt idx="4184">
                  <c:v>39615</c:v>
                </c:pt>
                <c:pt idx="4185">
                  <c:v>39616</c:v>
                </c:pt>
                <c:pt idx="4186">
                  <c:v>39617</c:v>
                </c:pt>
                <c:pt idx="4187">
                  <c:v>39618</c:v>
                </c:pt>
                <c:pt idx="4188">
                  <c:v>39619</c:v>
                </c:pt>
                <c:pt idx="4189">
                  <c:v>39620</c:v>
                </c:pt>
                <c:pt idx="4190">
                  <c:v>39621</c:v>
                </c:pt>
                <c:pt idx="4191">
                  <c:v>39622</c:v>
                </c:pt>
                <c:pt idx="4192">
                  <c:v>39623</c:v>
                </c:pt>
                <c:pt idx="4193">
                  <c:v>39624</c:v>
                </c:pt>
                <c:pt idx="4194">
                  <c:v>39625</c:v>
                </c:pt>
                <c:pt idx="4195">
                  <c:v>39626</c:v>
                </c:pt>
                <c:pt idx="4196">
                  <c:v>39627</c:v>
                </c:pt>
                <c:pt idx="4197">
                  <c:v>39628</c:v>
                </c:pt>
                <c:pt idx="4198">
                  <c:v>39629</c:v>
                </c:pt>
                <c:pt idx="4199">
                  <c:v>39630</c:v>
                </c:pt>
                <c:pt idx="4200">
                  <c:v>39631</c:v>
                </c:pt>
                <c:pt idx="4201">
                  <c:v>39632</c:v>
                </c:pt>
                <c:pt idx="4202">
                  <c:v>39633</c:v>
                </c:pt>
                <c:pt idx="4203">
                  <c:v>39634</c:v>
                </c:pt>
                <c:pt idx="4204">
                  <c:v>39635</c:v>
                </c:pt>
                <c:pt idx="4205">
                  <c:v>39636</c:v>
                </c:pt>
                <c:pt idx="4206">
                  <c:v>39637</c:v>
                </c:pt>
                <c:pt idx="4207">
                  <c:v>39638</c:v>
                </c:pt>
                <c:pt idx="4208">
                  <c:v>39639</c:v>
                </c:pt>
                <c:pt idx="4209">
                  <c:v>39640</c:v>
                </c:pt>
                <c:pt idx="4210">
                  <c:v>39641</c:v>
                </c:pt>
                <c:pt idx="4211">
                  <c:v>39642</c:v>
                </c:pt>
                <c:pt idx="4212">
                  <c:v>39643</c:v>
                </c:pt>
                <c:pt idx="4213">
                  <c:v>39644</c:v>
                </c:pt>
                <c:pt idx="4214">
                  <c:v>39645</c:v>
                </c:pt>
                <c:pt idx="4215">
                  <c:v>39646</c:v>
                </c:pt>
                <c:pt idx="4216">
                  <c:v>39647</c:v>
                </c:pt>
                <c:pt idx="4217">
                  <c:v>39648</c:v>
                </c:pt>
                <c:pt idx="4218">
                  <c:v>39649</c:v>
                </c:pt>
                <c:pt idx="4219">
                  <c:v>39650</c:v>
                </c:pt>
                <c:pt idx="4220">
                  <c:v>39651</c:v>
                </c:pt>
                <c:pt idx="4221">
                  <c:v>39652</c:v>
                </c:pt>
                <c:pt idx="4222">
                  <c:v>39653</c:v>
                </c:pt>
                <c:pt idx="4223">
                  <c:v>39654</c:v>
                </c:pt>
                <c:pt idx="4224">
                  <c:v>39655</c:v>
                </c:pt>
                <c:pt idx="4225">
                  <c:v>39656</c:v>
                </c:pt>
                <c:pt idx="4226">
                  <c:v>39657</c:v>
                </c:pt>
                <c:pt idx="4227">
                  <c:v>39658</c:v>
                </c:pt>
                <c:pt idx="4228">
                  <c:v>39659</c:v>
                </c:pt>
                <c:pt idx="4229">
                  <c:v>39660</c:v>
                </c:pt>
                <c:pt idx="4230">
                  <c:v>39661</c:v>
                </c:pt>
                <c:pt idx="4231">
                  <c:v>39662</c:v>
                </c:pt>
                <c:pt idx="4232">
                  <c:v>39663</c:v>
                </c:pt>
                <c:pt idx="4233">
                  <c:v>39664</c:v>
                </c:pt>
                <c:pt idx="4234">
                  <c:v>39665</c:v>
                </c:pt>
                <c:pt idx="4235">
                  <c:v>39666</c:v>
                </c:pt>
                <c:pt idx="4236">
                  <c:v>39667</c:v>
                </c:pt>
                <c:pt idx="4237">
                  <c:v>39668</c:v>
                </c:pt>
                <c:pt idx="4238">
                  <c:v>39669</c:v>
                </c:pt>
                <c:pt idx="4239">
                  <c:v>39670</c:v>
                </c:pt>
                <c:pt idx="4240">
                  <c:v>39671</c:v>
                </c:pt>
                <c:pt idx="4241">
                  <c:v>39672</c:v>
                </c:pt>
                <c:pt idx="4242">
                  <c:v>39673</c:v>
                </c:pt>
                <c:pt idx="4243">
                  <c:v>39674</c:v>
                </c:pt>
                <c:pt idx="4244">
                  <c:v>39675</c:v>
                </c:pt>
                <c:pt idx="4245">
                  <c:v>39676</c:v>
                </c:pt>
                <c:pt idx="4246">
                  <c:v>39677</c:v>
                </c:pt>
                <c:pt idx="4247">
                  <c:v>39678</c:v>
                </c:pt>
                <c:pt idx="4248">
                  <c:v>39679</c:v>
                </c:pt>
                <c:pt idx="4249">
                  <c:v>39680</c:v>
                </c:pt>
                <c:pt idx="4250">
                  <c:v>39681</c:v>
                </c:pt>
                <c:pt idx="4251">
                  <c:v>39682</c:v>
                </c:pt>
                <c:pt idx="4252">
                  <c:v>39683</c:v>
                </c:pt>
                <c:pt idx="4253">
                  <c:v>39684</c:v>
                </c:pt>
                <c:pt idx="4254">
                  <c:v>39685</c:v>
                </c:pt>
                <c:pt idx="4255">
                  <c:v>39686</c:v>
                </c:pt>
                <c:pt idx="4256">
                  <c:v>39687</c:v>
                </c:pt>
                <c:pt idx="4257">
                  <c:v>39688</c:v>
                </c:pt>
                <c:pt idx="4258">
                  <c:v>39689</c:v>
                </c:pt>
                <c:pt idx="4259">
                  <c:v>39690</c:v>
                </c:pt>
                <c:pt idx="4260">
                  <c:v>39691</c:v>
                </c:pt>
                <c:pt idx="4261">
                  <c:v>39692</c:v>
                </c:pt>
                <c:pt idx="4262">
                  <c:v>39693</c:v>
                </c:pt>
                <c:pt idx="4263">
                  <c:v>39694</c:v>
                </c:pt>
                <c:pt idx="4264">
                  <c:v>39695</c:v>
                </c:pt>
                <c:pt idx="4265">
                  <c:v>39696</c:v>
                </c:pt>
                <c:pt idx="4266">
                  <c:v>39697</c:v>
                </c:pt>
                <c:pt idx="4267">
                  <c:v>39698</c:v>
                </c:pt>
                <c:pt idx="4268">
                  <c:v>39699</c:v>
                </c:pt>
                <c:pt idx="4269">
                  <c:v>39700</c:v>
                </c:pt>
                <c:pt idx="4270">
                  <c:v>39701</c:v>
                </c:pt>
                <c:pt idx="4271">
                  <c:v>39702</c:v>
                </c:pt>
                <c:pt idx="4272">
                  <c:v>39703</c:v>
                </c:pt>
                <c:pt idx="4273">
                  <c:v>39704</c:v>
                </c:pt>
                <c:pt idx="4274">
                  <c:v>39705</c:v>
                </c:pt>
                <c:pt idx="4275">
                  <c:v>39706</c:v>
                </c:pt>
                <c:pt idx="4276">
                  <c:v>39707</c:v>
                </c:pt>
                <c:pt idx="4277">
                  <c:v>39708</c:v>
                </c:pt>
                <c:pt idx="4278">
                  <c:v>39709</c:v>
                </c:pt>
                <c:pt idx="4279">
                  <c:v>39710</c:v>
                </c:pt>
                <c:pt idx="4280">
                  <c:v>39711</c:v>
                </c:pt>
                <c:pt idx="4281">
                  <c:v>39712</c:v>
                </c:pt>
                <c:pt idx="4282">
                  <c:v>39713</c:v>
                </c:pt>
                <c:pt idx="4283">
                  <c:v>39714</c:v>
                </c:pt>
                <c:pt idx="4284">
                  <c:v>39715</c:v>
                </c:pt>
                <c:pt idx="4285">
                  <c:v>39716</c:v>
                </c:pt>
                <c:pt idx="4286">
                  <c:v>39717</c:v>
                </c:pt>
                <c:pt idx="4287">
                  <c:v>39718</c:v>
                </c:pt>
                <c:pt idx="4288">
                  <c:v>39719</c:v>
                </c:pt>
                <c:pt idx="4289">
                  <c:v>39720</c:v>
                </c:pt>
                <c:pt idx="4290">
                  <c:v>39721</c:v>
                </c:pt>
                <c:pt idx="4291">
                  <c:v>39722</c:v>
                </c:pt>
                <c:pt idx="4292">
                  <c:v>39723</c:v>
                </c:pt>
                <c:pt idx="4293">
                  <c:v>39724</c:v>
                </c:pt>
                <c:pt idx="4294">
                  <c:v>39725</c:v>
                </c:pt>
                <c:pt idx="4295">
                  <c:v>39726</c:v>
                </c:pt>
                <c:pt idx="4296">
                  <c:v>39727</c:v>
                </c:pt>
                <c:pt idx="4297">
                  <c:v>39728</c:v>
                </c:pt>
                <c:pt idx="4298">
                  <c:v>39729</c:v>
                </c:pt>
                <c:pt idx="4299">
                  <c:v>39730</c:v>
                </c:pt>
                <c:pt idx="4300">
                  <c:v>39731</c:v>
                </c:pt>
                <c:pt idx="4301">
                  <c:v>39732</c:v>
                </c:pt>
                <c:pt idx="4302">
                  <c:v>39733</c:v>
                </c:pt>
                <c:pt idx="4303">
                  <c:v>39734</c:v>
                </c:pt>
                <c:pt idx="4304">
                  <c:v>39735</c:v>
                </c:pt>
                <c:pt idx="4305">
                  <c:v>39736</c:v>
                </c:pt>
                <c:pt idx="4306">
                  <c:v>39737</c:v>
                </c:pt>
                <c:pt idx="4307">
                  <c:v>39738</c:v>
                </c:pt>
                <c:pt idx="4308">
                  <c:v>39739</c:v>
                </c:pt>
                <c:pt idx="4309">
                  <c:v>39740</c:v>
                </c:pt>
                <c:pt idx="4310">
                  <c:v>39741</c:v>
                </c:pt>
                <c:pt idx="4311">
                  <c:v>39742</c:v>
                </c:pt>
                <c:pt idx="4312">
                  <c:v>39743</c:v>
                </c:pt>
                <c:pt idx="4313">
                  <c:v>39744</c:v>
                </c:pt>
                <c:pt idx="4314">
                  <c:v>39745</c:v>
                </c:pt>
                <c:pt idx="4315">
                  <c:v>39746</c:v>
                </c:pt>
                <c:pt idx="4316">
                  <c:v>39747</c:v>
                </c:pt>
                <c:pt idx="4317">
                  <c:v>39748</c:v>
                </c:pt>
                <c:pt idx="4318">
                  <c:v>39749</c:v>
                </c:pt>
                <c:pt idx="4319">
                  <c:v>39750</c:v>
                </c:pt>
                <c:pt idx="4320">
                  <c:v>39751</c:v>
                </c:pt>
                <c:pt idx="4321">
                  <c:v>39752</c:v>
                </c:pt>
                <c:pt idx="4322">
                  <c:v>39753</c:v>
                </c:pt>
                <c:pt idx="4323">
                  <c:v>39754</c:v>
                </c:pt>
                <c:pt idx="4324">
                  <c:v>39755</c:v>
                </c:pt>
                <c:pt idx="4325">
                  <c:v>39756</c:v>
                </c:pt>
                <c:pt idx="4326">
                  <c:v>39757</c:v>
                </c:pt>
                <c:pt idx="4327">
                  <c:v>39758</c:v>
                </c:pt>
                <c:pt idx="4328">
                  <c:v>39759</c:v>
                </c:pt>
                <c:pt idx="4329">
                  <c:v>39760</c:v>
                </c:pt>
                <c:pt idx="4330">
                  <c:v>39761</c:v>
                </c:pt>
                <c:pt idx="4331">
                  <c:v>39762</c:v>
                </c:pt>
                <c:pt idx="4332">
                  <c:v>39763</c:v>
                </c:pt>
                <c:pt idx="4333">
                  <c:v>39764</c:v>
                </c:pt>
                <c:pt idx="4334">
                  <c:v>39765</c:v>
                </c:pt>
                <c:pt idx="4335">
                  <c:v>39766</c:v>
                </c:pt>
                <c:pt idx="4336">
                  <c:v>39767</c:v>
                </c:pt>
                <c:pt idx="4337">
                  <c:v>39768</c:v>
                </c:pt>
                <c:pt idx="4338">
                  <c:v>39769</c:v>
                </c:pt>
                <c:pt idx="4339">
                  <c:v>39770</c:v>
                </c:pt>
                <c:pt idx="4340">
                  <c:v>39771</c:v>
                </c:pt>
                <c:pt idx="4341">
                  <c:v>39772</c:v>
                </c:pt>
                <c:pt idx="4342">
                  <c:v>39773</c:v>
                </c:pt>
                <c:pt idx="4343">
                  <c:v>39774</c:v>
                </c:pt>
                <c:pt idx="4344">
                  <c:v>39775</c:v>
                </c:pt>
                <c:pt idx="4345">
                  <c:v>39776</c:v>
                </c:pt>
                <c:pt idx="4346">
                  <c:v>39777</c:v>
                </c:pt>
                <c:pt idx="4347">
                  <c:v>39778</c:v>
                </c:pt>
                <c:pt idx="4348">
                  <c:v>39779</c:v>
                </c:pt>
                <c:pt idx="4349">
                  <c:v>39780</c:v>
                </c:pt>
                <c:pt idx="4350">
                  <c:v>39781</c:v>
                </c:pt>
                <c:pt idx="4351">
                  <c:v>39782</c:v>
                </c:pt>
                <c:pt idx="4352">
                  <c:v>39783</c:v>
                </c:pt>
                <c:pt idx="4353">
                  <c:v>39784</c:v>
                </c:pt>
                <c:pt idx="4354">
                  <c:v>39785</c:v>
                </c:pt>
                <c:pt idx="4355">
                  <c:v>39786</c:v>
                </c:pt>
                <c:pt idx="4356">
                  <c:v>39787</c:v>
                </c:pt>
                <c:pt idx="4357">
                  <c:v>39788</c:v>
                </c:pt>
                <c:pt idx="4358">
                  <c:v>39789</c:v>
                </c:pt>
                <c:pt idx="4359">
                  <c:v>39790</c:v>
                </c:pt>
                <c:pt idx="4360">
                  <c:v>39791</c:v>
                </c:pt>
                <c:pt idx="4361">
                  <c:v>39792</c:v>
                </c:pt>
                <c:pt idx="4362">
                  <c:v>39793</c:v>
                </c:pt>
                <c:pt idx="4363">
                  <c:v>39794</c:v>
                </c:pt>
                <c:pt idx="4364">
                  <c:v>39795</c:v>
                </c:pt>
                <c:pt idx="4365">
                  <c:v>39796</c:v>
                </c:pt>
                <c:pt idx="4366">
                  <c:v>39797</c:v>
                </c:pt>
                <c:pt idx="4367">
                  <c:v>39798</c:v>
                </c:pt>
                <c:pt idx="4368">
                  <c:v>39799</c:v>
                </c:pt>
                <c:pt idx="4369">
                  <c:v>39800</c:v>
                </c:pt>
                <c:pt idx="4370">
                  <c:v>39801</c:v>
                </c:pt>
                <c:pt idx="4371">
                  <c:v>39802</c:v>
                </c:pt>
                <c:pt idx="4372">
                  <c:v>39803</c:v>
                </c:pt>
                <c:pt idx="4373">
                  <c:v>39804</c:v>
                </c:pt>
                <c:pt idx="4374">
                  <c:v>39805</c:v>
                </c:pt>
                <c:pt idx="4375">
                  <c:v>39806</c:v>
                </c:pt>
                <c:pt idx="4376">
                  <c:v>39807</c:v>
                </c:pt>
                <c:pt idx="4377">
                  <c:v>39808</c:v>
                </c:pt>
                <c:pt idx="4378">
                  <c:v>39809</c:v>
                </c:pt>
                <c:pt idx="4379">
                  <c:v>39810</c:v>
                </c:pt>
                <c:pt idx="4380">
                  <c:v>39811</c:v>
                </c:pt>
                <c:pt idx="4381">
                  <c:v>39812</c:v>
                </c:pt>
                <c:pt idx="4382">
                  <c:v>39813</c:v>
                </c:pt>
                <c:pt idx="4383">
                  <c:v>39814</c:v>
                </c:pt>
                <c:pt idx="4384">
                  <c:v>39815</c:v>
                </c:pt>
                <c:pt idx="4385">
                  <c:v>39816</c:v>
                </c:pt>
                <c:pt idx="4386">
                  <c:v>39817</c:v>
                </c:pt>
                <c:pt idx="4387">
                  <c:v>39818</c:v>
                </c:pt>
                <c:pt idx="4388">
                  <c:v>39819</c:v>
                </c:pt>
                <c:pt idx="4389">
                  <c:v>39820</c:v>
                </c:pt>
                <c:pt idx="4390">
                  <c:v>39821</c:v>
                </c:pt>
                <c:pt idx="4391">
                  <c:v>39822</c:v>
                </c:pt>
                <c:pt idx="4392">
                  <c:v>39823</c:v>
                </c:pt>
                <c:pt idx="4393">
                  <c:v>39824</c:v>
                </c:pt>
                <c:pt idx="4394">
                  <c:v>39825</c:v>
                </c:pt>
                <c:pt idx="4395">
                  <c:v>39826</c:v>
                </c:pt>
                <c:pt idx="4396">
                  <c:v>39827</c:v>
                </c:pt>
                <c:pt idx="4397">
                  <c:v>39828</c:v>
                </c:pt>
                <c:pt idx="4398">
                  <c:v>39829</c:v>
                </c:pt>
                <c:pt idx="4399">
                  <c:v>39830</c:v>
                </c:pt>
                <c:pt idx="4400">
                  <c:v>39831</c:v>
                </c:pt>
                <c:pt idx="4401">
                  <c:v>39832</c:v>
                </c:pt>
                <c:pt idx="4402">
                  <c:v>39833</c:v>
                </c:pt>
                <c:pt idx="4403">
                  <c:v>39834</c:v>
                </c:pt>
                <c:pt idx="4404">
                  <c:v>39835</c:v>
                </c:pt>
                <c:pt idx="4405">
                  <c:v>39836</c:v>
                </c:pt>
                <c:pt idx="4406">
                  <c:v>39837</c:v>
                </c:pt>
                <c:pt idx="4407">
                  <c:v>39838</c:v>
                </c:pt>
                <c:pt idx="4408">
                  <c:v>39839</c:v>
                </c:pt>
                <c:pt idx="4409">
                  <c:v>39840</c:v>
                </c:pt>
                <c:pt idx="4410">
                  <c:v>39841</c:v>
                </c:pt>
                <c:pt idx="4411">
                  <c:v>39842</c:v>
                </c:pt>
                <c:pt idx="4412">
                  <c:v>39843</c:v>
                </c:pt>
                <c:pt idx="4413">
                  <c:v>39844</c:v>
                </c:pt>
                <c:pt idx="4414">
                  <c:v>39845</c:v>
                </c:pt>
                <c:pt idx="4415">
                  <c:v>39846</c:v>
                </c:pt>
                <c:pt idx="4416">
                  <c:v>39847</c:v>
                </c:pt>
                <c:pt idx="4417">
                  <c:v>39848</c:v>
                </c:pt>
                <c:pt idx="4418">
                  <c:v>39849</c:v>
                </c:pt>
                <c:pt idx="4419">
                  <c:v>39850</c:v>
                </c:pt>
                <c:pt idx="4420">
                  <c:v>39851</c:v>
                </c:pt>
                <c:pt idx="4421">
                  <c:v>39852</c:v>
                </c:pt>
                <c:pt idx="4422">
                  <c:v>39853</c:v>
                </c:pt>
                <c:pt idx="4423">
                  <c:v>39854</c:v>
                </c:pt>
                <c:pt idx="4424">
                  <c:v>39855</c:v>
                </c:pt>
                <c:pt idx="4425">
                  <c:v>39856</c:v>
                </c:pt>
                <c:pt idx="4426">
                  <c:v>39857</c:v>
                </c:pt>
                <c:pt idx="4427">
                  <c:v>39858</c:v>
                </c:pt>
                <c:pt idx="4428">
                  <c:v>39859</c:v>
                </c:pt>
                <c:pt idx="4429">
                  <c:v>39860</c:v>
                </c:pt>
                <c:pt idx="4430">
                  <c:v>39861</c:v>
                </c:pt>
                <c:pt idx="4431">
                  <c:v>39862</c:v>
                </c:pt>
                <c:pt idx="4432">
                  <c:v>39863</c:v>
                </c:pt>
                <c:pt idx="4433">
                  <c:v>39864</c:v>
                </c:pt>
                <c:pt idx="4434">
                  <c:v>39865</c:v>
                </c:pt>
                <c:pt idx="4435">
                  <c:v>39866</c:v>
                </c:pt>
                <c:pt idx="4436">
                  <c:v>39867</c:v>
                </c:pt>
                <c:pt idx="4437">
                  <c:v>39868</c:v>
                </c:pt>
                <c:pt idx="4438">
                  <c:v>39869</c:v>
                </c:pt>
                <c:pt idx="4439">
                  <c:v>39870</c:v>
                </c:pt>
                <c:pt idx="4440">
                  <c:v>39871</c:v>
                </c:pt>
                <c:pt idx="4441">
                  <c:v>39872</c:v>
                </c:pt>
                <c:pt idx="4442">
                  <c:v>39873</c:v>
                </c:pt>
                <c:pt idx="4443">
                  <c:v>39874</c:v>
                </c:pt>
                <c:pt idx="4444">
                  <c:v>39875</c:v>
                </c:pt>
                <c:pt idx="4445">
                  <c:v>39876</c:v>
                </c:pt>
                <c:pt idx="4446">
                  <c:v>39877</c:v>
                </c:pt>
                <c:pt idx="4447">
                  <c:v>39878</c:v>
                </c:pt>
                <c:pt idx="4448">
                  <c:v>39879</c:v>
                </c:pt>
                <c:pt idx="4449">
                  <c:v>39880</c:v>
                </c:pt>
                <c:pt idx="4450">
                  <c:v>39881</c:v>
                </c:pt>
                <c:pt idx="4451">
                  <c:v>39882</c:v>
                </c:pt>
                <c:pt idx="4452">
                  <c:v>39883</c:v>
                </c:pt>
                <c:pt idx="4453">
                  <c:v>39884</c:v>
                </c:pt>
                <c:pt idx="4454">
                  <c:v>39885</c:v>
                </c:pt>
                <c:pt idx="4455">
                  <c:v>39886</c:v>
                </c:pt>
                <c:pt idx="4456">
                  <c:v>39887</c:v>
                </c:pt>
                <c:pt idx="4457">
                  <c:v>39888</c:v>
                </c:pt>
                <c:pt idx="4458">
                  <c:v>39889</c:v>
                </c:pt>
                <c:pt idx="4459">
                  <c:v>39890</c:v>
                </c:pt>
                <c:pt idx="4460">
                  <c:v>39891</c:v>
                </c:pt>
                <c:pt idx="4461">
                  <c:v>39892</c:v>
                </c:pt>
                <c:pt idx="4462">
                  <c:v>39893</c:v>
                </c:pt>
                <c:pt idx="4463">
                  <c:v>39894</c:v>
                </c:pt>
                <c:pt idx="4464">
                  <c:v>39895</c:v>
                </c:pt>
                <c:pt idx="4465">
                  <c:v>39896</c:v>
                </c:pt>
                <c:pt idx="4466">
                  <c:v>39897</c:v>
                </c:pt>
                <c:pt idx="4467">
                  <c:v>39898</c:v>
                </c:pt>
                <c:pt idx="4468">
                  <c:v>39899</c:v>
                </c:pt>
                <c:pt idx="4469">
                  <c:v>39900</c:v>
                </c:pt>
                <c:pt idx="4470">
                  <c:v>39901</c:v>
                </c:pt>
                <c:pt idx="4471">
                  <c:v>39902</c:v>
                </c:pt>
                <c:pt idx="4472">
                  <c:v>39903</c:v>
                </c:pt>
                <c:pt idx="4473">
                  <c:v>39904</c:v>
                </c:pt>
                <c:pt idx="4474">
                  <c:v>39905</c:v>
                </c:pt>
                <c:pt idx="4475">
                  <c:v>39906</c:v>
                </c:pt>
                <c:pt idx="4476">
                  <c:v>39907</c:v>
                </c:pt>
                <c:pt idx="4477">
                  <c:v>39908</c:v>
                </c:pt>
                <c:pt idx="4478">
                  <c:v>39909</c:v>
                </c:pt>
                <c:pt idx="4479">
                  <c:v>39910</c:v>
                </c:pt>
                <c:pt idx="4480">
                  <c:v>39911</c:v>
                </c:pt>
                <c:pt idx="4481">
                  <c:v>39912</c:v>
                </c:pt>
                <c:pt idx="4482">
                  <c:v>39913</c:v>
                </c:pt>
                <c:pt idx="4483">
                  <c:v>39914</c:v>
                </c:pt>
                <c:pt idx="4484">
                  <c:v>39915</c:v>
                </c:pt>
                <c:pt idx="4485">
                  <c:v>39916</c:v>
                </c:pt>
                <c:pt idx="4486">
                  <c:v>39917</c:v>
                </c:pt>
                <c:pt idx="4487">
                  <c:v>39918</c:v>
                </c:pt>
                <c:pt idx="4488">
                  <c:v>39919</c:v>
                </c:pt>
                <c:pt idx="4489">
                  <c:v>39920</c:v>
                </c:pt>
                <c:pt idx="4490">
                  <c:v>39921</c:v>
                </c:pt>
                <c:pt idx="4491">
                  <c:v>39922</c:v>
                </c:pt>
                <c:pt idx="4492">
                  <c:v>39923</c:v>
                </c:pt>
                <c:pt idx="4493">
                  <c:v>39924</c:v>
                </c:pt>
                <c:pt idx="4494">
                  <c:v>39925</c:v>
                </c:pt>
                <c:pt idx="4495">
                  <c:v>39926</c:v>
                </c:pt>
                <c:pt idx="4496">
                  <c:v>39927</c:v>
                </c:pt>
                <c:pt idx="4497">
                  <c:v>39928</c:v>
                </c:pt>
                <c:pt idx="4498">
                  <c:v>39929</c:v>
                </c:pt>
                <c:pt idx="4499">
                  <c:v>39930</c:v>
                </c:pt>
                <c:pt idx="4500">
                  <c:v>39931</c:v>
                </c:pt>
                <c:pt idx="4501">
                  <c:v>39932</c:v>
                </c:pt>
                <c:pt idx="4502">
                  <c:v>39933</c:v>
                </c:pt>
                <c:pt idx="4503">
                  <c:v>39934</c:v>
                </c:pt>
                <c:pt idx="4504">
                  <c:v>39935</c:v>
                </c:pt>
                <c:pt idx="4505">
                  <c:v>39936</c:v>
                </c:pt>
                <c:pt idx="4506">
                  <c:v>39937</c:v>
                </c:pt>
                <c:pt idx="4507">
                  <c:v>39938</c:v>
                </c:pt>
                <c:pt idx="4508">
                  <c:v>39939</c:v>
                </c:pt>
                <c:pt idx="4509">
                  <c:v>39940</c:v>
                </c:pt>
                <c:pt idx="4510">
                  <c:v>39941</c:v>
                </c:pt>
                <c:pt idx="4511">
                  <c:v>39942</c:v>
                </c:pt>
                <c:pt idx="4512">
                  <c:v>39943</c:v>
                </c:pt>
                <c:pt idx="4513">
                  <c:v>39944</c:v>
                </c:pt>
                <c:pt idx="4514">
                  <c:v>39945</c:v>
                </c:pt>
                <c:pt idx="4515">
                  <c:v>39946</c:v>
                </c:pt>
                <c:pt idx="4516">
                  <c:v>39947</c:v>
                </c:pt>
                <c:pt idx="4517">
                  <c:v>39948</c:v>
                </c:pt>
                <c:pt idx="4518">
                  <c:v>39949</c:v>
                </c:pt>
                <c:pt idx="4519">
                  <c:v>39950</c:v>
                </c:pt>
                <c:pt idx="4520">
                  <c:v>39951</c:v>
                </c:pt>
                <c:pt idx="4521">
                  <c:v>39952</c:v>
                </c:pt>
                <c:pt idx="4522">
                  <c:v>39953</c:v>
                </c:pt>
                <c:pt idx="4523">
                  <c:v>39954</c:v>
                </c:pt>
                <c:pt idx="4524">
                  <c:v>39955</c:v>
                </c:pt>
                <c:pt idx="4525">
                  <c:v>39956</c:v>
                </c:pt>
                <c:pt idx="4526">
                  <c:v>39957</c:v>
                </c:pt>
                <c:pt idx="4527">
                  <c:v>39958</c:v>
                </c:pt>
                <c:pt idx="4528">
                  <c:v>39959</c:v>
                </c:pt>
                <c:pt idx="4529">
                  <c:v>39960</c:v>
                </c:pt>
                <c:pt idx="4530">
                  <c:v>39961</c:v>
                </c:pt>
                <c:pt idx="4531">
                  <c:v>39962</c:v>
                </c:pt>
                <c:pt idx="4532">
                  <c:v>39963</c:v>
                </c:pt>
                <c:pt idx="4533">
                  <c:v>39964</c:v>
                </c:pt>
                <c:pt idx="4534">
                  <c:v>39965</c:v>
                </c:pt>
                <c:pt idx="4535">
                  <c:v>39966</c:v>
                </c:pt>
                <c:pt idx="4536">
                  <c:v>39967</c:v>
                </c:pt>
                <c:pt idx="4537">
                  <c:v>39968</c:v>
                </c:pt>
                <c:pt idx="4538">
                  <c:v>39969</c:v>
                </c:pt>
                <c:pt idx="4539">
                  <c:v>39970</c:v>
                </c:pt>
                <c:pt idx="4540">
                  <c:v>39971</c:v>
                </c:pt>
                <c:pt idx="4541">
                  <c:v>39972</c:v>
                </c:pt>
                <c:pt idx="4542">
                  <c:v>39973</c:v>
                </c:pt>
                <c:pt idx="4543">
                  <c:v>39974</c:v>
                </c:pt>
                <c:pt idx="4544">
                  <c:v>39975</c:v>
                </c:pt>
                <c:pt idx="4545">
                  <c:v>39976</c:v>
                </c:pt>
                <c:pt idx="4546">
                  <c:v>39977</c:v>
                </c:pt>
                <c:pt idx="4547">
                  <c:v>39978</c:v>
                </c:pt>
                <c:pt idx="4548">
                  <c:v>39979</c:v>
                </c:pt>
                <c:pt idx="4549">
                  <c:v>39980</c:v>
                </c:pt>
                <c:pt idx="4550">
                  <c:v>39981</c:v>
                </c:pt>
                <c:pt idx="4551">
                  <c:v>39982</c:v>
                </c:pt>
                <c:pt idx="4552">
                  <c:v>39983</c:v>
                </c:pt>
                <c:pt idx="4553">
                  <c:v>39984</c:v>
                </c:pt>
                <c:pt idx="4554">
                  <c:v>39985</c:v>
                </c:pt>
                <c:pt idx="4555">
                  <c:v>39986</c:v>
                </c:pt>
                <c:pt idx="4556">
                  <c:v>39987</c:v>
                </c:pt>
                <c:pt idx="4557">
                  <c:v>39988</c:v>
                </c:pt>
                <c:pt idx="4558">
                  <c:v>39989</c:v>
                </c:pt>
                <c:pt idx="4559">
                  <c:v>39990</c:v>
                </c:pt>
                <c:pt idx="4560">
                  <c:v>39991</c:v>
                </c:pt>
                <c:pt idx="4561">
                  <c:v>39992</c:v>
                </c:pt>
                <c:pt idx="4562">
                  <c:v>39993</c:v>
                </c:pt>
                <c:pt idx="4563">
                  <c:v>39994</c:v>
                </c:pt>
                <c:pt idx="4564">
                  <c:v>39995</c:v>
                </c:pt>
                <c:pt idx="4565">
                  <c:v>39996</c:v>
                </c:pt>
                <c:pt idx="4566">
                  <c:v>39997</c:v>
                </c:pt>
                <c:pt idx="4567">
                  <c:v>39998</c:v>
                </c:pt>
                <c:pt idx="4568">
                  <c:v>39999</c:v>
                </c:pt>
                <c:pt idx="4569">
                  <c:v>40000</c:v>
                </c:pt>
                <c:pt idx="4570">
                  <c:v>40001</c:v>
                </c:pt>
                <c:pt idx="4571">
                  <c:v>40002</c:v>
                </c:pt>
                <c:pt idx="4572">
                  <c:v>40003</c:v>
                </c:pt>
                <c:pt idx="4573">
                  <c:v>40004</c:v>
                </c:pt>
                <c:pt idx="4574">
                  <c:v>40005</c:v>
                </c:pt>
                <c:pt idx="4575">
                  <c:v>40006</c:v>
                </c:pt>
                <c:pt idx="4576">
                  <c:v>40007</c:v>
                </c:pt>
                <c:pt idx="4577">
                  <c:v>40008</c:v>
                </c:pt>
                <c:pt idx="4578">
                  <c:v>40009</c:v>
                </c:pt>
                <c:pt idx="4579">
                  <c:v>40010</c:v>
                </c:pt>
                <c:pt idx="4580">
                  <c:v>40011</c:v>
                </c:pt>
                <c:pt idx="4581">
                  <c:v>40012</c:v>
                </c:pt>
                <c:pt idx="4582">
                  <c:v>40013</c:v>
                </c:pt>
                <c:pt idx="4583">
                  <c:v>40014</c:v>
                </c:pt>
                <c:pt idx="4584">
                  <c:v>40015</c:v>
                </c:pt>
                <c:pt idx="4585">
                  <c:v>40016</c:v>
                </c:pt>
                <c:pt idx="4586">
                  <c:v>40017</c:v>
                </c:pt>
                <c:pt idx="4587">
                  <c:v>40018</c:v>
                </c:pt>
                <c:pt idx="4588">
                  <c:v>40019</c:v>
                </c:pt>
                <c:pt idx="4589">
                  <c:v>40020</c:v>
                </c:pt>
                <c:pt idx="4590">
                  <c:v>40021</c:v>
                </c:pt>
                <c:pt idx="4591">
                  <c:v>40022</c:v>
                </c:pt>
                <c:pt idx="4592">
                  <c:v>40023</c:v>
                </c:pt>
                <c:pt idx="4593">
                  <c:v>40024</c:v>
                </c:pt>
                <c:pt idx="4594">
                  <c:v>40025</c:v>
                </c:pt>
                <c:pt idx="4595">
                  <c:v>40026</c:v>
                </c:pt>
                <c:pt idx="4596">
                  <c:v>40027</c:v>
                </c:pt>
                <c:pt idx="4597">
                  <c:v>40028</c:v>
                </c:pt>
                <c:pt idx="4598">
                  <c:v>40029</c:v>
                </c:pt>
                <c:pt idx="4599">
                  <c:v>40030</c:v>
                </c:pt>
                <c:pt idx="4600">
                  <c:v>40031</c:v>
                </c:pt>
                <c:pt idx="4601">
                  <c:v>40032</c:v>
                </c:pt>
                <c:pt idx="4602">
                  <c:v>40033</c:v>
                </c:pt>
                <c:pt idx="4603">
                  <c:v>40034</c:v>
                </c:pt>
                <c:pt idx="4604">
                  <c:v>40035</c:v>
                </c:pt>
                <c:pt idx="4605">
                  <c:v>40036</c:v>
                </c:pt>
                <c:pt idx="4606">
                  <c:v>40037</c:v>
                </c:pt>
                <c:pt idx="4607">
                  <c:v>40038</c:v>
                </c:pt>
                <c:pt idx="4608">
                  <c:v>40039</c:v>
                </c:pt>
                <c:pt idx="4609">
                  <c:v>40040</c:v>
                </c:pt>
                <c:pt idx="4610">
                  <c:v>40041</c:v>
                </c:pt>
                <c:pt idx="4611">
                  <c:v>40042</c:v>
                </c:pt>
                <c:pt idx="4612">
                  <c:v>40043</c:v>
                </c:pt>
                <c:pt idx="4613">
                  <c:v>40044</c:v>
                </c:pt>
                <c:pt idx="4614">
                  <c:v>40045</c:v>
                </c:pt>
                <c:pt idx="4615">
                  <c:v>40046</c:v>
                </c:pt>
                <c:pt idx="4616">
                  <c:v>40047</c:v>
                </c:pt>
                <c:pt idx="4617">
                  <c:v>40048</c:v>
                </c:pt>
                <c:pt idx="4618">
                  <c:v>40049</c:v>
                </c:pt>
                <c:pt idx="4619">
                  <c:v>40050</c:v>
                </c:pt>
                <c:pt idx="4620">
                  <c:v>40051</c:v>
                </c:pt>
                <c:pt idx="4621">
                  <c:v>40052</c:v>
                </c:pt>
                <c:pt idx="4622">
                  <c:v>40053</c:v>
                </c:pt>
                <c:pt idx="4623">
                  <c:v>40054</c:v>
                </c:pt>
                <c:pt idx="4624">
                  <c:v>40055</c:v>
                </c:pt>
                <c:pt idx="4625">
                  <c:v>40056</c:v>
                </c:pt>
                <c:pt idx="4626">
                  <c:v>40057</c:v>
                </c:pt>
                <c:pt idx="4627">
                  <c:v>40058</c:v>
                </c:pt>
                <c:pt idx="4628">
                  <c:v>40059</c:v>
                </c:pt>
                <c:pt idx="4629">
                  <c:v>40060</c:v>
                </c:pt>
                <c:pt idx="4630">
                  <c:v>40061</c:v>
                </c:pt>
                <c:pt idx="4631">
                  <c:v>40062</c:v>
                </c:pt>
                <c:pt idx="4632">
                  <c:v>40063</c:v>
                </c:pt>
                <c:pt idx="4633">
                  <c:v>40064</c:v>
                </c:pt>
                <c:pt idx="4634">
                  <c:v>40065</c:v>
                </c:pt>
                <c:pt idx="4635">
                  <c:v>40066</c:v>
                </c:pt>
                <c:pt idx="4636">
                  <c:v>40067</c:v>
                </c:pt>
                <c:pt idx="4637">
                  <c:v>40068</c:v>
                </c:pt>
                <c:pt idx="4638">
                  <c:v>40069</c:v>
                </c:pt>
                <c:pt idx="4639">
                  <c:v>40070</c:v>
                </c:pt>
                <c:pt idx="4640">
                  <c:v>40071</c:v>
                </c:pt>
                <c:pt idx="4641">
                  <c:v>40072</c:v>
                </c:pt>
                <c:pt idx="4642">
                  <c:v>40073</c:v>
                </c:pt>
                <c:pt idx="4643">
                  <c:v>40074</c:v>
                </c:pt>
                <c:pt idx="4644">
                  <c:v>40075</c:v>
                </c:pt>
                <c:pt idx="4645">
                  <c:v>40076</c:v>
                </c:pt>
                <c:pt idx="4646">
                  <c:v>40077</c:v>
                </c:pt>
                <c:pt idx="4647">
                  <c:v>40078</c:v>
                </c:pt>
                <c:pt idx="4648">
                  <c:v>40079</c:v>
                </c:pt>
                <c:pt idx="4649">
                  <c:v>40080</c:v>
                </c:pt>
                <c:pt idx="4650">
                  <c:v>40081</c:v>
                </c:pt>
                <c:pt idx="4651">
                  <c:v>40082</c:v>
                </c:pt>
                <c:pt idx="4652">
                  <c:v>40083</c:v>
                </c:pt>
                <c:pt idx="4653">
                  <c:v>40084</c:v>
                </c:pt>
                <c:pt idx="4654">
                  <c:v>40085</c:v>
                </c:pt>
                <c:pt idx="4655">
                  <c:v>40086</c:v>
                </c:pt>
                <c:pt idx="4656">
                  <c:v>40087</c:v>
                </c:pt>
                <c:pt idx="4657">
                  <c:v>40088</c:v>
                </c:pt>
                <c:pt idx="4658">
                  <c:v>40089</c:v>
                </c:pt>
                <c:pt idx="4659">
                  <c:v>40090</c:v>
                </c:pt>
                <c:pt idx="4660">
                  <c:v>40091</c:v>
                </c:pt>
                <c:pt idx="4661">
                  <c:v>40092</c:v>
                </c:pt>
                <c:pt idx="4662">
                  <c:v>40093</c:v>
                </c:pt>
                <c:pt idx="4663">
                  <c:v>40094</c:v>
                </c:pt>
                <c:pt idx="4664">
                  <c:v>40095</c:v>
                </c:pt>
                <c:pt idx="4665">
                  <c:v>40096</c:v>
                </c:pt>
                <c:pt idx="4666">
                  <c:v>40097</c:v>
                </c:pt>
                <c:pt idx="4667">
                  <c:v>40098</c:v>
                </c:pt>
                <c:pt idx="4668">
                  <c:v>40099</c:v>
                </c:pt>
                <c:pt idx="4669">
                  <c:v>40100</c:v>
                </c:pt>
                <c:pt idx="4670">
                  <c:v>40101</c:v>
                </c:pt>
                <c:pt idx="4671">
                  <c:v>40102</c:v>
                </c:pt>
                <c:pt idx="4672">
                  <c:v>40103</c:v>
                </c:pt>
                <c:pt idx="4673">
                  <c:v>40104</c:v>
                </c:pt>
                <c:pt idx="4674">
                  <c:v>40105</c:v>
                </c:pt>
                <c:pt idx="4675">
                  <c:v>40106</c:v>
                </c:pt>
                <c:pt idx="4676">
                  <c:v>40107</c:v>
                </c:pt>
                <c:pt idx="4677">
                  <c:v>40108</c:v>
                </c:pt>
                <c:pt idx="4678">
                  <c:v>40109</c:v>
                </c:pt>
                <c:pt idx="4679">
                  <c:v>40110</c:v>
                </c:pt>
                <c:pt idx="4680">
                  <c:v>40111</c:v>
                </c:pt>
                <c:pt idx="4681">
                  <c:v>40112</c:v>
                </c:pt>
                <c:pt idx="4682">
                  <c:v>40113</c:v>
                </c:pt>
                <c:pt idx="4683">
                  <c:v>40114</c:v>
                </c:pt>
                <c:pt idx="4684">
                  <c:v>40115</c:v>
                </c:pt>
                <c:pt idx="4685">
                  <c:v>40116</c:v>
                </c:pt>
                <c:pt idx="4686">
                  <c:v>40117</c:v>
                </c:pt>
                <c:pt idx="4687">
                  <c:v>40118</c:v>
                </c:pt>
                <c:pt idx="4688">
                  <c:v>40119</c:v>
                </c:pt>
                <c:pt idx="4689">
                  <c:v>40120</c:v>
                </c:pt>
                <c:pt idx="4690">
                  <c:v>40121</c:v>
                </c:pt>
                <c:pt idx="4691">
                  <c:v>40122</c:v>
                </c:pt>
                <c:pt idx="4692">
                  <c:v>40123</c:v>
                </c:pt>
                <c:pt idx="4693">
                  <c:v>40124</c:v>
                </c:pt>
                <c:pt idx="4694">
                  <c:v>40125</c:v>
                </c:pt>
                <c:pt idx="4695">
                  <c:v>40126</c:v>
                </c:pt>
                <c:pt idx="4696">
                  <c:v>40127</c:v>
                </c:pt>
                <c:pt idx="4697">
                  <c:v>40128</c:v>
                </c:pt>
                <c:pt idx="4698">
                  <c:v>40129</c:v>
                </c:pt>
                <c:pt idx="4699">
                  <c:v>40130</c:v>
                </c:pt>
                <c:pt idx="4700">
                  <c:v>40131</c:v>
                </c:pt>
                <c:pt idx="4701">
                  <c:v>40132</c:v>
                </c:pt>
                <c:pt idx="4702">
                  <c:v>40133</c:v>
                </c:pt>
                <c:pt idx="4703">
                  <c:v>40134</c:v>
                </c:pt>
                <c:pt idx="4704">
                  <c:v>40135</c:v>
                </c:pt>
                <c:pt idx="4705">
                  <c:v>40136</c:v>
                </c:pt>
                <c:pt idx="4706">
                  <c:v>40137</c:v>
                </c:pt>
                <c:pt idx="4707">
                  <c:v>40138</c:v>
                </c:pt>
                <c:pt idx="4708">
                  <c:v>40139</c:v>
                </c:pt>
                <c:pt idx="4709">
                  <c:v>40140</c:v>
                </c:pt>
                <c:pt idx="4710">
                  <c:v>40141</c:v>
                </c:pt>
                <c:pt idx="4711">
                  <c:v>40142</c:v>
                </c:pt>
                <c:pt idx="4712">
                  <c:v>40143</c:v>
                </c:pt>
                <c:pt idx="4713">
                  <c:v>40144</c:v>
                </c:pt>
                <c:pt idx="4714">
                  <c:v>40145</c:v>
                </c:pt>
                <c:pt idx="4715">
                  <c:v>40146</c:v>
                </c:pt>
                <c:pt idx="4716">
                  <c:v>40147</c:v>
                </c:pt>
                <c:pt idx="4717">
                  <c:v>40148</c:v>
                </c:pt>
                <c:pt idx="4718">
                  <c:v>40149</c:v>
                </c:pt>
                <c:pt idx="4719">
                  <c:v>40150</c:v>
                </c:pt>
                <c:pt idx="4720">
                  <c:v>40151</c:v>
                </c:pt>
                <c:pt idx="4721">
                  <c:v>40152</c:v>
                </c:pt>
                <c:pt idx="4722">
                  <c:v>40153</c:v>
                </c:pt>
                <c:pt idx="4723">
                  <c:v>40154</c:v>
                </c:pt>
                <c:pt idx="4724">
                  <c:v>40155</c:v>
                </c:pt>
                <c:pt idx="4725">
                  <c:v>40156</c:v>
                </c:pt>
                <c:pt idx="4726">
                  <c:v>40157</c:v>
                </c:pt>
                <c:pt idx="4727">
                  <c:v>40158</c:v>
                </c:pt>
                <c:pt idx="4728">
                  <c:v>40159</c:v>
                </c:pt>
                <c:pt idx="4729">
                  <c:v>40160</c:v>
                </c:pt>
                <c:pt idx="4730">
                  <c:v>40161</c:v>
                </c:pt>
                <c:pt idx="4731">
                  <c:v>40162</c:v>
                </c:pt>
                <c:pt idx="4732">
                  <c:v>40163</c:v>
                </c:pt>
                <c:pt idx="4733">
                  <c:v>40164</c:v>
                </c:pt>
                <c:pt idx="4734">
                  <c:v>40165</c:v>
                </c:pt>
                <c:pt idx="4735">
                  <c:v>40166</c:v>
                </c:pt>
                <c:pt idx="4736">
                  <c:v>40167</c:v>
                </c:pt>
                <c:pt idx="4737">
                  <c:v>40168</c:v>
                </c:pt>
                <c:pt idx="4738">
                  <c:v>40169</c:v>
                </c:pt>
                <c:pt idx="4739">
                  <c:v>40170</c:v>
                </c:pt>
                <c:pt idx="4740">
                  <c:v>40171</c:v>
                </c:pt>
                <c:pt idx="4741">
                  <c:v>40172</c:v>
                </c:pt>
                <c:pt idx="4742">
                  <c:v>40173</c:v>
                </c:pt>
                <c:pt idx="4743">
                  <c:v>40174</c:v>
                </c:pt>
                <c:pt idx="4744">
                  <c:v>40175</c:v>
                </c:pt>
                <c:pt idx="4745">
                  <c:v>40176</c:v>
                </c:pt>
                <c:pt idx="4746">
                  <c:v>40177</c:v>
                </c:pt>
                <c:pt idx="4747">
                  <c:v>40178</c:v>
                </c:pt>
                <c:pt idx="4748">
                  <c:v>40179</c:v>
                </c:pt>
                <c:pt idx="4749">
                  <c:v>40180</c:v>
                </c:pt>
                <c:pt idx="4750">
                  <c:v>40181</c:v>
                </c:pt>
                <c:pt idx="4751">
                  <c:v>40182</c:v>
                </c:pt>
                <c:pt idx="4752">
                  <c:v>40183</c:v>
                </c:pt>
                <c:pt idx="4753">
                  <c:v>40184</c:v>
                </c:pt>
                <c:pt idx="4754">
                  <c:v>40185</c:v>
                </c:pt>
                <c:pt idx="4755">
                  <c:v>40186</c:v>
                </c:pt>
                <c:pt idx="4756">
                  <c:v>40187</c:v>
                </c:pt>
                <c:pt idx="4757">
                  <c:v>40188</c:v>
                </c:pt>
                <c:pt idx="4758">
                  <c:v>40189</c:v>
                </c:pt>
                <c:pt idx="4759">
                  <c:v>40190</c:v>
                </c:pt>
                <c:pt idx="4760">
                  <c:v>40191</c:v>
                </c:pt>
                <c:pt idx="4761">
                  <c:v>40192</c:v>
                </c:pt>
                <c:pt idx="4762">
                  <c:v>40193</c:v>
                </c:pt>
                <c:pt idx="4763">
                  <c:v>40194</c:v>
                </c:pt>
                <c:pt idx="4764">
                  <c:v>40195</c:v>
                </c:pt>
                <c:pt idx="4765">
                  <c:v>40196</c:v>
                </c:pt>
                <c:pt idx="4766">
                  <c:v>40197</c:v>
                </c:pt>
                <c:pt idx="4767">
                  <c:v>40198</c:v>
                </c:pt>
                <c:pt idx="4768">
                  <c:v>40199</c:v>
                </c:pt>
                <c:pt idx="4769">
                  <c:v>40200</c:v>
                </c:pt>
                <c:pt idx="4770">
                  <c:v>40201</c:v>
                </c:pt>
                <c:pt idx="4771">
                  <c:v>40202</c:v>
                </c:pt>
                <c:pt idx="4772">
                  <c:v>40203</c:v>
                </c:pt>
                <c:pt idx="4773">
                  <c:v>40204</c:v>
                </c:pt>
                <c:pt idx="4774">
                  <c:v>40205</c:v>
                </c:pt>
                <c:pt idx="4775">
                  <c:v>40206</c:v>
                </c:pt>
                <c:pt idx="4776">
                  <c:v>40207</c:v>
                </c:pt>
                <c:pt idx="4777">
                  <c:v>40208</c:v>
                </c:pt>
                <c:pt idx="4778">
                  <c:v>40209</c:v>
                </c:pt>
                <c:pt idx="4779">
                  <c:v>40210</c:v>
                </c:pt>
                <c:pt idx="4780">
                  <c:v>40211</c:v>
                </c:pt>
                <c:pt idx="4781">
                  <c:v>40212</c:v>
                </c:pt>
                <c:pt idx="4782">
                  <c:v>40213</c:v>
                </c:pt>
                <c:pt idx="4783">
                  <c:v>40214</c:v>
                </c:pt>
                <c:pt idx="4784">
                  <c:v>40215</c:v>
                </c:pt>
                <c:pt idx="4785">
                  <c:v>40216</c:v>
                </c:pt>
                <c:pt idx="4786">
                  <c:v>40217</c:v>
                </c:pt>
                <c:pt idx="4787">
                  <c:v>40218</c:v>
                </c:pt>
                <c:pt idx="4788">
                  <c:v>40219</c:v>
                </c:pt>
                <c:pt idx="4789">
                  <c:v>40220</c:v>
                </c:pt>
                <c:pt idx="4790">
                  <c:v>40221</c:v>
                </c:pt>
                <c:pt idx="4791">
                  <c:v>40222</c:v>
                </c:pt>
                <c:pt idx="4792">
                  <c:v>40223</c:v>
                </c:pt>
                <c:pt idx="4793">
                  <c:v>40224</c:v>
                </c:pt>
                <c:pt idx="4794">
                  <c:v>40225</c:v>
                </c:pt>
                <c:pt idx="4795">
                  <c:v>40226</c:v>
                </c:pt>
                <c:pt idx="4796">
                  <c:v>40227</c:v>
                </c:pt>
                <c:pt idx="4797">
                  <c:v>40228</c:v>
                </c:pt>
                <c:pt idx="4798">
                  <c:v>40229</c:v>
                </c:pt>
                <c:pt idx="4799">
                  <c:v>40230</c:v>
                </c:pt>
                <c:pt idx="4800">
                  <c:v>40231</c:v>
                </c:pt>
                <c:pt idx="4801">
                  <c:v>40232</c:v>
                </c:pt>
                <c:pt idx="4802">
                  <c:v>40233</c:v>
                </c:pt>
                <c:pt idx="4803">
                  <c:v>40234</c:v>
                </c:pt>
                <c:pt idx="4804">
                  <c:v>40235</c:v>
                </c:pt>
                <c:pt idx="4805">
                  <c:v>40236</c:v>
                </c:pt>
                <c:pt idx="4806">
                  <c:v>40237</c:v>
                </c:pt>
                <c:pt idx="4807">
                  <c:v>40238</c:v>
                </c:pt>
                <c:pt idx="4808">
                  <c:v>40239</c:v>
                </c:pt>
                <c:pt idx="4809">
                  <c:v>40240</c:v>
                </c:pt>
                <c:pt idx="4810">
                  <c:v>40241</c:v>
                </c:pt>
                <c:pt idx="4811">
                  <c:v>40242</c:v>
                </c:pt>
                <c:pt idx="4812">
                  <c:v>40243</c:v>
                </c:pt>
                <c:pt idx="4813">
                  <c:v>40244</c:v>
                </c:pt>
                <c:pt idx="4814">
                  <c:v>40245</c:v>
                </c:pt>
                <c:pt idx="4815">
                  <c:v>40246</c:v>
                </c:pt>
                <c:pt idx="4816">
                  <c:v>40247</c:v>
                </c:pt>
                <c:pt idx="4817">
                  <c:v>40248</c:v>
                </c:pt>
                <c:pt idx="4818">
                  <c:v>40249</c:v>
                </c:pt>
                <c:pt idx="4819">
                  <c:v>40250</c:v>
                </c:pt>
                <c:pt idx="4820">
                  <c:v>40251</c:v>
                </c:pt>
                <c:pt idx="4821">
                  <c:v>40252</c:v>
                </c:pt>
                <c:pt idx="4822">
                  <c:v>40253</c:v>
                </c:pt>
                <c:pt idx="4823">
                  <c:v>40254</c:v>
                </c:pt>
                <c:pt idx="4824">
                  <c:v>40255</c:v>
                </c:pt>
                <c:pt idx="4825">
                  <c:v>40256</c:v>
                </c:pt>
                <c:pt idx="4826">
                  <c:v>40257</c:v>
                </c:pt>
                <c:pt idx="4827">
                  <c:v>40258</c:v>
                </c:pt>
                <c:pt idx="4828">
                  <c:v>40259</c:v>
                </c:pt>
                <c:pt idx="4829">
                  <c:v>40260</c:v>
                </c:pt>
                <c:pt idx="4830">
                  <c:v>40261</c:v>
                </c:pt>
                <c:pt idx="4831">
                  <c:v>40262</c:v>
                </c:pt>
                <c:pt idx="4832">
                  <c:v>40263</c:v>
                </c:pt>
                <c:pt idx="4833">
                  <c:v>40264</c:v>
                </c:pt>
                <c:pt idx="4834">
                  <c:v>40265</c:v>
                </c:pt>
                <c:pt idx="4835">
                  <c:v>40266</c:v>
                </c:pt>
                <c:pt idx="4836">
                  <c:v>40267</c:v>
                </c:pt>
                <c:pt idx="4837">
                  <c:v>40268</c:v>
                </c:pt>
                <c:pt idx="4838">
                  <c:v>40269</c:v>
                </c:pt>
                <c:pt idx="4839">
                  <c:v>40270</c:v>
                </c:pt>
                <c:pt idx="4840">
                  <c:v>40271</c:v>
                </c:pt>
                <c:pt idx="4841">
                  <c:v>40272</c:v>
                </c:pt>
                <c:pt idx="4842">
                  <c:v>40273</c:v>
                </c:pt>
                <c:pt idx="4843">
                  <c:v>40274</c:v>
                </c:pt>
                <c:pt idx="4844">
                  <c:v>40275</c:v>
                </c:pt>
                <c:pt idx="4845">
                  <c:v>40276</c:v>
                </c:pt>
                <c:pt idx="4846">
                  <c:v>40277</c:v>
                </c:pt>
                <c:pt idx="4847">
                  <c:v>40278</c:v>
                </c:pt>
                <c:pt idx="4848">
                  <c:v>40279</c:v>
                </c:pt>
                <c:pt idx="4849">
                  <c:v>40280</c:v>
                </c:pt>
                <c:pt idx="4850">
                  <c:v>40281</c:v>
                </c:pt>
                <c:pt idx="4851">
                  <c:v>40282</c:v>
                </c:pt>
                <c:pt idx="4852">
                  <c:v>40283</c:v>
                </c:pt>
                <c:pt idx="4853">
                  <c:v>40284</c:v>
                </c:pt>
                <c:pt idx="4854">
                  <c:v>40285</c:v>
                </c:pt>
                <c:pt idx="4855">
                  <c:v>40286</c:v>
                </c:pt>
                <c:pt idx="4856">
                  <c:v>40287</c:v>
                </c:pt>
                <c:pt idx="4857">
                  <c:v>40288</c:v>
                </c:pt>
                <c:pt idx="4858">
                  <c:v>40289</c:v>
                </c:pt>
                <c:pt idx="4859">
                  <c:v>40290</c:v>
                </c:pt>
                <c:pt idx="4860">
                  <c:v>40291</c:v>
                </c:pt>
                <c:pt idx="4861">
                  <c:v>40292</c:v>
                </c:pt>
                <c:pt idx="4862">
                  <c:v>40293</c:v>
                </c:pt>
                <c:pt idx="4863">
                  <c:v>40294</c:v>
                </c:pt>
                <c:pt idx="4864">
                  <c:v>40295</c:v>
                </c:pt>
                <c:pt idx="4865">
                  <c:v>40296</c:v>
                </c:pt>
                <c:pt idx="4866">
                  <c:v>40297</c:v>
                </c:pt>
                <c:pt idx="4867">
                  <c:v>40298</c:v>
                </c:pt>
                <c:pt idx="4868">
                  <c:v>40299</c:v>
                </c:pt>
                <c:pt idx="4869">
                  <c:v>40300</c:v>
                </c:pt>
                <c:pt idx="4870">
                  <c:v>40301</c:v>
                </c:pt>
                <c:pt idx="4871">
                  <c:v>40302</c:v>
                </c:pt>
                <c:pt idx="4872">
                  <c:v>40303</c:v>
                </c:pt>
                <c:pt idx="4873">
                  <c:v>40304</c:v>
                </c:pt>
                <c:pt idx="4874">
                  <c:v>40305</c:v>
                </c:pt>
                <c:pt idx="4875">
                  <c:v>40306</c:v>
                </c:pt>
                <c:pt idx="4876">
                  <c:v>40307</c:v>
                </c:pt>
                <c:pt idx="4877">
                  <c:v>40308</c:v>
                </c:pt>
                <c:pt idx="4878">
                  <c:v>40309</c:v>
                </c:pt>
                <c:pt idx="4879">
                  <c:v>40310</c:v>
                </c:pt>
                <c:pt idx="4880">
                  <c:v>40311</c:v>
                </c:pt>
                <c:pt idx="4881">
                  <c:v>40312</c:v>
                </c:pt>
                <c:pt idx="4882">
                  <c:v>40313</c:v>
                </c:pt>
                <c:pt idx="4883">
                  <c:v>40314</c:v>
                </c:pt>
                <c:pt idx="4884">
                  <c:v>40315</c:v>
                </c:pt>
                <c:pt idx="4885">
                  <c:v>40316</c:v>
                </c:pt>
                <c:pt idx="4886">
                  <c:v>40317</c:v>
                </c:pt>
                <c:pt idx="4887">
                  <c:v>40318</c:v>
                </c:pt>
                <c:pt idx="4888">
                  <c:v>40319</c:v>
                </c:pt>
                <c:pt idx="4889">
                  <c:v>40320</c:v>
                </c:pt>
                <c:pt idx="4890">
                  <c:v>40321</c:v>
                </c:pt>
                <c:pt idx="4891">
                  <c:v>40322</c:v>
                </c:pt>
                <c:pt idx="4892">
                  <c:v>40323</c:v>
                </c:pt>
                <c:pt idx="4893">
                  <c:v>40324</c:v>
                </c:pt>
                <c:pt idx="4894">
                  <c:v>40325</c:v>
                </c:pt>
                <c:pt idx="4895">
                  <c:v>40326</c:v>
                </c:pt>
                <c:pt idx="4896">
                  <c:v>40327</c:v>
                </c:pt>
                <c:pt idx="4897">
                  <c:v>40328</c:v>
                </c:pt>
                <c:pt idx="4898">
                  <c:v>40329</c:v>
                </c:pt>
                <c:pt idx="4899">
                  <c:v>40330</c:v>
                </c:pt>
                <c:pt idx="4900">
                  <c:v>40331</c:v>
                </c:pt>
                <c:pt idx="4901">
                  <c:v>40332</c:v>
                </c:pt>
                <c:pt idx="4902">
                  <c:v>40333</c:v>
                </c:pt>
                <c:pt idx="4903">
                  <c:v>40334</c:v>
                </c:pt>
                <c:pt idx="4904">
                  <c:v>40335</c:v>
                </c:pt>
                <c:pt idx="4905">
                  <c:v>40336</c:v>
                </c:pt>
                <c:pt idx="4906">
                  <c:v>40337</c:v>
                </c:pt>
                <c:pt idx="4907">
                  <c:v>40338</c:v>
                </c:pt>
                <c:pt idx="4908">
                  <c:v>40339</c:v>
                </c:pt>
                <c:pt idx="4909">
                  <c:v>40340</c:v>
                </c:pt>
                <c:pt idx="4910">
                  <c:v>40341</c:v>
                </c:pt>
                <c:pt idx="4911">
                  <c:v>40342</c:v>
                </c:pt>
                <c:pt idx="4912">
                  <c:v>40343</c:v>
                </c:pt>
                <c:pt idx="4913">
                  <c:v>40344</c:v>
                </c:pt>
                <c:pt idx="4914">
                  <c:v>40345</c:v>
                </c:pt>
                <c:pt idx="4915">
                  <c:v>40346</c:v>
                </c:pt>
                <c:pt idx="4916">
                  <c:v>40347</c:v>
                </c:pt>
                <c:pt idx="4917">
                  <c:v>40348</c:v>
                </c:pt>
                <c:pt idx="4918">
                  <c:v>40349</c:v>
                </c:pt>
                <c:pt idx="4919">
                  <c:v>40350</c:v>
                </c:pt>
                <c:pt idx="4920">
                  <c:v>40351</c:v>
                </c:pt>
                <c:pt idx="4921">
                  <c:v>40352</c:v>
                </c:pt>
                <c:pt idx="4922">
                  <c:v>40353</c:v>
                </c:pt>
                <c:pt idx="4923">
                  <c:v>40354</c:v>
                </c:pt>
                <c:pt idx="4924">
                  <c:v>40355</c:v>
                </c:pt>
                <c:pt idx="4925">
                  <c:v>40356</c:v>
                </c:pt>
                <c:pt idx="4926">
                  <c:v>40357</c:v>
                </c:pt>
                <c:pt idx="4927">
                  <c:v>40358</c:v>
                </c:pt>
                <c:pt idx="4928">
                  <c:v>40359</c:v>
                </c:pt>
                <c:pt idx="4929">
                  <c:v>40360</c:v>
                </c:pt>
                <c:pt idx="4930">
                  <c:v>40361</c:v>
                </c:pt>
                <c:pt idx="4931">
                  <c:v>40362</c:v>
                </c:pt>
                <c:pt idx="4932">
                  <c:v>40363</c:v>
                </c:pt>
                <c:pt idx="4933">
                  <c:v>40364</c:v>
                </c:pt>
                <c:pt idx="4934">
                  <c:v>40365</c:v>
                </c:pt>
                <c:pt idx="4935">
                  <c:v>40366</c:v>
                </c:pt>
                <c:pt idx="4936">
                  <c:v>40367</c:v>
                </c:pt>
                <c:pt idx="4937">
                  <c:v>40368</c:v>
                </c:pt>
                <c:pt idx="4938">
                  <c:v>40369</c:v>
                </c:pt>
                <c:pt idx="4939">
                  <c:v>40370</c:v>
                </c:pt>
                <c:pt idx="4940">
                  <c:v>40371</c:v>
                </c:pt>
                <c:pt idx="4941">
                  <c:v>40372</c:v>
                </c:pt>
                <c:pt idx="4942">
                  <c:v>40373</c:v>
                </c:pt>
                <c:pt idx="4943">
                  <c:v>40374</c:v>
                </c:pt>
                <c:pt idx="4944">
                  <c:v>40375</c:v>
                </c:pt>
                <c:pt idx="4945">
                  <c:v>40376</c:v>
                </c:pt>
                <c:pt idx="4946">
                  <c:v>40377</c:v>
                </c:pt>
                <c:pt idx="4947">
                  <c:v>40378</c:v>
                </c:pt>
                <c:pt idx="4948">
                  <c:v>40379</c:v>
                </c:pt>
                <c:pt idx="4949">
                  <c:v>40380</c:v>
                </c:pt>
                <c:pt idx="4950">
                  <c:v>40381</c:v>
                </c:pt>
                <c:pt idx="4951">
                  <c:v>40382</c:v>
                </c:pt>
                <c:pt idx="4952">
                  <c:v>40383</c:v>
                </c:pt>
                <c:pt idx="4953">
                  <c:v>40384</c:v>
                </c:pt>
                <c:pt idx="4954">
                  <c:v>40385</c:v>
                </c:pt>
                <c:pt idx="4955">
                  <c:v>40386</c:v>
                </c:pt>
                <c:pt idx="4956">
                  <c:v>40387</c:v>
                </c:pt>
                <c:pt idx="4957">
                  <c:v>40388</c:v>
                </c:pt>
                <c:pt idx="4958">
                  <c:v>40389</c:v>
                </c:pt>
                <c:pt idx="4959">
                  <c:v>40390</c:v>
                </c:pt>
                <c:pt idx="4960">
                  <c:v>40391</c:v>
                </c:pt>
                <c:pt idx="4961">
                  <c:v>40392</c:v>
                </c:pt>
                <c:pt idx="4962">
                  <c:v>40393</c:v>
                </c:pt>
                <c:pt idx="4963">
                  <c:v>40394</c:v>
                </c:pt>
                <c:pt idx="4964">
                  <c:v>40395</c:v>
                </c:pt>
                <c:pt idx="4965">
                  <c:v>40396</c:v>
                </c:pt>
                <c:pt idx="4966">
                  <c:v>40397</c:v>
                </c:pt>
                <c:pt idx="4967">
                  <c:v>40398</c:v>
                </c:pt>
                <c:pt idx="4968">
                  <c:v>40399</c:v>
                </c:pt>
                <c:pt idx="4969">
                  <c:v>40400</c:v>
                </c:pt>
                <c:pt idx="4970">
                  <c:v>40401</c:v>
                </c:pt>
                <c:pt idx="4971">
                  <c:v>40402</c:v>
                </c:pt>
                <c:pt idx="4972">
                  <c:v>40403</c:v>
                </c:pt>
                <c:pt idx="4973">
                  <c:v>40404</c:v>
                </c:pt>
                <c:pt idx="4974">
                  <c:v>40405</c:v>
                </c:pt>
                <c:pt idx="4975">
                  <c:v>40406</c:v>
                </c:pt>
                <c:pt idx="4976">
                  <c:v>40407</c:v>
                </c:pt>
                <c:pt idx="4977">
                  <c:v>40408</c:v>
                </c:pt>
                <c:pt idx="4978">
                  <c:v>40409</c:v>
                </c:pt>
                <c:pt idx="4979">
                  <c:v>40410</c:v>
                </c:pt>
                <c:pt idx="4980">
                  <c:v>40411</c:v>
                </c:pt>
                <c:pt idx="4981">
                  <c:v>40412</c:v>
                </c:pt>
                <c:pt idx="4982">
                  <c:v>40413</c:v>
                </c:pt>
                <c:pt idx="4983">
                  <c:v>40414</c:v>
                </c:pt>
                <c:pt idx="4984">
                  <c:v>40415</c:v>
                </c:pt>
                <c:pt idx="4985">
                  <c:v>40416</c:v>
                </c:pt>
                <c:pt idx="4986">
                  <c:v>40417</c:v>
                </c:pt>
                <c:pt idx="4987">
                  <c:v>40418</c:v>
                </c:pt>
                <c:pt idx="4988">
                  <c:v>40419</c:v>
                </c:pt>
                <c:pt idx="4989">
                  <c:v>40420</c:v>
                </c:pt>
                <c:pt idx="4990">
                  <c:v>40421</c:v>
                </c:pt>
                <c:pt idx="4991">
                  <c:v>40422</c:v>
                </c:pt>
                <c:pt idx="4992">
                  <c:v>40423</c:v>
                </c:pt>
                <c:pt idx="4993">
                  <c:v>40424</c:v>
                </c:pt>
                <c:pt idx="4994">
                  <c:v>40425</c:v>
                </c:pt>
                <c:pt idx="4995">
                  <c:v>40426</c:v>
                </c:pt>
                <c:pt idx="4996">
                  <c:v>40427</c:v>
                </c:pt>
                <c:pt idx="4997">
                  <c:v>40428</c:v>
                </c:pt>
                <c:pt idx="4998">
                  <c:v>40429</c:v>
                </c:pt>
                <c:pt idx="4999">
                  <c:v>40430</c:v>
                </c:pt>
                <c:pt idx="5000">
                  <c:v>40431</c:v>
                </c:pt>
                <c:pt idx="5001">
                  <c:v>40432</c:v>
                </c:pt>
                <c:pt idx="5002">
                  <c:v>40433</c:v>
                </c:pt>
                <c:pt idx="5003">
                  <c:v>40434</c:v>
                </c:pt>
                <c:pt idx="5004">
                  <c:v>40435</c:v>
                </c:pt>
                <c:pt idx="5005">
                  <c:v>40436</c:v>
                </c:pt>
                <c:pt idx="5006">
                  <c:v>40437</c:v>
                </c:pt>
                <c:pt idx="5007">
                  <c:v>40438</c:v>
                </c:pt>
                <c:pt idx="5008">
                  <c:v>40439</c:v>
                </c:pt>
                <c:pt idx="5009">
                  <c:v>40440</c:v>
                </c:pt>
                <c:pt idx="5010">
                  <c:v>40441</c:v>
                </c:pt>
                <c:pt idx="5011">
                  <c:v>40442</c:v>
                </c:pt>
                <c:pt idx="5012">
                  <c:v>40443</c:v>
                </c:pt>
                <c:pt idx="5013">
                  <c:v>40444</c:v>
                </c:pt>
                <c:pt idx="5014">
                  <c:v>40445</c:v>
                </c:pt>
                <c:pt idx="5015">
                  <c:v>40446</c:v>
                </c:pt>
                <c:pt idx="5016">
                  <c:v>40447</c:v>
                </c:pt>
                <c:pt idx="5017">
                  <c:v>40448</c:v>
                </c:pt>
                <c:pt idx="5018">
                  <c:v>40449</c:v>
                </c:pt>
                <c:pt idx="5019">
                  <c:v>40450</c:v>
                </c:pt>
                <c:pt idx="5020">
                  <c:v>40451</c:v>
                </c:pt>
                <c:pt idx="5021">
                  <c:v>40452</c:v>
                </c:pt>
                <c:pt idx="5022">
                  <c:v>40453</c:v>
                </c:pt>
                <c:pt idx="5023">
                  <c:v>40454</c:v>
                </c:pt>
                <c:pt idx="5024">
                  <c:v>40455</c:v>
                </c:pt>
                <c:pt idx="5025">
                  <c:v>40456</c:v>
                </c:pt>
                <c:pt idx="5026">
                  <c:v>40457</c:v>
                </c:pt>
                <c:pt idx="5027">
                  <c:v>40458</c:v>
                </c:pt>
                <c:pt idx="5028">
                  <c:v>40459</c:v>
                </c:pt>
                <c:pt idx="5029">
                  <c:v>40460</c:v>
                </c:pt>
                <c:pt idx="5030">
                  <c:v>40461</c:v>
                </c:pt>
                <c:pt idx="5031">
                  <c:v>40462</c:v>
                </c:pt>
                <c:pt idx="5032">
                  <c:v>40463</c:v>
                </c:pt>
                <c:pt idx="5033">
                  <c:v>40464</c:v>
                </c:pt>
                <c:pt idx="5034">
                  <c:v>40465</c:v>
                </c:pt>
                <c:pt idx="5035">
                  <c:v>40466</c:v>
                </c:pt>
                <c:pt idx="5036">
                  <c:v>40467</c:v>
                </c:pt>
                <c:pt idx="5037">
                  <c:v>40468</c:v>
                </c:pt>
                <c:pt idx="5038">
                  <c:v>40469</c:v>
                </c:pt>
                <c:pt idx="5039">
                  <c:v>40470</c:v>
                </c:pt>
                <c:pt idx="5040">
                  <c:v>40471</c:v>
                </c:pt>
                <c:pt idx="5041">
                  <c:v>40472</c:v>
                </c:pt>
                <c:pt idx="5042">
                  <c:v>40473</c:v>
                </c:pt>
                <c:pt idx="5043">
                  <c:v>40474</c:v>
                </c:pt>
                <c:pt idx="5044">
                  <c:v>40475</c:v>
                </c:pt>
                <c:pt idx="5045">
                  <c:v>40476</c:v>
                </c:pt>
                <c:pt idx="5046">
                  <c:v>40477</c:v>
                </c:pt>
                <c:pt idx="5047">
                  <c:v>40478</c:v>
                </c:pt>
                <c:pt idx="5048">
                  <c:v>40479</c:v>
                </c:pt>
                <c:pt idx="5049">
                  <c:v>40480</c:v>
                </c:pt>
                <c:pt idx="5050">
                  <c:v>40481</c:v>
                </c:pt>
                <c:pt idx="5051">
                  <c:v>40482</c:v>
                </c:pt>
                <c:pt idx="5052">
                  <c:v>40483</c:v>
                </c:pt>
                <c:pt idx="5053">
                  <c:v>40484</c:v>
                </c:pt>
                <c:pt idx="5054">
                  <c:v>40485</c:v>
                </c:pt>
                <c:pt idx="5055">
                  <c:v>40486</c:v>
                </c:pt>
                <c:pt idx="5056">
                  <c:v>40487</c:v>
                </c:pt>
                <c:pt idx="5057">
                  <c:v>40488</c:v>
                </c:pt>
                <c:pt idx="5058">
                  <c:v>40489</c:v>
                </c:pt>
                <c:pt idx="5059">
                  <c:v>40490</c:v>
                </c:pt>
                <c:pt idx="5060">
                  <c:v>40491</c:v>
                </c:pt>
                <c:pt idx="5061">
                  <c:v>40492</c:v>
                </c:pt>
                <c:pt idx="5062">
                  <c:v>40493</c:v>
                </c:pt>
                <c:pt idx="5063">
                  <c:v>40494</c:v>
                </c:pt>
                <c:pt idx="5064">
                  <c:v>40495</c:v>
                </c:pt>
                <c:pt idx="5065">
                  <c:v>40496</c:v>
                </c:pt>
                <c:pt idx="5066">
                  <c:v>40497</c:v>
                </c:pt>
                <c:pt idx="5067">
                  <c:v>40498</c:v>
                </c:pt>
                <c:pt idx="5068">
                  <c:v>40499</c:v>
                </c:pt>
                <c:pt idx="5069">
                  <c:v>40500</c:v>
                </c:pt>
                <c:pt idx="5070">
                  <c:v>40501</c:v>
                </c:pt>
                <c:pt idx="5071">
                  <c:v>40502</c:v>
                </c:pt>
                <c:pt idx="5072">
                  <c:v>40503</c:v>
                </c:pt>
                <c:pt idx="5073">
                  <c:v>40504</c:v>
                </c:pt>
                <c:pt idx="5074">
                  <c:v>40505</c:v>
                </c:pt>
                <c:pt idx="5075">
                  <c:v>40506</c:v>
                </c:pt>
                <c:pt idx="5076">
                  <c:v>40507</c:v>
                </c:pt>
                <c:pt idx="5077">
                  <c:v>40508</c:v>
                </c:pt>
                <c:pt idx="5078">
                  <c:v>40509</c:v>
                </c:pt>
                <c:pt idx="5079">
                  <c:v>40510</c:v>
                </c:pt>
                <c:pt idx="5080">
                  <c:v>40511</c:v>
                </c:pt>
                <c:pt idx="5081">
                  <c:v>40512</c:v>
                </c:pt>
                <c:pt idx="5082">
                  <c:v>40513</c:v>
                </c:pt>
                <c:pt idx="5083">
                  <c:v>40514</c:v>
                </c:pt>
                <c:pt idx="5084">
                  <c:v>40515</c:v>
                </c:pt>
                <c:pt idx="5085">
                  <c:v>40516</c:v>
                </c:pt>
                <c:pt idx="5086">
                  <c:v>40517</c:v>
                </c:pt>
                <c:pt idx="5087">
                  <c:v>40518</c:v>
                </c:pt>
                <c:pt idx="5088">
                  <c:v>40519</c:v>
                </c:pt>
                <c:pt idx="5089">
                  <c:v>40520</c:v>
                </c:pt>
                <c:pt idx="5090">
                  <c:v>40521</c:v>
                </c:pt>
                <c:pt idx="5091">
                  <c:v>40522</c:v>
                </c:pt>
                <c:pt idx="5092">
                  <c:v>40523</c:v>
                </c:pt>
                <c:pt idx="5093">
                  <c:v>40524</c:v>
                </c:pt>
                <c:pt idx="5094">
                  <c:v>40525</c:v>
                </c:pt>
                <c:pt idx="5095">
                  <c:v>40526</c:v>
                </c:pt>
                <c:pt idx="5096">
                  <c:v>40527</c:v>
                </c:pt>
                <c:pt idx="5097">
                  <c:v>40528</c:v>
                </c:pt>
                <c:pt idx="5098">
                  <c:v>40529</c:v>
                </c:pt>
                <c:pt idx="5099">
                  <c:v>40530</c:v>
                </c:pt>
                <c:pt idx="5100">
                  <c:v>40531</c:v>
                </c:pt>
                <c:pt idx="5101">
                  <c:v>40532</c:v>
                </c:pt>
                <c:pt idx="5102">
                  <c:v>40533</c:v>
                </c:pt>
                <c:pt idx="5103">
                  <c:v>40534</c:v>
                </c:pt>
                <c:pt idx="5104">
                  <c:v>40535</c:v>
                </c:pt>
                <c:pt idx="5105">
                  <c:v>40536</c:v>
                </c:pt>
                <c:pt idx="5106">
                  <c:v>40537</c:v>
                </c:pt>
                <c:pt idx="5107">
                  <c:v>40538</c:v>
                </c:pt>
                <c:pt idx="5108">
                  <c:v>40539</c:v>
                </c:pt>
                <c:pt idx="5109">
                  <c:v>40540</c:v>
                </c:pt>
                <c:pt idx="5110">
                  <c:v>40541</c:v>
                </c:pt>
                <c:pt idx="5111">
                  <c:v>40542</c:v>
                </c:pt>
                <c:pt idx="5112">
                  <c:v>40543</c:v>
                </c:pt>
                <c:pt idx="5113">
                  <c:v>40544</c:v>
                </c:pt>
                <c:pt idx="5114">
                  <c:v>40545</c:v>
                </c:pt>
                <c:pt idx="5115">
                  <c:v>40546</c:v>
                </c:pt>
                <c:pt idx="5116">
                  <c:v>40547</c:v>
                </c:pt>
                <c:pt idx="5117">
                  <c:v>40548</c:v>
                </c:pt>
                <c:pt idx="5118">
                  <c:v>40549</c:v>
                </c:pt>
                <c:pt idx="5119">
                  <c:v>40550</c:v>
                </c:pt>
                <c:pt idx="5120">
                  <c:v>40551</c:v>
                </c:pt>
                <c:pt idx="5121">
                  <c:v>40552</c:v>
                </c:pt>
                <c:pt idx="5122">
                  <c:v>40553</c:v>
                </c:pt>
                <c:pt idx="5123">
                  <c:v>40554</c:v>
                </c:pt>
                <c:pt idx="5124">
                  <c:v>40555</c:v>
                </c:pt>
                <c:pt idx="5125">
                  <c:v>40556</c:v>
                </c:pt>
                <c:pt idx="5126">
                  <c:v>40557</c:v>
                </c:pt>
                <c:pt idx="5127">
                  <c:v>40558</c:v>
                </c:pt>
                <c:pt idx="5128">
                  <c:v>40559</c:v>
                </c:pt>
                <c:pt idx="5129">
                  <c:v>40560</c:v>
                </c:pt>
                <c:pt idx="5130">
                  <c:v>40561</c:v>
                </c:pt>
                <c:pt idx="5131">
                  <c:v>40562</c:v>
                </c:pt>
                <c:pt idx="5132">
                  <c:v>40563</c:v>
                </c:pt>
                <c:pt idx="5133">
                  <c:v>40564</c:v>
                </c:pt>
                <c:pt idx="5134">
                  <c:v>40565</c:v>
                </c:pt>
                <c:pt idx="5135">
                  <c:v>40566</c:v>
                </c:pt>
                <c:pt idx="5136">
                  <c:v>40567</c:v>
                </c:pt>
                <c:pt idx="5137">
                  <c:v>40568</c:v>
                </c:pt>
                <c:pt idx="5138">
                  <c:v>40569</c:v>
                </c:pt>
                <c:pt idx="5139">
                  <c:v>40570</c:v>
                </c:pt>
                <c:pt idx="5140">
                  <c:v>40571</c:v>
                </c:pt>
                <c:pt idx="5141">
                  <c:v>40572</c:v>
                </c:pt>
                <c:pt idx="5142">
                  <c:v>40573</c:v>
                </c:pt>
                <c:pt idx="5143">
                  <c:v>40574</c:v>
                </c:pt>
                <c:pt idx="5144">
                  <c:v>40575</c:v>
                </c:pt>
                <c:pt idx="5145">
                  <c:v>40576</c:v>
                </c:pt>
                <c:pt idx="5146">
                  <c:v>40577</c:v>
                </c:pt>
                <c:pt idx="5147">
                  <c:v>40578</c:v>
                </c:pt>
                <c:pt idx="5148">
                  <c:v>40579</c:v>
                </c:pt>
                <c:pt idx="5149">
                  <c:v>40580</c:v>
                </c:pt>
                <c:pt idx="5150">
                  <c:v>40581</c:v>
                </c:pt>
                <c:pt idx="5151">
                  <c:v>40582</c:v>
                </c:pt>
                <c:pt idx="5152">
                  <c:v>40583</c:v>
                </c:pt>
                <c:pt idx="5153">
                  <c:v>40584</c:v>
                </c:pt>
                <c:pt idx="5154">
                  <c:v>40585</c:v>
                </c:pt>
                <c:pt idx="5155">
                  <c:v>40586</c:v>
                </c:pt>
                <c:pt idx="5156">
                  <c:v>40587</c:v>
                </c:pt>
                <c:pt idx="5157">
                  <c:v>40588</c:v>
                </c:pt>
                <c:pt idx="5158">
                  <c:v>40589</c:v>
                </c:pt>
                <c:pt idx="5159">
                  <c:v>40590</c:v>
                </c:pt>
                <c:pt idx="5160">
                  <c:v>40591</c:v>
                </c:pt>
                <c:pt idx="5161">
                  <c:v>40592</c:v>
                </c:pt>
                <c:pt idx="5162">
                  <c:v>40593</c:v>
                </c:pt>
                <c:pt idx="5163">
                  <c:v>40594</c:v>
                </c:pt>
                <c:pt idx="5164">
                  <c:v>40595</c:v>
                </c:pt>
                <c:pt idx="5165">
                  <c:v>40596</c:v>
                </c:pt>
                <c:pt idx="5166">
                  <c:v>40597</c:v>
                </c:pt>
                <c:pt idx="5167">
                  <c:v>40598</c:v>
                </c:pt>
                <c:pt idx="5168">
                  <c:v>40599</c:v>
                </c:pt>
                <c:pt idx="5169">
                  <c:v>40600</c:v>
                </c:pt>
                <c:pt idx="5170">
                  <c:v>40601</c:v>
                </c:pt>
                <c:pt idx="5171">
                  <c:v>40602</c:v>
                </c:pt>
                <c:pt idx="5172">
                  <c:v>40603</c:v>
                </c:pt>
                <c:pt idx="5173">
                  <c:v>40604</c:v>
                </c:pt>
                <c:pt idx="5174">
                  <c:v>40605</c:v>
                </c:pt>
                <c:pt idx="5175">
                  <c:v>40606</c:v>
                </c:pt>
                <c:pt idx="5176">
                  <c:v>40607</c:v>
                </c:pt>
                <c:pt idx="5177">
                  <c:v>40608</c:v>
                </c:pt>
                <c:pt idx="5178">
                  <c:v>40609</c:v>
                </c:pt>
                <c:pt idx="5179">
                  <c:v>40610</c:v>
                </c:pt>
                <c:pt idx="5180">
                  <c:v>40611</c:v>
                </c:pt>
                <c:pt idx="5181">
                  <c:v>40612</c:v>
                </c:pt>
                <c:pt idx="5182">
                  <c:v>40613</c:v>
                </c:pt>
                <c:pt idx="5183">
                  <c:v>40614</c:v>
                </c:pt>
                <c:pt idx="5184">
                  <c:v>40615</c:v>
                </c:pt>
                <c:pt idx="5185">
                  <c:v>40616</c:v>
                </c:pt>
                <c:pt idx="5186">
                  <c:v>40617</c:v>
                </c:pt>
                <c:pt idx="5187">
                  <c:v>40618</c:v>
                </c:pt>
                <c:pt idx="5188">
                  <c:v>40619</c:v>
                </c:pt>
                <c:pt idx="5189">
                  <c:v>40620</c:v>
                </c:pt>
                <c:pt idx="5190">
                  <c:v>40621</c:v>
                </c:pt>
                <c:pt idx="5191">
                  <c:v>40622</c:v>
                </c:pt>
                <c:pt idx="5192">
                  <c:v>40623</c:v>
                </c:pt>
                <c:pt idx="5193">
                  <c:v>40624</c:v>
                </c:pt>
                <c:pt idx="5194">
                  <c:v>40625</c:v>
                </c:pt>
                <c:pt idx="5195">
                  <c:v>40626</c:v>
                </c:pt>
                <c:pt idx="5196">
                  <c:v>40627</c:v>
                </c:pt>
                <c:pt idx="5197">
                  <c:v>40628</c:v>
                </c:pt>
                <c:pt idx="5198">
                  <c:v>40629</c:v>
                </c:pt>
                <c:pt idx="5199">
                  <c:v>40630</c:v>
                </c:pt>
                <c:pt idx="5200">
                  <c:v>40631</c:v>
                </c:pt>
                <c:pt idx="5201">
                  <c:v>40632</c:v>
                </c:pt>
                <c:pt idx="5202">
                  <c:v>40633</c:v>
                </c:pt>
                <c:pt idx="5203">
                  <c:v>40634</c:v>
                </c:pt>
                <c:pt idx="5204">
                  <c:v>40635</c:v>
                </c:pt>
                <c:pt idx="5205">
                  <c:v>40636</c:v>
                </c:pt>
                <c:pt idx="5206">
                  <c:v>40637</c:v>
                </c:pt>
                <c:pt idx="5207">
                  <c:v>40638</c:v>
                </c:pt>
                <c:pt idx="5208">
                  <c:v>40639</c:v>
                </c:pt>
                <c:pt idx="5209">
                  <c:v>40640</c:v>
                </c:pt>
                <c:pt idx="5210">
                  <c:v>40641</c:v>
                </c:pt>
                <c:pt idx="5211">
                  <c:v>40642</c:v>
                </c:pt>
                <c:pt idx="5212">
                  <c:v>40643</c:v>
                </c:pt>
                <c:pt idx="5213">
                  <c:v>40644</c:v>
                </c:pt>
                <c:pt idx="5214">
                  <c:v>40645</c:v>
                </c:pt>
                <c:pt idx="5215">
                  <c:v>40646</c:v>
                </c:pt>
                <c:pt idx="5216">
                  <c:v>40647</c:v>
                </c:pt>
                <c:pt idx="5217">
                  <c:v>40648</c:v>
                </c:pt>
                <c:pt idx="5218">
                  <c:v>40649</c:v>
                </c:pt>
                <c:pt idx="5219">
                  <c:v>40650</c:v>
                </c:pt>
                <c:pt idx="5220">
                  <c:v>40651</c:v>
                </c:pt>
                <c:pt idx="5221">
                  <c:v>40652</c:v>
                </c:pt>
                <c:pt idx="5222">
                  <c:v>40653</c:v>
                </c:pt>
                <c:pt idx="5223">
                  <c:v>40654</c:v>
                </c:pt>
                <c:pt idx="5224">
                  <c:v>40655</c:v>
                </c:pt>
                <c:pt idx="5225">
                  <c:v>40656</c:v>
                </c:pt>
                <c:pt idx="5226">
                  <c:v>40657</c:v>
                </c:pt>
                <c:pt idx="5227">
                  <c:v>40658</c:v>
                </c:pt>
                <c:pt idx="5228">
                  <c:v>40659</c:v>
                </c:pt>
                <c:pt idx="5229">
                  <c:v>40660</c:v>
                </c:pt>
                <c:pt idx="5230">
                  <c:v>40661</c:v>
                </c:pt>
                <c:pt idx="5231">
                  <c:v>40662</c:v>
                </c:pt>
                <c:pt idx="5232">
                  <c:v>40663</c:v>
                </c:pt>
                <c:pt idx="5233">
                  <c:v>40664</c:v>
                </c:pt>
                <c:pt idx="5234">
                  <c:v>40665</c:v>
                </c:pt>
                <c:pt idx="5235">
                  <c:v>40666</c:v>
                </c:pt>
                <c:pt idx="5236">
                  <c:v>40667</c:v>
                </c:pt>
                <c:pt idx="5237">
                  <c:v>40668</c:v>
                </c:pt>
                <c:pt idx="5238">
                  <c:v>40669</c:v>
                </c:pt>
                <c:pt idx="5239">
                  <c:v>40670</c:v>
                </c:pt>
                <c:pt idx="5240">
                  <c:v>40671</c:v>
                </c:pt>
                <c:pt idx="5241">
                  <c:v>40672</c:v>
                </c:pt>
                <c:pt idx="5242">
                  <c:v>40673</c:v>
                </c:pt>
                <c:pt idx="5243">
                  <c:v>40674</c:v>
                </c:pt>
                <c:pt idx="5244">
                  <c:v>40675</c:v>
                </c:pt>
                <c:pt idx="5245">
                  <c:v>40676</c:v>
                </c:pt>
                <c:pt idx="5246">
                  <c:v>40677</c:v>
                </c:pt>
                <c:pt idx="5247">
                  <c:v>40678</c:v>
                </c:pt>
                <c:pt idx="5248">
                  <c:v>40679</c:v>
                </c:pt>
                <c:pt idx="5249">
                  <c:v>40680</c:v>
                </c:pt>
                <c:pt idx="5250">
                  <c:v>40681</c:v>
                </c:pt>
                <c:pt idx="5251">
                  <c:v>40682</c:v>
                </c:pt>
                <c:pt idx="5252">
                  <c:v>40683</c:v>
                </c:pt>
                <c:pt idx="5253">
                  <c:v>40684</c:v>
                </c:pt>
                <c:pt idx="5254">
                  <c:v>40685</c:v>
                </c:pt>
                <c:pt idx="5255">
                  <c:v>40686</c:v>
                </c:pt>
                <c:pt idx="5256">
                  <c:v>40687</c:v>
                </c:pt>
                <c:pt idx="5257">
                  <c:v>40688</c:v>
                </c:pt>
                <c:pt idx="5258">
                  <c:v>40689</c:v>
                </c:pt>
                <c:pt idx="5259">
                  <c:v>40690</c:v>
                </c:pt>
                <c:pt idx="5260">
                  <c:v>40691</c:v>
                </c:pt>
                <c:pt idx="5261">
                  <c:v>40692</c:v>
                </c:pt>
                <c:pt idx="5262">
                  <c:v>40693</c:v>
                </c:pt>
                <c:pt idx="5263">
                  <c:v>40694</c:v>
                </c:pt>
                <c:pt idx="5264">
                  <c:v>40695</c:v>
                </c:pt>
                <c:pt idx="5265">
                  <c:v>40696</c:v>
                </c:pt>
                <c:pt idx="5266">
                  <c:v>40697</c:v>
                </c:pt>
                <c:pt idx="5267">
                  <c:v>40698</c:v>
                </c:pt>
                <c:pt idx="5268">
                  <c:v>40699</c:v>
                </c:pt>
                <c:pt idx="5269">
                  <c:v>40700</c:v>
                </c:pt>
                <c:pt idx="5270">
                  <c:v>40701</c:v>
                </c:pt>
                <c:pt idx="5271">
                  <c:v>40702</c:v>
                </c:pt>
                <c:pt idx="5272">
                  <c:v>40703</c:v>
                </c:pt>
                <c:pt idx="5273">
                  <c:v>40704</c:v>
                </c:pt>
                <c:pt idx="5274">
                  <c:v>40705</c:v>
                </c:pt>
                <c:pt idx="5275">
                  <c:v>40706</c:v>
                </c:pt>
                <c:pt idx="5276">
                  <c:v>40707</c:v>
                </c:pt>
                <c:pt idx="5277">
                  <c:v>40708</c:v>
                </c:pt>
                <c:pt idx="5278">
                  <c:v>40709</c:v>
                </c:pt>
                <c:pt idx="5279">
                  <c:v>40710</c:v>
                </c:pt>
                <c:pt idx="5280">
                  <c:v>40711</c:v>
                </c:pt>
                <c:pt idx="5281">
                  <c:v>40712</c:v>
                </c:pt>
                <c:pt idx="5282">
                  <c:v>40713</c:v>
                </c:pt>
                <c:pt idx="5283">
                  <c:v>40714</c:v>
                </c:pt>
                <c:pt idx="5284">
                  <c:v>40715</c:v>
                </c:pt>
                <c:pt idx="5285">
                  <c:v>40716</c:v>
                </c:pt>
                <c:pt idx="5286">
                  <c:v>40717</c:v>
                </c:pt>
                <c:pt idx="5287">
                  <c:v>40718</c:v>
                </c:pt>
                <c:pt idx="5288">
                  <c:v>40719</c:v>
                </c:pt>
                <c:pt idx="5289">
                  <c:v>40720</c:v>
                </c:pt>
                <c:pt idx="5290">
                  <c:v>40721</c:v>
                </c:pt>
                <c:pt idx="5291">
                  <c:v>40722</c:v>
                </c:pt>
                <c:pt idx="5292">
                  <c:v>40723</c:v>
                </c:pt>
                <c:pt idx="5293">
                  <c:v>40724</c:v>
                </c:pt>
                <c:pt idx="5294">
                  <c:v>40725</c:v>
                </c:pt>
                <c:pt idx="5295">
                  <c:v>40726</c:v>
                </c:pt>
                <c:pt idx="5296">
                  <c:v>40727</c:v>
                </c:pt>
                <c:pt idx="5297">
                  <c:v>40728</c:v>
                </c:pt>
                <c:pt idx="5298">
                  <c:v>40729</c:v>
                </c:pt>
                <c:pt idx="5299">
                  <c:v>40730</c:v>
                </c:pt>
                <c:pt idx="5300">
                  <c:v>40731</c:v>
                </c:pt>
                <c:pt idx="5301">
                  <c:v>40732</c:v>
                </c:pt>
                <c:pt idx="5302">
                  <c:v>40733</c:v>
                </c:pt>
                <c:pt idx="5303">
                  <c:v>40734</c:v>
                </c:pt>
                <c:pt idx="5304">
                  <c:v>40735</c:v>
                </c:pt>
                <c:pt idx="5305">
                  <c:v>40736</c:v>
                </c:pt>
                <c:pt idx="5306">
                  <c:v>40737</c:v>
                </c:pt>
                <c:pt idx="5307">
                  <c:v>40738</c:v>
                </c:pt>
                <c:pt idx="5308">
                  <c:v>40739</c:v>
                </c:pt>
                <c:pt idx="5309">
                  <c:v>40740</c:v>
                </c:pt>
                <c:pt idx="5310">
                  <c:v>40741</c:v>
                </c:pt>
                <c:pt idx="5311">
                  <c:v>40742</c:v>
                </c:pt>
                <c:pt idx="5312">
                  <c:v>40743</c:v>
                </c:pt>
                <c:pt idx="5313">
                  <c:v>40744</c:v>
                </c:pt>
                <c:pt idx="5314">
                  <c:v>40745</c:v>
                </c:pt>
                <c:pt idx="5315">
                  <c:v>40746</c:v>
                </c:pt>
                <c:pt idx="5316">
                  <c:v>40747</c:v>
                </c:pt>
                <c:pt idx="5317">
                  <c:v>40748</c:v>
                </c:pt>
                <c:pt idx="5318">
                  <c:v>40749</c:v>
                </c:pt>
                <c:pt idx="5319">
                  <c:v>40750</c:v>
                </c:pt>
                <c:pt idx="5320">
                  <c:v>40751</c:v>
                </c:pt>
                <c:pt idx="5321">
                  <c:v>40752</c:v>
                </c:pt>
                <c:pt idx="5322">
                  <c:v>40753</c:v>
                </c:pt>
                <c:pt idx="5323">
                  <c:v>40754</c:v>
                </c:pt>
                <c:pt idx="5324">
                  <c:v>40755</c:v>
                </c:pt>
                <c:pt idx="5325">
                  <c:v>40756</c:v>
                </c:pt>
                <c:pt idx="5326">
                  <c:v>40757</c:v>
                </c:pt>
                <c:pt idx="5327">
                  <c:v>40758</c:v>
                </c:pt>
                <c:pt idx="5328">
                  <c:v>40759</c:v>
                </c:pt>
                <c:pt idx="5329">
                  <c:v>40760</c:v>
                </c:pt>
                <c:pt idx="5330">
                  <c:v>40761</c:v>
                </c:pt>
                <c:pt idx="5331">
                  <c:v>40762</c:v>
                </c:pt>
                <c:pt idx="5332">
                  <c:v>40763</c:v>
                </c:pt>
                <c:pt idx="5333">
                  <c:v>40764</c:v>
                </c:pt>
                <c:pt idx="5334">
                  <c:v>40765</c:v>
                </c:pt>
                <c:pt idx="5335">
                  <c:v>40766</c:v>
                </c:pt>
                <c:pt idx="5336">
                  <c:v>40767</c:v>
                </c:pt>
                <c:pt idx="5337">
                  <c:v>40768</c:v>
                </c:pt>
                <c:pt idx="5338">
                  <c:v>40769</c:v>
                </c:pt>
                <c:pt idx="5339">
                  <c:v>40770</c:v>
                </c:pt>
                <c:pt idx="5340">
                  <c:v>40771</c:v>
                </c:pt>
                <c:pt idx="5341">
                  <c:v>40772</c:v>
                </c:pt>
                <c:pt idx="5342">
                  <c:v>40773</c:v>
                </c:pt>
                <c:pt idx="5343">
                  <c:v>40774</c:v>
                </c:pt>
                <c:pt idx="5344">
                  <c:v>40775</c:v>
                </c:pt>
                <c:pt idx="5345">
                  <c:v>40776</c:v>
                </c:pt>
                <c:pt idx="5346">
                  <c:v>40777</c:v>
                </c:pt>
                <c:pt idx="5347">
                  <c:v>40778</c:v>
                </c:pt>
                <c:pt idx="5348">
                  <c:v>40779</c:v>
                </c:pt>
                <c:pt idx="5349">
                  <c:v>40780</c:v>
                </c:pt>
                <c:pt idx="5350">
                  <c:v>40781</c:v>
                </c:pt>
                <c:pt idx="5351">
                  <c:v>40782</c:v>
                </c:pt>
                <c:pt idx="5352">
                  <c:v>40783</c:v>
                </c:pt>
                <c:pt idx="5353">
                  <c:v>40784</c:v>
                </c:pt>
                <c:pt idx="5354">
                  <c:v>40785</c:v>
                </c:pt>
                <c:pt idx="5355">
                  <c:v>40786</c:v>
                </c:pt>
                <c:pt idx="5356">
                  <c:v>40787</c:v>
                </c:pt>
                <c:pt idx="5357">
                  <c:v>40788</c:v>
                </c:pt>
                <c:pt idx="5358">
                  <c:v>40789</c:v>
                </c:pt>
                <c:pt idx="5359">
                  <c:v>40790</c:v>
                </c:pt>
                <c:pt idx="5360">
                  <c:v>40791</c:v>
                </c:pt>
                <c:pt idx="5361">
                  <c:v>40792</c:v>
                </c:pt>
                <c:pt idx="5362">
                  <c:v>40793</c:v>
                </c:pt>
                <c:pt idx="5363">
                  <c:v>40794</c:v>
                </c:pt>
                <c:pt idx="5364">
                  <c:v>40795</c:v>
                </c:pt>
                <c:pt idx="5365">
                  <c:v>40796</c:v>
                </c:pt>
                <c:pt idx="5366">
                  <c:v>40797</c:v>
                </c:pt>
                <c:pt idx="5367">
                  <c:v>40798</c:v>
                </c:pt>
                <c:pt idx="5368">
                  <c:v>40799</c:v>
                </c:pt>
                <c:pt idx="5369">
                  <c:v>40800</c:v>
                </c:pt>
                <c:pt idx="5370">
                  <c:v>40801</c:v>
                </c:pt>
                <c:pt idx="5371">
                  <c:v>40802</c:v>
                </c:pt>
                <c:pt idx="5372">
                  <c:v>40803</c:v>
                </c:pt>
                <c:pt idx="5373">
                  <c:v>40804</c:v>
                </c:pt>
                <c:pt idx="5374">
                  <c:v>40805</c:v>
                </c:pt>
                <c:pt idx="5375">
                  <c:v>40806</c:v>
                </c:pt>
                <c:pt idx="5376">
                  <c:v>40807</c:v>
                </c:pt>
                <c:pt idx="5377">
                  <c:v>40808</c:v>
                </c:pt>
                <c:pt idx="5378">
                  <c:v>40809</c:v>
                </c:pt>
                <c:pt idx="5379">
                  <c:v>40810</c:v>
                </c:pt>
                <c:pt idx="5380">
                  <c:v>40811</c:v>
                </c:pt>
                <c:pt idx="5381">
                  <c:v>40812</c:v>
                </c:pt>
                <c:pt idx="5382">
                  <c:v>40813</c:v>
                </c:pt>
                <c:pt idx="5383">
                  <c:v>40814</c:v>
                </c:pt>
                <c:pt idx="5384">
                  <c:v>40815</c:v>
                </c:pt>
                <c:pt idx="5385">
                  <c:v>40816</c:v>
                </c:pt>
                <c:pt idx="5386">
                  <c:v>40817</c:v>
                </c:pt>
                <c:pt idx="5387">
                  <c:v>40818</c:v>
                </c:pt>
                <c:pt idx="5388">
                  <c:v>40819</c:v>
                </c:pt>
                <c:pt idx="5389">
                  <c:v>40820</c:v>
                </c:pt>
                <c:pt idx="5390">
                  <c:v>40821</c:v>
                </c:pt>
                <c:pt idx="5391">
                  <c:v>40822</c:v>
                </c:pt>
                <c:pt idx="5392">
                  <c:v>40823</c:v>
                </c:pt>
                <c:pt idx="5393">
                  <c:v>40824</c:v>
                </c:pt>
                <c:pt idx="5394">
                  <c:v>40825</c:v>
                </c:pt>
                <c:pt idx="5395">
                  <c:v>40826</c:v>
                </c:pt>
                <c:pt idx="5396">
                  <c:v>40827</c:v>
                </c:pt>
                <c:pt idx="5397">
                  <c:v>40828</c:v>
                </c:pt>
                <c:pt idx="5398">
                  <c:v>40829</c:v>
                </c:pt>
                <c:pt idx="5399">
                  <c:v>40830</c:v>
                </c:pt>
                <c:pt idx="5400">
                  <c:v>40831</c:v>
                </c:pt>
                <c:pt idx="5401">
                  <c:v>40832</c:v>
                </c:pt>
                <c:pt idx="5402">
                  <c:v>40833</c:v>
                </c:pt>
                <c:pt idx="5403">
                  <c:v>40834</c:v>
                </c:pt>
                <c:pt idx="5404">
                  <c:v>40835</c:v>
                </c:pt>
                <c:pt idx="5405">
                  <c:v>40836</c:v>
                </c:pt>
                <c:pt idx="5406">
                  <c:v>40837</c:v>
                </c:pt>
                <c:pt idx="5407">
                  <c:v>40838</c:v>
                </c:pt>
                <c:pt idx="5408">
                  <c:v>40839</c:v>
                </c:pt>
                <c:pt idx="5409">
                  <c:v>40840</c:v>
                </c:pt>
                <c:pt idx="5410">
                  <c:v>40841</c:v>
                </c:pt>
                <c:pt idx="5411">
                  <c:v>40842</c:v>
                </c:pt>
                <c:pt idx="5412">
                  <c:v>40843</c:v>
                </c:pt>
                <c:pt idx="5413">
                  <c:v>40844</c:v>
                </c:pt>
                <c:pt idx="5414">
                  <c:v>40845</c:v>
                </c:pt>
                <c:pt idx="5415">
                  <c:v>40846</c:v>
                </c:pt>
                <c:pt idx="5416">
                  <c:v>40847</c:v>
                </c:pt>
                <c:pt idx="5417">
                  <c:v>40848</c:v>
                </c:pt>
                <c:pt idx="5418">
                  <c:v>40849</c:v>
                </c:pt>
                <c:pt idx="5419">
                  <c:v>40850</c:v>
                </c:pt>
                <c:pt idx="5420">
                  <c:v>40851</c:v>
                </c:pt>
                <c:pt idx="5421">
                  <c:v>40852</c:v>
                </c:pt>
                <c:pt idx="5422">
                  <c:v>40853</c:v>
                </c:pt>
                <c:pt idx="5423">
                  <c:v>40854</c:v>
                </c:pt>
                <c:pt idx="5424">
                  <c:v>40855</c:v>
                </c:pt>
                <c:pt idx="5425">
                  <c:v>40856</c:v>
                </c:pt>
                <c:pt idx="5426">
                  <c:v>40857</c:v>
                </c:pt>
                <c:pt idx="5427">
                  <c:v>40858</c:v>
                </c:pt>
                <c:pt idx="5428">
                  <c:v>40859</c:v>
                </c:pt>
                <c:pt idx="5429">
                  <c:v>40860</c:v>
                </c:pt>
                <c:pt idx="5430">
                  <c:v>40861</c:v>
                </c:pt>
                <c:pt idx="5431">
                  <c:v>40862</c:v>
                </c:pt>
                <c:pt idx="5432">
                  <c:v>40863</c:v>
                </c:pt>
                <c:pt idx="5433">
                  <c:v>40864</c:v>
                </c:pt>
                <c:pt idx="5434">
                  <c:v>40865</c:v>
                </c:pt>
                <c:pt idx="5435">
                  <c:v>40866</c:v>
                </c:pt>
                <c:pt idx="5436">
                  <c:v>40867</c:v>
                </c:pt>
                <c:pt idx="5437">
                  <c:v>40868</c:v>
                </c:pt>
                <c:pt idx="5438">
                  <c:v>40869</c:v>
                </c:pt>
                <c:pt idx="5439">
                  <c:v>40870</c:v>
                </c:pt>
                <c:pt idx="5440">
                  <c:v>40871</c:v>
                </c:pt>
                <c:pt idx="5441">
                  <c:v>40872</c:v>
                </c:pt>
                <c:pt idx="5442">
                  <c:v>40873</c:v>
                </c:pt>
                <c:pt idx="5443">
                  <c:v>40874</c:v>
                </c:pt>
                <c:pt idx="5444">
                  <c:v>40875</c:v>
                </c:pt>
                <c:pt idx="5445">
                  <c:v>40876</c:v>
                </c:pt>
                <c:pt idx="5446">
                  <c:v>40877</c:v>
                </c:pt>
                <c:pt idx="5447">
                  <c:v>40878</c:v>
                </c:pt>
                <c:pt idx="5448">
                  <c:v>40879</c:v>
                </c:pt>
                <c:pt idx="5449">
                  <c:v>40880</c:v>
                </c:pt>
                <c:pt idx="5450">
                  <c:v>40881</c:v>
                </c:pt>
                <c:pt idx="5451">
                  <c:v>40882</c:v>
                </c:pt>
                <c:pt idx="5452">
                  <c:v>40883</c:v>
                </c:pt>
                <c:pt idx="5453">
                  <c:v>40884</c:v>
                </c:pt>
                <c:pt idx="5454">
                  <c:v>40885</c:v>
                </c:pt>
                <c:pt idx="5455">
                  <c:v>40886</c:v>
                </c:pt>
                <c:pt idx="5456">
                  <c:v>40887</c:v>
                </c:pt>
                <c:pt idx="5457">
                  <c:v>40888</c:v>
                </c:pt>
                <c:pt idx="5458">
                  <c:v>40889</c:v>
                </c:pt>
                <c:pt idx="5459">
                  <c:v>40890</c:v>
                </c:pt>
                <c:pt idx="5460">
                  <c:v>40891</c:v>
                </c:pt>
                <c:pt idx="5461">
                  <c:v>40892</c:v>
                </c:pt>
                <c:pt idx="5462">
                  <c:v>40893</c:v>
                </c:pt>
                <c:pt idx="5463">
                  <c:v>40894</c:v>
                </c:pt>
                <c:pt idx="5464">
                  <c:v>40895</c:v>
                </c:pt>
                <c:pt idx="5465">
                  <c:v>40896</c:v>
                </c:pt>
                <c:pt idx="5466">
                  <c:v>40897</c:v>
                </c:pt>
                <c:pt idx="5467">
                  <c:v>40898</c:v>
                </c:pt>
                <c:pt idx="5468">
                  <c:v>40899</c:v>
                </c:pt>
                <c:pt idx="5469">
                  <c:v>40900</c:v>
                </c:pt>
                <c:pt idx="5470">
                  <c:v>40901</c:v>
                </c:pt>
                <c:pt idx="5471">
                  <c:v>40902</c:v>
                </c:pt>
                <c:pt idx="5472">
                  <c:v>40903</c:v>
                </c:pt>
                <c:pt idx="5473">
                  <c:v>40904</c:v>
                </c:pt>
                <c:pt idx="5474">
                  <c:v>40905</c:v>
                </c:pt>
                <c:pt idx="5475">
                  <c:v>40906</c:v>
                </c:pt>
                <c:pt idx="5476">
                  <c:v>40907</c:v>
                </c:pt>
                <c:pt idx="5477">
                  <c:v>40908</c:v>
                </c:pt>
                <c:pt idx="5478">
                  <c:v>40909</c:v>
                </c:pt>
                <c:pt idx="5479">
                  <c:v>40910</c:v>
                </c:pt>
                <c:pt idx="5480">
                  <c:v>40911</c:v>
                </c:pt>
                <c:pt idx="5481">
                  <c:v>40912</c:v>
                </c:pt>
                <c:pt idx="5482">
                  <c:v>40913</c:v>
                </c:pt>
                <c:pt idx="5483">
                  <c:v>40914</c:v>
                </c:pt>
                <c:pt idx="5484">
                  <c:v>40915</c:v>
                </c:pt>
                <c:pt idx="5485">
                  <c:v>40916</c:v>
                </c:pt>
                <c:pt idx="5486">
                  <c:v>40917</c:v>
                </c:pt>
                <c:pt idx="5487">
                  <c:v>40918</c:v>
                </c:pt>
                <c:pt idx="5488">
                  <c:v>40919</c:v>
                </c:pt>
                <c:pt idx="5489">
                  <c:v>40920</c:v>
                </c:pt>
                <c:pt idx="5490">
                  <c:v>40921</c:v>
                </c:pt>
                <c:pt idx="5491">
                  <c:v>40922</c:v>
                </c:pt>
                <c:pt idx="5492">
                  <c:v>40923</c:v>
                </c:pt>
                <c:pt idx="5493">
                  <c:v>40924</c:v>
                </c:pt>
                <c:pt idx="5494">
                  <c:v>40925</c:v>
                </c:pt>
                <c:pt idx="5495">
                  <c:v>40926</c:v>
                </c:pt>
                <c:pt idx="5496">
                  <c:v>40927</c:v>
                </c:pt>
                <c:pt idx="5497">
                  <c:v>40928</c:v>
                </c:pt>
                <c:pt idx="5498">
                  <c:v>40929</c:v>
                </c:pt>
                <c:pt idx="5499">
                  <c:v>40930</c:v>
                </c:pt>
                <c:pt idx="5500">
                  <c:v>40931</c:v>
                </c:pt>
                <c:pt idx="5501">
                  <c:v>40932</c:v>
                </c:pt>
                <c:pt idx="5502">
                  <c:v>40933</c:v>
                </c:pt>
                <c:pt idx="5503">
                  <c:v>40934</c:v>
                </c:pt>
                <c:pt idx="5504">
                  <c:v>40935</c:v>
                </c:pt>
                <c:pt idx="5505">
                  <c:v>40936</c:v>
                </c:pt>
                <c:pt idx="5506">
                  <c:v>40937</c:v>
                </c:pt>
                <c:pt idx="5507">
                  <c:v>40938</c:v>
                </c:pt>
                <c:pt idx="5508">
                  <c:v>40939</c:v>
                </c:pt>
                <c:pt idx="5509">
                  <c:v>40940</c:v>
                </c:pt>
                <c:pt idx="5510">
                  <c:v>40941</c:v>
                </c:pt>
                <c:pt idx="5511">
                  <c:v>40942</c:v>
                </c:pt>
                <c:pt idx="5512">
                  <c:v>40943</c:v>
                </c:pt>
                <c:pt idx="5513">
                  <c:v>40944</c:v>
                </c:pt>
                <c:pt idx="5514">
                  <c:v>40945</c:v>
                </c:pt>
                <c:pt idx="5515">
                  <c:v>40946</c:v>
                </c:pt>
                <c:pt idx="5516">
                  <c:v>40947</c:v>
                </c:pt>
                <c:pt idx="5517">
                  <c:v>40948</c:v>
                </c:pt>
                <c:pt idx="5518">
                  <c:v>40949</c:v>
                </c:pt>
                <c:pt idx="5519">
                  <c:v>40950</c:v>
                </c:pt>
                <c:pt idx="5520">
                  <c:v>40951</c:v>
                </c:pt>
                <c:pt idx="5521">
                  <c:v>40952</c:v>
                </c:pt>
                <c:pt idx="5522">
                  <c:v>40953</c:v>
                </c:pt>
                <c:pt idx="5523">
                  <c:v>40954</c:v>
                </c:pt>
                <c:pt idx="5524">
                  <c:v>40955</c:v>
                </c:pt>
                <c:pt idx="5525">
                  <c:v>40956</c:v>
                </c:pt>
                <c:pt idx="5526">
                  <c:v>40957</c:v>
                </c:pt>
                <c:pt idx="5527">
                  <c:v>40958</c:v>
                </c:pt>
                <c:pt idx="5528">
                  <c:v>40959</c:v>
                </c:pt>
                <c:pt idx="5529">
                  <c:v>40960</c:v>
                </c:pt>
                <c:pt idx="5530">
                  <c:v>40961</c:v>
                </c:pt>
                <c:pt idx="5531">
                  <c:v>40962</c:v>
                </c:pt>
                <c:pt idx="5532">
                  <c:v>40963</c:v>
                </c:pt>
                <c:pt idx="5533">
                  <c:v>40964</c:v>
                </c:pt>
                <c:pt idx="5534">
                  <c:v>40965</c:v>
                </c:pt>
                <c:pt idx="5535">
                  <c:v>40966</c:v>
                </c:pt>
                <c:pt idx="5536">
                  <c:v>40967</c:v>
                </c:pt>
                <c:pt idx="5537">
                  <c:v>40968</c:v>
                </c:pt>
                <c:pt idx="5538">
                  <c:v>40969</c:v>
                </c:pt>
                <c:pt idx="5539">
                  <c:v>40970</c:v>
                </c:pt>
                <c:pt idx="5540">
                  <c:v>40971</c:v>
                </c:pt>
                <c:pt idx="5541">
                  <c:v>40972</c:v>
                </c:pt>
                <c:pt idx="5542">
                  <c:v>40973</c:v>
                </c:pt>
                <c:pt idx="5543">
                  <c:v>40974</c:v>
                </c:pt>
                <c:pt idx="5544">
                  <c:v>40975</c:v>
                </c:pt>
                <c:pt idx="5545">
                  <c:v>40976</c:v>
                </c:pt>
                <c:pt idx="5546">
                  <c:v>40977</c:v>
                </c:pt>
                <c:pt idx="5547">
                  <c:v>40978</c:v>
                </c:pt>
                <c:pt idx="5548">
                  <c:v>40979</c:v>
                </c:pt>
                <c:pt idx="5549">
                  <c:v>40980</c:v>
                </c:pt>
                <c:pt idx="5550">
                  <c:v>40981</c:v>
                </c:pt>
                <c:pt idx="5551">
                  <c:v>40982</c:v>
                </c:pt>
                <c:pt idx="5552">
                  <c:v>40983</c:v>
                </c:pt>
                <c:pt idx="5553">
                  <c:v>40984</c:v>
                </c:pt>
                <c:pt idx="5554">
                  <c:v>40985</c:v>
                </c:pt>
                <c:pt idx="5555">
                  <c:v>40986</c:v>
                </c:pt>
                <c:pt idx="5556">
                  <c:v>40987</c:v>
                </c:pt>
                <c:pt idx="5557">
                  <c:v>40988</c:v>
                </c:pt>
                <c:pt idx="5558">
                  <c:v>40989</c:v>
                </c:pt>
                <c:pt idx="5559">
                  <c:v>40990</c:v>
                </c:pt>
                <c:pt idx="5560">
                  <c:v>40991</c:v>
                </c:pt>
                <c:pt idx="5561">
                  <c:v>40992</c:v>
                </c:pt>
                <c:pt idx="5562">
                  <c:v>40993</c:v>
                </c:pt>
                <c:pt idx="5563">
                  <c:v>40994</c:v>
                </c:pt>
                <c:pt idx="5564">
                  <c:v>40995</c:v>
                </c:pt>
                <c:pt idx="5565">
                  <c:v>40996</c:v>
                </c:pt>
                <c:pt idx="5566">
                  <c:v>40997</c:v>
                </c:pt>
                <c:pt idx="5567">
                  <c:v>40998</c:v>
                </c:pt>
                <c:pt idx="5568">
                  <c:v>40999</c:v>
                </c:pt>
                <c:pt idx="5569">
                  <c:v>41000</c:v>
                </c:pt>
                <c:pt idx="5570">
                  <c:v>41001</c:v>
                </c:pt>
                <c:pt idx="5571">
                  <c:v>41002</c:v>
                </c:pt>
                <c:pt idx="5572">
                  <c:v>41003</c:v>
                </c:pt>
                <c:pt idx="5573">
                  <c:v>41004</c:v>
                </c:pt>
                <c:pt idx="5574">
                  <c:v>41005</c:v>
                </c:pt>
                <c:pt idx="5575">
                  <c:v>41006</c:v>
                </c:pt>
                <c:pt idx="5576">
                  <c:v>41007</c:v>
                </c:pt>
                <c:pt idx="5577">
                  <c:v>41008</c:v>
                </c:pt>
                <c:pt idx="5578">
                  <c:v>41009</c:v>
                </c:pt>
                <c:pt idx="5579">
                  <c:v>41010</c:v>
                </c:pt>
                <c:pt idx="5580">
                  <c:v>41011</c:v>
                </c:pt>
                <c:pt idx="5581">
                  <c:v>41012</c:v>
                </c:pt>
                <c:pt idx="5582">
                  <c:v>41013</c:v>
                </c:pt>
                <c:pt idx="5583">
                  <c:v>41014</c:v>
                </c:pt>
                <c:pt idx="5584">
                  <c:v>41015</c:v>
                </c:pt>
                <c:pt idx="5585">
                  <c:v>41016</c:v>
                </c:pt>
                <c:pt idx="5586">
                  <c:v>41017</c:v>
                </c:pt>
                <c:pt idx="5587">
                  <c:v>41018</c:v>
                </c:pt>
                <c:pt idx="5588">
                  <c:v>41019</c:v>
                </c:pt>
                <c:pt idx="5589">
                  <c:v>41020</c:v>
                </c:pt>
                <c:pt idx="5590">
                  <c:v>41021</c:v>
                </c:pt>
                <c:pt idx="5591">
                  <c:v>41022</c:v>
                </c:pt>
                <c:pt idx="5592">
                  <c:v>41023</c:v>
                </c:pt>
                <c:pt idx="5593">
                  <c:v>41024</c:v>
                </c:pt>
                <c:pt idx="5594">
                  <c:v>41025</c:v>
                </c:pt>
                <c:pt idx="5595">
                  <c:v>41026</c:v>
                </c:pt>
                <c:pt idx="5596">
                  <c:v>41027</c:v>
                </c:pt>
                <c:pt idx="5597">
                  <c:v>41028</c:v>
                </c:pt>
                <c:pt idx="5598">
                  <c:v>41029</c:v>
                </c:pt>
                <c:pt idx="5599">
                  <c:v>41030</c:v>
                </c:pt>
                <c:pt idx="5600">
                  <c:v>41031</c:v>
                </c:pt>
                <c:pt idx="5601">
                  <c:v>41032</c:v>
                </c:pt>
                <c:pt idx="5602">
                  <c:v>41033</c:v>
                </c:pt>
                <c:pt idx="5603">
                  <c:v>41034</c:v>
                </c:pt>
                <c:pt idx="5604">
                  <c:v>41035</c:v>
                </c:pt>
                <c:pt idx="5605">
                  <c:v>41036</c:v>
                </c:pt>
                <c:pt idx="5606">
                  <c:v>41037</c:v>
                </c:pt>
                <c:pt idx="5607">
                  <c:v>41038</c:v>
                </c:pt>
                <c:pt idx="5608">
                  <c:v>41039</c:v>
                </c:pt>
                <c:pt idx="5609">
                  <c:v>41040</c:v>
                </c:pt>
                <c:pt idx="5610">
                  <c:v>41041</c:v>
                </c:pt>
                <c:pt idx="5611">
                  <c:v>41042</c:v>
                </c:pt>
                <c:pt idx="5612">
                  <c:v>41043</c:v>
                </c:pt>
                <c:pt idx="5613">
                  <c:v>41044</c:v>
                </c:pt>
                <c:pt idx="5614">
                  <c:v>41045</c:v>
                </c:pt>
                <c:pt idx="5615">
                  <c:v>41046</c:v>
                </c:pt>
                <c:pt idx="5616">
                  <c:v>41047</c:v>
                </c:pt>
                <c:pt idx="5617">
                  <c:v>41048</c:v>
                </c:pt>
                <c:pt idx="5618">
                  <c:v>41049</c:v>
                </c:pt>
                <c:pt idx="5619">
                  <c:v>41050</c:v>
                </c:pt>
                <c:pt idx="5620">
                  <c:v>41051</c:v>
                </c:pt>
                <c:pt idx="5621">
                  <c:v>41052</c:v>
                </c:pt>
                <c:pt idx="5622">
                  <c:v>41053</c:v>
                </c:pt>
                <c:pt idx="5623">
                  <c:v>41054</c:v>
                </c:pt>
                <c:pt idx="5624">
                  <c:v>41055</c:v>
                </c:pt>
                <c:pt idx="5625">
                  <c:v>41056</c:v>
                </c:pt>
                <c:pt idx="5626">
                  <c:v>41057</c:v>
                </c:pt>
                <c:pt idx="5627">
                  <c:v>41058</c:v>
                </c:pt>
                <c:pt idx="5628">
                  <c:v>41059</c:v>
                </c:pt>
                <c:pt idx="5629">
                  <c:v>41060</c:v>
                </c:pt>
                <c:pt idx="5630">
                  <c:v>41061</c:v>
                </c:pt>
                <c:pt idx="5631">
                  <c:v>41062</c:v>
                </c:pt>
                <c:pt idx="5632">
                  <c:v>41063</c:v>
                </c:pt>
                <c:pt idx="5633">
                  <c:v>41064</c:v>
                </c:pt>
                <c:pt idx="5634">
                  <c:v>41065</c:v>
                </c:pt>
                <c:pt idx="5635">
                  <c:v>41066</c:v>
                </c:pt>
                <c:pt idx="5636">
                  <c:v>41067</c:v>
                </c:pt>
                <c:pt idx="5637">
                  <c:v>41068</c:v>
                </c:pt>
                <c:pt idx="5638">
                  <c:v>41069</c:v>
                </c:pt>
                <c:pt idx="5639">
                  <c:v>41070</c:v>
                </c:pt>
                <c:pt idx="5640">
                  <c:v>41071</c:v>
                </c:pt>
                <c:pt idx="5641">
                  <c:v>41072</c:v>
                </c:pt>
                <c:pt idx="5642">
                  <c:v>41073</c:v>
                </c:pt>
                <c:pt idx="5643">
                  <c:v>41074</c:v>
                </c:pt>
                <c:pt idx="5644">
                  <c:v>41075</c:v>
                </c:pt>
                <c:pt idx="5645">
                  <c:v>41076</c:v>
                </c:pt>
                <c:pt idx="5646">
                  <c:v>41077</c:v>
                </c:pt>
                <c:pt idx="5647">
                  <c:v>41078</c:v>
                </c:pt>
                <c:pt idx="5648">
                  <c:v>41079</c:v>
                </c:pt>
                <c:pt idx="5649">
                  <c:v>41080</c:v>
                </c:pt>
                <c:pt idx="5650">
                  <c:v>41081</c:v>
                </c:pt>
                <c:pt idx="5651">
                  <c:v>41082</c:v>
                </c:pt>
                <c:pt idx="5652">
                  <c:v>41083</c:v>
                </c:pt>
                <c:pt idx="5653">
                  <c:v>41084</c:v>
                </c:pt>
                <c:pt idx="5654">
                  <c:v>41085</c:v>
                </c:pt>
                <c:pt idx="5655">
                  <c:v>41086</c:v>
                </c:pt>
                <c:pt idx="5656">
                  <c:v>41087</c:v>
                </c:pt>
                <c:pt idx="5657">
                  <c:v>41088</c:v>
                </c:pt>
                <c:pt idx="5658">
                  <c:v>41089</c:v>
                </c:pt>
                <c:pt idx="5659">
                  <c:v>41090</c:v>
                </c:pt>
                <c:pt idx="5660">
                  <c:v>41091</c:v>
                </c:pt>
                <c:pt idx="5661">
                  <c:v>41092</c:v>
                </c:pt>
                <c:pt idx="5662">
                  <c:v>41093</c:v>
                </c:pt>
                <c:pt idx="5663">
                  <c:v>41094</c:v>
                </c:pt>
                <c:pt idx="5664">
                  <c:v>41095</c:v>
                </c:pt>
                <c:pt idx="5665">
                  <c:v>41096</c:v>
                </c:pt>
                <c:pt idx="5666">
                  <c:v>41097</c:v>
                </c:pt>
                <c:pt idx="5667">
                  <c:v>41098</c:v>
                </c:pt>
                <c:pt idx="5668">
                  <c:v>41099</c:v>
                </c:pt>
                <c:pt idx="5669">
                  <c:v>41100</c:v>
                </c:pt>
                <c:pt idx="5670">
                  <c:v>41101</c:v>
                </c:pt>
                <c:pt idx="5671">
                  <c:v>41102</c:v>
                </c:pt>
                <c:pt idx="5672">
                  <c:v>41103</c:v>
                </c:pt>
                <c:pt idx="5673">
                  <c:v>41104</c:v>
                </c:pt>
                <c:pt idx="5674">
                  <c:v>41105</c:v>
                </c:pt>
                <c:pt idx="5675">
                  <c:v>41106</c:v>
                </c:pt>
                <c:pt idx="5676">
                  <c:v>41107</c:v>
                </c:pt>
                <c:pt idx="5677">
                  <c:v>41108</c:v>
                </c:pt>
                <c:pt idx="5678">
                  <c:v>41109</c:v>
                </c:pt>
                <c:pt idx="5679">
                  <c:v>41110</c:v>
                </c:pt>
                <c:pt idx="5680">
                  <c:v>41111</c:v>
                </c:pt>
                <c:pt idx="5681">
                  <c:v>41112</c:v>
                </c:pt>
                <c:pt idx="5682">
                  <c:v>41113</c:v>
                </c:pt>
                <c:pt idx="5683">
                  <c:v>41114</c:v>
                </c:pt>
                <c:pt idx="5684">
                  <c:v>41115</c:v>
                </c:pt>
                <c:pt idx="5685">
                  <c:v>41116</c:v>
                </c:pt>
                <c:pt idx="5686">
                  <c:v>41117</c:v>
                </c:pt>
                <c:pt idx="5687">
                  <c:v>41118</c:v>
                </c:pt>
                <c:pt idx="5688">
                  <c:v>41119</c:v>
                </c:pt>
                <c:pt idx="5689">
                  <c:v>41120</c:v>
                </c:pt>
                <c:pt idx="5690">
                  <c:v>41121</c:v>
                </c:pt>
                <c:pt idx="5691">
                  <c:v>41122</c:v>
                </c:pt>
                <c:pt idx="5692">
                  <c:v>41123</c:v>
                </c:pt>
                <c:pt idx="5693">
                  <c:v>41124</c:v>
                </c:pt>
                <c:pt idx="5694">
                  <c:v>41125</c:v>
                </c:pt>
                <c:pt idx="5695">
                  <c:v>41126</c:v>
                </c:pt>
                <c:pt idx="5696">
                  <c:v>41127</c:v>
                </c:pt>
                <c:pt idx="5697">
                  <c:v>41128</c:v>
                </c:pt>
                <c:pt idx="5698">
                  <c:v>41129</c:v>
                </c:pt>
                <c:pt idx="5699">
                  <c:v>41130</c:v>
                </c:pt>
                <c:pt idx="5700">
                  <c:v>41131</c:v>
                </c:pt>
                <c:pt idx="5701">
                  <c:v>41132</c:v>
                </c:pt>
                <c:pt idx="5702">
                  <c:v>41133</c:v>
                </c:pt>
                <c:pt idx="5703">
                  <c:v>41134</c:v>
                </c:pt>
                <c:pt idx="5704">
                  <c:v>41135</c:v>
                </c:pt>
                <c:pt idx="5705">
                  <c:v>41136</c:v>
                </c:pt>
                <c:pt idx="5706">
                  <c:v>41137</c:v>
                </c:pt>
                <c:pt idx="5707">
                  <c:v>41138</c:v>
                </c:pt>
                <c:pt idx="5708">
                  <c:v>41139</c:v>
                </c:pt>
                <c:pt idx="5709">
                  <c:v>41140</c:v>
                </c:pt>
                <c:pt idx="5710">
                  <c:v>41141</c:v>
                </c:pt>
                <c:pt idx="5711">
                  <c:v>41142</c:v>
                </c:pt>
                <c:pt idx="5712">
                  <c:v>41143</c:v>
                </c:pt>
                <c:pt idx="5713">
                  <c:v>41144</c:v>
                </c:pt>
                <c:pt idx="5714">
                  <c:v>41145</c:v>
                </c:pt>
                <c:pt idx="5715">
                  <c:v>41146</c:v>
                </c:pt>
                <c:pt idx="5716">
                  <c:v>41147</c:v>
                </c:pt>
                <c:pt idx="5717">
                  <c:v>41148</c:v>
                </c:pt>
                <c:pt idx="5718">
                  <c:v>41149</c:v>
                </c:pt>
                <c:pt idx="5719">
                  <c:v>41150</c:v>
                </c:pt>
                <c:pt idx="5720">
                  <c:v>41151</c:v>
                </c:pt>
                <c:pt idx="5721">
                  <c:v>41152</c:v>
                </c:pt>
                <c:pt idx="5722">
                  <c:v>41153</c:v>
                </c:pt>
                <c:pt idx="5723">
                  <c:v>41154</c:v>
                </c:pt>
                <c:pt idx="5724">
                  <c:v>41155</c:v>
                </c:pt>
                <c:pt idx="5725">
                  <c:v>41156</c:v>
                </c:pt>
                <c:pt idx="5726">
                  <c:v>41157</c:v>
                </c:pt>
                <c:pt idx="5727">
                  <c:v>41158</c:v>
                </c:pt>
                <c:pt idx="5728">
                  <c:v>41159</c:v>
                </c:pt>
                <c:pt idx="5729">
                  <c:v>41160</c:v>
                </c:pt>
                <c:pt idx="5730">
                  <c:v>41161</c:v>
                </c:pt>
                <c:pt idx="5731">
                  <c:v>41162</c:v>
                </c:pt>
                <c:pt idx="5732">
                  <c:v>41163</c:v>
                </c:pt>
                <c:pt idx="5733">
                  <c:v>41164</c:v>
                </c:pt>
                <c:pt idx="5734">
                  <c:v>41165</c:v>
                </c:pt>
                <c:pt idx="5735">
                  <c:v>41166</c:v>
                </c:pt>
                <c:pt idx="5736">
                  <c:v>41167</c:v>
                </c:pt>
                <c:pt idx="5737">
                  <c:v>41168</c:v>
                </c:pt>
                <c:pt idx="5738">
                  <c:v>41169</c:v>
                </c:pt>
                <c:pt idx="5739">
                  <c:v>41170</c:v>
                </c:pt>
                <c:pt idx="5740">
                  <c:v>41171</c:v>
                </c:pt>
                <c:pt idx="5741">
                  <c:v>41172</c:v>
                </c:pt>
                <c:pt idx="5742">
                  <c:v>41173</c:v>
                </c:pt>
                <c:pt idx="5743">
                  <c:v>41174</c:v>
                </c:pt>
                <c:pt idx="5744">
                  <c:v>41175</c:v>
                </c:pt>
                <c:pt idx="5745">
                  <c:v>41176</c:v>
                </c:pt>
                <c:pt idx="5746">
                  <c:v>41177</c:v>
                </c:pt>
                <c:pt idx="5747">
                  <c:v>41178</c:v>
                </c:pt>
                <c:pt idx="5748">
                  <c:v>41179</c:v>
                </c:pt>
                <c:pt idx="5749">
                  <c:v>41180</c:v>
                </c:pt>
                <c:pt idx="5750">
                  <c:v>41181</c:v>
                </c:pt>
                <c:pt idx="5751">
                  <c:v>41182</c:v>
                </c:pt>
                <c:pt idx="5752">
                  <c:v>41183</c:v>
                </c:pt>
                <c:pt idx="5753">
                  <c:v>41184</c:v>
                </c:pt>
                <c:pt idx="5754">
                  <c:v>41185</c:v>
                </c:pt>
                <c:pt idx="5755">
                  <c:v>41186</c:v>
                </c:pt>
                <c:pt idx="5756">
                  <c:v>41187</c:v>
                </c:pt>
                <c:pt idx="5757">
                  <c:v>41188</c:v>
                </c:pt>
                <c:pt idx="5758">
                  <c:v>41189</c:v>
                </c:pt>
                <c:pt idx="5759">
                  <c:v>41190</c:v>
                </c:pt>
                <c:pt idx="5760">
                  <c:v>41191</c:v>
                </c:pt>
                <c:pt idx="5761">
                  <c:v>41192</c:v>
                </c:pt>
                <c:pt idx="5762">
                  <c:v>41193</c:v>
                </c:pt>
                <c:pt idx="5763">
                  <c:v>41194</c:v>
                </c:pt>
                <c:pt idx="5764">
                  <c:v>41195</c:v>
                </c:pt>
                <c:pt idx="5765">
                  <c:v>41196</c:v>
                </c:pt>
                <c:pt idx="5766">
                  <c:v>41197</c:v>
                </c:pt>
                <c:pt idx="5767">
                  <c:v>41198</c:v>
                </c:pt>
                <c:pt idx="5768">
                  <c:v>41199</c:v>
                </c:pt>
                <c:pt idx="5769">
                  <c:v>41200</c:v>
                </c:pt>
                <c:pt idx="5770">
                  <c:v>41201</c:v>
                </c:pt>
                <c:pt idx="5771">
                  <c:v>41202</c:v>
                </c:pt>
                <c:pt idx="5772">
                  <c:v>41203</c:v>
                </c:pt>
                <c:pt idx="5773">
                  <c:v>41204</c:v>
                </c:pt>
                <c:pt idx="5774">
                  <c:v>41205</c:v>
                </c:pt>
                <c:pt idx="5775">
                  <c:v>41206</c:v>
                </c:pt>
                <c:pt idx="5776">
                  <c:v>41207</c:v>
                </c:pt>
                <c:pt idx="5777">
                  <c:v>41208</c:v>
                </c:pt>
                <c:pt idx="5778">
                  <c:v>41209</c:v>
                </c:pt>
                <c:pt idx="5779">
                  <c:v>41210</c:v>
                </c:pt>
                <c:pt idx="5780">
                  <c:v>41211</c:v>
                </c:pt>
                <c:pt idx="5781">
                  <c:v>41212</c:v>
                </c:pt>
                <c:pt idx="5782">
                  <c:v>41213</c:v>
                </c:pt>
                <c:pt idx="5783">
                  <c:v>41214</c:v>
                </c:pt>
                <c:pt idx="5784">
                  <c:v>41215</c:v>
                </c:pt>
                <c:pt idx="5785">
                  <c:v>41216</c:v>
                </c:pt>
                <c:pt idx="5786">
                  <c:v>41217</c:v>
                </c:pt>
                <c:pt idx="5787">
                  <c:v>41218</c:v>
                </c:pt>
                <c:pt idx="5788">
                  <c:v>41219</c:v>
                </c:pt>
                <c:pt idx="5789">
                  <c:v>41220</c:v>
                </c:pt>
                <c:pt idx="5790">
                  <c:v>41221</c:v>
                </c:pt>
                <c:pt idx="5791">
                  <c:v>41222</c:v>
                </c:pt>
                <c:pt idx="5792">
                  <c:v>41223</c:v>
                </c:pt>
                <c:pt idx="5793">
                  <c:v>41224</c:v>
                </c:pt>
                <c:pt idx="5794">
                  <c:v>41225</c:v>
                </c:pt>
                <c:pt idx="5795">
                  <c:v>41226</c:v>
                </c:pt>
                <c:pt idx="5796">
                  <c:v>41227</c:v>
                </c:pt>
                <c:pt idx="5797">
                  <c:v>41228</c:v>
                </c:pt>
                <c:pt idx="5798">
                  <c:v>41229</c:v>
                </c:pt>
                <c:pt idx="5799">
                  <c:v>41230</c:v>
                </c:pt>
                <c:pt idx="5800">
                  <c:v>41231</c:v>
                </c:pt>
                <c:pt idx="5801">
                  <c:v>41232</c:v>
                </c:pt>
                <c:pt idx="5802">
                  <c:v>41233</c:v>
                </c:pt>
                <c:pt idx="5803">
                  <c:v>41234</c:v>
                </c:pt>
                <c:pt idx="5804">
                  <c:v>41235</c:v>
                </c:pt>
                <c:pt idx="5805">
                  <c:v>41236</c:v>
                </c:pt>
                <c:pt idx="5806">
                  <c:v>41237</c:v>
                </c:pt>
                <c:pt idx="5807">
                  <c:v>41238</c:v>
                </c:pt>
                <c:pt idx="5808">
                  <c:v>41239</c:v>
                </c:pt>
                <c:pt idx="5809">
                  <c:v>41240</c:v>
                </c:pt>
                <c:pt idx="5810">
                  <c:v>41241</c:v>
                </c:pt>
                <c:pt idx="5811">
                  <c:v>41242</c:v>
                </c:pt>
                <c:pt idx="5812">
                  <c:v>41243</c:v>
                </c:pt>
                <c:pt idx="5813">
                  <c:v>41244</c:v>
                </c:pt>
                <c:pt idx="5814">
                  <c:v>41245</c:v>
                </c:pt>
                <c:pt idx="5815">
                  <c:v>41246</c:v>
                </c:pt>
                <c:pt idx="5816">
                  <c:v>41247</c:v>
                </c:pt>
                <c:pt idx="5817">
                  <c:v>41248</c:v>
                </c:pt>
                <c:pt idx="5818">
                  <c:v>41249</c:v>
                </c:pt>
                <c:pt idx="5819">
                  <c:v>41250</c:v>
                </c:pt>
                <c:pt idx="5820">
                  <c:v>41251</c:v>
                </c:pt>
                <c:pt idx="5821">
                  <c:v>41252</c:v>
                </c:pt>
                <c:pt idx="5822">
                  <c:v>41253</c:v>
                </c:pt>
                <c:pt idx="5823">
                  <c:v>41254</c:v>
                </c:pt>
                <c:pt idx="5824">
                  <c:v>41255</c:v>
                </c:pt>
                <c:pt idx="5825">
                  <c:v>41256</c:v>
                </c:pt>
                <c:pt idx="5826">
                  <c:v>41257</c:v>
                </c:pt>
                <c:pt idx="5827">
                  <c:v>41258</c:v>
                </c:pt>
                <c:pt idx="5828">
                  <c:v>41259</c:v>
                </c:pt>
                <c:pt idx="5829">
                  <c:v>41260</c:v>
                </c:pt>
                <c:pt idx="5830">
                  <c:v>41261</c:v>
                </c:pt>
                <c:pt idx="5831">
                  <c:v>41262</c:v>
                </c:pt>
                <c:pt idx="5832">
                  <c:v>41263</c:v>
                </c:pt>
                <c:pt idx="5833">
                  <c:v>41264</c:v>
                </c:pt>
                <c:pt idx="5834">
                  <c:v>41265</c:v>
                </c:pt>
                <c:pt idx="5835">
                  <c:v>41266</c:v>
                </c:pt>
                <c:pt idx="5836">
                  <c:v>41267</c:v>
                </c:pt>
                <c:pt idx="5837">
                  <c:v>41268</c:v>
                </c:pt>
                <c:pt idx="5838">
                  <c:v>41269</c:v>
                </c:pt>
                <c:pt idx="5839">
                  <c:v>41270</c:v>
                </c:pt>
                <c:pt idx="5840">
                  <c:v>41271</c:v>
                </c:pt>
                <c:pt idx="5841">
                  <c:v>41272</c:v>
                </c:pt>
                <c:pt idx="5842">
                  <c:v>41273</c:v>
                </c:pt>
                <c:pt idx="5843">
                  <c:v>41274</c:v>
                </c:pt>
                <c:pt idx="5844">
                  <c:v>41275</c:v>
                </c:pt>
                <c:pt idx="5845">
                  <c:v>41276</c:v>
                </c:pt>
                <c:pt idx="5846">
                  <c:v>41277</c:v>
                </c:pt>
                <c:pt idx="5847">
                  <c:v>41278</c:v>
                </c:pt>
                <c:pt idx="5848">
                  <c:v>41279</c:v>
                </c:pt>
                <c:pt idx="5849">
                  <c:v>41280</c:v>
                </c:pt>
                <c:pt idx="5850">
                  <c:v>41281</c:v>
                </c:pt>
                <c:pt idx="5851">
                  <c:v>41282</c:v>
                </c:pt>
                <c:pt idx="5852">
                  <c:v>41283</c:v>
                </c:pt>
                <c:pt idx="5853">
                  <c:v>41284</c:v>
                </c:pt>
                <c:pt idx="5854">
                  <c:v>41285</c:v>
                </c:pt>
                <c:pt idx="5855">
                  <c:v>41286</c:v>
                </c:pt>
                <c:pt idx="5856">
                  <c:v>41287</c:v>
                </c:pt>
                <c:pt idx="5857">
                  <c:v>41288</c:v>
                </c:pt>
                <c:pt idx="5858">
                  <c:v>41289</c:v>
                </c:pt>
                <c:pt idx="5859">
                  <c:v>41290</c:v>
                </c:pt>
                <c:pt idx="5860">
                  <c:v>41291</c:v>
                </c:pt>
                <c:pt idx="5861">
                  <c:v>41292</c:v>
                </c:pt>
                <c:pt idx="5862">
                  <c:v>41293</c:v>
                </c:pt>
                <c:pt idx="5863">
                  <c:v>41294</c:v>
                </c:pt>
                <c:pt idx="5864">
                  <c:v>41295</c:v>
                </c:pt>
                <c:pt idx="5865">
                  <c:v>41296</c:v>
                </c:pt>
                <c:pt idx="5866">
                  <c:v>41297</c:v>
                </c:pt>
                <c:pt idx="5867">
                  <c:v>41298</c:v>
                </c:pt>
                <c:pt idx="5868">
                  <c:v>41299</c:v>
                </c:pt>
                <c:pt idx="5869">
                  <c:v>41300</c:v>
                </c:pt>
                <c:pt idx="5870">
                  <c:v>41301</c:v>
                </c:pt>
                <c:pt idx="5871">
                  <c:v>41302</c:v>
                </c:pt>
                <c:pt idx="5872">
                  <c:v>41303</c:v>
                </c:pt>
                <c:pt idx="5873">
                  <c:v>41304</c:v>
                </c:pt>
                <c:pt idx="5874">
                  <c:v>41305</c:v>
                </c:pt>
                <c:pt idx="5875">
                  <c:v>41306</c:v>
                </c:pt>
                <c:pt idx="5876">
                  <c:v>41307</c:v>
                </c:pt>
                <c:pt idx="5877">
                  <c:v>41308</c:v>
                </c:pt>
                <c:pt idx="5878">
                  <c:v>41309</c:v>
                </c:pt>
                <c:pt idx="5879">
                  <c:v>41310</c:v>
                </c:pt>
                <c:pt idx="5880">
                  <c:v>41311</c:v>
                </c:pt>
                <c:pt idx="5881">
                  <c:v>41312</c:v>
                </c:pt>
                <c:pt idx="5882">
                  <c:v>41313</c:v>
                </c:pt>
                <c:pt idx="5883">
                  <c:v>41314</c:v>
                </c:pt>
                <c:pt idx="5884">
                  <c:v>41315</c:v>
                </c:pt>
                <c:pt idx="5885">
                  <c:v>41316</c:v>
                </c:pt>
                <c:pt idx="5886">
                  <c:v>41317</c:v>
                </c:pt>
                <c:pt idx="5887">
                  <c:v>41318</c:v>
                </c:pt>
                <c:pt idx="5888">
                  <c:v>41319</c:v>
                </c:pt>
                <c:pt idx="5889">
                  <c:v>41320</c:v>
                </c:pt>
                <c:pt idx="5890">
                  <c:v>41321</c:v>
                </c:pt>
                <c:pt idx="5891">
                  <c:v>41322</c:v>
                </c:pt>
                <c:pt idx="5892">
                  <c:v>41323</c:v>
                </c:pt>
                <c:pt idx="5893">
                  <c:v>41324</c:v>
                </c:pt>
                <c:pt idx="5894">
                  <c:v>41325</c:v>
                </c:pt>
                <c:pt idx="5895">
                  <c:v>41326</c:v>
                </c:pt>
                <c:pt idx="5896">
                  <c:v>41327</c:v>
                </c:pt>
                <c:pt idx="5897">
                  <c:v>41328</c:v>
                </c:pt>
                <c:pt idx="5898">
                  <c:v>41329</c:v>
                </c:pt>
                <c:pt idx="5899">
                  <c:v>41330</c:v>
                </c:pt>
                <c:pt idx="5900">
                  <c:v>41331</c:v>
                </c:pt>
                <c:pt idx="5901">
                  <c:v>41332</c:v>
                </c:pt>
                <c:pt idx="5902">
                  <c:v>41333</c:v>
                </c:pt>
                <c:pt idx="5903">
                  <c:v>41334</c:v>
                </c:pt>
                <c:pt idx="5904">
                  <c:v>41335</c:v>
                </c:pt>
                <c:pt idx="5905">
                  <c:v>41336</c:v>
                </c:pt>
                <c:pt idx="5906">
                  <c:v>41337</c:v>
                </c:pt>
                <c:pt idx="5907">
                  <c:v>41338</c:v>
                </c:pt>
                <c:pt idx="5908">
                  <c:v>41339</c:v>
                </c:pt>
                <c:pt idx="5909">
                  <c:v>41340</c:v>
                </c:pt>
                <c:pt idx="5910">
                  <c:v>41341</c:v>
                </c:pt>
                <c:pt idx="5911">
                  <c:v>41342</c:v>
                </c:pt>
                <c:pt idx="5912">
                  <c:v>41343</c:v>
                </c:pt>
                <c:pt idx="5913">
                  <c:v>41344</c:v>
                </c:pt>
                <c:pt idx="5914">
                  <c:v>41345</c:v>
                </c:pt>
                <c:pt idx="5915">
                  <c:v>41346</c:v>
                </c:pt>
                <c:pt idx="5916">
                  <c:v>41347</c:v>
                </c:pt>
                <c:pt idx="5917">
                  <c:v>41348</c:v>
                </c:pt>
                <c:pt idx="5918">
                  <c:v>41349</c:v>
                </c:pt>
                <c:pt idx="5919">
                  <c:v>41350</c:v>
                </c:pt>
                <c:pt idx="5920">
                  <c:v>41351</c:v>
                </c:pt>
                <c:pt idx="5921">
                  <c:v>41352</c:v>
                </c:pt>
                <c:pt idx="5922">
                  <c:v>41353</c:v>
                </c:pt>
                <c:pt idx="5923">
                  <c:v>41354</c:v>
                </c:pt>
                <c:pt idx="5924">
                  <c:v>41355</c:v>
                </c:pt>
                <c:pt idx="5925">
                  <c:v>41356</c:v>
                </c:pt>
                <c:pt idx="5926">
                  <c:v>41357</c:v>
                </c:pt>
                <c:pt idx="5927">
                  <c:v>41358</c:v>
                </c:pt>
                <c:pt idx="5928">
                  <c:v>41359</c:v>
                </c:pt>
                <c:pt idx="5929">
                  <c:v>41360</c:v>
                </c:pt>
                <c:pt idx="5930">
                  <c:v>41361</c:v>
                </c:pt>
                <c:pt idx="5931">
                  <c:v>41362</c:v>
                </c:pt>
                <c:pt idx="5932">
                  <c:v>41363</c:v>
                </c:pt>
                <c:pt idx="5933">
                  <c:v>41364</c:v>
                </c:pt>
                <c:pt idx="5934">
                  <c:v>41365</c:v>
                </c:pt>
                <c:pt idx="5935">
                  <c:v>41366</c:v>
                </c:pt>
                <c:pt idx="5936">
                  <c:v>41367</c:v>
                </c:pt>
                <c:pt idx="5937">
                  <c:v>41368</c:v>
                </c:pt>
                <c:pt idx="5938">
                  <c:v>41369</c:v>
                </c:pt>
                <c:pt idx="5939">
                  <c:v>41370</c:v>
                </c:pt>
                <c:pt idx="5940">
                  <c:v>41371</c:v>
                </c:pt>
                <c:pt idx="5941">
                  <c:v>41372</c:v>
                </c:pt>
                <c:pt idx="5942">
                  <c:v>41373</c:v>
                </c:pt>
                <c:pt idx="5943">
                  <c:v>41374</c:v>
                </c:pt>
                <c:pt idx="5944">
                  <c:v>41375</c:v>
                </c:pt>
                <c:pt idx="5945">
                  <c:v>41376</c:v>
                </c:pt>
                <c:pt idx="5946">
                  <c:v>41377</c:v>
                </c:pt>
                <c:pt idx="5947">
                  <c:v>41378</c:v>
                </c:pt>
                <c:pt idx="5948">
                  <c:v>41379</c:v>
                </c:pt>
                <c:pt idx="5949">
                  <c:v>41380</c:v>
                </c:pt>
                <c:pt idx="5950">
                  <c:v>41381</c:v>
                </c:pt>
                <c:pt idx="5951">
                  <c:v>41382</c:v>
                </c:pt>
                <c:pt idx="5952">
                  <c:v>41383</c:v>
                </c:pt>
                <c:pt idx="5953">
                  <c:v>41384</c:v>
                </c:pt>
                <c:pt idx="5954">
                  <c:v>41385</c:v>
                </c:pt>
                <c:pt idx="5955">
                  <c:v>41386</c:v>
                </c:pt>
                <c:pt idx="5956">
                  <c:v>41387</c:v>
                </c:pt>
                <c:pt idx="5957">
                  <c:v>41388</c:v>
                </c:pt>
                <c:pt idx="5958">
                  <c:v>41389</c:v>
                </c:pt>
                <c:pt idx="5959">
                  <c:v>41390</c:v>
                </c:pt>
                <c:pt idx="5960">
                  <c:v>41391</c:v>
                </c:pt>
                <c:pt idx="5961">
                  <c:v>41392</c:v>
                </c:pt>
                <c:pt idx="5962">
                  <c:v>41393</c:v>
                </c:pt>
                <c:pt idx="5963">
                  <c:v>41394</c:v>
                </c:pt>
                <c:pt idx="5964">
                  <c:v>41395</c:v>
                </c:pt>
                <c:pt idx="5965">
                  <c:v>41396</c:v>
                </c:pt>
                <c:pt idx="5966">
                  <c:v>41397</c:v>
                </c:pt>
                <c:pt idx="5967">
                  <c:v>41398</c:v>
                </c:pt>
                <c:pt idx="5968">
                  <c:v>41399</c:v>
                </c:pt>
                <c:pt idx="5969">
                  <c:v>41400</c:v>
                </c:pt>
                <c:pt idx="5970">
                  <c:v>41401</c:v>
                </c:pt>
                <c:pt idx="5971">
                  <c:v>41402</c:v>
                </c:pt>
                <c:pt idx="5972">
                  <c:v>41403</c:v>
                </c:pt>
                <c:pt idx="5973">
                  <c:v>41404</c:v>
                </c:pt>
                <c:pt idx="5974">
                  <c:v>41405</c:v>
                </c:pt>
                <c:pt idx="5975">
                  <c:v>41406</c:v>
                </c:pt>
                <c:pt idx="5976">
                  <c:v>41407</c:v>
                </c:pt>
                <c:pt idx="5977">
                  <c:v>41408</c:v>
                </c:pt>
                <c:pt idx="5978">
                  <c:v>41409</c:v>
                </c:pt>
                <c:pt idx="5979">
                  <c:v>41410</c:v>
                </c:pt>
                <c:pt idx="5980">
                  <c:v>41411</c:v>
                </c:pt>
                <c:pt idx="5981">
                  <c:v>41412</c:v>
                </c:pt>
                <c:pt idx="5982">
                  <c:v>41413</c:v>
                </c:pt>
                <c:pt idx="5983">
                  <c:v>41414</c:v>
                </c:pt>
                <c:pt idx="5984">
                  <c:v>41415</c:v>
                </c:pt>
                <c:pt idx="5985">
                  <c:v>41416</c:v>
                </c:pt>
                <c:pt idx="5986">
                  <c:v>41417</c:v>
                </c:pt>
                <c:pt idx="5987">
                  <c:v>41418</c:v>
                </c:pt>
                <c:pt idx="5988">
                  <c:v>41419</c:v>
                </c:pt>
                <c:pt idx="5989">
                  <c:v>41420</c:v>
                </c:pt>
                <c:pt idx="5990">
                  <c:v>41421</c:v>
                </c:pt>
                <c:pt idx="5991">
                  <c:v>41422</c:v>
                </c:pt>
                <c:pt idx="5992">
                  <c:v>41423</c:v>
                </c:pt>
                <c:pt idx="5993">
                  <c:v>41424</c:v>
                </c:pt>
                <c:pt idx="5994">
                  <c:v>41425</c:v>
                </c:pt>
                <c:pt idx="5995">
                  <c:v>41426</c:v>
                </c:pt>
                <c:pt idx="5996">
                  <c:v>41427</c:v>
                </c:pt>
                <c:pt idx="5997">
                  <c:v>41428</c:v>
                </c:pt>
                <c:pt idx="5998">
                  <c:v>41429</c:v>
                </c:pt>
                <c:pt idx="5999">
                  <c:v>41430</c:v>
                </c:pt>
                <c:pt idx="6000">
                  <c:v>41431</c:v>
                </c:pt>
                <c:pt idx="6001">
                  <c:v>41432</c:v>
                </c:pt>
                <c:pt idx="6002">
                  <c:v>41433</c:v>
                </c:pt>
                <c:pt idx="6003">
                  <c:v>41434</c:v>
                </c:pt>
                <c:pt idx="6004">
                  <c:v>41435</c:v>
                </c:pt>
                <c:pt idx="6005">
                  <c:v>41436</c:v>
                </c:pt>
                <c:pt idx="6006">
                  <c:v>41437</c:v>
                </c:pt>
                <c:pt idx="6007">
                  <c:v>41438</c:v>
                </c:pt>
                <c:pt idx="6008">
                  <c:v>41439</c:v>
                </c:pt>
                <c:pt idx="6009">
                  <c:v>41440</c:v>
                </c:pt>
                <c:pt idx="6010">
                  <c:v>41441</c:v>
                </c:pt>
                <c:pt idx="6011">
                  <c:v>41442</c:v>
                </c:pt>
                <c:pt idx="6012">
                  <c:v>41443</c:v>
                </c:pt>
                <c:pt idx="6013">
                  <c:v>41444</c:v>
                </c:pt>
                <c:pt idx="6014">
                  <c:v>41445</c:v>
                </c:pt>
                <c:pt idx="6015">
                  <c:v>41446</c:v>
                </c:pt>
                <c:pt idx="6016">
                  <c:v>41447</c:v>
                </c:pt>
                <c:pt idx="6017">
                  <c:v>41448</c:v>
                </c:pt>
                <c:pt idx="6018">
                  <c:v>41449</c:v>
                </c:pt>
                <c:pt idx="6019">
                  <c:v>41450</c:v>
                </c:pt>
                <c:pt idx="6020">
                  <c:v>41451</c:v>
                </c:pt>
                <c:pt idx="6021">
                  <c:v>41452</c:v>
                </c:pt>
                <c:pt idx="6022">
                  <c:v>41453</c:v>
                </c:pt>
                <c:pt idx="6023">
                  <c:v>41454</c:v>
                </c:pt>
                <c:pt idx="6024">
                  <c:v>41455</c:v>
                </c:pt>
                <c:pt idx="6025">
                  <c:v>41456</c:v>
                </c:pt>
                <c:pt idx="6026">
                  <c:v>41457</c:v>
                </c:pt>
                <c:pt idx="6027">
                  <c:v>41458</c:v>
                </c:pt>
                <c:pt idx="6028">
                  <c:v>41459</c:v>
                </c:pt>
                <c:pt idx="6029">
                  <c:v>41460</c:v>
                </c:pt>
                <c:pt idx="6030">
                  <c:v>41461</c:v>
                </c:pt>
                <c:pt idx="6031">
                  <c:v>41462</c:v>
                </c:pt>
                <c:pt idx="6032">
                  <c:v>41463</c:v>
                </c:pt>
                <c:pt idx="6033">
                  <c:v>41464</c:v>
                </c:pt>
                <c:pt idx="6034">
                  <c:v>41465</c:v>
                </c:pt>
                <c:pt idx="6035">
                  <c:v>41466</c:v>
                </c:pt>
                <c:pt idx="6036">
                  <c:v>41467</c:v>
                </c:pt>
                <c:pt idx="6037">
                  <c:v>41468</c:v>
                </c:pt>
                <c:pt idx="6038">
                  <c:v>41469</c:v>
                </c:pt>
                <c:pt idx="6039">
                  <c:v>41470</c:v>
                </c:pt>
                <c:pt idx="6040">
                  <c:v>41471</c:v>
                </c:pt>
                <c:pt idx="6041">
                  <c:v>41472</c:v>
                </c:pt>
                <c:pt idx="6042">
                  <c:v>41473</c:v>
                </c:pt>
                <c:pt idx="6043">
                  <c:v>41474</c:v>
                </c:pt>
                <c:pt idx="6044">
                  <c:v>41475</c:v>
                </c:pt>
                <c:pt idx="6045">
                  <c:v>41476</c:v>
                </c:pt>
                <c:pt idx="6046">
                  <c:v>41477</c:v>
                </c:pt>
                <c:pt idx="6047">
                  <c:v>41478</c:v>
                </c:pt>
                <c:pt idx="6048">
                  <c:v>41479</c:v>
                </c:pt>
                <c:pt idx="6049">
                  <c:v>41480</c:v>
                </c:pt>
                <c:pt idx="6050">
                  <c:v>41481</c:v>
                </c:pt>
                <c:pt idx="6051">
                  <c:v>41482</c:v>
                </c:pt>
                <c:pt idx="6052">
                  <c:v>41483</c:v>
                </c:pt>
                <c:pt idx="6053">
                  <c:v>41484</c:v>
                </c:pt>
                <c:pt idx="6054">
                  <c:v>41485</c:v>
                </c:pt>
                <c:pt idx="6055">
                  <c:v>41486</c:v>
                </c:pt>
                <c:pt idx="6056">
                  <c:v>41487</c:v>
                </c:pt>
                <c:pt idx="6057">
                  <c:v>41488</c:v>
                </c:pt>
                <c:pt idx="6058">
                  <c:v>41489</c:v>
                </c:pt>
                <c:pt idx="6059">
                  <c:v>41490</c:v>
                </c:pt>
                <c:pt idx="6060">
                  <c:v>41491</c:v>
                </c:pt>
                <c:pt idx="6061">
                  <c:v>41492</c:v>
                </c:pt>
                <c:pt idx="6062">
                  <c:v>41493</c:v>
                </c:pt>
                <c:pt idx="6063">
                  <c:v>41494</c:v>
                </c:pt>
                <c:pt idx="6064">
                  <c:v>41495</c:v>
                </c:pt>
                <c:pt idx="6065">
                  <c:v>41496</c:v>
                </c:pt>
                <c:pt idx="6066">
                  <c:v>41497</c:v>
                </c:pt>
                <c:pt idx="6067">
                  <c:v>41498</c:v>
                </c:pt>
                <c:pt idx="6068">
                  <c:v>41499</c:v>
                </c:pt>
                <c:pt idx="6069">
                  <c:v>41500</c:v>
                </c:pt>
                <c:pt idx="6070">
                  <c:v>41501</c:v>
                </c:pt>
                <c:pt idx="6071">
                  <c:v>41502</c:v>
                </c:pt>
                <c:pt idx="6072">
                  <c:v>41503</c:v>
                </c:pt>
                <c:pt idx="6073">
                  <c:v>41504</c:v>
                </c:pt>
                <c:pt idx="6074">
                  <c:v>41505</c:v>
                </c:pt>
                <c:pt idx="6075">
                  <c:v>41506</c:v>
                </c:pt>
                <c:pt idx="6076">
                  <c:v>41507</c:v>
                </c:pt>
                <c:pt idx="6077">
                  <c:v>41508</c:v>
                </c:pt>
                <c:pt idx="6078">
                  <c:v>41509</c:v>
                </c:pt>
                <c:pt idx="6079">
                  <c:v>41510</c:v>
                </c:pt>
                <c:pt idx="6080">
                  <c:v>41511</c:v>
                </c:pt>
                <c:pt idx="6081">
                  <c:v>41512</c:v>
                </c:pt>
                <c:pt idx="6082">
                  <c:v>41513</c:v>
                </c:pt>
                <c:pt idx="6083">
                  <c:v>41514</c:v>
                </c:pt>
                <c:pt idx="6084">
                  <c:v>41515</c:v>
                </c:pt>
                <c:pt idx="6085">
                  <c:v>41516</c:v>
                </c:pt>
                <c:pt idx="6086">
                  <c:v>41517</c:v>
                </c:pt>
                <c:pt idx="6087">
                  <c:v>41518</c:v>
                </c:pt>
                <c:pt idx="6088">
                  <c:v>41519</c:v>
                </c:pt>
                <c:pt idx="6089">
                  <c:v>41520</c:v>
                </c:pt>
                <c:pt idx="6090">
                  <c:v>41521</c:v>
                </c:pt>
                <c:pt idx="6091">
                  <c:v>41522</c:v>
                </c:pt>
                <c:pt idx="6092">
                  <c:v>41523</c:v>
                </c:pt>
                <c:pt idx="6093">
                  <c:v>41524</c:v>
                </c:pt>
                <c:pt idx="6094">
                  <c:v>41525</c:v>
                </c:pt>
                <c:pt idx="6095">
                  <c:v>41526</c:v>
                </c:pt>
                <c:pt idx="6096">
                  <c:v>41527</c:v>
                </c:pt>
                <c:pt idx="6097">
                  <c:v>41528</c:v>
                </c:pt>
                <c:pt idx="6098">
                  <c:v>41529</c:v>
                </c:pt>
                <c:pt idx="6099">
                  <c:v>41530</c:v>
                </c:pt>
                <c:pt idx="6100">
                  <c:v>41531</c:v>
                </c:pt>
                <c:pt idx="6101">
                  <c:v>41532</c:v>
                </c:pt>
                <c:pt idx="6102">
                  <c:v>41533</c:v>
                </c:pt>
                <c:pt idx="6103">
                  <c:v>41534</c:v>
                </c:pt>
                <c:pt idx="6104">
                  <c:v>41535</c:v>
                </c:pt>
                <c:pt idx="6105">
                  <c:v>41536</c:v>
                </c:pt>
                <c:pt idx="6106">
                  <c:v>41537</c:v>
                </c:pt>
                <c:pt idx="6107">
                  <c:v>41538</c:v>
                </c:pt>
                <c:pt idx="6108">
                  <c:v>41539</c:v>
                </c:pt>
                <c:pt idx="6109">
                  <c:v>41540</c:v>
                </c:pt>
                <c:pt idx="6110">
                  <c:v>41541</c:v>
                </c:pt>
                <c:pt idx="6111">
                  <c:v>41542</c:v>
                </c:pt>
                <c:pt idx="6112">
                  <c:v>41543</c:v>
                </c:pt>
                <c:pt idx="6113">
                  <c:v>41544</c:v>
                </c:pt>
                <c:pt idx="6114">
                  <c:v>41545</c:v>
                </c:pt>
                <c:pt idx="6115">
                  <c:v>41546</c:v>
                </c:pt>
                <c:pt idx="6116">
                  <c:v>41547</c:v>
                </c:pt>
                <c:pt idx="6117">
                  <c:v>41548</c:v>
                </c:pt>
                <c:pt idx="6118">
                  <c:v>41549</c:v>
                </c:pt>
                <c:pt idx="6119">
                  <c:v>41550</c:v>
                </c:pt>
                <c:pt idx="6120">
                  <c:v>41551</c:v>
                </c:pt>
                <c:pt idx="6121">
                  <c:v>41552</c:v>
                </c:pt>
                <c:pt idx="6122">
                  <c:v>41553</c:v>
                </c:pt>
                <c:pt idx="6123">
                  <c:v>41554</c:v>
                </c:pt>
                <c:pt idx="6124">
                  <c:v>41555</c:v>
                </c:pt>
                <c:pt idx="6125">
                  <c:v>41556</c:v>
                </c:pt>
                <c:pt idx="6126">
                  <c:v>41557</c:v>
                </c:pt>
                <c:pt idx="6127">
                  <c:v>41558</c:v>
                </c:pt>
                <c:pt idx="6128">
                  <c:v>41559</c:v>
                </c:pt>
                <c:pt idx="6129">
                  <c:v>41560</c:v>
                </c:pt>
                <c:pt idx="6130">
                  <c:v>41561</c:v>
                </c:pt>
                <c:pt idx="6131">
                  <c:v>41562</c:v>
                </c:pt>
                <c:pt idx="6132">
                  <c:v>41563</c:v>
                </c:pt>
                <c:pt idx="6133">
                  <c:v>41564</c:v>
                </c:pt>
                <c:pt idx="6134">
                  <c:v>41565</c:v>
                </c:pt>
                <c:pt idx="6135">
                  <c:v>41566</c:v>
                </c:pt>
                <c:pt idx="6136">
                  <c:v>41567</c:v>
                </c:pt>
                <c:pt idx="6137">
                  <c:v>41568</c:v>
                </c:pt>
                <c:pt idx="6138">
                  <c:v>41569</c:v>
                </c:pt>
                <c:pt idx="6139">
                  <c:v>41570</c:v>
                </c:pt>
                <c:pt idx="6140">
                  <c:v>41571</c:v>
                </c:pt>
                <c:pt idx="6141">
                  <c:v>41572</c:v>
                </c:pt>
                <c:pt idx="6142">
                  <c:v>41573</c:v>
                </c:pt>
                <c:pt idx="6143">
                  <c:v>41574</c:v>
                </c:pt>
                <c:pt idx="6144">
                  <c:v>41575</c:v>
                </c:pt>
                <c:pt idx="6145">
                  <c:v>41576</c:v>
                </c:pt>
                <c:pt idx="6146">
                  <c:v>41577</c:v>
                </c:pt>
                <c:pt idx="6147">
                  <c:v>41578</c:v>
                </c:pt>
                <c:pt idx="6148">
                  <c:v>41579</c:v>
                </c:pt>
                <c:pt idx="6149">
                  <c:v>41580</c:v>
                </c:pt>
                <c:pt idx="6150">
                  <c:v>41581</c:v>
                </c:pt>
                <c:pt idx="6151">
                  <c:v>41582</c:v>
                </c:pt>
                <c:pt idx="6152">
                  <c:v>41583</c:v>
                </c:pt>
                <c:pt idx="6153">
                  <c:v>41584</c:v>
                </c:pt>
                <c:pt idx="6154">
                  <c:v>41585</c:v>
                </c:pt>
                <c:pt idx="6155">
                  <c:v>41586</c:v>
                </c:pt>
                <c:pt idx="6156">
                  <c:v>41587</c:v>
                </c:pt>
                <c:pt idx="6157">
                  <c:v>41588</c:v>
                </c:pt>
                <c:pt idx="6158">
                  <c:v>41589</c:v>
                </c:pt>
                <c:pt idx="6159">
                  <c:v>41590</c:v>
                </c:pt>
                <c:pt idx="6160">
                  <c:v>41591</c:v>
                </c:pt>
                <c:pt idx="6161">
                  <c:v>41592</c:v>
                </c:pt>
                <c:pt idx="6162">
                  <c:v>41593</c:v>
                </c:pt>
                <c:pt idx="6163">
                  <c:v>41594</c:v>
                </c:pt>
                <c:pt idx="6164">
                  <c:v>41595</c:v>
                </c:pt>
                <c:pt idx="6165">
                  <c:v>41596</c:v>
                </c:pt>
                <c:pt idx="6166">
                  <c:v>41597</c:v>
                </c:pt>
                <c:pt idx="6167">
                  <c:v>41598</c:v>
                </c:pt>
                <c:pt idx="6168">
                  <c:v>41599</c:v>
                </c:pt>
                <c:pt idx="6169">
                  <c:v>41600</c:v>
                </c:pt>
                <c:pt idx="6170">
                  <c:v>41601</c:v>
                </c:pt>
                <c:pt idx="6171">
                  <c:v>41602</c:v>
                </c:pt>
                <c:pt idx="6172">
                  <c:v>41603</c:v>
                </c:pt>
                <c:pt idx="6173">
                  <c:v>41604</c:v>
                </c:pt>
                <c:pt idx="6174">
                  <c:v>41605</c:v>
                </c:pt>
                <c:pt idx="6175">
                  <c:v>41606</c:v>
                </c:pt>
                <c:pt idx="6176">
                  <c:v>41607</c:v>
                </c:pt>
                <c:pt idx="6177">
                  <c:v>41608</c:v>
                </c:pt>
                <c:pt idx="6178">
                  <c:v>41609</c:v>
                </c:pt>
                <c:pt idx="6179">
                  <c:v>41610</c:v>
                </c:pt>
                <c:pt idx="6180">
                  <c:v>41611</c:v>
                </c:pt>
                <c:pt idx="6181">
                  <c:v>41612</c:v>
                </c:pt>
                <c:pt idx="6182">
                  <c:v>41613</c:v>
                </c:pt>
                <c:pt idx="6183">
                  <c:v>41614</c:v>
                </c:pt>
                <c:pt idx="6184">
                  <c:v>41615</c:v>
                </c:pt>
                <c:pt idx="6185">
                  <c:v>41616</c:v>
                </c:pt>
                <c:pt idx="6186">
                  <c:v>41617</c:v>
                </c:pt>
                <c:pt idx="6187">
                  <c:v>41618</c:v>
                </c:pt>
                <c:pt idx="6188">
                  <c:v>41619</c:v>
                </c:pt>
                <c:pt idx="6189">
                  <c:v>41620</c:v>
                </c:pt>
                <c:pt idx="6190">
                  <c:v>41621</c:v>
                </c:pt>
                <c:pt idx="6191">
                  <c:v>41622</c:v>
                </c:pt>
                <c:pt idx="6192">
                  <c:v>41623</c:v>
                </c:pt>
                <c:pt idx="6193">
                  <c:v>41624</c:v>
                </c:pt>
                <c:pt idx="6194">
                  <c:v>41625</c:v>
                </c:pt>
                <c:pt idx="6195">
                  <c:v>41626</c:v>
                </c:pt>
                <c:pt idx="6196">
                  <c:v>41627</c:v>
                </c:pt>
                <c:pt idx="6197">
                  <c:v>41628</c:v>
                </c:pt>
                <c:pt idx="6198">
                  <c:v>41629</c:v>
                </c:pt>
                <c:pt idx="6199">
                  <c:v>41630</c:v>
                </c:pt>
                <c:pt idx="6200">
                  <c:v>41631</c:v>
                </c:pt>
                <c:pt idx="6201">
                  <c:v>41632</c:v>
                </c:pt>
                <c:pt idx="6202">
                  <c:v>41633</c:v>
                </c:pt>
                <c:pt idx="6203">
                  <c:v>41634</c:v>
                </c:pt>
                <c:pt idx="6204">
                  <c:v>41635</c:v>
                </c:pt>
                <c:pt idx="6205">
                  <c:v>41636</c:v>
                </c:pt>
                <c:pt idx="6206">
                  <c:v>41637</c:v>
                </c:pt>
                <c:pt idx="6207">
                  <c:v>41638</c:v>
                </c:pt>
                <c:pt idx="6208">
                  <c:v>41639</c:v>
                </c:pt>
                <c:pt idx="6209">
                  <c:v>41640</c:v>
                </c:pt>
                <c:pt idx="6210">
                  <c:v>41641</c:v>
                </c:pt>
                <c:pt idx="6211">
                  <c:v>41642</c:v>
                </c:pt>
                <c:pt idx="6212">
                  <c:v>41643</c:v>
                </c:pt>
                <c:pt idx="6213">
                  <c:v>41644</c:v>
                </c:pt>
                <c:pt idx="6214">
                  <c:v>41645</c:v>
                </c:pt>
                <c:pt idx="6215">
                  <c:v>41646</c:v>
                </c:pt>
                <c:pt idx="6216">
                  <c:v>41647</c:v>
                </c:pt>
                <c:pt idx="6217">
                  <c:v>41648</c:v>
                </c:pt>
                <c:pt idx="6218">
                  <c:v>41649</c:v>
                </c:pt>
                <c:pt idx="6219">
                  <c:v>41650</c:v>
                </c:pt>
                <c:pt idx="6220">
                  <c:v>41651</c:v>
                </c:pt>
                <c:pt idx="6221">
                  <c:v>41652</c:v>
                </c:pt>
                <c:pt idx="6222">
                  <c:v>41653</c:v>
                </c:pt>
                <c:pt idx="6223">
                  <c:v>41654</c:v>
                </c:pt>
                <c:pt idx="6224">
                  <c:v>41655</c:v>
                </c:pt>
                <c:pt idx="6225">
                  <c:v>41656</c:v>
                </c:pt>
                <c:pt idx="6226">
                  <c:v>41657</c:v>
                </c:pt>
                <c:pt idx="6227">
                  <c:v>41658</c:v>
                </c:pt>
                <c:pt idx="6228">
                  <c:v>41659</c:v>
                </c:pt>
                <c:pt idx="6229">
                  <c:v>41660</c:v>
                </c:pt>
                <c:pt idx="6230">
                  <c:v>41661</c:v>
                </c:pt>
                <c:pt idx="6231">
                  <c:v>41662</c:v>
                </c:pt>
                <c:pt idx="6232">
                  <c:v>41663</c:v>
                </c:pt>
                <c:pt idx="6233">
                  <c:v>41664</c:v>
                </c:pt>
                <c:pt idx="6234">
                  <c:v>41665</c:v>
                </c:pt>
                <c:pt idx="6235">
                  <c:v>41666</c:v>
                </c:pt>
                <c:pt idx="6236">
                  <c:v>41667</c:v>
                </c:pt>
                <c:pt idx="6237">
                  <c:v>41668</c:v>
                </c:pt>
                <c:pt idx="6238">
                  <c:v>41669</c:v>
                </c:pt>
                <c:pt idx="6239">
                  <c:v>41670</c:v>
                </c:pt>
                <c:pt idx="6240">
                  <c:v>41671</c:v>
                </c:pt>
                <c:pt idx="6241">
                  <c:v>41672</c:v>
                </c:pt>
                <c:pt idx="6242">
                  <c:v>41673</c:v>
                </c:pt>
                <c:pt idx="6243">
                  <c:v>41674</c:v>
                </c:pt>
                <c:pt idx="6244">
                  <c:v>41675</c:v>
                </c:pt>
                <c:pt idx="6245">
                  <c:v>41676</c:v>
                </c:pt>
                <c:pt idx="6246">
                  <c:v>41677</c:v>
                </c:pt>
                <c:pt idx="6247">
                  <c:v>41678</c:v>
                </c:pt>
                <c:pt idx="6248">
                  <c:v>41679</c:v>
                </c:pt>
                <c:pt idx="6249">
                  <c:v>41680</c:v>
                </c:pt>
                <c:pt idx="6250">
                  <c:v>41681</c:v>
                </c:pt>
                <c:pt idx="6251">
                  <c:v>41682</c:v>
                </c:pt>
                <c:pt idx="6252">
                  <c:v>41683</c:v>
                </c:pt>
                <c:pt idx="6253">
                  <c:v>41684</c:v>
                </c:pt>
                <c:pt idx="6254">
                  <c:v>41685</c:v>
                </c:pt>
                <c:pt idx="6255">
                  <c:v>41686</c:v>
                </c:pt>
                <c:pt idx="6256">
                  <c:v>41687</c:v>
                </c:pt>
                <c:pt idx="6257">
                  <c:v>41688</c:v>
                </c:pt>
                <c:pt idx="6258">
                  <c:v>41689</c:v>
                </c:pt>
                <c:pt idx="6259">
                  <c:v>41690</c:v>
                </c:pt>
                <c:pt idx="6260">
                  <c:v>41691</c:v>
                </c:pt>
                <c:pt idx="6261">
                  <c:v>41692</c:v>
                </c:pt>
                <c:pt idx="6262">
                  <c:v>41693</c:v>
                </c:pt>
                <c:pt idx="6263">
                  <c:v>41694</c:v>
                </c:pt>
                <c:pt idx="6264">
                  <c:v>41695</c:v>
                </c:pt>
                <c:pt idx="6265">
                  <c:v>41696</c:v>
                </c:pt>
                <c:pt idx="6266">
                  <c:v>41697</c:v>
                </c:pt>
                <c:pt idx="6267">
                  <c:v>41698</c:v>
                </c:pt>
                <c:pt idx="6268">
                  <c:v>41699</c:v>
                </c:pt>
                <c:pt idx="6269">
                  <c:v>41700</c:v>
                </c:pt>
                <c:pt idx="6270">
                  <c:v>41701</c:v>
                </c:pt>
                <c:pt idx="6271">
                  <c:v>41702</c:v>
                </c:pt>
                <c:pt idx="6272">
                  <c:v>41703</c:v>
                </c:pt>
                <c:pt idx="6273">
                  <c:v>41704</c:v>
                </c:pt>
                <c:pt idx="6274">
                  <c:v>41705</c:v>
                </c:pt>
                <c:pt idx="6275">
                  <c:v>41706</c:v>
                </c:pt>
                <c:pt idx="6276">
                  <c:v>41707</c:v>
                </c:pt>
                <c:pt idx="6277">
                  <c:v>41708</c:v>
                </c:pt>
                <c:pt idx="6278">
                  <c:v>41709</c:v>
                </c:pt>
                <c:pt idx="6279">
                  <c:v>41710</c:v>
                </c:pt>
                <c:pt idx="6280">
                  <c:v>41711</c:v>
                </c:pt>
                <c:pt idx="6281">
                  <c:v>41712</c:v>
                </c:pt>
                <c:pt idx="6282">
                  <c:v>41713</c:v>
                </c:pt>
                <c:pt idx="6283">
                  <c:v>41714</c:v>
                </c:pt>
                <c:pt idx="6284">
                  <c:v>41715</c:v>
                </c:pt>
                <c:pt idx="6285">
                  <c:v>41716</c:v>
                </c:pt>
                <c:pt idx="6286">
                  <c:v>41717</c:v>
                </c:pt>
                <c:pt idx="6287">
                  <c:v>41718</c:v>
                </c:pt>
                <c:pt idx="6288">
                  <c:v>41719</c:v>
                </c:pt>
                <c:pt idx="6289">
                  <c:v>41720</c:v>
                </c:pt>
                <c:pt idx="6290">
                  <c:v>41721</c:v>
                </c:pt>
                <c:pt idx="6291">
                  <c:v>41722</c:v>
                </c:pt>
                <c:pt idx="6292">
                  <c:v>41723</c:v>
                </c:pt>
                <c:pt idx="6293">
                  <c:v>41724</c:v>
                </c:pt>
                <c:pt idx="6294">
                  <c:v>41725</c:v>
                </c:pt>
                <c:pt idx="6295">
                  <c:v>41726</c:v>
                </c:pt>
                <c:pt idx="6296">
                  <c:v>41727</c:v>
                </c:pt>
                <c:pt idx="6297">
                  <c:v>41728</c:v>
                </c:pt>
                <c:pt idx="6298">
                  <c:v>41729</c:v>
                </c:pt>
                <c:pt idx="6299">
                  <c:v>41730</c:v>
                </c:pt>
                <c:pt idx="6300">
                  <c:v>41731</c:v>
                </c:pt>
                <c:pt idx="6301">
                  <c:v>41732</c:v>
                </c:pt>
                <c:pt idx="6302">
                  <c:v>41733</c:v>
                </c:pt>
                <c:pt idx="6303">
                  <c:v>41734</c:v>
                </c:pt>
                <c:pt idx="6304">
                  <c:v>41735</c:v>
                </c:pt>
                <c:pt idx="6305">
                  <c:v>41736</c:v>
                </c:pt>
                <c:pt idx="6306">
                  <c:v>41737</c:v>
                </c:pt>
                <c:pt idx="6307">
                  <c:v>41738</c:v>
                </c:pt>
                <c:pt idx="6308">
                  <c:v>41739</c:v>
                </c:pt>
                <c:pt idx="6309">
                  <c:v>41740</c:v>
                </c:pt>
                <c:pt idx="6310">
                  <c:v>41741</c:v>
                </c:pt>
                <c:pt idx="6311">
                  <c:v>41742</c:v>
                </c:pt>
                <c:pt idx="6312">
                  <c:v>41743</c:v>
                </c:pt>
                <c:pt idx="6313">
                  <c:v>41744</c:v>
                </c:pt>
                <c:pt idx="6314">
                  <c:v>41745</c:v>
                </c:pt>
                <c:pt idx="6315">
                  <c:v>41746</c:v>
                </c:pt>
                <c:pt idx="6316">
                  <c:v>41747</c:v>
                </c:pt>
                <c:pt idx="6317">
                  <c:v>41748</c:v>
                </c:pt>
                <c:pt idx="6318">
                  <c:v>41749</c:v>
                </c:pt>
                <c:pt idx="6319">
                  <c:v>41750</c:v>
                </c:pt>
                <c:pt idx="6320">
                  <c:v>41751</c:v>
                </c:pt>
                <c:pt idx="6321">
                  <c:v>41752</c:v>
                </c:pt>
                <c:pt idx="6322">
                  <c:v>41753</c:v>
                </c:pt>
                <c:pt idx="6323">
                  <c:v>41754</c:v>
                </c:pt>
                <c:pt idx="6324">
                  <c:v>41755</c:v>
                </c:pt>
                <c:pt idx="6325">
                  <c:v>41756</c:v>
                </c:pt>
                <c:pt idx="6326">
                  <c:v>41757</c:v>
                </c:pt>
                <c:pt idx="6327">
                  <c:v>41758</c:v>
                </c:pt>
                <c:pt idx="6328">
                  <c:v>41759</c:v>
                </c:pt>
                <c:pt idx="6329">
                  <c:v>41760</c:v>
                </c:pt>
                <c:pt idx="6330">
                  <c:v>41761</c:v>
                </c:pt>
                <c:pt idx="6331">
                  <c:v>41762</c:v>
                </c:pt>
                <c:pt idx="6332">
                  <c:v>41763</c:v>
                </c:pt>
                <c:pt idx="6333">
                  <c:v>41764</c:v>
                </c:pt>
                <c:pt idx="6334">
                  <c:v>41765</c:v>
                </c:pt>
                <c:pt idx="6335">
                  <c:v>41766</c:v>
                </c:pt>
                <c:pt idx="6336">
                  <c:v>41767</c:v>
                </c:pt>
                <c:pt idx="6337">
                  <c:v>41768</c:v>
                </c:pt>
                <c:pt idx="6338">
                  <c:v>41769</c:v>
                </c:pt>
                <c:pt idx="6339">
                  <c:v>41770</c:v>
                </c:pt>
                <c:pt idx="6340">
                  <c:v>41771</c:v>
                </c:pt>
                <c:pt idx="6341">
                  <c:v>41772</c:v>
                </c:pt>
                <c:pt idx="6342">
                  <c:v>41773</c:v>
                </c:pt>
                <c:pt idx="6343">
                  <c:v>41774</c:v>
                </c:pt>
                <c:pt idx="6344">
                  <c:v>41775</c:v>
                </c:pt>
                <c:pt idx="6345">
                  <c:v>41776</c:v>
                </c:pt>
                <c:pt idx="6346">
                  <c:v>41777</c:v>
                </c:pt>
                <c:pt idx="6347">
                  <c:v>41778</c:v>
                </c:pt>
                <c:pt idx="6348">
                  <c:v>41779</c:v>
                </c:pt>
                <c:pt idx="6349">
                  <c:v>41780</c:v>
                </c:pt>
                <c:pt idx="6350">
                  <c:v>41781</c:v>
                </c:pt>
                <c:pt idx="6351">
                  <c:v>41782</c:v>
                </c:pt>
                <c:pt idx="6352">
                  <c:v>41783</c:v>
                </c:pt>
                <c:pt idx="6353">
                  <c:v>41784</c:v>
                </c:pt>
                <c:pt idx="6354">
                  <c:v>41785</c:v>
                </c:pt>
                <c:pt idx="6355">
                  <c:v>41786</c:v>
                </c:pt>
                <c:pt idx="6356">
                  <c:v>41787</c:v>
                </c:pt>
                <c:pt idx="6357">
                  <c:v>41788</c:v>
                </c:pt>
                <c:pt idx="6358">
                  <c:v>41789</c:v>
                </c:pt>
                <c:pt idx="6359">
                  <c:v>41790</c:v>
                </c:pt>
                <c:pt idx="6360">
                  <c:v>41791</c:v>
                </c:pt>
                <c:pt idx="6361">
                  <c:v>41792</c:v>
                </c:pt>
                <c:pt idx="6362">
                  <c:v>41793</c:v>
                </c:pt>
                <c:pt idx="6363">
                  <c:v>41794</c:v>
                </c:pt>
                <c:pt idx="6364">
                  <c:v>41795</c:v>
                </c:pt>
                <c:pt idx="6365">
                  <c:v>41796</c:v>
                </c:pt>
                <c:pt idx="6366">
                  <c:v>41797</c:v>
                </c:pt>
                <c:pt idx="6367">
                  <c:v>41798</c:v>
                </c:pt>
                <c:pt idx="6368">
                  <c:v>41799</c:v>
                </c:pt>
                <c:pt idx="6369">
                  <c:v>41800</c:v>
                </c:pt>
                <c:pt idx="6370">
                  <c:v>41801</c:v>
                </c:pt>
                <c:pt idx="6371">
                  <c:v>41802</c:v>
                </c:pt>
                <c:pt idx="6372">
                  <c:v>41803</c:v>
                </c:pt>
                <c:pt idx="6373">
                  <c:v>41804</c:v>
                </c:pt>
                <c:pt idx="6374">
                  <c:v>41805</c:v>
                </c:pt>
                <c:pt idx="6375">
                  <c:v>41806</c:v>
                </c:pt>
                <c:pt idx="6376">
                  <c:v>41807</c:v>
                </c:pt>
                <c:pt idx="6377">
                  <c:v>41808</c:v>
                </c:pt>
                <c:pt idx="6378">
                  <c:v>41809</c:v>
                </c:pt>
                <c:pt idx="6379">
                  <c:v>41810</c:v>
                </c:pt>
                <c:pt idx="6380">
                  <c:v>41811</c:v>
                </c:pt>
                <c:pt idx="6381">
                  <c:v>41812</c:v>
                </c:pt>
                <c:pt idx="6382">
                  <c:v>41813</c:v>
                </c:pt>
                <c:pt idx="6383">
                  <c:v>41814</c:v>
                </c:pt>
                <c:pt idx="6384">
                  <c:v>41815</c:v>
                </c:pt>
                <c:pt idx="6385">
                  <c:v>41816</c:v>
                </c:pt>
                <c:pt idx="6386">
                  <c:v>41817</c:v>
                </c:pt>
                <c:pt idx="6387">
                  <c:v>41818</c:v>
                </c:pt>
                <c:pt idx="6388">
                  <c:v>41819</c:v>
                </c:pt>
                <c:pt idx="6389">
                  <c:v>41820</c:v>
                </c:pt>
                <c:pt idx="6390">
                  <c:v>41821</c:v>
                </c:pt>
                <c:pt idx="6391">
                  <c:v>41822</c:v>
                </c:pt>
                <c:pt idx="6392">
                  <c:v>41823</c:v>
                </c:pt>
                <c:pt idx="6393">
                  <c:v>41824</c:v>
                </c:pt>
                <c:pt idx="6394">
                  <c:v>41825</c:v>
                </c:pt>
                <c:pt idx="6395">
                  <c:v>41826</c:v>
                </c:pt>
                <c:pt idx="6396">
                  <c:v>41827</c:v>
                </c:pt>
                <c:pt idx="6397">
                  <c:v>41828</c:v>
                </c:pt>
                <c:pt idx="6398">
                  <c:v>41829</c:v>
                </c:pt>
                <c:pt idx="6399">
                  <c:v>41830</c:v>
                </c:pt>
                <c:pt idx="6400">
                  <c:v>41831</c:v>
                </c:pt>
                <c:pt idx="6401">
                  <c:v>41832</c:v>
                </c:pt>
                <c:pt idx="6402">
                  <c:v>41833</c:v>
                </c:pt>
                <c:pt idx="6403">
                  <c:v>41834</c:v>
                </c:pt>
                <c:pt idx="6404">
                  <c:v>41835</c:v>
                </c:pt>
                <c:pt idx="6405">
                  <c:v>41836</c:v>
                </c:pt>
                <c:pt idx="6406">
                  <c:v>41837</c:v>
                </c:pt>
                <c:pt idx="6407">
                  <c:v>41838</c:v>
                </c:pt>
                <c:pt idx="6408">
                  <c:v>41839</c:v>
                </c:pt>
                <c:pt idx="6409">
                  <c:v>41840</c:v>
                </c:pt>
                <c:pt idx="6410">
                  <c:v>41841</c:v>
                </c:pt>
                <c:pt idx="6411">
                  <c:v>41842</c:v>
                </c:pt>
                <c:pt idx="6412">
                  <c:v>41843</c:v>
                </c:pt>
                <c:pt idx="6413">
                  <c:v>41844</c:v>
                </c:pt>
                <c:pt idx="6414">
                  <c:v>41845</c:v>
                </c:pt>
                <c:pt idx="6415">
                  <c:v>41846</c:v>
                </c:pt>
                <c:pt idx="6416">
                  <c:v>41847</c:v>
                </c:pt>
                <c:pt idx="6417">
                  <c:v>41848</c:v>
                </c:pt>
                <c:pt idx="6418">
                  <c:v>41849</c:v>
                </c:pt>
                <c:pt idx="6419">
                  <c:v>41850</c:v>
                </c:pt>
                <c:pt idx="6420">
                  <c:v>41851</c:v>
                </c:pt>
                <c:pt idx="6421">
                  <c:v>41852</c:v>
                </c:pt>
                <c:pt idx="6422">
                  <c:v>41853</c:v>
                </c:pt>
                <c:pt idx="6423">
                  <c:v>41854</c:v>
                </c:pt>
                <c:pt idx="6424">
                  <c:v>41855</c:v>
                </c:pt>
                <c:pt idx="6425">
                  <c:v>41856</c:v>
                </c:pt>
                <c:pt idx="6426">
                  <c:v>41857</c:v>
                </c:pt>
                <c:pt idx="6427">
                  <c:v>41858</c:v>
                </c:pt>
                <c:pt idx="6428">
                  <c:v>41859</c:v>
                </c:pt>
                <c:pt idx="6429">
                  <c:v>41860</c:v>
                </c:pt>
                <c:pt idx="6430">
                  <c:v>41861</c:v>
                </c:pt>
                <c:pt idx="6431">
                  <c:v>41862</c:v>
                </c:pt>
                <c:pt idx="6432">
                  <c:v>41863</c:v>
                </c:pt>
                <c:pt idx="6433">
                  <c:v>41864</c:v>
                </c:pt>
                <c:pt idx="6434">
                  <c:v>41865</c:v>
                </c:pt>
                <c:pt idx="6435">
                  <c:v>41866</c:v>
                </c:pt>
                <c:pt idx="6436">
                  <c:v>41867</c:v>
                </c:pt>
                <c:pt idx="6437">
                  <c:v>41868</c:v>
                </c:pt>
                <c:pt idx="6438">
                  <c:v>41869</c:v>
                </c:pt>
                <c:pt idx="6439">
                  <c:v>41870</c:v>
                </c:pt>
                <c:pt idx="6440">
                  <c:v>41871</c:v>
                </c:pt>
                <c:pt idx="6441">
                  <c:v>41872</c:v>
                </c:pt>
                <c:pt idx="6442">
                  <c:v>41873</c:v>
                </c:pt>
                <c:pt idx="6443">
                  <c:v>41874</c:v>
                </c:pt>
                <c:pt idx="6444">
                  <c:v>41875</c:v>
                </c:pt>
                <c:pt idx="6445">
                  <c:v>41876</c:v>
                </c:pt>
                <c:pt idx="6446">
                  <c:v>41877</c:v>
                </c:pt>
                <c:pt idx="6447">
                  <c:v>41878</c:v>
                </c:pt>
                <c:pt idx="6448">
                  <c:v>41879</c:v>
                </c:pt>
                <c:pt idx="6449">
                  <c:v>41880</c:v>
                </c:pt>
                <c:pt idx="6450">
                  <c:v>41881</c:v>
                </c:pt>
                <c:pt idx="6451">
                  <c:v>41882</c:v>
                </c:pt>
                <c:pt idx="6452">
                  <c:v>41883</c:v>
                </c:pt>
                <c:pt idx="6453">
                  <c:v>41884</c:v>
                </c:pt>
                <c:pt idx="6454">
                  <c:v>41885</c:v>
                </c:pt>
                <c:pt idx="6455">
                  <c:v>41886</c:v>
                </c:pt>
                <c:pt idx="6456">
                  <c:v>41887</c:v>
                </c:pt>
                <c:pt idx="6457">
                  <c:v>41888</c:v>
                </c:pt>
                <c:pt idx="6458">
                  <c:v>41889</c:v>
                </c:pt>
                <c:pt idx="6459">
                  <c:v>41890</c:v>
                </c:pt>
                <c:pt idx="6460">
                  <c:v>41891</c:v>
                </c:pt>
                <c:pt idx="6461">
                  <c:v>41892</c:v>
                </c:pt>
                <c:pt idx="6462">
                  <c:v>41893</c:v>
                </c:pt>
                <c:pt idx="6463">
                  <c:v>41894</c:v>
                </c:pt>
                <c:pt idx="6464">
                  <c:v>41895</c:v>
                </c:pt>
                <c:pt idx="6465">
                  <c:v>41896</c:v>
                </c:pt>
                <c:pt idx="6466">
                  <c:v>41897</c:v>
                </c:pt>
                <c:pt idx="6467">
                  <c:v>41898</c:v>
                </c:pt>
                <c:pt idx="6468">
                  <c:v>41899</c:v>
                </c:pt>
                <c:pt idx="6469">
                  <c:v>41900</c:v>
                </c:pt>
                <c:pt idx="6470">
                  <c:v>41901</c:v>
                </c:pt>
                <c:pt idx="6471">
                  <c:v>41902</c:v>
                </c:pt>
                <c:pt idx="6472">
                  <c:v>41903</c:v>
                </c:pt>
                <c:pt idx="6473">
                  <c:v>41904</c:v>
                </c:pt>
                <c:pt idx="6474">
                  <c:v>41905</c:v>
                </c:pt>
                <c:pt idx="6475">
                  <c:v>41906</c:v>
                </c:pt>
                <c:pt idx="6476">
                  <c:v>41907</c:v>
                </c:pt>
                <c:pt idx="6477">
                  <c:v>41908</c:v>
                </c:pt>
                <c:pt idx="6478">
                  <c:v>41909</c:v>
                </c:pt>
                <c:pt idx="6479">
                  <c:v>41910</c:v>
                </c:pt>
                <c:pt idx="6480">
                  <c:v>41911</c:v>
                </c:pt>
                <c:pt idx="6481">
                  <c:v>41912</c:v>
                </c:pt>
                <c:pt idx="6482">
                  <c:v>41913</c:v>
                </c:pt>
                <c:pt idx="6483">
                  <c:v>41914</c:v>
                </c:pt>
                <c:pt idx="6484">
                  <c:v>41915</c:v>
                </c:pt>
                <c:pt idx="6485">
                  <c:v>41916</c:v>
                </c:pt>
                <c:pt idx="6486">
                  <c:v>41917</c:v>
                </c:pt>
                <c:pt idx="6487">
                  <c:v>41918</c:v>
                </c:pt>
                <c:pt idx="6488">
                  <c:v>41919</c:v>
                </c:pt>
                <c:pt idx="6489">
                  <c:v>41920</c:v>
                </c:pt>
                <c:pt idx="6490">
                  <c:v>41921</c:v>
                </c:pt>
                <c:pt idx="6491">
                  <c:v>41922</c:v>
                </c:pt>
                <c:pt idx="6492">
                  <c:v>41923</c:v>
                </c:pt>
                <c:pt idx="6493">
                  <c:v>41924</c:v>
                </c:pt>
                <c:pt idx="6494">
                  <c:v>41925</c:v>
                </c:pt>
                <c:pt idx="6495">
                  <c:v>41926</c:v>
                </c:pt>
                <c:pt idx="6496">
                  <c:v>41927</c:v>
                </c:pt>
                <c:pt idx="6497">
                  <c:v>41928</c:v>
                </c:pt>
                <c:pt idx="6498">
                  <c:v>41929</c:v>
                </c:pt>
                <c:pt idx="6499">
                  <c:v>41930</c:v>
                </c:pt>
                <c:pt idx="6500">
                  <c:v>41931</c:v>
                </c:pt>
                <c:pt idx="6501">
                  <c:v>41932</c:v>
                </c:pt>
                <c:pt idx="6502">
                  <c:v>41933</c:v>
                </c:pt>
                <c:pt idx="6503">
                  <c:v>41934</c:v>
                </c:pt>
                <c:pt idx="6504">
                  <c:v>41935</c:v>
                </c:pt>
                <c:pt idx="6505">
                  <c:v>41936</c:v>
                </c:pt>
                <c:pt idx="6506">
                  <c:v>41937</c:v>
                </c:pt>
                <c:pt idx="6507">
                  <c:v>41938</c:v>
                </c:pt>
                <c:pt idx="6508">
                  <c:v>41939</c:v>
                </c:pt>
                <c:pt idx="6509">
                  <c:v>41940</c:v>
                </c:pt>
                <c:pt idx="6510">
                  <c:v>41941</c:v>
                </c:pt>
                <c:pt idx="6511">
                  <c:v>41942</c:v>
                </c:pt>
                <c:pt idx="6512">
                  <c:v>41943</c:v>
                </c:pt>
                <c:pt idx="6513">
                  <c:v>41944</c:v>
                </c:pt>
                <c:pt idx="6514">
                  <c:v>41945</c:v>
                </c:pt>
                <c:pt idx="6515">
                  <c:v>41946</c:v>
                </c:pt>
                <c:pt idx="6516">
                  <c:v>41947</c:v>
                </c:pt>
                <c:pt idx="6517">
                  <c:v>41948</c:v>
                </c:pt>
                <c:pt idx="6518">
                  <c:v>41949</c:v>
                </c:pt>
                <c:pt idx="6519">
                  <c:v>41950</c:v>
                </c:pt>
                <c:pt idx="6520">
                  <c:v>41951</c:v>
                </c:pt>
                <c:pt idx="6521">
                  <c:v>41952</c:v>
                </c:pt>
                <c:pt idx="6522">
                  <c:v>41953</c:v>
                </c:pt>
                <c:pt idx="6523">
                  <c:v>41954</c:v>
                </c:pt>
                <c:pt idx="6524">
                  <c:v>41955</c:v>
                </c:pt>
                <c:pt idx="6525">
                  <c:v>41956</c:v>
                </c:pt>
                <c:pt idx="6526">
                  <c:v>41957</c:v>
                </c:pt>
                <c:pt idx="6527">
                  <c:v>41958</c:v>
                </c:pt>
                <c:pt idx="6528">
                  <c:v>41959</c:v>
                </c:pt>
                <c:pt idx="6529">
                  <c:v>41960</c:v>
                </c:pt>
                <c:pt idx="6530">
                  <c:v>41961</c:v>
                </c:pt>
                <c:pt idx="6531">
                  <c:v>41962</c:v>
                </c:pt>
                <c:pt idx="6532">
                  <c:v>41963</c:v>
                </c:pt>
                <c:pt idx="6533">
                  <c:v>41964</c:v>
                </c:pt>
                <c:pt idx="6534">
                  <c:v>41965</c:v>
                </c:pt>
                <c:pt idx="6535">
                  <c:v>41966</c:v>
                </c:pt>
                <c:pt idx="6536">
                  <c:v>41967</c:v>
                </c:pt>
                <c:pt idx="6537">
                  <c:v>41968</c:v>
                </c:pt>
                <c:pt idx="6538">
                  <c:v>41969</c:v>
                </c:pt>
                <c:pt idx="6539">
                  <c:v>41970</c:v>
                </c:pt>
                <c:pt idx="6540">
                  <c:v>41971</c:v>
                </c:pt>
                <c:pt idx="6541">
                  <c:v>41972</c:v>
                </c:pt>
                <c:pt idx="6542">
                  <c:v>41973</c:v>
                </c:pt>
                <c:pt idx="6543">
                  <c:v>41974</c:v>
                </c:pt>
                <c:pt idx="6544">
                  <c:v>41975</c:v>
                </c:pt>
                <c:pt idx="6545">
                  <c:v>41976</c:v>
                </c:pt>
                <c:pt idx="6546">
                  <c:v>41977</c:v>
                </c:pt>
                <c:pt idx="6547">
                  <c:v>41978</c:v>
                </c:pt>
                <c:pt idx="6548">
                  <c:v>41979</c:v>
                </c:pt>
                <c:pt idx="6549">
                  <c:v>41980</c:v>
                </c:pt>
                <c:pt idx="6550">
                  <c:v>41981</c:v>
                </c:pt>
                <c:pt idx="6551">
                  <c:v>41982</c:v>
                </c:pt>
                <c:pt idx="6552">
                  <c:v>41983</c:v>
                </c:pt>
                <c:pt idx="6553">
                  <c:v>41984</c:v>
                </c:pt>
                <c:pt idx="6554">
                  <c:v>41985</c:v>
                </c:pt>
                <c:pt idx="6555">
                  <c:v>41986</c:v>
                </c:pt>
                <c:pt idx="6556">
                  <c:v>41987</c:v>
                </c:pt>
                <c:pt idx="6557">
                  <c:v>41988</c:v>
                </c:pt>
                <c:pt idx="6558">
                  <c:v>41989</c:v>
                </c:pt>
                <c:pt idx="6559">
                  <c:v>41990</c:v>
                </c:pt>
                <c:pt idx="6560">
                  <c:v>41991</c:v>
                </c:pt>
                <c:pt idx="6561">
                  <c:v>41992</c:v>
                </c:pt>
                <c:pt idx="6562">
                  <c:v>41993</c:v>
                </c:pt>
                <c:pt idx="6563">
                  <c:v>41994</c:v>
                </c:pt>
                <c:pt idx="6564">
                  <c:v>41995</c:v>
                </c:pt>
                <c:pt idx="6565">
                  <c:v>41996</c:v>
                </c:pt>
                <c:pt idx="6566">
                  <c:v>41997</c:v>
                </c:pt>
                <c:pt idx="6567">
                  <c:v>41998</c:v>
                </c:pt>
                <c:pt idx="6568">
                  <c:v>41999</c:v>
                </c:pt>
                <c:pt idx="6569">
                  <c:v>42000</c:v>
                </c:pt>
                <c:pt idx="6570">
                  <c:v>42001</c:v>
                </c:pt>
                <c:pt idx="6571">
                  <c:v>42002</c:v>
                </c:pt>
                <c:pt idx="6572">
                  <c:v>42003</c:v>
                </c:pt>
                <c:pt idx="6573">
                  <c:v>42004</c:v>
                </c:pt>
                <c:pt idx="6574">
                  <c:v>42005</c:v>
                </c:pt>
                <c:pt idx="6575">
                  <c:v>42006</c:v>
                </c:pt>
                <c:pt idx="6576">
                  <c:v>42007</c:v>
                </c:pt>
                <c:pt idx="6577">
                  <c:v>42008</c:v>
                </c:pt>
                <c:pt idx="6578">
                  <c:v>42009</c:v>
                </c:pt>
                <c:pt idx="6579">
                  <c:v>42010</c:v>
                </c:pt>
                <c:pt idx="6580">
                  <c:v>42011</c:v>
                </c:pt>
                <c:pt idx="6581">
                  <c:v>42012</c:v>
                </c:pt>
                <c:pt idx="6582">
                  <c:v>42013</c:v>
                </c:pt>
                <c:pt idx="6583">
                  <c:v>42014</c:v>
                </c:pt>
                <c:pt idx="6584">
                  <c:v>42015</c:v>
                </c:pt>
                <c:pt idx="6585">
                  <c:v>42016</c:v>
                </c:pt>
                <c:pt idx="6586">
                  <c:v>42017</c:v>
                </c:pt>
                <c:pt idx="6587">
                  <c:v>42018</c:v>
                </c:pt>
                <c:pt idx="6588">
                  <c:v>42019</c:v>
                </c:pt>
                <c:pt idx="6589">
                  <c:v>42020</c:v>
                </c:pt>
                <c:pt idx="6590">
                  <c:v>42021</c:v>
                </c:pt>
                <c:pt idx="6591">
                  <c:v>42022</c:v>
                </c:pt>
                <c:pt idx="6592">
                  <c:v>42023</c:v>
                </c:pt>
                <c:pt idx="6593">
                  <c:v>42024</c:v>
                </c:pt>
                <c:pt idx="6594">
                  <c:v>42025</c:v>
                </c:pt>
                <c:pt idx="6595">
                  <c:v>42026</c:v>
                </c:pt>
                <c:pt idx="6596">
                  <c:v>42027</c:v>
                </c:pt>
                <c:pt idx="6597">
                  <c:v>42028</c:v>
                </c:pt>
                <c:pt idx="6598">
                  <c:v>42029</c:v>
                </c:pt>
                <c:pt idx="6599">
                  <c:v>42030</c:v>
                </c:pt>
                <c:pt idx="6600">
                  <c:v>42031</c:v>
                </c:pt>
                <c:pt idx="6601">
                  <c:v>42032</c:v>
                </c:pt>
                <c:pt idx="6602">
                  <c:v>42033</c:v>
                </c:pt>
                <c:pt idx="6603">
                  <c:v>42034</c:v>
                </c:pt>
                <c:pt idx="6604">
                  <c:v>42035</c:v>
                </c:pt>
                <c:pt idx="6605">
                  <c:v>42036</c:v>
                </c:pt>
                <c:pt idx="6606">
                  <c:v>42037</c:v>
                </c:pt>
                <c:pt idx="6607">
                  <c:v>42038</c:v>
                </c:pt>
                <c:pt idx="6608">
                  <c:v>42039</c:v>
                </c:pt>
                <c:pt idx="6609">
                  <c:v>42040</c:v>
                </c:pt>
                <c:pt idx="6610">
                  <c:v>42041</c:v>
                </c:pt>
                <c:pt idx="6611">
                  <c:v>42042</c:v>
                </c:pt>
                <c:pt idx="6612">
                  <c:v>42043</c:v>
                </c:pt>
                <c:pt idx="6613">
                  <c:v>42044</c:v>
                </c:pt>
                <c:pt idx="6614">
                  <c:v>42045</c:v>
                </c:pt>
                <c:pt idx="6615">
                  <c:v>42046</c:v>
                </c:pt>
                <c:pt idx="6616">
                  <c:v>42047</c:v>
                </c:pt>
                <c:pt idx="6617">
                  <c:v>42048</c:v>
                </c:pt>
                <c:pt idx="6618">
                  <c:v>42049</c:v>
                </c:pt>
                <c:pt idx="6619">
                  <c:v>42050</c:v>
                </c:pt>
                <c:pt idx="6620">
                  <c:v>42051</c:v>
                </c:pt>
                <c:pt idx="6621">
                  <c:v>42052</c:v>
                </c:pt>
                <c:pt idx="6622">
                  <c:v>42053</c:v>
                </c:pt>
                <c:pt idx="6623">
                  <c:v>42054</c:v>
                </c:pt>
                <c:pt idx="6624">
                  <c:v>42055</c:v>
                </c:pt>
                <c:pt idx="6625">
                  <c:v>42056</c:v>
                </c:pt>
                <c:pt idx="6626">
                  <c:v>42057</c:v>
                </c:pt>
                <c:pt idx="6627">
                  <c:v>42058</c:v>
                </c:pt>
                <c:pt idx="6628">
                  <c:v>42059</c:v>
                </c:pt>
                <c:pt idx="6629">
                  <c:v>42060</c:v>
                </c:pt>
                <c:pt idx="6630">
                  <c:v>42061</c:v>
                </c:pt>
                <c:pt idx="6631">
                  <c:v>42062</c:v>
                </c:pt>
                <c:pt idx="6632">
                  <c:v>42063</c:v>
                </c:pt>
                <c:pt idx="6633">
                  <c:v>42064</c:v>
                </c:pt>
                <c:pt idx="6634">
                  <c:v>42065</c:v>
                </c:pt>
                <c:pt idx="6635">
                  <c:v>42066</c:v>
                </c:pt>
                <c:pt idx="6636">
                  <c:v>42067</c:v>
                </c:pt>
                <c:pt idx="6637">
                  <c:v>42068</c:v>
                </c:pt>
                <c:pt idx="6638">
                  <c:v>42069</c:v>
                </c:pt>
                <c:pt idx="6639">
                  <c:v>42070</c:v>
                </c:pt>
                <c:pt idx="6640">
                  <c:v>42071</c:v>
                </c:pt>
                <c:pt idx="6641">
                  <c:v>42072</c:v>
                </c:pt>
                <c:pt idx="6642">
                  <c:v>42073</c:v>
                </c:pt>
                <c:pt idx="6643">
                  <c:v>42074</c:v>
                </c:pt>
                <c:pt idx="6644">
                  <c:v>42075</c:v>
                </c:pt>
                <c:pt idx="6645">
                  <c:v>42076</c:v>
                </c:pt>
                <c:pt idx="6646">
                  <c:v>42077</c:v>
                </c:pt>
                <c:pt idx="6647">
                  <c:v>42078</c:v>
                </c:pt>
                <c:pt idx="6648">
                  <c:v>42079</c:v>
                </c:pt>
                <c:pt idx="6649">
                  <c:v>42080</c:v>
                </c:pt>
                <c:pt idx="6650">
                  <c:v>42081</c:v>
                </c:pt>
                <c:pt idx="6651">
                  <c:v>42082</c:v>
                </c:pt>
                <c:pt idx="6652">
                  <c:v>42083</c:v>
                </c:pt>
                <c:pt idx="6653">
                  <c:v>42084</c:v>
                </c:pt>
                <c:pt idx="6654">
                  <c:v>42085</c:v>
                </c:pt>
                <c:pt idx="6655">
                  <c:v>42086</c:v>
                </c:pt>
                <c:pt idx="6656">
                  <c:v>42087</c:v>
                </c:pt>
                <c:pt idx="6657">
                  <c:v>42088</c:v>
                </c:pt>
                <c:pt idx="6658">
                  <c:v>42089</c:v>
                </c:pt>
                <c:pt idx="6659">
                  <c:v>42090</c:v>
                </c:pt>
                <c:pt idx="6660">
                  <c:v>42091</c:v>
                </c:pt>
                <c:pt idx="6661">
                  <c:v>42092</c:v>
                </c:pt>
                <c:pt idx="6662">
                  <c:v>42093</c:v>
                </c:pt>
                <c:pt idx="6663">
                  <c:v>42094</c:v>
                </c:pt>
                <c:pt idx="6664">
                  <c:v>42095</c:v>
                </c:pt>
                <c:pt idx="6665">
                  <c:v>42096</c:v>
                </c:pt>
                <c:pt idx="6666">
                  <c:v>42097</c:v>
                </c:pt>
                <c:pt idx="6667">
                  <c:v>42098</c:v>
                </c:pt>
                <c:pt idx="6668">
                  <c:v>42099</c:v>
                </c:pt>
                <c:pt idx="6669">
                  <c:v>42100</c:v>
                </c:pt>
                <c:pt idx="6670">
                  <c:v>42101</c:v>
                </c:pt>
                <c:pt idx="6671">
                  <c:v>42102</c:v>
                </c:pt>
                <c:pt idx="6672">
                  <c:v>42103</c:v>
                </c:pt>
                <c:pt idx="6673">
                  <c:v>42104</c:v>
                </c:pt>
                <c:pt idx="6674">
                  <c:v>42105</c:v>
                </c:pt>
                <c:pt idx="6675">
                  <c:v>42106</c:v>
                </c:pt>
                <c:pt idx="6676">
                  <c:v>42107</c:v>
                </c:pt>
                <c:pt idx="6677">
                  <c:v>42108</c:v>
                </c:pt>
                <c:pt idx="6678">
                  <c:v>42109</c:v>
                </c:pt>
                <c:pt idx="6679">
                  <c:v>42110</c:v>
                </c:pt>
                <c:pt idx="6680">
                  <c:v>42111</c:v>
                </c:pt>
                <c:pt idx="6681">
                  <c:v>42112</c:v>
                </c:pt>
                <c:pt idx="6682">
                  <c:v>42113</c:v>
                </c:pt>
                <c:pt idx="6683">
                  <c:v>42114</c:v>
                </c:pt>
                <c:pt idx="6684">
                  <c:v>42115</c:v>
                </c:pt>
                <c:pt idx="6685">
                  <c:v>42116</c:v>
                </c:pt>
                <c:pt idx="6686">
                  <c:v>42117</c:v>
                </c:pt>
                <c:pt idx="6687">
                  <c:v>42118</c:v>
                </c:pt>
                <c:pt idx="6688">
                  <c:v>42119</c:v>
                </c:pt>
                <c:pt idx="6689">
                  <c:v>42120</c:v>
                </c:pt>
                <c:pt idx="6690">
                  <c:v>42121</c:v>
                </c:pt>
                <c:pt idx="6691">
                  <c:v>42122</c:v>
                </c:pt>
                <c:pt idx="6692">
                  <c:v>42123</c:v>
                </c:pt>
                <c:pt idx="6693">
                  <c:v>42124</c:v>
                </c:pt>
                <c:pt idx="6694">
                  <c:v>42125</c:v>
                </c:pt>
                <c:pt idx="6695">
                  <c:v>42126</c:v>
                </c:pt>
                <c:pt idx="6696">
                  <c:v>42127</c:v>
                </c:pt>
                <c:pt idx="6697">
                  <c:v>42128</c:v>
                </c:pt>
                <c:pt idx="6698">
                  <c:v>42129</c:v>
                </c:pt>
                <c:pt idx="6699">
                  <c:v>42130</c:v>
                </c:pt>
                <c:pt idx="6700">
                  <c:v>42131</c:v>
                </c:pt>
                <c:pt idx="6701">
                  <c:v>42132</c:v>
                </c:pt>
                <c:pt idx="6702">
                  <c:v>42133</c:v>
                </c:pt>
                <c:pt idx="6703">
                  <c:v>42134</c:v>
                </c:pt>
                <c:pt idx="6704">
                  <c:v>42135</c:v>
                </c:pt>
                <c:pt idx="6705">
                  <c:v>42136</c:v>
                </c:pt>
                <c:pt idx="6706">
                  <c:v>42137</c:v>
                </c:pt>
                <c:pt idx="6707">
                  <c:v>42138</c:v>
                </c:pt>
                <c:pt idx="6708">
                  <c:v>42139</c:v>
                </c:pt>
                <c:pt idx="6709">
                  <c:v>42140</c:v>
                </c:pt>
                <c:pt idx="6710">
                  <c:v>42141</c:v>
                </c:pt>
                <c:pt idx="6711">
                  <c:v>42142</c:v>
                </c:pt>
                <c:pt idx="6712">
                  <c:v>42143</c:v>
                </c:pt>
                <c:pt idx="6713">
                  <c:v>42144</c:v>
                </c:pt>
                <c:pt idx="6714">
                  <c:v>42145</c:v>
                </c:pt>
                <c:pt idx="6715">
                  <c:v>42146</c:v>
                </c:pt>
                <c:pt idx="6716">
                  <c:v>42147</c:v>
                </c:pt>
                <c:pt idx="6717">
                  <c:v>42148</c:v>
                </c:pt>
                <c:pt idx="6718">
                  <c:v>42149</c:v>
                </c:pt>
                <c:pt idx="6719">
                  <c:v>42150</c:v>
                </c:pt>
                <c:pt idx="6720">
                  <c:v>42151</c:v>
                </c:pt>
                <c:pt idx="6721">
                  <c:v>42152</c:v>
                </c:pt>
                <c:pt idx="6722">
                  <c:v>42153</c:v>
                </c:pt>
                <c:pt idx="6723">
                  <c:v>42154</c:v>
                </c:pt>
                <c:pt idx="6724">
                  <c:v>42155</c:v>
                </c:pt>
                <c:pt idx="6725">
                  <c:v>42156</c:v>
                </c:pt>
                <c:pt idx="6726">
                  <c:v>42157</c:v>
                </c:pt>
                <c:pt idx="6727">
                  <c:v>42158</c:v>
                </c:pt>
                <c:pt idx="6728">
                  <c:v>42159</c:v>
                </c:pt>
                <c:pt idx="6729">
                  <c:v>42160</c:v>
                </c:pt>
                <c:pt idx="6730">
                  <c:v>42161</c:v>
                </c:pt>
                <c:pt idx="6731">
                  <c:v>42162</c:v>
                </c:pt>
                <c:pt idx="6732">
                  <c:v>42163</c:v>
                </c:pt>
                <c:pt idx="6733">
                  <c:v>42164</c:v>
                </c:pt>
                <c:pt idx="6734">
                  <c:v>42165</c:v>
                </c:pt>
                <c:pt idx="6735">
                  <c:v>42166</c:v>
                </c:pt>
                <c:pt idx="6736">
                  <c:v>42167</c:v>
                </c:pt>
                <c:pt idx="6737">
                  <c:v>42168</c:v>
                </c:pt>
                <c:pt idx="6738">
                  <c:v>42169</c:v>
                </c:pt>
                <c:pt idx="6739">
                  <c:v>42170</c:v>
                </c:pt>
                <c:pt idx="6740">
                  <c:v>42171</c:v>
                </c:pt>
                <c:pt idx="6741">
                  <c:v>42172</c:v>
                </c:pt>
                <c:pt idx="6742">
                  <c:v>42173</c:v>
                </c:pt>
                <c:pt idx="6743">
                  <c:v>42174</c:v>
                </c:pt>
                <c:pt idx="6744">
                  <c:v>42175</c:v>
                </c:pt>
                <c:pt idx="6745">
                  <c:v>42176</c:v>
                </c:pt>
                <c:pt idx="6746">
                  <c:v>42177</c:v>
                </c:pt>
                <c:pt idx="6747">
                  <c:v>42178</c:v>
                </c:pt>
                <c:pt idx="6748">
                  <c:v>42179</c:v>
                </c:pt>
                <c:pt idx="6749">
                  <c:v>42180</c:v>
                </c:pt>
                <c:pt idx="6750">
                  <c:v>42181</c:v>
                </c:pt>
                <c:pt idx="6751">
                  <c:v>42182</c:v>
                </c:pt>
                <c:pt idx="6752">
                  <c:v>42183</c:v>
                </c:pt>
                <c:pt idx="6753">
                  <c:v>42184</c:v>
                </c:pt>
                <c:pt idx="6754">
                  <c:v>42185</c:v>
                </c:pt>
                <c:pt idx="6755">
                  <c:v>42186</c:v>
                </c:pt>
                <c:pt idx="6756">
                  <c:v>42187</c:v>
                </c:pt>
                <c:pt idx="6757">
                  <c:v>42188</c:v>
                </c:pt>
                <c:pt idx="6758">
                  <c:v>42189</c:v>
                </c:pt>
                <c:pt idx="6759">
                  <c:v>42190</c:v>
                </c:pt>
                <c:pt idx="6760">
                  <c:v>42191</c:v>
                </c:pt>
                <c:pt idx="6761">
                  <c:v>42192</c:v>
                </c:pt>
                <c:pt idx="6762">
                  <c:v>42193</c:v>
                </c:pt>
                <c:pt idx="6763">
                  <c:v>42194</c:v>
                </c:pt>
                <c:pt idx="6764">
                  <c:v>42195</c:v>
                </c:pt>
                <c:pt idx="6765">
                  <c:v>42196</c:v>
                </c:pt>
                <c:pt idx="6766">
                  <c:v>42197</c:v>
                </c:pt>
                <c:pt idx="6767">
                  <c:v>42198</c:v>
                </c:pt>
                <c:pt idx="6768">
                  <c:v>42199</c:v>
                </c:pt>
                <c:pt idx="6769">
                  <c:v>42200</c:v>
                </c:pt>
                <c:pt idx="6770">
                  <c:v>42201</c:v>
                </c:pt>
                <c:pt idx="6771">
                  <c:v>42202</c:v>
                </c:pt>
                <c:pt idx="6772">
                  <c:v>42203</c:v>
                </c:pt>
                <c:pt idx="6773">
                  <c:v>42204</c:v>
                </c:pt>
                <c:pt idx="6774">
                  <c:v>42205</c:v>
                </c:pt>
                <c:pt idx="6775">
                  <c:v>42206</c:v>
                </c:pt>
                <c:pt idx="6776">
                  <c:v>42207</c:v>
                </c:pt>
                <c:pt idx="6777">
                  <c:v>42208</c:v>
                </c:pt>
                <c:pt idx="6778">
                  <c:v>42209</c:v>
                </c:pt>
                <c:pt idx="6779">
                  <c:v>42210</c:v>
                </c:pt>
                <c:pt idx="6780">
                  <c:v>42211</c:v>
                </c:pt>
                <c:pt idx="6781">
                  <c:v>42212</c:v>
                </c:pt>
                <c:pt idx="6782">
                  <c:v>42213</c:v>
                </c:pt>
                <c:pt idx="6783">
                  <c:v>42214</c:v>
                </c:pt>
                <c:pt idx="6784">
                  <c:v>42215</c:v>
                </c:pt>
                <c:pt idx="6785">
                  <c:v>42216</c:v>
                </c:pt>
                <c:pt idx="6786">
                  <c:v>42217</c:v>
                </c:pt>
                <c:pt idx="6787">
                  <c:v>42218</c:v>
                </c:pt>
                <c:pt idx="6788">
                  <c:v>42219</c:v>
                </c:pt>
                <c:pt idx="6789">
                  <c:v>42220</c:v>
                </c:pt>
                <c:pt idx="6790">
                  <c:v>42221</c:v>
                </c:pt>
                <c:pt idx="6791">
                  <c:v>42222</c:v>
                </c:pt>
                <c:pt idx="6792">
                  <c:v>42223</c:v>
                </c:pt>
                <c:pt idx="6793">
                  <c:v>42224</c:v>
                </c:pt>
                <c:pt idx="6794">
                  <c:v>42225</c:v>
                </c:pt>
                <c:pt idx="6795">
                  <c:v>42226</c:v>
                </c:pt>
                <c:pt idx="6796">
                  <c:v>42227</c:v>
                </c:pt>
                <c:pt idx="6797">
                  <c:v>42228</c:v>
                </c:pt>
                <c:pt idx="6798">
                  <c:v>42229</c:v>
                </c:pt>
                <c:pt idx="6799">
                  <c:v>42230</c:v>
                </c:pt>
                <c:pt idx="6800">
                  <c:v>42231</c:v>
                </c:pt>
                <c:pt idx="6801">
                  <c:v>42232</c:v>
                </c:pt>
                <c:pt idx="6802">
                  <c:v>42233</c:v>
                </c:pt>
                <c:pt idx="6803">
                  <c:v>42234</c:v>
                </c:pt>
                <c:pt idx="6804">
                  <c:v>42235</c:v>
                </c:pt>
                <c:pt idx="6805">
                  <c:v>42236</c:v>
                </c:pt>
                <c:pt idx="6806">
                  <c:v>42237</c:v>
                </c:pt>
                <c:pt idx="6807">
                  <c:v>42238</c:v>
                </c:pt>
                <c:pt idx="6808">
                  <c:v>42239</c:v>
                </c:pt>
                <c:pt idx="6809">
                  <c:v>42240</c:v>
                </c:pt>
                <c:pt idx="6810">
                  <c:v>42241</c:v>
                </c:pt>
                <c:pt idx="6811">
                  <c:v>42242</c:v>
                </c:pt>
                <c:pt idx="6812">
                  <c:v>42243</c:v>
                </c:pt>
                <c:pt idx="6813">
                  <c:v>42244</c:v>
                </c:pt>
                <c:pt idx="6814">
                  <c:v>42245</c:v>
                </c:pt>
                <c:pt idx="6815">
                  <c:v>42246</c:v>
                </c:pt>
                <c:pt idx="6816">
                  <c:v>42247</c:v>
                </c:pt>
                <c:pt idx="6817">
                  <c:v>42248</c:v>
                </c:pt>
                <c:pt idx="6818">
                  <c:v>42249</c:v>
                </c:pt>
                <c:pt idx="6819">
                  <c:v>42250</c:v>
                </c:pt>
                <c:pt idx="6820">
                  <c:v>42251</c:v>
                </c:pt>
                <c:pt idx="6821">
                  <c:v>42252</c:v>
                </c:pt>
                <c:pt idx="6822">
                  <c:v>42253</c:v>
                </c:pt>
                <c:pt idx="6823">
                  <c:v>42254</c:v>
                </c:pt>
                <c:pt idx="6824">
                  <c:v>42255</c:v>
                </c:pt>
                <c:pt idx="6825">
                  <c:v>42256</c:v>
                </c:pt>
                <c:pt idx="6826">
                  <c:v>42257</c:v>
                </c:pt>
                <c:pt idx="6827">
                  <c:v>42258</c:v>
                </c:pt>
                <c:pt idx="6828">
                  <c:v>42259</c:v>
                </c:pt>
                <c:pt idx="6829">
                  <c:v>42260</c:v>
                </c:pt>
                <c:pt idx="6830">
                  <c:v>42261</c:v>
                </c:pt>
                <c:pt idx="6831">
                  <c:v>42262</c:v>
                </c:pt>
                <c:pt idx="6832">
                  <c:v>42263</c:v>
                </c:pt>
                <c:pt idx="6833">
                  <c:v>42264</c:v>
                </c:pt>
                <c:pt idx="6834">
                  <c:v>42265</c:v>
                </c:pt>
                <c:pt idx="6835">
                  <c:v>42266</c:v>
                </c:pt>
                <c:pt idx="6836">
                  <c:v>42267</c:v>
                </c:pt>
                <c:pt idx="6837">
                  <c:v>42268</c:v>
                </c:pt>
                <c:pt idx="6838">
                  <c:v>42269</c:v>
                </c:pt>
                <c:pt idx="6839">
                  <c:v>42270</c:v>
                </c:pt>
                <c:pt idx="6840">
                  <c:v>42271</c:v>
                </c:pt>
                <c:pt idx="6841">
                  <c:v>42272</c:v>
                </c:pt>
                <c:pt idx="6842">
                  <c:v>42273</c:v>
                </c:pt>
                <c:pt idx="6843">
                  <c:v>42274</c:v>
                </c:pt>
                <c:pt idx="6844">
                  <c:v>42275</c:v>
                </c:pt>
                <c:pt idx="6845">
                  <c:v>42276</c:v>
                </c:pt>
                <c:pt idx="6846">
                  <c:v>42277</c:v>
                </c:pt>
                <c:pt idx="6847">
                  <c:v>42278</c:v>
                </c:pt>
                <c:pt idx="6848">
                  <c:v>42279</c:v>
                </c:pt>
                <c:pt idx="6849">
                  <c:v>42280</c:v>
                </c:pt>
                <c:pt idx="6850">
                  <c:v>42281</c:v>
                </c:pt>
                <c:pt idx="6851">
                  <c:v>42282</c:v>
                </c:pt>
                <c:pt idx="6852">
                  <c:v>42283</c:v>
                </c:pt>
                <c:pt idx="6853">
                  <c:v>42284</c:v>
                </c:pt>
                <c:pt idx="6854">
                  <c:v>42285</c:v>
                </c:pt>
                <c:pt idx="6855">
                  <c:v>42286</c:v>
                </c:pt>
                <c:pt idx="6856">
                  <c:v>42287</c:v>
                </c:pt>
                <c:pt idx="6857">
                  <c:v>42288</c:v>
                </c:pt>
                <c:pt idx="6858">
                  <c:v>42289</c:v>
                </c:pt>
                <c:pt idx="6859">
                  <c:v>42290</c:v>
                </c:pt>
                <c:pt idx="6860">
                  <c:v>42291</c:v>
                </c:pt>
                <c:pt idx="6861">
                  <c:v>42292</c:v>
                </c:pt>
                <c:pt idx="6862">
                  <c:v>42293</c:v>
                </c:pt>
                <c:pt idx="6863">
                  <c:v>42294</c:v>
                </c:pt>
                <c:pt idx="6864">
                  <c:v>42295</c:v>
                </c:pt>
                <c:pt idx="6865">
                  <c:v>42296</c:v>
                </c:pt>
                <c:pt idx="6866">
                  <c:v>42297</c:v>
                </c:pt>
                <c:pt idx="6867">
                  <c:v>42298</c:v>
                </c:pt>
                <c:pt idx="6868">
                  <c:v>42299</c:v>
                </c:pt>
                <c:pt idx="6869">
                  <c:v>42300</c:v>
                </c:pt>
                <c:pt idx="6870">
                  <c:v>42301</c:v>
                </c:pt>
                <c:pt idx="6871">
                  <c:v>42302</c:v>
                </c:pt>
                <c:pt idx="6872">
                  <c:v>42303</c:v>
                </c:pt>
                <c:pt idx="6873">
                  <c:v>42304</c:v>
                </c:pt>
                <c:pt idx="6874">
                  <c:v>42305</c:v>
                </c:pt>
                <c:pt idx="6875">
                  <c:v>42306</c:v>
                </c:pt>
                <c:pt idx="6876">
                  <c:v>42307</c:v>
                </c:pt>
                <c:pt idx="6877">
                  <c:v>42308</c:v>
                </c:pt>
                <c:pt idx="6878">
                  <c:v>42309</c:v>
                </c:pt>
                <c:pt idx="6879">
                  <c:v>42310</c:v>
                </c:pt>
                <c:pt idx="6880">
                  <c:v>42311</c:v>
                </c:pt>
                <c:pt idx="6881">
                  <c:v>42312</c:v>
                </c:pt>
                <c:pt idx="6882">
                  <c:v>42313</c:v>
                </c:pt>
                <c:pt idx="6883">
                  <c:v>42314</c:v>
                </c:pt>
                <c:pt idx="6884">
                  <c:v>42315</c:v>
                </c:pt>
                <c:pt idx="6885">
                  <c:v>42316</c:v>
                </c:pt>
                <c:pt idx="6886">
                  <c:v>42317</c:v>
                </c:pt>
                <c:pt idx="6887">
                  <c:v>42318</c:v>
                </c:pt>
                <c:pt idx="6888">
                  <c:v>42319</c:v>
                </c:pt>
                <c:pt idx="6889">
                  <c:v>42320</c:v>
                </c:pt>
                <c:pt idx="6890">
                  <c:v>42321</c:v>
                </c:pt>
                <c:pt idx="6891">
                  <c:v>42322</c:v>
                </c:pt>
                <c:pt idx="6892">
                  <c:v>42323</c:v>
                </c:pt>
                <c:pt idx="6893">
                  <c:v>42324</c:v>
                </c:pt>
                <c:pt idx="6894">
                  <c:v>42325</c:v>
                </c:pt>
                <c:pt idx="6895">
                  <c:v>42326</c:v>
                </c:pt>
                <c:pt idx="6896">
                  <c:v>42327</c:v>
                </c:pt>
                <c:pt idx="6897">
                  <c:v>42328</c:v>
                </c:pt>
                <c:pt idx="6898">
                  <c:v>42329</c:v>
                </c:pt>
                <c:pt idx="6899">
                  <c:v>42330</c:v>
                </c:pt>
                <c:pt idx="6900">
                  <c:v>42331</c:v>
                </c:pt>
                <c:pt idx="6901">
                  <c:v>42332</c:v>
                </c:pt>
                <c:pt idx="6902">
                  <c:v>42333</c:v>
                </c:pt>
                <c:pt idx="6903">
                  <c:v>42334</c:v>
                </c:pt>
                <c:pt idx="6904">
                  <c:v>42335</c:v>
                </c:pt>
                <c:pt idx="6905">
                  <c:v>42336</c:v>
                </c:pt>
                <c:pt idx="6906">
                  <c:v>42337</c:v>
                </c:pt>
                <c:pt idx="6907">
                  <c:v>42338</c:v>
                </c:pt>
                <c:pt idx="6908">
                  <c:v>42339</c:v>
                </c:pt>
                <c:pt idx="6909">
                  <c:v>42340</c:v>
                </c:pt>
                <c:pt idx="6910">
                  <c:v>42341</c:v>
                </c:pt>
                <c:pt idx="6911">
                  <c:v>42342</c:v>
                </c:pt>
                <c:pt idx="6912">
                  <c:v>42343</c:v>
                </c:pt>
                <c:pt idx="6913">
                  <c:v>42344</c:v>
                </c:pt>
                <c:pt idx="6914">
                  <c:v>42345</c:v>
                </c:pt>
                <c:pt idx="6915">
                  <c:v>42346</c:v>
                </c:pt>
                <c:pt idx="6916">
                  <c:v>42347</c:v>
                </c:pt>
                <c:pt idx="6917">
                  <c:v>42348</c:v>
                </c:pt>
                <c:pt idx="6918">
                  <c:v>42349</c:v>
                </c:pt>
                <c:pt idx="6919">
                  <c:v>42350</c:v>
                </c:pt>
                <c:pt idx="6920">
                  <c:v>42351</c:v>
                </c:pt>
                <c:pt idx="6921">
                  <c:v>42352</c:v>
                </c:pt>
                <c:pt idx="6922">
                  <c:v>42353</c:v>
                </c:pt>
                <c:pt idx="6923">
                  <c:v>42354</c:v>
                </c:pt>
                <c:pt idx="6924">
                  <c:v>42355</c:v>
                </c:pt>
                <c:pt idx="6925">
                  <c:v>42356</c:v>
                </c:pt>
                <c:pt idx="6926">
                  <c:v>42357</c:v>
                </c:pt>
                <c:pt idx="6927">
                  <c:v>42358</c:v>
                </c:pt>
                <c:pt idx="6928">
                  <c:v>42359</c:v>
                </c:pt>
                <c:pt idx="6929">
                  <c:v>42360</c:v>
                </c:pt>
                <c:pt idx="6930">
                  <c:v>42361</c:v>
                </c:pt>
                <c:pt idx="6931">
                  <c:v>42362</c:v>
                </c:pt>
                <c:pt idx="6932">
                  <c:v>42363</c:v>
                </c:pt>
                <c:pt idx="6933">
                  <c:v>42364</c:v>
                </c:pt>
                <c:pt idx="6934">
                  <c:v>42365</c:v>
                </c:pt>
                <c:pt idx="6935">
                  <c:v>42366</c:v>
                </c:pt>
                <c:pt idx="6936">
                  <c:v>42367</c:v>
                </c:pt>
                <c:pt idx="6937">
                  <c:v>42368</c:v>
                </c:pt>
                <c:pt idx="6938">
                  <c:v>42369</c:v>
                </c:pt>
                <c:pt idx="6939">
                  <c:v>42370</c:v>
                </c:pt>
                <c:pt idx="6940">
                  <c:v>42371</c:v>
                </c:pt>
                <c:pt idx="6941">
                  <c:v>42372</c:v>
                </c:pt>
                <c:pt idx="6942">
                  <c:v>42373</c:v>
                </c:pt>
                <c:pt idx="6943">
                  <c:v>42374</c:v>
                </c:pt>
                <c:pt idx="6944">
                  <c:v>42375</c:v>
                </c:pt>
                <c:pt idx="6945">
                  <c:v>42376</c:v>
                </c:pt>
                <c:pt idx="6946">
                  <c:v>42377</c:v>
                </c:pt>
                <c:pt idx="6947">
                  <c:v>42378</c:v>
                </c:pt>
                <c:pt idx="6948">
                  <c:v>42379</c:v>
                </c:pt>
                <c:pt idx="6949">
                  <c:v>42380</c:v>
                </c:pt>
                <c:pt idx="6950">
                  <c:v>42381</c:v>
                </c:pt>
                <c:pt idx="6951">
                  <c:v>42382</c:v>
                </c:pt>
                <c:pt idx="6952">
                  <c:v>42383</c:v>
                </c:pt>
                <c:pt idx="6953">
                  <c:v>42384</c:v>
                </c:pt>
                <c:pt idx="6954">
                  <c:v>42385</c:v>
                </c:pt>
                <c:pt idx="6955">
                  <c:v>42386</c:v>
                </c:pt>
                <c:pt idx="6956">
                  <c:v>42387</c:v>
                </c:pt>
                <c:pt idx="6957">
                  <c:v>42388</c:v>
                </c:pt>
                <c:pt idx="6958">
                  <c:v>42389</c:v>
                </c:pt>
                <c:pt idx="6959">
                  <c:v>42390</c:v>
                </c:pt>
                <c:pt idx="6960">
                  <c:v>42391</c:v>
                </c:pt>
                <c:pt idx="6961">
                  <c:v>42392</c:v>
                </c:pt>
                <c:pt idx="6962">
                  <c:v>42393</c:v>
                </c:pt>
                <c:pt idx="6963">
                  <c:v>42394</c:v>
                </c:pt>
                <c:pt idx="6964">
                  <c:v>42395</c:v>
                </c:pt>
                <c:pt idx="6965">
                  <c:v>42396</c:v>
                </c:pt>
                <c:pt idx="6966">
                  <c:v>42397</c:v>
                </c:pt>
                <c:pt idx="6967">
                  <c:v>42398</c:v>
                </c:pt>
                <c:pt idx="6968">
                  <c:v>42399</c:v>
                </c:pt>
                <c:pt idx="6969">
                  <c:v>42400</c:v>
                </c:pt>
                <c:pt idx="6970">
                  <c:v>42401</c:v>
                </c:pt>
                <c:pt idx="6971">
                  <c:v>42402</c:v>
                </c:pt>
                <c:pt idx="6972">
                  <c:v>42403</c:v>
                </c:pt>
                <c:pt idx="6973">
                  <c:v>42404</c:v>
                </c:pt>
                <c:pt idx="6974">
                  <c:v>42405</c:v>
                </c:pt>
                <c:pt idx="6975">
                  <c:v>42406</c:v>
                </c:pt>
                <c:pt idx="6976">
                  <c:v>42407</c:v>
                </c:pt>
                <c:pt idx="6977">
                  <c:v>42408</c:v>
                </c:pt>
                <c:pt idx="6978">
                  <c:v>42409</c:v>
                </c:pt>
                <c:pt idx="6979">
                  <c:v>42410</c:v>
                </c:pt>
                <c:pt idx="6980">
                  <c:v>42411</c:v>
                </c:pt>
                <c:pt idx="6981">
                  <c:v>42412</c:v>
                </c:pt>
                <c:pt idx="6982">
                  <c:v>42413</c:v>
                </c:pt>
                <c:pt idx="6983">
                  <c:v>42414</c:v>
                </c:pt>
                <c:pt idx="6984">
                  <c:v>42415</c:v>
                </c:pt>
                <c:pt idx="6985">
                  <c:v>42416</c:v>
                </c:pt>
                <c:pt idx="6986">
                  <c:v>42417</c:v>
                </c:pt>
                <c:pt idx="6987">
                  <c:v>42418</c:v>
                </c:pt>
                <c:pt idx="6988">
                  <c:v>42419</c:v>
                </c:pt>
                <c:pt idx="6989">
                  <c:v>42420</c:v>
                </c:pt>
                <c:pt idx="6990">
                  <c:v>42421</c:v>
                </c:pt>
                <c:pt idx="6991">
                  <c:v>42422</c:v>
                </c:pt>
                <c:pt idx="6992">
                  <c:v>42423</c:v>
                </c:pt>
                <c:pt idx="6993">
                  <c:v>42424</c:v>
                </c:pt>
                <c:pt idx="6994">
                  <c:v>42425</c:v>
                </c:pt>
                <c:pt idx="6995">
                  <c:v>42426</c:v>
                </c:pt>
                <c:pt idx="6996">
                  <c:v>42427</c:v>
                </c:pt>
                <c:pt idx="6997">
                  <c:v>42428</c:v>
                </c:pt>
                <c:pt idx="6998">
                  <c:v>42429</c:v>
                </c:pt>
                <c:pt idx="6999">
                  <c:v>42430</c:v>
                </c:pt>
                <c:pt idx="7000">
                  <c:v>42431</c:v>
                </c:pt>
                <c:pt idx="7001">
                  <c:v>42432</c:v>
                </c:pt>
                <c:pt idx="7002">
                  <c:v>42433</c:v>
                </c:pt>
                <c:pt idx="7003">
                  <c:v>42434</c:v>
                </c:pt>
                <c:pt idx="7004">
                  <c:v>42435</c:v>
                </c:pt>
                <c:pt idx="7005">
                  <c:v>42436</c:v>
                </c:pt>
                <c:pt idx="7006">
                  <c:v>42437</c:v>
                </c:pt>
                <c:pt idx="7007">
                  <c:v>42438</c:v>
                </c:pt>
                <c:pt idx="7008">
                  <c:v>42439</c:v>
                </c:pt>
                <c:pt idx="7009">
                  <c:v>42440</c:v>
                </c:pt>
                <c:pt idx="7010">
                  <c:v>42441</c:v>
                </c:pt>
                <c:pt idx="7011">
                  <c:v>42442</c:v>
                </c:pt>
                <c:pt idx="7012">
                  <c:v>42443</c:v>
                </c:pt>
                <c:pt idx="7013">
                  <c:v>42444</c:v>
                </c:pt>
                <c:pt idx="7014">
                  <c:v>42445</c:v>
                </c:pt>
                <c:pt idx="7015">
                  <c:v>42446</c:v>
                </c:pt>
                <c:pt idx="7016">
                  <c:v>42447</c:v>
                </c:pt>
                <c:pt idx="7017">
                  <c:v>42448</c:v>
                </c:pt>
                <c:pt idx="7018">
                  <c:v>42449</c:v>
                </c:pt>
                <c:pt idx="7019">
                  <c:v>42450</c:v>
                </c:pt>
                <c:pt idx="7020">
                  <c:v>42451</c:v>
                </c:pt>
                <c:pt idx="7021">
                  <c:v>42452</c:v>
                </c:pt>
                <c:pt idx="7022">
                  <c:v>42453</c:v>
                </c:pt>
                <c:pt idx="7023">
                  <c:v>42454</c:v>
                </c:pt>
                <c:pt idx="7024">
                  <c:v>42455</c:v>
                </c:pt>
                <c:pt idx="7025">
                  <c:v>42456</c:v>
                </c:pt>
                <c:pt idx="7026">
                  <c:v>42457</c:v>
                </c:pt>
                <c:pt idx="7027">
                  <c:v>42458</c:v>
                </c:pt>
                <c:pt idx="7028">
                  <c:v>42459</c:v>
                </c:pt>
                <c:pt idx="7029">
                  <c:v>42460</c:v>
                </c:pt>
                <c:pt idx="7030">
                  <c:v>42461</c:v>
                </c:pt>
                <c:pt idx="7031">
                  <c:v>42462</c:v>
                </c:pt>
                <c:pt idx="7032">
                  <c:v>42463</c:v>
                </c:pt>
                <c:pt idx="7033">
                  <c:v>42464</c:v>
                </c:pt>
                <c:pt idx="7034">
                  <c:v>42465</c:v>
                </c:pt>
                <c:pt idx="7035">
                  <c:v>42466</c:v>
                </c:pt>
                <c:pt idx="7036">
                  <c:v>42467</c:v>
                </c:pt>
                <c:pt idx="7037">
                  <c:v>42468</c:v>
                </c:pt>
                <c:pt idx="7038">
                  <c:v>42469</c:v>
                </c:pt>
                <c:pt idx="7039">
                  <c:v>42470</c:v>
                </c:pt>
                <c:pt idx="7040">
                  <c:v>42471</c:v>
                </c:pt>
                <c:pt idx="7041">
                  <c:v>42472</c:v>
                </c:pt>
                <c:pt idx="7042">
                  <c:v>42473</c:v>
                </c:pt>
                <c:pt idx="7043">
                  <c:v>42474</c:v>
                </c:pt>
                <c:pt idx="7044">
                  <c:v>42475</c:v>
                </c:pt>
                <c:pt idx="7045">
                  <c:v>42476</c:v>
                </c:pt>
                <c:pt idx="7046">
                  <c:v>42477</c:v>
                </c:pt>
                <c:pt idx="7047">
                  <c:v>42478</c:v>
                </c:pt>
                <c:pt idx="7048">
                  <c:v>42479</c:v>
                </c:pt>
                <c:pt idx="7049">
                  <c:v>42480</c:v>
                </c:pt>
                <c:pt idx="7050">
                  <c:v>42481</c:v>
                </c:pt>
                <c:pt idx="7051">
                  <c:v>42482</c:v>
                </c:pt>
                <c:pt idx="7052">
                  <c:v>42483</c:v>
                </c:pt>
                <c:pt idx="7053">
                  <c:v>42484</c:v>
                </c:pt>
                <c:pt idx="7054">
                  <c:v>42485</c:v>
                </c:pt>
                <c:pt idx="7055">
                  <c:v>42486</c:v>
                </c:pt>
                <c:pt idx="7056">
                  <c:v>42487</c:v>
                </c:pt>
                <c:pt idx="7057">
                  <c:v>42488</c:v>
                </c:pt>
                <c:pt idx="7058">
                  <c:v>42489</c:v>
                </c:pt>
                <c:pt idx="7059">
                  <c:v>42490</c:v>
                </c:pt>
                <c:pt idx="7060">
                  <c:v>42491</c:v>
                </c:pt>
                <c:pt idx="7061">
                  <c:v>42492</c:v>
                </c:pt>
                <c:pt idx="7062">
                  <c:v>42493</c:v>
                </c:pt>
                <c:pt idx="7063">
                  <c:v>42494</c:v>
                </c:pt>
                <c:pt idx="7064">
                  <c:v>42495</c:v>
                </c:pt>
                <c:pt idx="7065">
                  <c:v>42496</c:v>
                </c:pt>
                <c:pt idx="7066">
                  <c:v>42497</c:v>
                </c:pt>
                <c:pt idx="7067">
                  <c:v>42498</c:v>
                </c:pt>
                <c:pt idx="7068">
                  <c:v>42499</c:v>
                </c:pt>
                <c:pt idx="7069">
                  <c:v>42500</c:v>
                </c:pt>
                <c:pt idx="7070">
                  <c:v>42501</c:v>
                </c:pt>
                <c:pt idx="7071">
                  <c:v>42502</c:v>
                </c:pt>
                <c:pt idx="7072">
                  <c:v>42503</c:v>
                </c:pt>
                <c:pt idx="7073">
                  <c:v>42504</c:v>
                </c:pt>
                <c:pt idx="7074">
                  <c:v>42505</c:v>
                </c:pt>
                <c:pt idx="7075">
                  <c:v>42506</c:v>
                </c:pt>
                <c:pt idx="7076">
                  <c:v>42507</c:v>
                </c:pt>
                <c:pt idx="7077">
                  <c:v>42508</c:v>
                </c:pt>
                <c:pt idx="7078">
                  <c:v>42509</c:v>
                </c:pt>
                <c:pt idx="7079">
                  <c:v>42510</c:v>
                </c:pt>
                <c:pt idx="7080">
                  <c:v>42511</c:v>
                </c:pt>
                <c:pt idx="7081">
                  <c:v>42512</c:v>
                </c:pt>
                <c:pt idx="7082">
                  <c:v>42513</c:v>
                </c:pt>
                <c:pt idx="7083">
                  <c:v>42514</c:v>
                </c:pt>
                <c:pt idx="7084">
                  <c:v>42515</c:v>
                </c:pt>
                <c:pt idx="7085">
                  <c:v>42516</c:v>
                </c:pt>
                <c:pt idx="7086">
                  <c:v>42517</c:v>
                </c:pt>
                <c:pt idx="7087">
                  <c:v>42518</c:v>
                </c:pt>
                <c:pt idx="7088">
                  <c:v>42519</c:v>
                </c:pt>
                <c:pt idx="7089">
                  <c:v>42520</c:v>
                </c:pt>
                <c:pt idx="7090">
                  <c:v>42521</c:v>
                </c:pt>
                <c:pt idx="7091">
                  <c:v>42522</c:v>
                </c:pt>
                <c:pt idx="7092">
                  <c:v>42523</c:v>
                </c:pt>
                <c:pt idx="7093">
                  <c:v>42524</c:v>
                </c:pt>
                <c:pt idx="7094">
                  <c:v>42525</c:v>
                </c:pt>
                <c:pt idx="7095">
                  <c:v>42526</c:v>
                </c:pt>
                <c:pt idx="7096">
                  <c:v>42527</c:v>
                </c:pt>
                <c:pt idx="7097">
                  <c:v>42528</c:v>
                </c:pt>
                <c:pt idx="7098">
                  <c:v>42529</c:v>
                </c:pt>
                <c:pt idx="7099">
                  <c:v>42530</c:v>
                </c:pt>
                <c:pt idx="7100">
                  <c:v>42531</c:v>
                </c:pt>
                <c:pt idx="7101">
                  <c:v>42532</c:v>
                </c:pt>
                <c:pt idx="7102">
                  <c:v>42533</c:v>
                </c:pt>
                <c:pt idx="7103">
                  <c:v>42534</c:v>
                </c:pt>
                <c:pt idx="7104">
                  <c:v>42535</c:v>
                </c:pt>
                <c:pt idx="7105">
                  <c:v>42536</c:v>
                </c:pt>
                <c:pt idx="7106">
                  <c:v>42537</c:v>
                </c:pt>
                <c:pt idx="7107">
                  <c:v>42538</c:v>
                </c:pt>
                <c:pt idx="7108">
                  <c:v>42539</c:v>
                </c:pt>
                <c:pt idx="7109">
                  <c:v>42540</c:v>
                </c:pt>
                <c:pt idx="7110">
                  <c:v>42541</c:v>
                </c:pt>
                <c:pt idx="7111">
                  <c:v>42542</c:v>
                </c:pt>
                <c:pt idx="7112">
                  <c:v>42543</c:v>
                </c:pt>
                <c:pt idx="7113">
                  <c:v>42544</c:v>
                </c:pt>
                <c:pt idx="7114">
                  <c:v>42545</c:v>
                </c:pt>
                <c:pt idx="7115">
                  <c:v>42546</c:v>
                </c:pt>
                <c:pt idx="7116">
                  <c:v>42547</c:v>
                </c:pt>
                <c:pt idx="7117">
                  <c:v>42548</c:v>
                </c:pt>
                <c:pt idx="7118">
                  <c:v>42549</c:v>
                </c:pt>
                <c:pt idx="7119">
                  <c:v>42550</c:v>
                </c:pt>
                <c:pt idx="7120">
                  <c:v>42551</c:v>
                </c:pt>
                <c:pt idx="7121">
                  <c:v>42552</c:v>
                </c:pt>
                <c:pt idx="7122">
                  <c:v>42553</c:v>
                </c:pt>
                <c:pt idx="7123">
                  <c:v>42554</c:v>
                </c:pt>
                <c:pt idx="7124">
                  <c:v>42555</c:v>
                </c:pt>
                <c:pt idx="7125">
                  <c:v>42556</c:v>
                </c:pt>
                <c:pt idx="7126">
                  <c:v>42557</c:v>
                </c:pt>
                <c:pt idx="7127">
                  <c:v>42558</c:v>
                </c:pt>
                <c:pt idx="7128">
                  <c:v>42559</c:v>
                </c:pt>
                <c:pt idx="7129">
                  <c:v>42560</c:v>
                </c:pt>
                <c:pt idx="7130">
                  <c:v>42561</c:v>
                </c:pt>
                <c:pt idx="7131">
                  <c:v>42562</c:v>
                </c:pt>
                <c:pt idx="7132">
                  <c:v>42563</c:v>
                </c:pt>
                <c:pt idx="7133">
                  <c:v>42564</c:v>
                </c:pt>
                <c:pt idx="7134">
                  <c:v>42565</c:v>
                </c:pt>
                <c:pt idx="7135">
                  <c:v>42566</c:v>
                </c:pt>
                <c:pt idx="7136">
                  <c:v>42567</c:v>
                </c:pt>
                <c:pt idx="7137">
                  <c:v>42568</c:v>
                </c:pt>
                <c:pt idx="7138">
                  <c:v>42569</c:v>
                </c:pt>
                <c:pt idx="7139">
                  <c:v>42570</c:v>
                </c:pt>
                <c:pt idx="7140">
                  <c:v>42571</c:v>
                </c:pt>
                <c:pt idx="7141">
                  <c:v>42572</c:v>
                </c:pt>
                <c:pt idx="7142">
                  <c:v>42573</c:v>
                </c:pt>
                <c:pt idx="7143">
                  <c:v>42574</c:v>
                </c:pt>
                <c:pt idx="7144">
                  <c:v>42575</c:v>
                </c:pt>
                <c:pt idx="7145">
                  <c:v>42576</c:v>
                </c:pt>
                <c:pt idx="7146">
                  <c:v>42577</c:v>
                </c:pt>
                <c:pt idx="7147">
                  <c:v>42578</c:v>
                </c:pt>
                <c:pt idx="7148">
                  <c:v>42579</c:v>
                </c:pt>
                <c:pt idx="7149">
                  <c:v>42580</c:v>
                </c:pt>
                <c:pt idx="7150">
                  <c:v>42581</c:v>
                </c:pt>
                <c:pt idx="7151">
                  <c:v>42582</c:v>
                </c:pt>
                <c:pt idx="7152">
                  <c:v>42583</c:v>
                </c:pt>
                <c:pt idx="7153">
                  <c:v>42584</c:v>
                </c:pt>
                <c:pt idx="7154">
                  <c:v>42585</c:v>
                </c:pt>
                <c:pt idx="7155">
                  <c:v>42586</c:v>
                </c:pt>
                <c:pt idx="7156">
                  <c:v>42587</c:v>
                </c:pt>
                <c:pt idx="7157">
                  <c:v>42588</c:v>
                </c:pt>
                <c:pt idx="7158">
                  <c:v>42589</c:v>
                </c:pt>
                <c:pt idx="7159">
                  <c:v>42590</c:v>
                </c:pt>
                <c:pt idx="7160">
                  <c:v>42591</c:v>
                </c:pt>
                <c:pt idx="7161">
                  <c:v>42592</c:v>
                </c:pt>
                <c:pt idx="7162">
                  <c:v>42593</c:v>
                </c:pt>
                <c:pt idx="7163">
                  <c:v>42594</c:v>
                </c:pt>
                <c:pt idx="7164">
                  <c:v>42595</c:v>
                </c:pt>
                <c:pt idx="7165">
                  <c:v>42596</c:v>
                </c:pt>
                <c:pt idx="7166">
                  <c:v>42597</c:v>
                </c:pt>
                <c:pt idx="7167">
                  <c:v>42598</c:v>
                </c:pt>
                <c:pt idx="7168">
                  <c:v>42599</c:v>
                </c:pt>
                <c:pt idx="7169">
                  <c:v>42600</c:v>
                </c:pt>
                <c:pt idx="7170">
                  <c:v>42601</c:v>
                </c:pt>
                <c:pt idx="7171">
                  <c:v>42602</c:v>
                </c:pt>
                <c:pt idx="7172">
                  <c:v>42603</c:v>
                </c:pt>
                <c:pt idx="7173">
                  <c:v>42604</c:v>
                </c:pt>
                <c:pt idx="7174">
                  <c:v>42605</c:v>
                </c:pt>
                <c:pt idx="7175">
                  <c:v>42606</c:v>
                </c:pt>
                <c:pt idx="7176">
                  <c:v>42607</c:v>
                </c:pt>
                <c:pt idx="7177">
                  <c:v>42608</c:v>
                </c:pt>
                <c:pt idx="7178">
                  <c:v>42609</c:v>
                </c:pt>
                <c:pt idx="7179">
                  <c:v>42610</c:v>
                </c:pt>
                <c:pt idx="7180">
                  <c:v>42611</c:v>
                </c:pt>
                <c:pt idx="7181">
                  <c:v>42612</c:v>
                </c:pt>
                <c:pt idx="7182">
                  <c:v>42613</c:v>
                </c:pt>
                <c:pt idx="7183">
                  <c:v>42614</c:v>
                </c:pt>
                <c:pt idx="7184">
                  <c:v>42615</c:v>
                </c:pt>
                <c:pt idx="7185">
                  <c:v>42616</c:v>
                </c:pt>
                <c:pt idx="7186">
                  <c:v>42617</c:v>
                </c:pt>
                <c:pt idx="7187">
                  <c:v>42618</c:v>
                </c:pt>
                <c:pt idx="7188">
                  <c:v>42619</c:v>
                </c:pt>
                <c:pt idx="7189">
                  <c:v>42620</c:v>
                </c:pt>
                <c:pt idx="7190">
                  <c:v>42621</c:v>
                </c:pt>
                <c:pt idx="7191">
                  <c:v>42622</c:v>
                </c:pt>
                <c:pt idx="7192">
                  <c:v>42623</c:v>
                </c:pt>
                <c:pt idx="7193">
                  <c:v>42624</c:v>
                </c:pt>
                <c:pt idx="7194">
                  <c:v>42625</c:v>
                </c:pt>
                <c:pt idx="7195">
                  <c:v>42626</c:v>
                </c:pt>
                <c:pt idx="7196">
                  <c:v>42627</c:v>
                </c:pt>
                <c:pt idx="7197">
                  <c:v>42628</c:v>
                </c:pt>
                <c:pt idx="7198">
                  <c:v>42629</c:v>
                </c:pt>
                <c:pt idx="7199">
                  <c:v>42630</c:v>
                </c:pt>
                <c:pt idx="7200">
                  <c:v>42631</c:v>
                </c:pt>
                <c:pt idx="7201">
                  <c:v>42632</c:v>
                </c:pt>
                <c:pt idx="7202">
                  <c:v>42633</c:v>
                </c:pt>
                <c:pt idx="7203">
                  <c:v>42634</c:v>
                </c:pt>
                <c:pt idx="7204">
                  <c:v>42635</c:v>
                </c:pt>
                <c:pt idx="7205">
                  <c:v>42636</c:v>
                </c:pt>
                <c:pt idx="7206">
                  <c:v>42637</c:v>
                </c:pt>
                <c:pt idx="7207">
                  <c:v>42638</c:v>
                </c:pt>
                <c:pt idx="7208">
                  <c:v>42639</c:v>
                </c:pt>
                <c:pt idx="7209">
                  <c:v>42640</c:v>
                </c:pt>
                <c:pt idx="7210">
                  <c:v>42641</c:v>
                </c:pt>
                <c:pt idx="7211">
                  <c:v>42642</c:v>
                </c:pt>
                <c:pt idx="7212">
                  <c:v>42643</c:v>
                </c:pt>
                <c:pt idx="7213">
                  <c:v>42644</c:v>
                </c:pt>
                <c:pt idx="7214">
                  <c:v>42645</c:v>
                </c:pt>
                <c:pt idx="7215">
                  <c:v>42646</c:v>
                </c:pt>
                <c:pt idx="7216">
                  <c:v>42647</c:v>
                </c:pt>
                <c:pt idx="7217">
                  <c:v>42648</c:v>
                </c:pt>
                <c:pt idx="7218">
                  <c:v>42649</c:v>
                </c:pt>
                <c:pt idx="7219">
                  <c:v>42650</c:v>
                </c:pt>
                <c:pt idx="7220">
                  <c:v>42651</c:v>
                </c:pt>
                <c:pt idx="7221">
                  <c:v>42652</c:v>
                </c:pt>
                <c:pt idx="7222">
                  <c:v>42653</c:v>
                </c:pt>
                <c:pt idx="7223">
                  <c:v>42654</c:v>
                </c:pt>
                <c:pt idx="7224">
                  <c:v>42655</c:v>
                </c:pt>
                <c:pt idx="7225">
                  <c:v>42656</c:v>
                </c:pt>
                <c:pt idx="7226">
                  <c:v>42657</c:v>
                </c:pt>
                <c:pt idx="7227">
                  <c:v>42658</c:v>
                </c:pt>
                <c:pt idx="7228">
                  <c:v>42659</c:v>
                </c:pt>
                <c:pt idx="7229">
                  <c:v>42660</c:v>
                </c:pt>
                <c:pt idx="7230">
                  <c:v>42661</c:v>
                </c:pt>
                <c:pt idx="7231">
                  <c:v>42662</c:v>
                </c:pt>
                <c:pt idx="7232">
                  <c:v>42663</c:v>
                </c:pt>
                <c:pt idx="7233">
                  <c:v>42664</c:v>
                </c:pt>
                <c:pt idx="7234">
                  <c:v>42665</c:v>
                </c:pt>
                <c:pt idx="7235">
                  <c:v>42666</c:v>
                </c:pt>
                <c:pt idx="7236">
                  <c:v>42667</c:v>
                </c:pt>
                <c:pt idx="7237">
                  <c:v>42668</c:v>
                </c:pt>
                <c:pt idx="7238">
                  <c:v>42669</c:v>
                </c:pt>
                <c:pt idx="7239">
                  <c:v>42670</c:v>
                </c:pt>
                <c:pt idx="7240">
                  <c:v>42671</c:v>
                </c:pt>
                <c:pt idx="7241">
                  <c:v>42672</c:v>
                </c:pt>
                <c:pt idx="7242">
                  <c:v>42673</c:v>
                </c:pt>
                <c:pt idx="7243">
                  <c:v>42674</c:v>
                </c:pt>
                <c:pt idx="7244">
                  <c:v>42675</c:v>
                </c:pt>
                <c:pt idx="7245">
                  <c:v>42676</c:v>
                </c:pt>
                <c:pt idx="7246">
                  <c:v>42677</c:v>
                </c:pt>
                <c:pt idx="7247">
                  <c:v>42678</c:v>
                </c:pt>
                <c:pt idx="7248">
                  <c:v>42679</c:v>
                </c:pt>
                <c:pt idx="7249">
                  <c:v>42680</c:v>
                </c:pt>
                <c:pt idx="7250">
                  <c:v>42681</c:v>
                </c:pt>
                <c:pt idx="7251">
                  <c:v>42682</c:v>
                </c:pt>
                <c:pt idx="7252">
                  <c:v>42683</c:v>
                </c:pt>
                <c:pt idx="7253">
                  <c:v>42684</c:v>
                </c:pt>
                <c:pt idx="7254">
                  <c:v>42685</c:v>
                </c:pt>
                <c:pt idx="7255">
                  <c:v>42686</c:v>
                </c:pt>
                <c:pt idx="7256">
                  <c:v>42687</c:v>
                </c:pt>
                <c:pt idx="7257">
                  <c:v>42688</c:v>
                </c:pt>
                <c:pt idx="7258">
                  <c:v>42689</c:v>
                </c:pt>
                <c:pt idx="7259">
                  <c:v>42690</c:v>
                </c:pt>
                <c:pt idx="7260">
                  <c:v>42691</c:v>
                </c:pt>
                <c:pt idx="7261">
                  <c:v>42692</c:v>
                </c:pt>
                <c:pt idx="7262">
                  <c:v>42693</c:v>
                </c:pt>
                <c:pt idx="7263">
                  <c:v>42694</c:v>
                </c:pt>
                <c:pt idx="7264">
                  <c:v>42695</c:v>
                </c:pt>
                <c:pt idx="7265">
                  <c:v>42696</c:v>
                </c:pt>
                <c:pt idx="7266">
                  <c:v>42697</c:v>
                </c:pt>
                <c:pt idx="7267">
                  <c:v>42698</c:v>
                </c:pt>
                <c:pt idx="7268">
                  <c:v>42699</c:v>
                </c:pt>
                <c:pt idx="7269">
                  <c:v>42700</c:v>
                </c:pt>
                <c:pt idx="7270">
                  <c:v>42701</c:v>
                </c:pt>
                <c:pt idx="7271">
                  <c:v>42702</c:v>
                </c:pt>
                <c:pt idx="7272">
                  <c:v>42703</c:v>
                </c:pt>
                <c:pt idx="7273">
                  <c:v>42704</c:v>
                </c:pt>
                <c:pt idx="7274">
                  <c:v>42705</c:v>
                </c:pt>
                <c:pt idx="7275">
                  <c:v>42706</c:v>
                </c:pt>
                <c:pt idx="7276">
                  <c:v>42707</c:v>
                </c:pt>
                <c:pt idx="7277">
                  <c:v>42708</c:v>
                </c:pt>
                <c:pt idx="7278">
                  <c:v>42709</c:v>
                </c:pt>
                <c:pt idx="7279">
                  <c:v>42710</c:v>
                </c:pt>
                <c:pt idx="7280">
                  <c:v>42711</c:v>
                </c:pt>
                <c:pt idx="7281">
                  <c:v>42712</c:v>
                </c:pt>
                <c:pt idx="7282">
                  <c:v>42713</c:v>
                </c:pt>
                <c:pt idx="7283">
                  <c:v>42714</c:v>
                </c:pt>
                <c:pt idx="7284">
                  <c:v>42715</c:v>
                </c:pt>
                <c:pt idx="7285">
                  <c:v>42716</c:v>
                </c:pt>
                <c:pt idx="7286">
                  <c:v>42717</c:v>
                </c:pt>
                <c:pt idx="7287">
                  <c:v>42718</c:v>
                </c:pt>
                <c:pt idx="7288">
                  <c:v>42719</c:v>
                </c:pt>
                <c:pt idx="7289">
                  <c:v>42720</c:v>
                </c:pt>
                <c:pt idx="7290">
                  <c:v>42721</c:v>
                </c:pt>
                <c:pt idx="7291">
                  <c:v>42722</c:v>
                </c:pt>
                <c:pt idx="7292">
                  <c:v>42723</c:v>
                </c:pt>
                <c:pt idx="7293">
                  <c:v>42724</c:v>
                </c:pt>
                <c:pt idx="7294">
                  <c:v>42725</c:v>
                </c:pt>
                <c:pt idx="7295">
                  <c:v>42726</c:v>
                </c:pt>
                <c:pt idx="7296">
                  <c:v>42727</c:v>
                </c:pt>
                <c:pt idx="7297">
                  <c:v>42728</c:v>
                </c:pt>
                <c:pt idx="7298">
                  <c:v>42729</c:v>
                </c:pt>
                <c:pt idx="7299">
                  <c:v>42730</c:v>
                </c:pt>
                <c:pt idx="7300">
                  <c:v>42731</c:v>
                </c:pt>
                <c:pt idx="7301">
                  <c:v>42732</c:v>
                </c:pt>
                <c:pt idx="7302">
                  <c:v>42733</c:v>
                </c:pt>
                <c:pt idx="7303">
                  <c:v>42734</c:v>
                </c:pt>
                <c:pt idx="7304">
                  <c:v>42735</c:v>
                </c:pt>
                <c:pt idx="7305">
                  <c:v>42736</c:v>
                </c:pt>
                <c:pt idx="7306">
                  <c:v>42737</c:v>
                </c:pt>
              </c:numCache>
            </c:numRef>
          </c:cat>
          <c:val>
            <c:numRef>
              <c:f>'416040'!$B$1:$B$13520</c:f>
              <c:numCache>
                <c:formatCode>General</c:formatCode>
                <c:ptCount val="13520"/>
                <c:pt idx="0">
                  <c:v>378.18900000000002</c:v>
                </c:pt>
                <c:pt idx="1">
                  <c:v>333.42</c:v>
                </c:pt>
                <c:pt idx="2">
                  <c:v>321.74799999999999</c:v>
                </c:pt>
                <c:pt idx="3">
                  <c:v>505.27600000000001</c:v>
                </c:pt>
                <c:pt idx="4">
                  <c:v>474.15899999999999</c:v>
                </c:pt>
                <c:pt idx="5">
                  <c:v>424.976</c:v>
                </c:pt>
                <c:pt idx="6">
                  <c:v>531.81600000000003</c:v>
                </c:pt>
                <c:pt idx="7">
                  <c:v>615.66800000000001</c:v>
                </c:pt>
                <c:pt idx="8">
                  <c:v>663.46299999999997</c:v>
                </c:pt>
                <c:pt idx="9">
                  <c:v>711.39700000000005</c:v>
                </c:pt>
                <c:pt idx="10">
                  <c:v>685.37599999999998</c:v>
                </c:pt>
                <c:pt idx="11">
                  <c:v>930.68700000000001</c:v>
                </c:pt>
                <c:pt idx="12">
                  <c:v>1143.7550000000001</c:v>
                </c:pt>
                <c:pt idx="13">
                  <c:v>903.81500000000005</c:v>
                </c:pt>
                <c:pt idx="14">
                  <c:v>692.02099999999996</c:v>
                </c:pt>
                <c:pt idx="15">
                  <c:v>818.69899999999996</c:v>
                </c:pt>
                <c:pt idx="16">
                  <c:v>828.45</c:v>
                </c:pt>
                <c:pt idx="17">
                  <c:v>666.697</c:v>
                </c:pt>
                <c:pt idx="18">
                  <c:v>645.42200000000003</c:v>
                </c:pt>
                <c:pt idx="19">
                  <c:v>705.08299999999997</c:v>
                </c:pt>
                <c:pt idx="20">
                  <c:v>692.38800000000003</c:v>
                </c:pt>
                <c:pt idx="21">
                  <c:v>666.99300000000005</c:v>
                </c:pt>
                <c:pt idx="22">
                  <c:v>939.02800000000002</c:v>
                </c:pt>
                <c:pt idx="23">
                  <c:v>1184.5160000000001</c:v>
                </c:pt>
                <c:pt idx="24">
                  <c:v>1199.819</c:v>
                </c:pt>
                <c:pt idx="25">
                  <c:v>988.16800000000001</c:v>
                </c:pt>
                <c:pt idx="26">
                  <c:v>801.71799999999996</c:v>
                </c:pt>
                <c:pt idx="27">
                  <c:v>913.57799999999997</c:v>
                </c:pt>
                <c:pt idx="28">
                  <c:v>989.01199999999994</c:v>
                </c:pt>
                <c:pt idx="29">
                  <c:v>1037.309</c:v>
                </c:pt>
                <c:pt idx="30">
                  <c:v>1071.7829999999999</c:v>
                </c:pt>
                <c:pt idx="31">
                  <c:v>946.56399999999996</c:v>
                </c:pt>
                <c:pt idx="32">
                  <c:v>690.45699999999999</c:v>
                </c:pt>
                <c:pt idx="33">
                  <c:v>436.178</c:v>
                </c:pt>
                <c:pt idx="34">
                  <c:v>313.13600000000002</c:v>
                </c:pt>
                <c:pt idx="35">
                  <c:v>400.33699999999999</c:v>
                </c:pt>
                <c:pt idx="36">
                  <c:v>577.04300000000001</c:v>
                </c:pt>
                <c:pt idx="37">
                  <c:v>487.601</c:v>
                </c:pt>
                <c:pt idx="38">
                  <c:v>344.29399999999998</c:v>
                </c:pt>
                <c:pt idx="39">
                  <c:v>248.88499999999999</c:v>
                </c:pt>
                <c:pt idx="40">
                  <c:v>205.47399999999999</c:v>
                </c:pt>
                <c:pt idx="41">
                  <c:v>175.63900000000001</c:v>
                </c:pt>
                <c:pt idx="42">
                  <c:v>149.88900000000001</c:v>
                </c:pt>
                <c:pt idx="43">
                  <c:v>132.511</c:v>
                </c:pt>
                <c:pt idx="44">
                  <c:v>109.645</c:v>
                </c:pt>
                <c:pt idx="45">
                  <c:v>118.709</c:v>
                </c:pt>
                <c:pt idx="46">
                  <c:v>156.38200000000001</c:v>
                </c:pt>
                <c:pt idx="47">
                  <c:v>292.56200000000001</c:v>
                </c:pt>
                <c:pt idx="48">
                  <c:v>2086.2199999999998</c:v>
                </c:pt>
                <c:pt idx="49">
                  <c:v>4178.018</c:v>
                </c:pt>
                <c:pt idx="50">
                  <c:v>3023.8220000000001</c:v>
                </c:pt>
                <c:pt idx="51">
                  <c:v>2004.9480000000001</c:v>
                </c:pt>
                <c:pt idx="52">
                  <c:v>1376.942</c:v>
                </c:pt>
                <c:pt idx="53">
                  <c:v>1016.524</c:v>
                </c:pt>
                <c:pt idx="54">
                  <c:v>762.84699999999998</c:v>
                </c:pt>
                <c:pt idx="55">
                  <c:v>608.89300000000003</c:v>
                </c:pt>
                <c:pt idx="56">
                  <c:v>496.30399999999997</c:v>
                </c:pt>
                <c:pt idx="57">
                  <c:v>415.32100000000003</c:v>
                </c:pt>
                <c:pt idx="58">
                  <c:v>349.37099999999998</c:v>
                </c:pt>
                <c:pt idx="59">
                  <c:v>4614.223</c:v>
                </c:pt>
                <c:pt idx="60">
                  <c:v>11898.423000000001</c:v>
                </c:pt>
                <c:pt idx="61">
                  <c:v>5503.7960000000003</c:v>
                </c:pt>
                <c:pt idx="62">
                  <c:v>3270.88</c:v>
                </c:pt>
                <c:pt idx="63">
                  <c:v>2233.0039999999999</c:v>
                </c:pt>
                <c:pt idx="64">
                  <c:v>1671.1320000000001</c:v>
                </c:pt>
                <c:pt idx="65">
                  <c:v>1302.2439999999999</c:v>
                </c:pt>
                <c:pt idx="66">
                  <c:v>1100.8440000000001</c:v>
                </c:pt>
                <c:pt idx="67">
                  <c:v>1657.7149999999999</c:v>
                </c:pt>
                <c:pt idx="68">
                  <c:v>2846.3319999999999</c:v>
                </c:pt>
                <c:pt idx="69">
                  <c:v>2348.8159999999998</c:v>
                </c:pt>
                <c:pt idx="70">
                  <c:v>1731.799</c:v>
                </c:pt>
                <c:pt idx="71">
                  <c:v>1282.5119999999999</c:v>
                </c:pt>
                <c:pt idx="72">
                  <c:v>1048.057</c:v>
                </c:pt>
                <c:pt idx="73">
                  <c:v>855.65499999999997</c:v>
                </c:pt>
                <c:pt idx="74">
                  <c:v>730.327</c:v>
                </c:pt>
                <c:pt idx="75">
                  <c:v>639.98900000000003</c:v>
                </c:pt>
                <c:pt idx="76">
                  <c:v>562.41499999999996</c:v>
                </c:pt>
                <c:pt idx="77">
                  <c:v>505.46499999999997</c:v>
                </c:pt>
                <c:pt idx="78">
                  <c:v>443.55599999999998</c:v>
                </c:pt>
                <c:pt idx="79">
                  <c:v>398.64299999999997</c:v>
                </c:pt>
                <c:pt idx="80">
                  <c:v>327.791</c:v>
                </c:pt>
                <c:pt idx="81">
                  <c:v>271.18200000000002</c:v>
                </c:pt>
                <c:pt idx="82">
                  <c:v>246.55600000000001</c:v>
                </c:pt>
                <c:pt idx="83">
                  <c:v>221.393</c:v>
                </c:pt>
                <c:pt idx="84">
                  <c:v>213.09800000000001</c:v>
                </c:pt>
                <c:pt idx="85">
                  <c:v>207.97300000000001</c:v>
                </c:pt>
                <c:pt idx="86">
                  <c:v>196.89699999999999</c:v>
                </c:pt>
                <c:pt idx="87">
                  <c:v>183.41300000000001</c:v>
                </c:pt>
                <c:pt idx="88">
                  <c:v>163.43600000000001</c:v>
                </c:pt>
                <c:pt idx="89">
                  <c:v>165.892</c:v>
                </c:pt>
                <c:pt idx="90">
                  <c:v>158.12299999999999</c:v>
                </c:pt>
                <c:pt idx="91">
                  <c:v>140.71299999999999</c:v>
                </c:pt>
                <c:pt idx="92">
                  <c:v>129.733</c:v>
                </c:pt>
                <c:pt idx="93">
                  <c:v>131.48099999999999</c:v>
                </c:pt>
                <c:pt idx="94">
                  <c:v>120.322</c:v>
                </c:pt>
                <c:pt idx="95">
                  <c:v>108.447</c:v>
                </c:pt>
                <c:pt idx="96">
                  <c:v>110.65900000000001</c:v>
                </c:pt>
                <c:pt idx="97">
                  <c:v>96.492999999999995</c:v>
                </c:pt>
                <c:pt idx="98">
                  <c:v>74.007000000000005</c:v>
                </c:pt>
                <c:pt idx="99">
                  <c:v>70.872</c:v>
                </c:pt>
                <c:pt idx="100">
                  <c:v>85.555999999999997</c:v>
                </c:pt>
                <c:pt idx="101">
                  <c:v>76.727000000000004</c:v>
                </c:pt>
                <c:pt idx="102">
                  <c:v>81.823999999999998</c:v>
                </c:pt>
                <c:pt idx="103">
                  <c:v>61.838999999999999</c:v>
                </c:pt>
                <c:pt idx="104">
                  <c:v>60.798000000000002</c:v>
                </c:pt>
                <c:pt idx="105">
                  <c:v>61.783000000000001</c:v>
                </c:pt>
                <c:pt idx="106">
                  <c:v>62.593000000000004</c:v>
                </c:pt>
                <c:pt idx="107">
                  <c:v>58.89</c:v>
                </c:pt>
                <c:pt idx="108">
                  <c:v>54.835000000000001</c:v>
                </c:pt>
                <c:pt idx="109">
                  <c:v>51.591000000000001</c:v>
                </c:pt>
                <c:pt idx="110">
                  <c:v>57.228999999999999</c:v>
                </c:pt>
                <c:pt idx="111">
                  <c:v>64.816000000000003</c:v>
                </c:pt>
                <c:pt idx="112">
                  <c:v>58.012</c:v>
                </c:pt>
                <c:pt idx="113">
                  <c:v>45.511000000000003</c:v>
                </c:pt>
                <c:pt idx="114">
                  <c:v>43.048000000000002</c:v>
                </c:pt>
                <c:pt idx="115">
                  <c:v>39.652999999999999</c:v>
                </c:pt>
                <c:pt idx="116">
                  <c:v>30.170999999999999</c:v>
                </c:pt>
                <c:pt idx="117">
                  <c:v>38.546999999999997</c:v>
                </c:pt>
                <c:pt idx="118">
                  <c:v>35.883000000000003</c:v>
                </c:pt>
                <c:pt idx="119">
                  <c:v>32.167000000000002</c:v>
                </c:pt>
                <c:pt idx="120">
                  <c:v>24.154</c:v>
                </c:pt>
                <c:pt idx="121">
                  <c:v>19.553999999999998</c:v>
                </c:pt>
                <c:pt idx="122">
                  <c:v>18.081</c:v>
                </c:pt>
                <c:pt idx="123">
                  <c:v>19.114999999999998</c:v>
                </c:pt>
                <c:pt idx="124">
                  <c:v>15.795</c:v>
                </c:pt>
                <c:pt idx="125">
                  <c:v>24.628</c:v>
                </c:pt>
                <c:pt idx="126">
                  <c:v>29.568999999999999</c:v>
                </c:pt>
                <c:pt idx="127">
                  <c:v>37.848999999999997</c:v>
                </c:pt>
                <c:pt idx="128">
                  <c:v>63.889000000000003</c:v>
                </c:pt>
                <c:pt idx="129">
                  <c:v>62.735999999999997</c:v>
                </c:pt>
                <c:pt idx="130">
                  <c:v>57.856999999999999</c:v>
                </c:pt>
                <c:pt idx="131">
                  <c:v>52.719000000000001</c:v>
                </c:pt>
                <c:pt idx="132">
                  <c:v>51.981000000000002</c:v>
                </c:pt>
                <c:pt idx="133">
                  <c:v>50.481999999999999</c:v>
                </c:pt>
                <c:pt idx="134">
                  <c:v>48.991999999999997</c:v>
                </c:pt>
                <c:pt idx="135">
                  <c:v>45.987000000000002</c:v>
                </c:pt>
                <c:pt idx="136">
                  <c:v>75.599000000000004</c:v>
                </c:pt>
                <c:pt idx="137">
                  <c:v>329.53300000000002</c:v>
                </c:pt>
                <c:pt idx="138">
                  <c:v>453.30399999999997</c:v>
                </c:pt>
                <c:pt idx="139">
                  <c:v>198.922</c:v>
                </c:pt>
                <c:pt idx="140">
                  <c:v>149.221</c:v>
                </c:pt>
                <c:pt idx="141">
                  <c:v>126.184</c:v>
                </c:pt>
                <c:pt idx="142">
                  <c:v>113.348</c:v>
                </c:pt>
                <c:pt idx="143">
                  <c:v>104.806</c:v>
                </c:pt>
                <c:pt idx="144">
                  <c:v>96.492000000000004</c:v>
                </c:pt>
                <c:pt idx="145">
                  <c:v>90.715999999999994</c:v>
                </c:pt>
                <c:pt idx="146">
                  <c:v>88.956999999999994</c:v>
                </c:pt>
                <c:pt idx="147">
                  <c:v>88.084000000000003</c:v>
                </c:pt>
                <c:pt idx="148">
                  <c:v>83.200999999999993</c:v>
                </c:pt>
                <c:pt idx="149">
                  <c:v>82.09</c:v>
                </c:pt>
                <c:pt idx="150">
                  <c:v>85.028999999999996</c:v>
                </c:pt>
                <c:pt idx="151">
                  <c:v>85.028999999999996</c:v>
                </c:pt>
                <c:pt idx="152">
                  <c:v>81.260999999999996</c:v>
                </c:pt>
                <c:pt idx="153">
                  <c:v>75.698999999999998</c:v>
                </c:pt>
                <c:pt idx="154">
                  <c:v>73.402000000000001</c:v>
                </c:pt>
                <c:pt idx="155">
                  <c:v>74.757999999999996</c:v>
                </c:pt>
                <c:pt idx="156">
                  <c:v>69.822000000000003</c:v>
                </c:pt>
                <c:pt idx="157">
                  <c:v>67.161000000000001</c:v>
                </c:pt>
                <c:pt idx="158">
                  <c:v>66.346000000000004</c:v>
                </c:pt>
                <c:pt idx="159">
                  <c:v>65.853999999999999</c:v>
                </c:pt>
                <c:pt idx="160">
                  <c:v>60.536999999999999</c:v>
                </c:pt>
                <c:pt idx="161">
                  <c:v>62.351999999999997</c:v>
                </c:pt>
                <c:pt idx="162">
                  <c:v>63.290999999999997</c:v>
                </c:pt>
                <c:pt idx="163">
                  <c:v>63.679000000000002</c:v>
                </c:pt>
                <c:pt idx="164">
                  <c:v>60.131</c:v>
                </c:pt>
                <c:pt idx="165">
                  <c:v>61.292000000000002</c:v>
                </c:pt>
                <c:pt idx="166">
                  <c:v>61.485999999999997</c:v>
                </c:pt>
                <c:pt idx="167">
                  <c:v>56.223999999999997</c:v>
                </c:pt>
                <c:pt idx="168">
                  <c:v>60.149000000000001</c:v>
                </c:pt>
                <c:pt idx="169">
                  <c:v>60.725999999999999</c:v>
                </c:pt>
                <c:pt idx="170">
                  <c:v>60.725999999999999</c:v>
                </c:pt>
                <c:pt idx="171">
                  <c:v>59.173999999999999</c:v>
                </c:pt>
                <c:pt idx="172">
                  <c:v>58.021000000000001</c:v>
                </c:pt>
                <c:pt idx="173">
                  <c:v>58.261000000000003</c:v>
                </c:pt>
                <c:pt idx="174">
                  <c:v>58.500999999999998</c:v>
                </c:pt>
                <c:pt idx="175">
                  <c:v>58.381999999999998</c:v>
                </c:pt>
                <c:pt idx="176">
                  <c:v>55.813000000000002</c:v>
                </c:pt>
                <c:pt idx="177">
                  <c:v>55.475000000000001</c:v>
                </c:pt>
                <c:pt idx="178">
                  <c:v>55.09</c:v>
                </c:pt>
                <c:pt idx="179">
                  <c:v>52.405999999999999</c:v>
                </c:pt>
                <c:pt idx="180">
                  <c:v>51.463000000000001</c:v>
                </c:pt>
                <c:pt idx="181">
                  <c:v>49.320999999999998</c:v>
                </c:pt>
                <c:pt idx="182">
                  <c:v>49.762999999999998</c:v>
                </c:pt>
                <c:pt idx="183">
                  <c:v>55.951999999999998</c:v>
                </c:pt>
                <c:pt idx="184">
                  <c:v>58.927</c:v>
                </c:pt>
                <c:pt idx="185">
                  <c:v>55.079000000000001</c:v>
                </c:pt>
                <c:pt idx="186">
                  <c:v>50.177999999999997</c:v>
                </c:pt>
                <c:pt idx="187">
                  <c:v>54.476999999999997</c:v>
                </c:pt>
                <c:pt idx="188">
                  <c:v>58.265000000000001</c:v>
                </c:pt>
                <c:pt idx="189">
                  <c:v>58.054000000000002</c:v>
                </c:pt>
                <c:pt idx="190">
                  <c:v>56.744999999999997</c:v>
                </c:pt>
                <c:pt idx="191">
                  <c:v>51.945</c:v>
                </c:pt>
                <c:pt idx="192">
                  <c:v>46.78</c:v>
                </c:pt>
                <c:pt idx="193">
                  <c:v>44.405000000000001</c:v>
                </c:pt>
                <c:pt idx="194">
                  <c:v>46.587000000000003</c:v>
                </c:pt>
                <c:pt idx="195">
                  <c:v>50.712000000000003</c:v>
                </c:pt>
                <c:pt idx="196">
                  <c:v>50.604999999999997</c:v>
                </c:pt>
                <c:pt idx="197">
                  <c:v>46.225000000000001</c:v>
                </c:pt>
                <c:pt idx="198">
                  <c:v>45.594000000000001</c:v>
                </c:pt>
                <c:pt idx="199">
                  <c:v>45.024999999999999</c:v>
                </c:pt>
                <c:pt idx="200">
                  <c:v>43.405999999999999</c:v>
                </c:pt>
                <c:pt idx="201">
                  <c:v>42.817</c:v>
                </c:pt>
                <c:pt idx="202">
                  <c:v>38.619999999999997</c:v>
                </c:pt>
                <c:pt idx="203">
                  <c:v>38.244999999999997</c:v>
                </c:pt>
                <c:pt idx="204">
                  <c:v>35.508000000000003</c:v>
                </c:pt>
                <c:pt idx="205">
                  <c:v>34.496000000000002</c:v>
                </c:pt>
                <c:pt idx="206">
                  <c:v>38.018999999999998</c:v>
                </c:pt>
                <c:pt idx="207">
                  <c:v>35.322000000000003</c:v>
                </c:pt>
                <c:pt idx="208">
                  <c:v>33.345999999999997</c:v>
                </c:pt>
                <c:pt idx="209">
                  <c:v>29.817</c:v>
                </c:pt>
                <c:pt idx="210">
                  <c:v>26.298999999999999</c:v>
                </c:pt>
                <c:pt idx="211">
                  <c:v>24.193000000000001</c:v>
                </c:pt>
                <c:pt idx="212">
                  <c:v>21.518999999999998</c:v>
                </c:pt>
                <c:pt idx="213">
                  <c:v>22.63</c:v>
                </c:pt>
                <c:pt idx="214">
                  <c:v>21.440999999999999</c:v>
                </c:pt>
                <c:pt idx="215">
                  <c:v>14.779</c:v>
                </c:pt>
                <c:pt idx="216">
                  <c:v>15.254</c:v>
                </c:pt>
                <c:pt idx="217">
                  <c:v>16.274000000000001</c:v>
                </c:pt>
                <c:pt idx="218">
                  <c:v>11.273999999999999</c:v>
                </c:pt>
                <c:pt idx="219">
                  <c:v>10.07</c:v>
                </c:pt>
                <c:pt idx="220">
                  <c:v>8.6929999999999996</c:v>
                </c:pt>
                <c:pt idx="221">
                  <c:v>5.4630000000000001</c:v>
                </c:pt>
                <c:pt idx="222">
                  <c:v>4.7759999999999998</c:v>
                </c:pt>
                <c:pt idx="223">
                  <c:v>6.077</c:v>
                </c:pt>
                <c:pt idx="224">
                  <c:v>8.0890000000000004</c:v>
                </c:pt>
                <c:pt idx="225">
                  <c:v>12.773999999999999</c:v>
                </c:pt>
                <c:pt idx="226">
                  <c:v>48.548000000000002</c:v>
                </c:pt>
                <c:pt idx="227">
                  <c:v>61.805</c:v>
                </c:pt>
                <c:pt idx="228">
                  <c:v>61.106999999999999</c:v>
                </c:pt>
                <c:pt idx="229">
                  <c:v>104.348</c:v>
                </c:pt>
                <c:pt idx="230">
                  <c:v>154.238</c:v>
                </c:pt>
                <c:pt idx="231">
                  <c:v>168.93</c:v>
                </c:pt>
                <c:pt idx="232">
                  <c:v>170.86799999999999</c:v>
                </c:pt>
                <c:pt idx="233">
                  <c:v>169.715</c:v>
                </c:pt>
                <c:pt idx="234">
                  <c:v>178.471</c:v>
                </c:pt>
                <c:pt idx="235">
                  <c:v>179.58600000000001</c:v>
                </c:pt>
                <c:pt idx="236">
                  <c:v>181.102</c:v>
                </c:pt>
                <c:pt idx="237">
                  <c:v>177.86600000000001</c:v>
                </c:pt>
                <c:pt idx="238">
                  <c:v>175.49</c:v>
                </c:pt>
                <c:pt idx="239">
                  <c:v>183.85599999999999</c:v>
                </c:pt>
                <c:pt idx="240">
                  <c:v>188.56399999999999</c:v>
                </c:pt>
                <c:pt idx="241">
                  <c:v>191.32599999999999</c:v>
                </c:pt>
                <c:pt idx="242">
                  <c:v>195.762</c:v>
                </c:pt>
                <c:pt idx="243">
                  <c:v>191.74799999999999</c:v>
                </c:pt>
                <c:pt idx="244">
                  <c:v>186.024</c:v>
                </c:pt>
                <c:pt idx="245">
                  <c:v>184.93</c:v>
                </c:pt>
                <c:pt idx="246">
                  <c:v>214.738</c:v>
                </c:pt>
                <c:pt idx="247">
                  <c:v>324.923</c:v>
                </c:pt>
                <c:pt idx="248">
                  <c:v>498.726</c:v>
                </c:pt>
                <c:pt idx="249">
                  <c:v>551.91800000000001</c:v>
                </c:pt>
                <c:pt idx="250">
                  <c:v>537.75599999999997</c:v>
                </c:pt>
                <c:pt idx="251">
                  <c:v>590.29999999999995</c:v>
                </c:pt>
                <c:pt idx="252">
                  <c:v>630.024</c:v>
                </c:pt>
                <c:pt idx="253">
                  <c:v>658.1</c:v>
                </c:pt>
                <c:pt idx="254">
                  <c:v>686.24099999999999</c:v>
                </c:pt>
                <c:pt idx="255">
                  <c:v>700.73500000000001</c:v>
                </c:pt>
                <c:pt idx="256">
                  <c:v>856.77200000000005</c:v>
                </c:pt>
                <c:pt idx="257">
                  <c:v>1078.681</c:v>
                </c:pt>
                <c:pt idx="258">
                  <c:v>1167.9690000000001</c:v>
                </c:pt>
                <c:pt idx="259">
                  <c:v>1198.761</c:v>
                </c:pt>
                <c:pt idx="260">
                  <c:v>1207.81</c:v>
                </c:pt>
                <c:pt idx="261">
                  <c:v>1219.4929999999999</c:v>
                </c:pt>
                <c:pt idx="262">
                  <c:v>1230.9269999999999</c:v>
                </c:pt>
                <c:pt idx="263">
                  <c:v>1275.347</c:v>
                </c:pt>
                <c:pt idx="264">
                  <c:v>1300.2059999999999</c:v>
                </c:pt>
                <c:pt idx="265">
                  <c:v>1300.5719999999999</c:v>
                </c:pt>
                <c:pt idx="266">
                  <c:v>1278.057</c:v>
                </c:pt>
                <c:pt idx="267">
                  <c:v>1265.8230000000001</c:v>
                </c:pt>
                <c:pt idx="268">
                  <c:v>1262.643</c:v>
                </c:pt>
                <c:pt idx="269">
                  <c:v>798.31700000000001</c:v>
                </c:pt>
                <c:pt idx="270">
                  <c:v>365.28699999999998</c:v>
                </c:pt>
                <c:pt idx="271">
                  <c:v>226.624</c:v>
                </c:pt>
                <c:pt idx="272">
                  <c:v>339.96199999999999</c:v>
                </c:pt>
                <c:pt idx="273">
                  <c:v>573.61800000000005</c:v>
                </c:pt>
                <c:pt idx="274">
                  <c:v>714.71900000000005</c:v>
                </c:pt>
                <c:pt idx="275">
                  <c:v>686.97299999999996</c:v>
                </c:pt>
                <c:pt idx="276">
                  <c:v>424.20100000000002</c:v>
                </c:pt>
                <c:pt idx="277">
                  <c:v>287.92500000000001</c:v>
                </c:pt>
                <c:pt idx="278">
                  <c:v>229.999</c:v>
                </c:pt>
                <c:pt idx="279">
                  <c:v>211.79499999999999</c:v>
                </c:pt>
                <c:pt idx="280">
                  <c:v>593.93299999999999</c:v>
                </c:pt>
                <c:pt idx="281">
                  <c:v>4724.3410000000003</c:v>
                </c:pt>
                <c:pt idx="282">
                  <c:v>5474.1729999999998</c:v>
                </c:pt>
                <c:pt idx="283">
                  <c:v>3955.5259999999998</c:v>
                </c:pt>
                <c:pt idx="284">
                  <c:v>2440.232</c:v>
                </c:pt>
                <c:pt idx="285">
                  <c:v>1503.547</c:v>
                </c:pt>
                <c:pt idx="286">
                  <c:v>1041.049</c:v>
                </c:pt>
                <c:pt idx="287">
                  <c:v>752.11199999999997</c:v>
                </c:pt>
                <c:pt idx="288">
                  <c:v>575.20799999999997</c:v>
                </c:pt>
                <c:pt idx="289">
                  <c:v>479.37599999999998</c:v>
                </c:pt>
                <c:pt idx="290">
                  <c:v>384.79399999999998</c:v>
                </c:pt>
                <c:pt idx="291">
                  <c:v>297.36099999999999</c:v>
                </c:pt>
                <c:pt idx="292">
                  <c:v>267.58300000000003</c:v>
                </c:pt>
                <c:pt idx="293">
                  <c:v>245.64099999999999</c:v>
                </c:pt>
                <c:pt idx="294">
                  <c:v>224.83500000000001</c:v>
                </c:pt>
                <c:pt idx="295">
                  <c:v>205.80699999999999</c:v>
                </c:pt>
                <c:pt idx="296">
                  <c:v>188.42599999999999</c:v>
                </c:pt>
                <c:pt idx="297">
                  <c:v>174.328</c:v>
                </c:pt>
                <c:pt idx="298">
                  <c:v>159.21700000000001</c:v>
                </c:pt>
                <c:pt idx="299">
                  <c:v>142.495</c:v>
                </c:pt>
                <c:pt idx="300">
                  <c:v>127.44799999999999</c:v>
                </c:pt>
                <c:pt idx="301">
                  <c:v>156.54599999999999</c:v>
                </c:pt>
                <c:pt idx="302">
                  <c:v>261.59100000000001</c:v>
                </c:pt>
                <c:pt idx="303">
                  <c:v>180.136</c:v>
                </c:pt>
                <c:pt idx="304">
                  <c:v>150.72</c:v>
                </c:pt>
                <c:pt idx="305">
                  <c:v>117.98</c:v>
                </c:pt>
                <c:pt idx="306">
                  <c:v>174.33600000000001</c:v>
                </c:pt>
                <c:pt idx="307">
                  <c:v>330.041</c:v>
                </c:pt>
                <c:pt idx="308">
                  <c:v>254.065</c:v>
                </c:pt>
                <c:pt idx="309">
                  <c:v>385.30900000000003</c:v>
                </c:pt>
                <c:pt idx="310">
                  <c:v>1982.4649999999999</c:v>
                </c:pt>
                <c:pt idx="311">
                  <c:v>1809.3130000000001</c:v>
                </c:pt>
                <c:pt idx="312">
                  <c:v>1206.498</c:v>
                </c:pt>
                <c:pt idx="313">
                  <c:v>829.19299999999998</c:v>
                </c:pt>
                <c:pt idx="314">
                  <c:v>2296.2620000000002</c:v>
                </c:pt>
                <c:pt idx="315">
                  <c:v>2458.0140000000001</c:v>
                </c:pt>
                <c:pt idx="316">
                  <c:v>2542.5970000000002</c:v>
                </c:pt>
                <c:pt idx="317">
                  <c:v>2882.2260000000001</c:v>
                </c:pt>
                <c:pt idx="318">
                  <c:v>2437.0450000000001</c:v>
                </c:pt>
                <c:pt idx="319">
                  <c:v>2538.6019999999999</c:v>
                </c:pt>
                <c:pt idx="320">
                  <c:v>5064.0389999999998</c:v>
                </c:pt>
                <c:pt idx="321">
                  <c:v>6034.8519999999999</c:v>
                </c:pt>
                <c:pt idx="322">
                  <c:v>5309.6210000000001</c:v>
                </c:pt>
                <c:pt idx="323">
                  <c:v>3616.4639999999999</c:v>
                </c:pt>
                <c:pt idx="324">
                  <c:v>2645.529</c:v>
                </c:pt>
                <c:pt idx="325">
                  <c:v>1974.037</c:v>
                </c:pt>
                <c:pt idx="326">
                  <c:v>1533.8109999999999</c:v>
                </c:pt>
                <c:pt idx="327">
                  <c:v>1232.106</c:v>
                </c:pt>
                <c:pt idx="328">
                  <c:v>1001.064</c:v>
                </c:pt>
                <c:pt idx="329">
                  <c:v>811.72799999999995</c:v>
                </c:pt>
                <c:pt idx="330">
                  <c:v>684.86900000000003</c:v>
                </c:pt>
                <c:pt idx="331">
                  <c:v>584.04</c:v>
                </c:pt>
                <c:pt idx="332">
                  <c:v>510.02300000000002</c:v>
                </c:pt>
                <c:pt idx="333">
                  <c:v>429.74299999999999</c:v>
                </c:pt>
                <c:pt idx="334">
                  <c:v>372.90600000000001</c:v>
                </c:pt>
                <c:pt idx="335">
                  <c:v>511.33499999999998</c:v>
                </c:pt>
                <c:pt idx="336">
                  <c:v>357.38600000000002</c:v>
                </c:pt>
                <c:pt idx="337">
                  <c:v>276.65499999999997</c:v>
                </c:pt>
                <c:pt idx="338">
                  <c:v>232.81299999999999</c:v>
                </c:pt>
                <c:pt idx="339">
                  <c:v>217.36099999999999</c:v>
                </c:pt>
                <c:pt idx="340">
                  <c:v>739.06700000000001</c:v>
                </c:pt>
                <c:pt idx="341">
                  <c:v>1021.131</c:v>
                </c:pt>
                <c:pt idx="342">
                  <c:v>1346.5219999999999</c:v>
                </c:pt>
                <c:pt idx="343">
                  <c:v>1400.1780000000001</c:v>
                </c:pt>
                <c:pt idx="344">
                  <c:v>1255.2049999999999</c:v>
                </c:pt>
                <c:pt idx="345">
                  <c:v>857.255</c:v>
                </c:pt>
                <c:pt idx="346">
                  <c:v>425.39499999999998</c:v>
                </c:pt>
                <c:pt idx="347">
                  <c:v>260.26299999999998</c:v>
                </c:pt>
                <c:pt idx="348">
                  <c:v>209.18100000000001</c:v>
                </c:pt>
                <c:pt idx="349">
                  <c:v>522.53899999999999</c:v>
                </c:pt>
                <c:pt idx="350">
                  <c:v>766.91200000000003</c:v>
                </c:pt>
                <c:pt idx="351">
                  <c:v>825.36599999999999</c:v>
                </c:pt>
                <c:pt idx="352">
                  <c:v>779.20799999999997</c:v>
                </c:pt>
                <c:pt idx="353">
                  <c:v>658.34</c:v>
                </c:pt>
                <c:pt idx="354">
                  <c:v>648.577</c:v>
                </c:pt>
                <c:pt idx="355">
                  <c:v>632.61500000000001</c:v>
                </c:pt>
                <c:pt idx="356">
                  <c:v>612.88800000000003</c:v>
                </c:pt>
                <c:pt idx="357">
                  <c:v>717.66399999999999</c:v>
                </c:pt>
                <c:pt idx="358">
                  <c:v>1137.57</c:v>
                </c:pt>
                <c:pt idx="359">
                  <c:v>1482.9380000000001</c:v>
                </c:pt>
                <c:pt idx="360">
                  <c:v>1849.2080000000001</c:v>
                </c:pt>
                <c:pt idx="361">
                  <c:v>1910.1369999999999</c:v>
                </c:pt>
                <c:pt idx="362">
                  <c:v>1939.146</c:v>
                </c:pt>
                <c:pt idx="363">
                  <c:v>1890.75</c:v>
                </c:pt>
                <c:pt idx="364">
                  <c:v>1753.8969999999999</c:v>
                </c:pt>
                <c:pt idx="365">
                  <c:v>1133.1179999999999</c:v>
                </c:pt>
                <c:pt idx="366">
                  <c:v>758.39599999999996</c:v>
                </c:pt>
                <c:pt idx="367">
                  <c:v>684.71500000000003</c:v>
                </c:pt>
                <c:pt idx="368">
                  <c:v>650.40499999999997</c:v>
                </c:pt>
                <c:pt idx="369">
                  <c:v>621.61699999999996</c:v>
                </c:pt>
                <c:pt idx="370">
                  <c:v>667.601</c:v>
                </c:pt>
                <c:pt idx="371">
                  <c:v>817.69899999999996</c:v>
                </c:pt>
                <c:pt idx="372">
                  <c:v>797.18799999999999</c:v>
                </c:pt>
                <c:pt idx="373">
                  <c:v>1113.277</c:v>
                </c:pt>
                <c:pt idx="374">
                  <c:v>1271.4100000000001</c:v>
                </c:pt>
                <c:pt idx="375">
                  <c:v>1322.3579999999999</c:v>
                </c:pt>
                <c:pt idx="376">
                  <c:v>1308.5519999999999</c:v>
                </c:pt>
                <c:pt idx="377">
                  <c:v>1312.538</c:v>
                </c:pt>
                <c:pt idx="378">
                  <c:v>1320.8019999999999</c:v>
                </c:pt>
                <c:pt idx="379">
                  <c:v>1084.796</c:v>
                </c:pt>
                <c:pt idx="380">
                  <c:v>952.43100000000004</c:v>
                </c:pt>
                <c:pt idx="381">
                  <c:v>1075.171</c:v>
                </c:pt>
                <c:pt idx="382">
                  <c:v>935.24599999999998</c:v>
                </c:pt>
                <c:pt idx="383">
                  <c:v>935.06500000000005</c:v>
                </c:pt>
                <c:pt idx="384">
                  <c:v>916.41399999999999</c:v>
                </c:pt>
                <c:pt idx="385">
                  <c:v>890.27</c:v>
                </c:pt>
                <c:pt idx="386">
                  <c:v>879.32399999999996</c:v>
                </c:pt>
                <c:pt idx="387">
                  <c:v>941.36400000000003</c:v>
                </c:pt>
                <c:pt idx="388">
                  <c:v>867.08799999999997</c:v>
                </c:pt>
                <c:pt idx="389">
                  <c:v>745.21699999999998</c:v>
                </c:pt>
                <c:pt idx="390">
                  <c:v>556.32500000000005</c:v>
                </c:pt>
                <c:pt idx="391">
                  <c:v>533</c:v>
                </c:pt>
                <c:pt idx="392">
                  <c:v>512.58900000000006</c:v>
                </c:pt>
                <c:pt idx="393">
                  <c:v>503.88799999999998</c:v>
                </c:pt>
                <c:pt idx="394">
                  <c:v>506.12400000000002</c:v>
                </c:pt>
                <c:pt idx="395">
                  <c:v>498.35599999999999</c:v>
                </c:pt>
                <c:pt idx="396">
                  <c:v>490.57400000000001</c:v>
                </c:pt>
                <c:pt idx="397">
                  <c:v>473.048</c:v>
                </c:pt>
                <c:pt idx="398">
                  <c:v>489.97500000000002</c:v>
                </c:pt>
                <c:pt idx="399">
                  <c:v>492.82499999999999</c:v>
                </c:pt>
                <c:pt idx="400">
                  <c:v>474.61399999999998</c:v>
                </c:pt>
                <c:pt idx="401">
                  <c:v>486.12400000000002</c:v>
                </c:pt>
                <c:pt idx="402">
                  <c:v>449.42599999999999</c:v>
                </c:pt>
                <c:pt idx="403">
                  <c:v>495.57600000000002</c:v>
                </c:pt>
                <c:pt idx="404">
                  <c:v>500.24299999999999</c:v>
                </c:pt>
                <c:pt idx="405">
                  <c:v>487.77300000000002</c:v>
                </c:pt>
                <c:pt idx="406">
                  <c:v>603.13800000000003</c:v>
                </c:pt>
                <c:pt idx="407">
                  <c:v>690.73199999999997</c:v>
                </c:pt>
                <c:pt idx="408">
                  <c:v>9569.6110000000008</c:v>
                </c:pt>
                <c:pt idx="409">
                  <c:v>15430.097</c:v>
                </c:pt>
                <c:pt idx="410">
                  <c:v>4669.2759999999998</c:v>
                </c:pt>
                <c:pt idx="411">
                  <c:v>2527.9029999999998</c:v>
                </c:pt>
                <c:pt idx="412">
                  <c:v>1644.1949999999999</c:v>
                </c:pt>
                <c:pt idx="413">
                  <c:v>1823.6990000000001</c:v>
                </c:pt>
                <c:pt idx="414">
                  <c:v>1718.068</c:v>
                </c:pt>
                <c:pt idx="415">
                  <c:v>1204.3</c:v>
                </c:pt>
                <c:pt idx="416">
                  <c:v>883.04399999999998</c:v>
                </c:pt>
                <c:pt idx="417">
                  <c:v>700.71299999999997</c:v>
                </c:pt>
                <c:pt idx="418">
                  <c:v>607.60900000000004</c:v>
                </c:pt>
                <c:pt idx="419">
                  <c:v>505.87900000000002</c:v>
                </c:pt>
                <c:pt idx="420">
                  <c:v>403.476</c:v>
                </c:pt>
                <c:pt idx="421">
                  <c:v>312.48399999999998</c:v>
                </c:pt>
                <c:pt idx="422">
                  <c:v>238.761</c:v>
                </c:pt>
                <c:pt idx="423">
                  <c:v>214.232</c:v>
                </c:pt>
                <c:pt idx="424">
                  <c:v>201.22200000000001</c:v>
                </c:pt>
                <c:pt idx="425">
                  <c:v>189.79300000000001</c:v>
                </c:pt>
                <c:pt idx="426">
                  <c:v>178.542</c:v>
                </c:pt>
                <c:pt idx="427">
                  <c:v>164.102</c:v>
                </c:pt>
                <c:pt idx="428">
                  <c:v>147.21100000000001</c:v>
                </c:pt>
                <c:pt idx="429">
                  <c:v>132.47300000000001</c:v>
                </c:pt>
                <c:pt idx="430">
                  <c:v>123</c:v>
                </c:pt>
                <c:pt idx="431">
                  <c:v>114.386</c:v>
                </c:pt>
                <c:pt idx="432">
                  <c:v>106.197</c:v>
                </c:pt>
                <c:pt idx="433">
                  <c:v>98.239000000000004</c:v>
                </c:pt>
                <c:pt idx="434">
                  <c:v>88.108999999999995</c:v>
                </c:pt>
                <c:pt idx="435">
                  <c:v>74.867000000000004</c:v>
                </c:pt>
                <c:pt idx="436">
                  <c:v>62.771999999999998</c:v>
                </c:pt>
                <c:pt idx="437">
                  <c:v>58.356999999999999</c:v>
                </c:pt>
                <c:pt idx="438">
                  <c:v>55.661000000000001</c:v>
                </c:pt>
                <c:pt idx="439">
                  <c:v>51.415999999999997</c:v>
                </c:pt>
                <c:pt idx="440">
                  <c:v>46.143999999999998</c:v>
                </c:pt>
                <c:pt idx="441">
                  <c:v>40.113999999999997</c:v>
                </c:pt>
                <c:pt idx="442">
                  <c:v>32.683</c:v>
                </c:pt>
                <c:pt idx="443">
                  <c:v>29.151</c:v>
                </c:pt>
                <c:pt idx="444">
                  <c:v>26.963999999999999</c:v>
                </c:pt>
                <c:pt idx="445">
                  <c:v>24.998000000000001</c:v>
                </c:pt>
                <c:pt idx="446">
                  <c:v>23.456</c:v>
                </c:pt>
                <c:pt idx="447">
                  <c:v>22.196999999999999</c:v>
                </c:pt>
                <c:pt idx="448">
                  <c:v>20.536999999999999</c:v>
                </c:pt>
                <c:pt idx="449">
                  <c:v>18.521999999999998</c:v>
                </c:pt>
                <c:pt idx="450">
                  <c:v>16.582999999999998</c:v>
                </c:pt>
                <c:pt idx="451">
                  <c:v>15.021000000000001</c:v>
                </c:pt>
                <c:pt idx="452">
                  <c:v>14.109</c:v>
                </c:pt>
                <c:pt idx="453">
                  <c:v>13.494999999999999</c:v>
                </c:pt>
                <c:pt idx="454">
                  <c:v>12.984999999999999</c:v>
                </c:pt>
                <c:pt idx="455">
                  <c:v>11.818</c:v>
                </c:pt>
                <c:pt idx="456">
                  <c:v>10.627000000000001</c:v>
                </c:pt>
                <c:pt idx="457">
                  <c:v>9.0820000000000007</c:v>
                </c:pt>
                <c:pt idx="458">
                  <c:v>7.69</c:v>
                </c:pt>
                <c:pt idx="459">
                  <c:v>6.2119999999999997</c:v>
                </c:pt>
                <c:pt idx="460">
                  <c:v>3.052</c:v>
                </c:pt>
                <c:pt idx="461">
                  <c:v>1.3720000000000001</c:v>
                </c:pt>
                <c:pt idx="462">
                  <c:v>1.3069999999999999</c:v>
                </c:pt>
                <c:pt idx="463">
                  <c:v>1.871</c:v>
                </c:pt>
                <c:pt idx="464">
                  <c:v>2.3239999999999998</c:v>
                </c:pt>
                <c:pt idx="465">
                  <c:v>1.901</c:v>
                </c:pt>
                <c:pt idx="466">
                  <c:v>1.1890000000000001</c:v>
                </c:pt>
                <c:pt idx="467">
                  <c:v>0.32800000000000001</c:v>
                </c:pt>
                <c:pt idx="468">
                  <c:v>3.6999999999999998E-2</c:v>
                </c:pt>
                <c:pt idx="469">
                  <c:v>1.7999999999999999E-2</c:v>
                </c:pt>
                <c:pt idx="470">
                  <c:v>0.01</c:v>
                </c:pt>
                <c:pt idx="471">
                  <c:v>0</c:v>
                </c:pt>
                <c:pt idx="472">
                  <c:v>0</c:v>
                </c:pt>
                <c:pt idx="473">
                  <c:v>0</c:v>
                </c:pt>
                <c:pt idx="474">
                  <c:v>0</c:v>
                </c:pt>
                <c:pt idx="475">
                  <c:v>0</c:v>
                </c:pt>
                <c:pt idx="476">
                  <c:v>0</c:v>
                </c:pt>
                <c:pt idx="477">
                  <c:v>0</c:v>
                </c:pt>
                <c:pt idx="478">
                  <c:v>0</c:v>
                </c:pt>
                <c:pt idx="479">
                  <c:v>0</c:v>
                </c:pt>
                <c:pt idx="480">
                  <c:v>33.665999999999997</c:v>
                </c:pt>
                <c:pt idx="481">
                  <c:v>68.992999999999995</c:v>
                </c:pt>
                <c:pt idx="482">
                  <c:v>58.377000000000002</c:v>
                </c:pt>
                <c:pt idx="483">
                  <c:v>49.588999999999999</c:v>
                </c:pt>
                <c:pt idx="484">
                  <c:v>42.316000000000003</c:v>
                </c:pt>
                <c:pt idx="485">
                  <c:v>38.368000000000002</c:v>
                </c:pt>
                <c:pt idx="486">
                  <c:v>30.754000000000001</c:v>
                </c:pt>
                <c:pt idx="487">
                  <c:v>34.953000000000003</c:v>
                </c:pt>
                <c:pt idx="488">
                  <c:v>38.39</c:v>
                </c:pt>
                <c:pt idx="489">
                  <c:v>30.745000000000001</c:v>
                </c:pt>
                <c:pt idx="490">
                  <c:v>44.970999999999997</c:v>
                </c:pt>
                <c:pt idx="491">
                  <c:v>41.390999999999998</c:v>
                </c:pt>
                <c:pt idx="492">
                  <c:v>52.289000000000001</c:v>
                </c:pt>
                <c:pt idx="493">
                  <c:v>60.253999999999998</c:v>
                </c:pt>
                <c:pt idx="494">
                  <c:v>56.622</c:v>
                </c:pt>
                <c:pt idx="495">
                  <c:v>49.935000000000002</c:v>
                </c:pt>
                <c:pt idx="496">
                  <c:v>46.423999999999999</c:v>
                </c:pt>
                <c:pt idx="497">
                  <c:v>37.488</c:v>
                </c:pt>
                <c:pt idx="498">
                  <c:v>35.957000000000001</c:v>
                </c:pt>
                <c:pt idx="499">
                  <c:v>35.281999999999996</c:v>
                </c:pt>
                <c:pt idx="500">
                  <c:v>37.017000000000003</c:v>
                </c:pt>
                <c:pt idx="501">
                  <c:v>47.667000000000002</c:v>
                </c:pt>
                <c:pt idx="502">
                  <c:v>45.23</c:v>
                </c:pt>
                <c:pt idx="503">
                  <c:v>63.526000000000003</c:v>
                </c:pt>
                <c:pt idx="504">
                  <c:v>66.876000000000005</c:v>
                </c:pt>
                <c:pt idx="505">
                  <c:v>62.451000000000001</c:v>
                </c:pt>
                <c:pt idx="506">
                  <c:v>50.597000000000001</c:v>
                </c:pt>
                <c:pt idx="507">
                  <c:v>52.741999999999997</c:v>
                </c:pt>
                <c:pt idx="508">
                  <c:v>74.355000000000004</c:v>
                </c:pt>
                <c:pt idx="509">
                  <c:v>59.573999999999998</c:v>
                </c:pt>
                <c:pt idx="510">
                  <c:v>48.725999999999999</c:v>
                </c:pt>
                <c:pt idx="511">
                  <c:v>40.651000000000003</c:v>
                </c:pt>
                <c:pt idx="512">
                  <c:v>33.045999999999999</c:v>
                </c:pt>
                <c:pt idx="513">
                  <c:v>28.559000000000001</c:v>
                </c:pt>
                <c:pt idx="514">
                  <c:v>26.596</c:v>
                </c:pt>
                <c:pt idx="515">
                  <c:v>23.867999999999999</c:v>
                </c:pt>
                <c:pt idx="516">
                  <c:v>22.702999999999999</c:v>
                </c:pt>
                <c:pt idx="517">
                  <c:v>22.481999999999999</c:v>
                </c:pt>
                <c:pt idx="518">
                  <c:v>21.89</c:v>
                </c:pt>
                <c:pt idx="519">
                  <c:v>20.224</c:v>
                </c:pt>
                <c:pt idx="520">
                  <c:v>18.181999999999999</c:v>
                </c:pt>
                <c:pt idx="521">
                  <c:v>16.966000000000001</c:v>
                </c:pt>
                <c:pt idx="522">
                  <c:v>16.666</c:v>
                </c:pt>
                <c:pt idx="523">
                  <c:v>15.618</c:v>
                </c:pt>
                <c:pt idx="524">
                  <c:v>15.016999999999999</c:v>
                </c:pt>
                <c:pt idx="525">
                  <c:v>14.42</c:v>
                </c:pt>
                <c:pt idx="526">
                  <c:v>10.581</c:v>
                </c:pt>
                <c:pt idx="527">
                  <c:v>8.5619999999999994</c:v>
                </c:pt>
                <c:pt idx="528">
                  <c:v>9.2780000000000005</c:v>
                </c:pt>
                <c:pt idx="529">
                  <c:v>9.4719999999999995</c:v>
                </c:pt>
                <c:pt idx="530">
                  <c:v>8.3800000000000008</c:v>
                </c:pt>
                <c:pt idx="531">
                  <c:v>9.3819999999999997</c:v>
                </c:pt>
                <c:pt idx="532">
                  <c:v>15.483000000000001</c:v>
                </c:pt>
                <c:pt idx="533">
                  <c:v>16.831</c:v>
                </c:pt>
                <c:pt idx="534">
                  <c:v>17.456</c:v>
                </c:pt>
                <c:pt idx="535">
                  <c:v>18.721</c:v>
                </c:pt>
                <c:pt idx="536">
                  <c:v>22.29</c:v>
                </c:pt>
                <c:pt idx="537">
                  <c:v>21.722000000000001</c:v>
                </c:pt>
                <c:pt idx="538">
                  <c:v>24.248999999999999</c:v>
                </c:pt>
                <c:pt idx="539">
                  <c:v>51.448999999999998</c:v>
                </c:pt>
                <c:pt idx="540">
                  <c:v>171.02600000000001</c:v>
                </c:pt>
                <c:pt idx="541">
                  <c:v>425.608</c:v>
                </c:pt>
                <c:pt idx="542">
                  <c:v>277.983</c:v>
                </c:pt>
                <c:pt idx="543">
                  <c:v>235.14500000000001</c:v>
                </c:pt>
                <c:pt idx="544">
                  <c:v>228.386</c:v>
                </c:pt>
                <c:pt idx="545">
                  <c:v>196.09299999999999</c:v>
                </c:pt>
                <c:pt idx="546">
                  <c:v>189.518</c:v>
                </c:pt>
                <c:pt idx="547">
                  <c:v>400.43200000000002</c:v>
                </c:pt>
                <c:pt idx="548">
                  <c:v>2835.9490000000001</c:v>
                </c:pt>
                <c:pt idx="549">
                  <c:v>3123.7669999999998</c:v>
                </c:pt>
                <c:pt idx="550">
                  <c:v>2235.9259999999999</c:v>
                </c:pt>
                <c:pt idx="551">
                  <c:v>1607.6079999999999</c:v>
                </c:pt>
                <c:pt idx="552">
                  <c:v>1184.0219999999999</c:v>
                </c:pt>
                <c:pt idx="553">
                  <c:v>935.05399999999997</c:v>
                </c:pt>
                <c:pt idx="554">
                  <c:v>730.52200000000005</c:v>
                </c:pt>
                <c:pt idx="555">
                  <c:v>612.61500000000001</c:v>
                </c:pt>
                <c:pt idx="556">
                  <c:v>524.68899999999996</c:v>
                </c:pt>
                <c:pt idx="557">
                  <c:v>460.42200000000003</c:v>
                </c:pt>
                <c:pt idx="558">
                  <c:v>395.23</c:v>
                </c:pt>
                <c:pt idx="559">
                  <c:v>325.64299999999997</c:v>
                </c:pt>
                <c:pt idx="560">
                  <c:v>298.73399999999998</c:v>
                </c:pt>
                <c:pt idx="561">
                  <c:v>262.255</c:v>
                </c:pt>
                <c:pt idx="562">
                  <c:v>243.74299999999999</c:v>
                </c:pt>
                <c:pt idx="563">
                  <c:v>228.05</c:v>
                </c:pt>
                <c:pt idx="564">
                  <c:v>254.56299999999999</c:v>
                </c:pt>
                <c:pt idx="565">
                  <c:v>3481.0940000000001</c:v>
                </c:pt>
                <c:pt idx="566">
                  <c:v>9782.5920000000006</c:v>
                </c:pt>
                <c:pt idx="567">
                  <c:v>8370.6769999999997</c:v>
                </c:pt>
                <c:pt idx="568">
                  <c:v>8198.8310000000001</c:v>
                </c:pt>
                <c:pt idx="569">
                  <c:v>8603.2080000000005</c:v>
                </c:pt>
                <c:pt idx="570">
                  <c:v>5790.1130000000003</c:v>
                </c:pt>
                <c:pt idx="571">
                  <c:v>4159.2</c:v>
                </c:pt>
                <c:pt idx="572">
                  <c:v>3183.1790000000001</c:v>
                </c:pt>
                <c:pt idx="573">
                  <c:v>2698.6680000000001</c:v>
                </c:pt>
                <c:pt idx="574">
                  <c:v>17590.93</c:v>
                </c:pt>
                <c:pt idx="575">
                  <c:v>51148.81</c:v>
                </c:pt>
                <c:pt idx="576">
                  <c:v>49825.764000000003</c:v>
                </c:pt>
                <c:pt idx="577">
                  <c:v>18788.431</c:v>
                </c:pt>
                <c:pt idx="578">
                  <c:v>11128.271000000001</c:v>
                </c:pt>
                <c:pt idx="579">
                  <c:v>7901.8909999999996</c:v>
                </c:pt>
                <c:pt idx="580">
                  <c:v>6170.9840000000004</c:v>
                </c:pt>
                <c:pt idx="581">
                  <c:v>5100.4120000000003</c:v>
                </c:pt>
                <c:pt idx="582">
                  <c:v>4415.0320000000002</c:v>
                </c:pt>
                <c:pt idx="583">
                  <c:v>7243.9070000000002</c:v>
                </c:pt>
                <c:pt idx="584">
                  <c:v>14517.629000000001</c:v>
                </c:pt>
                <c:pt idx="585">
                  <c:v>15728.759</c:v>
                </c:pt>
                <c:pt idx="586">
                  <c:v>13912.960999999999</c:v>
                </c:pt>
                <c:pt idx="587">
                  <c:v>12263.781000000001</c:v>
                </c:pt>
                <c:pt idx="588">
                  <c:v>10262.279</c:v>
                </c:pt>
                <c:pt idx="589">
                  <c:v>7996.4570000000003</c:v>
                </c:pt>
                <c:pt idx="590">
                  <c:v>6526.1049999999996</c:v>
                </c:pt>
                <c:pt idx="591">
                  <c:v>5484.9309999999996</c:v>
                </c:pt>
                <c:pt idx="592">
                  <c:v>4682.4179999999997</c:v>
                </c:pt>
                <c:pt idx="593">
                  <c:v>5415.1019999999999</c:v>
                </c:pt>
                <c:pt idx="594">
                  <c:v>7508.8209999999999</c:v>
                </c:pt>
                <c:pt idx="595">
                  <c:v>7290.3450000000003</c:v>
                </c:pt>
                <c:pt idx="596">
                  <c:v>6154.7039999999997</c:v>
                </c:pt>
                <c:pt idx="597">
                  <c:v>5264.9719999999998</c:v>
                </c:pt>
                <c:pt idx="598">
                  <c:v>4475.1369999999997</c:v>
                </c:pt>
                <c:pt idx="599">
                  <c:v>3906.4589999999998</c:v>
                </c:pt>
                <c:pt idx="600">
                  <c:v>7147.223</c:v>
                </c:pt>
                <c:pt idx="601">
                  <c:v>28605.271000000001</c:v>
                </c:pt>
                <c:pt idx="602">
                  <c:v>26729.263999999999</c:v>
                </c:pt>
                <c:pt idx="603">
                  <c:v>16305.82</c:v>
                </c:pt>
                <c:pt idx="604">
                  <c:v>20741.067999999999</c:v>
                </c:pt>
                <c:pt idx="605">
                  <c:v>14483.35</c:v>
                </c:pt>
                <c:pt idx="606">
                  <c:v>8083.116</c:v>
                </c:pt>
                <c:pt idx="607">
                  <c:v>6365.55</c:v>
                </c:pt>
                <c:pt idx="608">
                  <c:v>5372.1419999999998</c:v>
                </c:pt>
                <c:pt idx="609">
                  <c:v>4620.1220000000003</c:v>
                </c:pt>
                <c:pt idx="610">
                  <c:v>4203.5829999999996</c:v>
                </c:pt>
                <c:pt idx="611">
                  <c:v>3739.2910000000002</c:v>
                </c:pt>
                <c:pt idx="612">
                  <c:v>3280.3290000000002</c:v>
                </c:pt>
                <c:pt idx="613">
                  <c:v>2965.2840000000001</c:v>
                </c:pt>
                <c:pt idx="614">
                  <c:v>3338.6889999999999</c:v>
                </c:pt>
                <c:pt idx="615">
                  <c:v>4120.2650000000003</c:v>
                </c:pt>
                <c:pt idx="616">
                  <c:v>3644.7440000000001</c:v>
                </c:pt>
                <c:pt idx="617">
                  <c:v>3047.1120000000001</c:v>
                </c:pt>
                <c:pt idx="618">
                  <c:v>2677.1419999999998</c:v>
                </c:pt>
                <c:pt idx="619">
                  <c:v>2395.7640000000001</c:v>
                </c:pt>
                <c:pt idx="620">
                  <c:v>2425.5619999999999</c:v>
                </c:pt>
                <c:pt idx="621">
                  <c:v>4319.442</c:v>
                </c:pt>
                <c:pt idx="622">
                  <c:v>6249.8140000000003</c:v>
                </c:pt>
                <c:pt idx="623">
                  <c:v>5971.7659999999996</c:v>
                </c:pt>
                <c:pt idx="624">
                  <c:v>7518.43</c:v>
                </c:pt>
                <c:pt idx="625">
                  <c:v>8385.9130000000005</c:v>
                </c:pt>
                <c:pt idx="626">
                  <c:v>6852.1909999999998</c:v>
                </c:pt>
                <c:pt idx="627">
                  <c:v>5373.683</c:v>
                </c:pt>
                <c:pt idx="628">
                  <c:v>4356.3339999999998</c:v>
                </c:pt>
                <c:pt idx="629">
                  <c:v>3682.855</c:v>
                </c:pt>
                <c:pt idx="630">
                  <c:v>3115.2179999999998</c:v>
                </c:pt>
                <c:pt idx="631">
                  <c:v>2697.6680000000001</c:v>
                </c:pt>
                <c:pt idx="632">
                  <c:v>2358.8560000000002</c:v>
                </c:pt>
                <c:pt idx="633">
                  <c:v>2187.328</c:v>
                </c:pt>
                <c:pt idx="634">
                  <c:v>2302.096</c:v>
                </c:pt>
                <c:pt idx="635">
                  <c:v>2150.8989999999999</c:v>
                </c:pt>
                <c:pt idx="636">
                  <c:v>1934.0909999999999</c:v>
                </c:pt>
                <c:pt idx="637">
                  <c:v>1762.0889999999999</c:v>
                </c:pt>
                <c:pt idx="638">
                  <c:v>1589.6859999999999</c:v>
                </c:pt>
                <c:pt idx="639">
                  <c:v>1396.2950000000001</c:v>
                </c:pt>
                <c:pt idx="640">
                  <c:v>1247.704</c:v>
                </c:pt>
                <c:pt idx="641">
                  <c:v>1130.566</c:v>
                </c:pt>
                <c:pt idx="642">
                  <c:v>1018.84</c:v>
                </c:pt>
                <c:pt idx="643">
                  <c:v>923.20399999999995</c:v>
                </c:pt>
                <c:pt idx="644">
                  <c:v>814.60500000000002</c:v>
                </c:pt>
                <c:pt idx="645">
                  <c:v>842.70399999999995</c:v>
                </c:pt>
                <c:pt idx="646">
                  <c:v>1045.6569999999999</c:v>
                </c:pt>
                <c:pt idx="647">
                  <c:v>2705.2730000000001</c:v>
                </c:pt>
                <c:pt idx="648">
                  <c:v>2341.4259999999999</c:v>
                </c:pt>
                <c:pt idx="649">
                  <c:v>1886.1020000000001</c:v>
                </c:pt>
                <c:pt idx="650">
                  <c:v>1709.2929999999999</c:v>
                </c:pt>
                <c:pt idx="651">
                  <c:v>1514.8040000000001</c:v>
                </c:pt>
                <c:pt idx="652">
                  <c:v>1353.7059999999999</c:v>
                </c:pt>
                <c:pt idx="653">
                  <c:v>1218.9349999999999</c:v>
                </c:pt>
                <c:pt idx="654">
                  <c:v>1145.1420000000001</c:v>
                </c:pt>
                <c:pt idx="655">
                  <c:v>1048.3330000000001</c:v>
                </c:pt>
                <c:pt idx="656">
                  <c:v>913.63199999999995</c:v>
                </c:pt>
                <c:pt idx="657">
                  <c:v>795.80799999999999</c:v>
                </c:pt>
                <c:pt idx="658">
                  <c:v>714.90300000000002</c:v>
                </c:pt>
                <c:pt idx="659">
                  <c:v>661.57</c:v>
                </c:pt>
                <c:pt idx="660">
                  <c:v>604.13599999999997</c:v>
                </c:pt>
                <c:pt idx="661">
                  <c:v>547.649</c:v>
                </c:pt>
                <c:pt idx="662">
                  <c:v>495.27300000000002</c:v>
                </c:pt>
                <c:pt idx="663">
                  <c:v>516.87699999999995</c:v>
                </c:pt>
                <c:pt idx="664">
                  <c:v>850.52200000000005</c:v>
                </c:pt>
                <c:pt idx="665">
                  <c:v>1052.75</c:v>
                </c:pt>
                <c:pt idx="666">
                  <c:v>1125.3900000000001</c:v>
                </c:pt>
                <c:pt idx="667">
                  <c:v>1155.923</c:v>
                </c:pt>
                <c:pt idx="668">
                  <c:v>1183.5319999999999</c:v>
                </c:pt>
                <c:pt idx="669">
                  <c:v>1069.28</c:v>
                </c:pt>
                <c:pt idx="670">
                  <c:v>1050.982</c:v>
                </c:pt>
                <c:pt idx="671">
                  <c:v>1626.6590000000001</c:v>
                </c:pt>
                <c:pt idx="672">
                  <c:v>1460.354</c:v>
                </c:pt>
                <c:pt idx="673">
                  <c:v>1241.7629999999999</c:v>
                </c:pt>
                <c:pt idx="674">
                  <c:v>1098.45</c:v>
                </c:pt>
                <c:pt idx="675">
                  <c:v>974.774</c:v>
                </c:pt>
                <c:pt idx="676">
                  <c:v>835.98199999999997</c:v>
                </c:pt>
                <c:pt idx="677">
                  <c:v>702.46699999999998</c:v>
                </c:pt>
                <c:pt idx="678">
                  <c:v>626.28599999999994</c:v>
                </c:pt>
                <c:pt idx="679">
                  <c:v>570.37099999999998</c:v>
                </c:pt>
                <c:pt idx="680">
                  <c:v>545.94399999999996</c:v>
                </c:pt>
                <c:pt idx="681">
                  <c:v>684.85</c:v>
                </c:pt>
                <c:pt idx="682">
                  <c:v>701.84400000000005</c:v>
                </c:pt>
                <c:pt idx="683">
                  <c:v>762.15200000000004</c:v>
                </c:pt>
                <c:pt idx="684">
                  <c:v>1409.982</c:v>
                </c:pt>
                <c:pt idx="685">
                  <c:v>1405.0160000000001</c:v>
                </c:pt>
                <c:pt idx="686">
                  <c:v>1168.7449999999999</c:v>
                </c:pt>
                <c:pt idx="687">
                  <c:v>988.85900000000004</c:v>
                </c:pt>
                <c:pt idx="688">
                  <c:v>1012.499</c:v>
                </c:pt>
                <c:pt idx="689">
                  <c:v>746.69299999999998</c:v>
                </c:pt>
                <c:pt idx="690">
                  <c:v>662.05200000000002</c:v>
                </c:pt>
                <c:pt idx="691">
                  <c:v>614.73500000000001</c:v>
                </c:pt>
                <c:pt idx="692">
                  <c:v>575.09</c:v>
                </c:pt>
                <c:pt idx="693">
                  <c:v>575.476</c:v>
                </c:pt>
                <c:pt idx="694">
                  <c:v>599.35199999999998</c:v>
                </c:pt>
                <c:pt idx="695">
                  <c:v>1656.797</c:v>
                </c:pt>
                <c:pt idx="696">
                  <c:v>1503.838</c:v>
                </c:pt>
                <c:pt idx="697">
                  <c:v>1210.933</c:v>
                </c:pt>
                <c:pt idx="698">
                  <c:v>936.05399999999997</c:v>
                </c:pt>
                <c:pt idx="699">
                  <c:v>778.15099999999995</c:v>
                </c:pt>
                <c:pt idx="700">
                  <c:v>676.01199999999994</c:v>
                </c:pt>
                <c:pt idx="701">
                  <c:v>603.17899999999997</c:v>
                </c:pt>
                <c:pt idx="702">
                  <c:v>543.46199999999999</c:v>
                </c:pt>
                <c:pt idx="703">
                  <c:v>482.964</c:v>
                </c:pt>
                <c:pt idx="704">
                  <c:v>419.11599999999999</c:v>
                </c:pt>
                <c:pt idx="705">
                  <c:v>346.01799999999997</c:v>
                </c:pt>
                <c:pt idx="706">
                  <c:v>286.56400000000002</c:v>
                </c:pt>
                <c:pt idx="707">
                  <c:v>263.51299999999998</c:v>
                </c:pt>
                <c:pt idx="708">
                  <c:v>238.83</c:v>
                </c:pt>
                <c:pt idx="709">
                  <c:v>215.405</c:v>
                </c:pt>
                <c:pt idx="710">
                  <c:v>195.16200000000001</c:v>
                </c:pt>
                <c:pt idx="711">
                  <c:v>198.44900000000001</c:v>
                </c:pt>
                <c:pt idx="712">
                  <c:v>185.03100000000001</c:v>
                </c:pt>
                <c:pt idx="713">
                  <c:v>181.517</c:v>
                </c:pt>
                <c:pt idx="714">
                  <c:v>185.47399999999999</c:v>
                </c:pt>
                <c:pt idx="715">
                  <c:v>241.071</c:v>
                </c:pt>
                <c:pt idx="716">
                  <c:v>397.30799999999999</c:v>
                </c:pt>
                <c:pt idx="717">
                  <c:v>501.62799999999999</c:v>
                </c:pt>
                <c:pt idx="718">
                  <c:v>515.66399999999999</c:v>
                </c:pt>
                <c:pt idx="719">
                  <c:v>618.49199999999996</c:v>
                </c:pt>
                <c:pt idx="720">
                  <c:v>1138.616</c:v>
                </c:pt>
                <c:pt idx="721">
                  <c:v>2593.9009999999998</c:v>
                </c:pt>
                <c:pt idx="722">
                  <c:v>5612.7309999999998</c:v>
                </c:pt>
                <c:pt idx="723">
                  <c:v>3371.2950000000001</c:v>
                </c:pt>
                <c:pt idx="724">
                  <c:v>2060.1320000000001</c:v>
                </c:pt>
                <c:pt idx="725">
                  <c:v>1391.8330000000001</c:v>
                </c:pt>
                <c:pt idx="726">
                  <c:v>991.86900000000003</c:v>
                </c:pt>
                <c:pt idx="727">
                  <c:v>718.04300000000001</c:v>
                </c:pt>
                <c:pt idx="728">
                  <c:v>576.67200000000003</c:v>
                </c:pt>
                <c:pt idx="729">
                  <c:v>490.49099999999999</c:v>
                </c:pt>
                <c:pt idx="730">
                  <c:v>593.99699999999996</c:v>
                </c:pt>
                <c:pt idx="731">
                  <c:v>2277.4499999999998</c:v>
                </c:pt>
                <c:pt idx="732">
                  <c:v>2763.6410000000001</c:v>
                </c:pt>
                <c:pt idx="733">
                  <c:v>2796.4609999999998</c:v>
                </c:pt>
                <c:pt idx="734">
                  <c:v>2125.402</c:v>
                </c:pt>
                <c:pt idx="735">
                  <c:v>1558.5440000000001</c:v>
                </c:pt>
                <c:pt idx="736">
                  <c:v>1142.971</c:v>
                </c:pt>
                <c:pt idx="737">
                  <c:v>987.41600000000005</c:v>
                </c:pt>
                <c:pt idx="738">
                  <c:v>913.74199999999996</c:v>
                </c:pt>
                <c:pt idx="739">
                  <c:v>840.01400000000001</c:v>
                </c:pt>
                <c:pt idx="740">
                  <c:v>825.72900000000004</c:v>
                </c:pt>
                <c:pt idx="741">
                  <c:v>842.18700000000001</c:v>
                </c:pt>
                <c:pt idx="742">
                  <c:v>766.32600000000002</c:v>
                </c:pt>
                <c:pt idx="743">
                  <c:v>1177.508</c:v>
                </c:pt>
                <c:pt idx="744">
                  <c:v>1266.002</c:v>
                </c:pt>
                <c:pt idx="745">
                  <c:v>1115.827</c:v>
                </c:pt>
                <c:pt idx="746">
                  <c:v>1027.925</c:v>
                </c:pt>
                <c:pt idx="747">
                  <c:v>986.15499999999997</c:v>
                </c:pt>
                <c:pt idx="748">
                  <c:v>914.24</c:v>
                </c:pt>
                <c:pt idx="749">
                  <c:v>840.08399999999995</c:v>
                </c:pt>
                <c:pt idx="750">
                  <c:v>778.41</c:v>
                </c:pt>
                <c:pt idx="751">
                  <c:v>778.67200000000003</c:v>
                </c:pt>
                <c:pt idx="752">
                  <c:v>830.82799999999997</c:v>
                </c:pt>
                <c:pt idx="753">
                  <c:v>788.04200000000003</c:v>
                </c:pt>
                <c:pt idx="754">
                  <c:v>764.577</c:v>
                </c:pt>
                <c:pt idx="755">
                  <c:v>763.59100000000001</c:v>
                </c:pt>
                <c:pt idx="756">
                  <c:v>797.63199999999995</c:v>
                </c:pt>
                <c:pt idx="757">
                  <c:v>773.024</c:v>
                </c:pt>
                <c:pt idx="758">
                  <c:v>964.58399999999995</c:v>
                </c:pt>
                <c:pt idx="759">
                  <c:v>927.01700000000005</c:v>
                </c:pt>
                <c:pt idx="760">
                  <c:v>830.82500000000005</c:v>
                </c:pt>
                <c:pt idx="761">
                  <c:v>808.06500000000005</c:v>
                </c:pt>
                <c:pt idx="762">
                  <c:v>1028.46</c:v>
                </c:pt>
                <c:pt idx="763">
                  <c:v>1164.2860000000001</c:v>
                </c:pt>
                <c:pt idx="764">
                  <c:v>1424.6990000000001</c:v>
                </c:pt>
                <c:pt idx="765">
                  <c:v>1803.0709999999999</c:v>
                </c:pt>
                <c:pt idx="766">
                  <c:v>1898.5730000000001</c:v>
                </c:pt>
                <c:pt idx="767">
                  <c:v>1407.499</c:v>
                </c:pt>
                <c:pt idx="768">
                  <c:v>1048.31</c:v>
                </c:pt>
                <c:pt idx="769">
                  <c:v>775.66099999999994</c:v>
                </c:pt>
                <c:pt idx="770">
                  <c:v>618.88400000000001</c:v>
                </c:pt>
                <c:pt idx="771">
                  <c:v>545.41600000000005</c:v>
                </c:pt>
                <c:pt idx="772">
                  <c:v>466.08600000000001</c:v>
                </c:pt>
                <c:pt idx="773">
                  <c:v>403.82100000000003</c:v>
                </c:pt>
                <c:pt idx="774">
                  <c:v>986.11199999999997</c:v>
                </c:pt>
                <c:pt idx="775">
                  <c:v>1314.92</c:v>
                </c:pt>
                <c:pt idx="776">
                  <c:v>1113.4069999999999</c:v>
                </c:pt>
                <c:pt idx="777">
                  <c:v>844.42399999999998</c:v>
                </c:pt>
                <c:pt idx="778">
                  <c:v>649.53399999999999</c:v>
                </c:pt>
                <c:pt idx="779">
                  <c:v>543.40899999999999</c:v>
                </c:pt>
                <c:pt idx="780">
                  <c:v>449.25200000000001</c:v>
                </c:pt>
                <c:pt idx="781">
                  <c:v>384.07499999999999</c:v>
                </c:pt>
                <c:pt idx="782">
                  <c:v>310.95</c:v>
                </c:pt>
                <c:pt idx="783">
                  <c:v>264.21899999999999</c:v>
                </c:pt>
                <c:pt idx="784">
                  <c:v>225.84800000000001</c:v>
                </c:pt>
                <c:pt idx="785">
                  <c:v>208.328</c:v>
                </c:pt>
                <c:pt idx="786">
                  <c:v>206.93299999999999</c:v>
                </c:pt>
                <c:pt idx="787">
                  <c:v>202.49100000000001</c:v>
                </c:pt>
                <c:pt idx="788">
                  <c:v>201.934</c:v>
                </c:pt>
                <c:pt idx="789">
                  <c:v>190.67699999999999</c:v>
                </c:pt>
                <c:pt idx="790">
                  <c:v>192.73599999999999</c:v>
                </c:pt>
                <c:pt idx="791">
                  <c:v>260.197</c:v>
                </c:pt>
                <c:pt idx="792">
                  <c:v>2546.942</c:v>
                </c:pt>
                <c:pt idx="793">
                  <c:v>11436.870999999999</c:v>
                </c:pt>
                <c:pt idx="794">
                  <c:v>12696.790999999999</c:v>
                </c:pt>
                <c:pt idx="795">
                  <c:v>8253.6200000000008</c:v>
                </c:pt>
                <c:pt idx="796">
                  <c:v>5843.8959999999997</c:v>
                </c:pt>
                <c:pt idx="797">
                  <c:v>3875.5990000000002</c:v>
                </c:pt>
                <c:pt idx="798">
                  <c:v>2821.8580000000002</c:v>
                </c:pt>
                <c:pt idx="799">
                  <c:v>2183.116</c:v>
                </c:pt>
                <c:pt idx="800">
                  <c:v>1786.394</c:v>
                </c:pt>
                <c:pt idx="801">
                  <c:v>1425.3009999999999</c:v>
                </c:pt>
                <c:pt idx="802">
                  <c:v>1196.76</c:v>
                </c:pt>
                <c:pt idx="803">
                  <c:v>1062.201</c:v>
                </c:pt>
                <c:pt idx="804">
                  <c:v>912.40899999999999</c:v>
                </c:pt>
                <c:pt idx="805">
                  <c:v>769.005</c:v>
                </c:pt>
                <c:pt idx="806">
                  <c:v>741.61300000000006</c:v>
                </c:pt>
                <c:pt idx="807">
                  <c:v>790.58600000000001</c:v>
                </c:pt>
                <c:pt idx="808">
                  <c:v>1990.444</c:v>
                </c:pt>
                <c:pt idx="809">
                  <c:v>1783.8530000000001</c:v>
                </c:pt>
                <c:pt idx="810">
                  <c:v>1297.672</c:v>
                </c:pt>
                <c:pt idx="811">
                  <c:v>1096.1079999999999</c:v>
                </c:pt>
                <c:pt idx="812">
                  <c:v>919.62300000000005</c:v>
                </c:pt>
                <c:pt idx="813">
                  <c:v>737.57600000000002</c:v>
                </c:pt>
                <c:pt idx="814">
                  <c:v>745.17100000000005</c:v>
                </c:pt>
                <c:pt idx="815">
                  <c:v>708.12699999999995</c:v>
                </c:pt>
                <c:pt idx="816">
                  <c:v>625.14599999999996</c:v>
                </c:pt>
                <c:pt idx="817">
                  <c:v>570.78899999999999</c:v>
                </c:pt>
                <c:pt idx="818">
                  <c:v>533.56399999999996</c:v>
                </c:pt>
                <c:pt idx="819">
                  <c:v>490.601</c:v>
                </c:pt>
                <c:pt idx="820">
                  <c:v>455.38600000000002</c:v>
                </c:pt>
                <c:pt idx="821">
                  <c:v>422.32100000000003</c:v>
                </c:pt>
                <c:pt idx="822">
                  <c:v>361.47300000000001</c:v>
                </c:pt>
                <c:pt idx="823">
                  <c:v>320.13799999999998</c:v>
                </c:pt>
                <c:pt idx="824">
                  <c:v>295.31799999999998</c:v>
                </c:pt>
                <c:pt idx="825">
                  <c:v>284.80799999999999</c:v>
                </c:pt>
                <c:pt idx="826">
                  <c:v>301.93900000000002</c:v>
                </c:pt>
                <c:pt idx="827">
                  <c:v>899.77599999999995</c:v>
                </c:pt>
                <c:pt idx="828">
                  <c:v>1427.8820000000001</c:v>
                </c:pt>
                <c:pt idx="829">
                  <c:v>1281.3219999999999</c:v>
                </c:pt>
                <c:pt idx="830">
                  <c:v>1169.93</c:v>
                </c:pt>
                <c:pt idx="831">
                  <c:v>993.33699999999999</c:v>
                </c:pt>
                <c:pt idx="832">
                  <c:v>766.87599999999998</c:v>
                </c:pt>
                <c:pt idx="833">
                  <c:v>635.53800000000001</c:v>
                </c:pt>
                <c:pt idx="834">
                  <c:v>543.32000000000005</c:v>
                </c:pt>
                <c:pt idx="835">
                  <c:v>479.37599999999998</c:v>
                </c:pt>
                <c:pt idx="836">
                  <c:v>437.87</c:v>
                </c:pt>
                <c:pt idx="837">
                  <c:v>400.40199999999999</c:v>
                </c:pt>
                <c:pt idx="838">
                  <c:v>373.149</c:v>
                </c:pt>
                <c:pt idx="839">
                  <c:v>354.41800000000001</c:v>
                </c:pt>
                <c:pt idx="840">
                  <c:v>334.21100000000001</c:v>
                </c:pt>
                <c:pt idx="841">
                  <c:v>456.351</c:v>
                </c:pt>
                <c:pt idx="842">
                  <c:v>476.99900000000002</c:v>
                </c:pt>
                <c:pt idx="843">
                  <c:v>454.07</c:v>
                </c:pt>
                <c:pt idx="844">
                  <c:v>408.11099999999999</c:v>
                </c:pt>
                <c:pt idx="845">
                  <c:v>360.29599999999999</c:v>
                </c:pt>
                <c:pt idx="846">
                  <c:v>299.61099999999999</c:v>
                </c:pt>
                <c:pt idx="847">
                  <c:v>261.45</c:v>
                </c:pt>
                <c:pt idx="848">
                  <c:v>236.63399999999999</c:v>
                </c:pt>
                <c:pt idx="849">
                  <c:v>220.512</c:v>
                </c:pt>
                <c:pt idx="850">
                  <c:v>217.28200000000001</c:v>
                </c:pt>
                <c:pt idx="851">
                  <c:v>208.10499999999999</c:v>
                </c:pt>
                <c:pt idx="852">
                  <c:v>208.351</c:v>
                </c:pt>
                <c:pt idx="853">
                  <c:v>199.80600000000001</c:v>
                </c:pt>
                <c:pt idx="854">
                  <c:v>189.33500000000001</c:v>
                </c:pt>
                <c:pt idx="855">
                  <c:v>311.38499999999999</c:v>
                </c:pt>
                <c:pt idx="856">
                  <c:v>302.85399999999998</c:v>
                </c:pt>
                <c:pt idx="857">
                  <c:v>245.626</c:v>
                </c:pt>
                <c:pt idx="858">
                  <c:v>211.184</c:v>
                </c:pt>
                <c:pt idx="859">
                  <c:v>192.131</c:v>
                </c:pt>
                <c:pt idx="860">
                  <c:v>179.613</c:v>
                </c:pt>
                <c:pt idx="861">
                  <c:v>176.685</c:v>
                </c:pt>
                <c:pt idx="862">
                  <c:v>177.00200000000001</c:v>
                </c:pt>
                <c:pt idx="863">
                  <c:v>177.09700000000001</c:v>
                </c:pt>
                <c:pt idx="864">
                  <c:v>176.88300000000001</c:v>
                </c:pt>
                <c:pt idx="865">
                  <c:v>176.93700000000001</c:v>
                </c:pt>
                <c:pt idx="866">
                  <c:v>181.53</c:v>
                </c:pt>
                <c:pt idx="867">
                  <c:v>184.74600000000001</c:v>
                </c:pt>
                <c:pt idx="868">
                  <c:v>196.42599999999999</c:v>
                </c:pt>
                <c:pt idx="869">
                  <c:v>201.91499999999999</c:v>
                </c:pt>
                <c:pt idx="870">
                  <c:v>194.13800000000001</c:v>
                </c:pt>
                <c:pt idx="871">
                  <c:v>187.65899999999999</c:v>
                </c:pt>
                <c:pt idx="872">
                  <c:v>182.52199999999999</c:v>
                </c:pt>
                <c:pt idx="873">
                  <c:v>176.58699999999999</c:v>
                </c:pt>
                <c:pt idx="874">
                  <c:v>169.87299999999999</c:v>
                </c:pt>
                <c:pt idx="875">
                  <c:v>160.75800000000001</c:v>
                </c:pt>
                <c:pt idx="876">
                  <c:v>149.357</c:v>
                </c:pt>
                <c:pt idx="877">
                  <c:v>145.09100000000001</c:v>
                </c:pt>
                <c:pt idx="878">
                  <c:v>139.28399999999999</c:v>
                </c:pt>
                <c:pt idx="879">
                  <c:v>132.886</c:v>
                </c:pt>
                <c:pt idx="880">
                  <c:v>140.24100000000001</c:v>
                </c:pt>
                <c:pt idx="881">
                  <c:v>136.16399999999999</c:v>
                </c:pt>
                <c:pt idx="882">
                  <c:v>131.38900000000001</c:v>
                </c:pt>
                <c:pt idx="883">
                  <c:v>131.92699999999999</c:v>
                </c:pt>
                <c:pt idx="884">
                  <c:v>132.46700000000001</c:v>
                </c:pt>
                <c:pt idx="885">
                  <c:v>132.095</c:v>
                </c:pt>
                <c:pt idx="886">
                  <c:v>125.684</c:v>
                </c:pt>
                <c:pt idx="887">
                  <c:v>120.828</c:v>
                </c:pt>
                <c:pt idx="888">
                  <c:v>118.444</c:v>
                </c:pt>
                <c:pt idx="889">
                  <c:v>116.253</c:v>
                </c:pt>
                <c:pt idx="890">
                  <c:v>117.55800000000001</c:v>
                </c:pt>
                <c:pt idx="891">
                  <c:v>124.42700000000001</c:v>
                </c:pt>
                <c:pt idx="892">
                  <c:v>134.18100000000001</c:v>
                </c:pt>
                <c:pt idx="893">
                  <c:v>136.28</c:v>
                </c:pt>
                <c:pt idx="894">
                  <c:v>141.48699999999999</c:v>
                </c:pt>
                <c:pt idx="895">
                  <c:v>140.512</c:v>
                </c:pt>
                <c:pt idx="896">
                  <c:v>140.185</c:v>
                </c:pt>
                <c:pt idx="897">
                  <c:v>137.864</c:v>
                </c:pt>
                <c:pt idx="898">
                  <c:v>143.78299999999999</c:v>
                </c:pt>
                <c:pt idx="899">
                  <c:v>154.37899999999999</c:v>
                </c:pt>
                <c:pt idx="900">
                  <c:v>156.84</c:v>
                </c:pt>
                <c:pt idx="901">
                  <c:v>154.304</c:v>
                </c:pt>
                <c:pt idx="902">
                  <c:v>149.102</c:v>
                </c:pt>
                <c:pt idx="903">
                  <c:v>140.93100000000001</c:v>
                </c:pt>
                <c:pt idx="904">
                  <c:v>134.90700000000001</c:v>
                </c:pt>
                <c:pt idx="905">
                  <c:v>130.66</c:v>
                </c:pt>
                <c:pt idx="906">
                  <c:v>125.749</c:v>
                </c:pt>
                <c:pt idx="907">
                  <c:v>118.06</c:v>
                </c:pt>
                <c:pt idx="908">
                  <c:v>113.435</c:v>
                </c:pt>
                <c:pt idx="909">
                  <c:v>104.479</c:v>
                </c:pt>
                <c:pt idx="910">
                  <c:v>94.516999999999996</c:v>
                </c:pt>
                <c:pt idx="911">
                  <c:v>102.495</c:v>
                </c:pt>
                <c:pt idx="912">
                  <c:v>128.31100000000001</c:v>
                </c:pt>
                <c:pt idx="913">
                  <c:v>135.626</c:v>
                </c:pt>
                <c:pt idx="914">
                  <c:v>151.30500000000001</c:v>
                </c:pt>
                <c:pt idx="915">
                  <c:v>148.00299999999999</c:v>
                </c:pt>
                <c:pt idx="916">
                  <c:v>146.62299999999999</c:v>
                </c:pt>
                <c:pt idx="917">
                  <c:v>186.328</c:v>
                </c:pt>
                <c:pt idx="918">
                  <c:v>233.15700000000001</c:v>
                </c:pt>
                <c:pt idx="919">
                  <c:v>254.196</c:v>
                </c:pt>
                <c:pt idx="920">
                  <c:v>250.245</c:v>
                </c:pt>
                <c:pt idx="921">
                  <c:v>233.20400000000001</c:v>
                </c:pt>
                <c:pt idx="922">
                  <c:v>213.77799999999999</c:v>
                </c:pt>
                <c:pt idx="923">
                  <c:v>197.66</c:v>
                </c:pt>
                <c:pt idx="924">
                  <c:v>190.76400000000001</c:v>
                </c:pt>
                <c:pt idx="925">
                  <c:v>183.804</c:v>
                </c:pt>
                <c:pt idx="926">
                  <c:v>189.911</c:v>
                </c:pt>
                <c:pt idx="927">
                  <c:v>200.09100000000001</c:v>
                </c:pt>
                <c:pt idx="928">
                  <c:v>206.84399999999999</c:v>
                </c:pt>
                <c:pt idx="929">
                  <c:v>212.37299999999999</c:v>
                </c:pt>
                <c:pt idx="930">
                  <c:v>220.01499999999999</c:v>
                </c:pt>
                <c:pt idx="931">
                  <c:v>247.952</c:v>
                </c:pt>
                <c:pt idx="932">
                  <c:v>285.14999999999998</c:v>
                </c:pt>
                <c:pt idx="933">
                  <c:v>296.988</c:v>
                </c:pt>
                <c:pt idx="934">
                  <c:v>274.43900000000002</c:v>
                </c:pt>
                <c:pt idx="935">
                  <c:v>252.52799999999999</c:v>
                </c:pt>
                <c:pt idx="936">
                  <c:v>234.63300000000001</c:v>
                </c:pt>
                <c:pt idx="937">
                  <c:v>220.392</c:v>
                </c:pt>
                <c:pt idx="938">
                  <c:v>211.24799999999999</c:v>
                </c:pt>
                <c:pt idx="939">
                  <c:v>201.43700000000001</c:v>
                </c:pt>
                <c:pt idx="940">
                  <c:v>192.89699999999999</c:v>
                </c:pt>
                <c:pt idx="941">
                  <c:v>187.709</c:v>
                </c:pt>
                <c:pt idx="942">
                  <c:v>183.857</c:v>
                </c:pt>
                <c:pt idx="943">
                  <c:v>174.709</c:v>
                </c:pt>
                <c:pt idx="944">
                  <c:v>167.191</c:v>
                </c:pt>
                <c:pt idx="945">
                  <c:v>152.643</c:v>
                </c:pt>
                <c:pt idx="946">
                  <c:v>140.13300000000001</c:v>
                </c:pt>
                <c:pt idx="947">
                  <c:v>135.33600000000001</c:v>
                </c:pt>
                <c:pt idx="948">
                  <c:v>130.73699999999999</c:v>
                </c:pt>
                <c:pt idx="949">
                  <c:v>128.89099999999999</c:v>
                </c:pt>
                <c:pt idx="950">
                  <c:v>116.07599999999999</c:v>
                </c:pt>
                <c:pt idx="951">
                  <c:v>131.506</c:v>
                </c:pt>
                <c:pt idx="952">
                  <c:v>139.43100000000001</c:v>
                </c:pt>
                <c:pt idx="953">
                  <c:v>138.46299999999999</c:v>
                </c:pt>
                <c:pt idx="954">
                  <c:v>133.90700000000001</c:v>
                </c:pt>
                <c:pt idx="955">
                  <c:v>128.39699999999999</c:v>
                </c:pt>
                <c:pt idx="956">
                  <c:v>124.845</c:v>
                </c:pt>
                <c:pt idx="957">
                  <c:v>117.26900000000001</c:v>
                </c:pt>
                <c:pt idx="958">
                  <c:v>113.837</c:v>
                </c:pt>
                <c:pt idx="959">
                  <c:v>114.24</c:v>
                </c:pt>
                <c:pt idx="960">
                  <c:v>110.80800000000001</c:v>
                </c:pt>
                <c:pt idx="961">
                  <c:v>103.318</c:v>
                </c:pt>
                <c:pt idx="962">
                  <c:v>99.587999999999994</c:v>
                </c:pt>
                <c:pt idx="963">
                  <c:v>84.608999999999995</c:v>
                </c:pt>
                <c:pt idx="964">
                  <c:v>65.656000000000006</c:v>
                </c:pt>
                <c:pt idx="965">
                  <c:v>57.966999999999999</c:v>
                </c:pt>
                <c:pt idx="966">
                  <c:v>47.552999999999997</c:v>
                </c:pt>
                <c:pt idx="967">
                  <c:v>52.012</c:v>
                </c:pt>
                <c:pt idx="968">
                  <c:v>64.022999999999996</c:v>
                </c:pt>
                <c:pt idx="969">
                  <c:v>85.593999999999994</c:v>
                </c:pt>
                <c:pt idx="970">
                  <c:v>88.283000000000001</c:v>
                </c:pt>
                <c:pt idx="971">
                  <c:v>99.331999999999994</c:v>
                </c:pt>
                <c:pt idx="972">
                  <c:v>253.733</c:v>
                </c:pt>
                <c:pt idx="973">
                  <c:v>407.82100000000003</c:v>
                </c:pt>
                <c:pt idx="974">
                  <c:v>443.91399999999999</c:v>
                </c:pt>
                <c:pt idx="975">
                  <c:v>325.76</c:v>
                </c:pt>
                <c:pt idx="976">
                  <c:v>218.83099999999999</c:v>
                </c:pt>
                <c:pt idx="977">
                  <c:v>203.291</c:v>
                </c:pt>
                <c:pt idx="978">
                  <c:v>208.16200000000001</c:v>
                </c:pt>
                <c:pt idx="979">
                  <c:v>203.17</c:v>
                </c:pt>
                <c:pt idx="980">
                  <c:v>197.739</c:v>
                </c:pt>
                <c:pt idx="981">
                  <c:v>180.74299999999999</c:v>
                </c:pt>
                <c:pt idx="982">
                  <c:v>165.79</c:v>
                </c:pt>
                <c:pt idx="983">
                  <c:v>141.352</c:v>
                </c:pt>
                <c:pt idx="984">
                  <c:v>127.892</c:v>
                </c:pt>
                <c:pt idx="985">
                  <c:v>124.621</c:v>
                </c:pt>
                <c:pt idx="986">
                  <c:v>114.803</c:v>
                </c:pt>
                <c:pt idx="987">
                  <c:v>194.678</c:v>
                </c:pt>
                <c:pt idx="988">
                  <c:v>236.55799999999999</c:v>
                </c:pt>
                <c:pt idx="989">
                  <c:v>232.97800000000001</c:v>
                </c:pt>
                <c:pt idx="990">
                  <c:v>238.83099999999999</c:v>
                </c:pt>
                <c:pt idx="991">
                  <c:v>340.71800000000002</c:v>
                </c:pt>
                <c:pt idx="992">
                  <c:v>441.93</c:v>
                </c:pt>
                <c:pt idx="993">
                  <c:v>506.721</c:v>
                </c:pt>
                <c:pt idx="994">
                  <c:v>506.786</c:v>
                </c:pt>
                <c:pt idx="995">
                  <c:v>498.40699999999998</c:v>
                </c:pt>
                <c:pt idx="996">
                  <c:v>489.04399999999998</c:v>
                </c:pt>
                <c:pt idx="997">
                  <c:v>482.03699999999998</c:v>
                </c:pt>
                <c:pt idx="998">
                  <c:v>293.93099999999998</c:v>
                </c:pt>
                <c:pt idx="999">
                  <c:v>206.25200000000001</c:v>
                </c:pt>
                <c:pt idx="1000">
                  <c:v>208.613</c:v>
                </c:pt>
                <c:pt idx="1001">
                  <c:v>257.45100000000002</c:v>
                </c:pt>
                <c:pt idx="1002">
                  <c:v>269.78500000000003</c:v>
                </c:pt>
                <c:pt idx="1003">
                  <c:v>228.98400000000001</c:v>
                </c:pt>
                <c:pt idx="1004">
                  <c:v>180.702</c:v>
                </c:pt>
                <c:pt idx="1005">
                  <c:v>167.91</c:v>
                </c:pt>
                <c:pt idx="1006">
                  <c:v>154.56899999999999</c:v>
                </c:pt>
                <c:pt idx="1007">
                  <c:v>173.83799999999999</c:v>
                </c:pt>
                <c:pt idx="1008">
                  <c:v>252.65700000000001</c:v>
                </c:pt>
                <c:pt idx="1009">
                  <c:v>298.47899999999998</c:v>
                </c:pt>
                <c:pt idx="1010">
                  <c:v>265.37700000000001</c:v>
                </c:pt>
                <c:pt idx="1011">
                  <c:v>249.21</c:v>
                </c:pt>
                <c:pt idx="1012">
                  <c:v>220.863</c:v>
                </c:pt>
                <c:pt idx="1013">
                  <c:v>176.41</c:v>
                </c:pt>
                <c:pt idx="1014">
                  <c:v>145.65899999999999</c:v>
                </c:pt>
                <c:pt idx="1015">
                  <c:v>150.60599999999999</c:v>
                </c:pt>
                <c:pt idx="1016">
                  <c:v>151.18199999999999</c:v>
                </c:pt>
                <c:pt idx="1017">
                  <c:v>131.61000000000001</c:v>
                </c:pt>
                <c:pt idx="1018">
                  <c:v>122.062</c:v>
                </c:pt>
                <c:pt idx="1019">
                  <c:v>226.17</c:v>
                </c:pt>
                <c:pt idx="1020">
                  <c:v>399.27300000000002</c:v>
                </c:pt>
                <c:pt idx="1021">
                  <c:v>514.99900000000002</c:v>
                </c:pt>
                <c:pt idx="1022">
                  <c:v>591.19500000000005</c:v>
                </c:pt>
                <c:pt idx="1023">
                  <c:v>565.9</c:v>
                </c:pt>
                <c:pt idx="1024">
                  <c:v>537.70000000000005</c:v>
                </c:pt>
                <c:pt idx="1025">
                  <c:v>433.74700000000001</c:v>
                </c:pt>
                <c:pt idx="1026">
                  <c:v>346.05</c:v>
                </c:pt>
                <c:pt idx="1027">
                  <c:v>367.16199999999998</c:v>
                </c:pt>
                <c:pt idx="1028">
                  <c:v>480.05799999999999</c:v>
                </c:pt>
                <c:pt idx="1029">
                  <c:v>1278.117</c:v>
                </c:pt>
                <c:pt idx="1030">
                  <c:v>1342.2380000000001</c:v>
                </c:pt>
                <c:pt idx="1031">
                  <c:v>6473.84</c:v>
                </c:pt>
                <c:pt idx="1032">
                  <c:v>27655.132000000001</c:v>
                </c:pt>
                <c:pt idx="1033">
                  <c:v>10712.481</c:v>
                </c:pt>
                <c:pt idx="1034">
                  <c:v>5673.27</c:v>
                </c:pt>
                <c:pt idx="1035">
                  <c:v>3862.0129999999999</c:v>
                </c:pt>
                <c:pt idx="1036">
                  <c:v>4126.3459999999995</c:v>
                </c:pt>
                <c:pt idx="1037">
                  <c:v>5884.9759999999997</c:v>
                </c:pt>
                <c:pt idx="1038">
                  <c:v>4311.4189999999999</c:v>
                </c:pt>
                <c:pt idx="1039">
                  <c:v>3193.4360000000001</c:v>
                </c:pt>
                <c:pt idx="1040">
                  <c:v>2374.5740000000001</c:v>
                </c:pt>
                <c:pt idx="1041">
                  <c:v>2960.3470000000002</c:v>
                </c:pt>
                <c:pt idx="1042">
                  <c:v>10489.066999999999</c:v>
                </c:pt>
                <c:pt idx="1043">
                  <c:v>12153.064</c:v>
                </c:pt>
                <c:pt idx="1044">
                  <c:v>20028.632000000001</c:v>
                </c:pt>
                <c:pt idx="1045">
                  <c:v>15537.694</c:v>
                </c:pt>
                <c:pt idx="1046">
                  <c:v>9747.52</c:v>
                </c:pt>
                <c:pt idx="1047">
                  <c:v>6774.3819999999996</c:v>
                </c:pt>
                <c:pt idx="1048">
                  <c:v>5224.0159999999996</c:v>
                </c:pt>
                <c:pt idx="1049">
                  <c:v>4179.9840000000004</c:v>
                </c:pt>
                <c:pt idx="1050">
                  <c:v>3483.87</c:v>
                </c:pt>
                <c:pt idx="1051">
                  <c:v>2923.2759999999998</c:v>
                </c:pt>
                <c:pt idx="1052">
                  <c:v>2651.2530000000002</c:v>
                </c:pt>
                <c:pt idx="1053">
                  <c:v>2480.1579999999999</c:v>
                </c:pt>
                <c:pt idx="1054">
                  <c:v>2450.0230000000001</c:v>
                </c:pt>
                <c:pt idx="1055">
                  <c:v>2321.0839999999998</c:v>
                </c:pt>
                <c:pt idx="1056">
                  <c:v>2093.6709999999998</c:v>
                </c:pt>
                <c:pt idx="1057">
                  <c:v>1880.7190000000001</c:v>
                </c:pt>
                <c:pt idx="1058">
                  <c:v>1722.723</c:v>
                </c:pt>
                <c:pt idx="1059">
                  <c:v>1466.5060000000001</c:v>
                </c:pt>
                <c:pt idx="1060">
                  <c:v>1266.3430000000001</c:v>
                </c:pt>
                <c:pt idx="1061">
                  <c:v>1136.627</c:v>
                </c:pt>
                <c:pt idx="1062">
                  <c:v>977.38800000000003</c:v>
                </c:pt>
                <c:pt idx="1063">
                  <c:v>822.28899999999999</c:v>
                </c:pt>
                <c:pt idx="1064">
                  <c:v>714.21699999999998</c:v>
                </c:pt>
                <c:pt idx="1065">
                  <c:v>635.39099999999996</c:v>
                </c:pt>
                <c:pt idx="1066">
                  <c:v>573.99199999999996</c:v>
                </c:pt>
                <c:pt idx="1067">
                  <c:v>515.76599999999996</c:v>
                </c:pt>
                <c:pt idx="1068">
                  <c:v>465.00900000000001</c:v>
                </c:pt>
                <c:pt idx="1069">
                  <c:v>407.267</c:v>
                </c:pt>
                <c:pt idx="1070">
                  <c:v>349.73599999999999</c:v>
                </c:pt>
                <c:pt idx="1071">
                  <c:v>314.08499999999998</c:v>
                </c:pt>
                <c:pt idx="1072">
                  <c:v>303.27999999999997</c:v>
                </c:pt>
                <c:pt idx="1073">
                  <c:v>304.72500000000002</c:v>
                </c:pt>
                <c:pt idx="1074">
                  <c:v>276.69</c:v>
                </c:pt>
                <c:pt idx="1075">
                  <c:v>258.09199999999998</c:v>
                </c:pt>
                <c:pt idx="1076">
                  <c:v>269.00700000000001</c:v>
                </c:pt>
                <c:pt idx="1077">
                  <c:v>270.714</c:v>
                </c:pt>
                <c:pt idx="1078">
                  <c:v>260.512</c:v>
                </c:pt>
                <c:pt idx="1079">
                  <c:v>262.38400000000001</c:v>
                </c:pt>
                <c:pt idx="1080">
                  <c:v>257.09699999999998</c:v>
                </c:pt>
                <c:pt idx="1081">
                  <c:v>242.27799999999999</c:v>
                </c:pt>
                <c:pt idx="1082">
                  <c:v>283.92099999999999</c:v>
                </c:pt>
                <c:pt idx="1083">
                  <c:v>309.53800000000001</c:v>
                </c:pt>
                <c:pt idx="1084">
                  <c:v>1217.21</c:v>
                </c:pt>
                <c:pt idx="1085">
                  <c:v>1180.577</c:v>
                </c:pt>
                <c:pt idx="1086">
                  <c:v>765.64200000000005</c:v>
                </c:pt>
                <c:pt idx="1087">
                  <c:v>952.404</c:v>
                </c:pt>
                <c:pt idx="1088">
                  <c:v>1051.846</c:v>
                </c:pt>
                <c:pt idx="1089">
                  <c:v>828.37900000000002</c:v>
                </c:pt>
                <c:pt idx="1090">
                  <c:v>657.61500000000001</c:v>
                </c:pt>
                <c:pt idx="1091">
                  <c:v>632.12099999999998</c:v>
                </c:pt>
                <c:pt idx="1092">
                  <c:v>640.01800000000003</c:v>
                </c:pt>
                <c:pt idx="1093">
                  <c:v>628.34100000000001</c:v>
                </c:pt>
                <c:pt idx="1094">
                  <c:v>655.88400000000001</c:v>
                </c:pt>
                <c:pt idx="1095">
                  <c:v>752.30700000000002</c:v>
                </c:pt>
                <c:pt idx="1096">
                  <c:v>719.24</c:v>
                </c:pt>
                <c:pt idx="1097">
                  <c:v>736.27599999999995</c:v>
                </c:pt>
                <c:pt idx="1098">
                  <c:v>633.08100000000002</c:v>
                </c:pt>
                <c:pt idx="1099">
                  <c:v>568.16600000000005</c:v>
                </c:pt>
                <c:pt idx="1100">
                  <c:v>505.05700000000002</c:v>
                </c:pt>
                <c:pt idx="1101">
                  <c:v>442.721</c:v>
                </c:pt>
                <c:pt idx="1102">
                  <c:v>402.97699999999998</c:v>
                </c:pt>
                <c:pt idx="1103">
                  <c:v>359.64499999999998</c:v>
                </c:pt>
                <c:pt idx="1104">
                  <c:v>286.88</c:v>
                </c:pt>
                <c:pt idx="1105">
                  <c:v>268.91699999999997</c:v>
                </c:pt>
                <c:pt idx="1106">
                  <c:v>268.82600000000002</c:v>
                </c:pt>
                <c:pt idx="1107">
                  <c:v>260.10500000000002</c:v>
                </c:pt>
                <c:pt idx="1108">
                  <c:v>685.23500000000001</c:v>
                </c:pt>
                <c:pt idx="1109">
                  <c:v>1141.6669999999999</c:v>
                </c:pt>
                <c:pt idx="1110">
                  <c:v>1080.165</c:v>
                </c:pt>
                <c:pt idx="1111">
                  <c:v>835.18399999999997</c:v>
                </c:pt>
                <c:pt idx="1112">
                  <c:v>592.41499999999996</c:v>
                </c:pt>
                <c:pt idx="1113">
                  <c:v>434.58600000000001</c:v>
                </c:pt>
                <c:pt idx="1114">
                  <c:v>398.2</c:v>
                </c:pt>
                <c:pt idx="1115">
                  <c:v>384.80799999999999</c:v>
                </c:pt>
                <c:pt idx="1116">
                  <c:v>568.24300000000005</c:v>
                </c:pt>
                <c:pt idx="1117">
                  <c:v>570.23900000000003</c:v>
                </c:pt>
                <c:pt idx="1118">
                  <c:v>601.45299999999997</c:v>
                </c:pt>
                <c:pt idx="1119">
                  <c:v>697.08699999999999</c:v>
                </c:pt>
                <c:pt idx="1120">
                  <c:v>706.74900000000002</c:v>
                </c:pt>
                <c:pt idx="1121">
                  <c:v>1948.4480000000001</c:v>
                </c:pt>
                <c:pt idx="1122">
                  <c:v>1817.6110000000001</c:v>
                </c:pt>
                <c:pt idx="1123">
                  <c:v>1845.5219999999999</c:v>
                </c:pt>
                <c:pt idx="1124">
                  <c:v>1105.72</c:v>
                </c:pt>
                <c:pt idx="1125">
                  <c:v>706.46199999999999</c:v>
                </c:pt>
                <c:pt idx="1126">
                  <c:v>638.22799999999995</c:v>
                </c:pt>
                <c:pt idx="1127">
                  <c:v>617.53300000000002</c:v>
                </c:pt>
                <c:pt idx="1128">
                  <c:v>606.649</c:v>
                </c:pt>
                <c:pt idx="1129">
                  <c:v>592.56799999999998</c:v>
                </c:pt>
                <c:pt idx="1130">
                  <c:v>566.322</c:v>
                </c:pt>
                <c:pt idx="1131">
                  <c:v>701.17399999999998</c:v>
                </c:pt>
                <c:pt idx="1132">
                  <c:v>876.94100000000003</c:v>
                </c:pt>
                <c:pt idx="1133">
                  <c:v>886.726</c:v>
                </c:pt>
                <c:pt idx="1134">
                  <c:v>892.93299999999999</c:v>
                </c:pt>
                <c:pt idx="1135">
                  <c:v>891.32600000000002</c:v>
                </c:pt>
                <c:pt idx="1136">
                  <c:v>888.03</c:v>
                </c:pt>
                <c:pt idx="1137">
                  <c:v>884.87800000000004</c:v>
                </c:pt>
                <c:pt idx="1138">
                  <c:v>881.12699999999995</c:v>
                </c:pt>
                <c:pt idx="1139">
                  <c:v>946.59400000000005</c:v>
                </c:pt>
                <c:pt idx="1140">
                  <c:v>1057.933</c:v>
                </c:pt>
                <c:pt idx="1141">
                  <c:v>1029.578</c:v>
                </c:pt>
                <c:pt idx="1142">
                  <c:v>813.17700000000002</c:v>
                </c:pt>
                <c:pt idx="1143">
                  <c:v>575.04999999999995</c:v>
                </c:pt>
                <c:pt idx="1144">
                  <c:v>501.11700000000002</c:v>
                </c:pt>
                <c:pt idx="1145">
                  <c:v>342.81700000000001</c:v>
                </c:pt>
                <c:pt idx="1146">
                  <c:v>250.05799999999999</c:v>
                </c:pt>
                <c:pt idx="1147">
                  <c:v>210.209</c:v>
                </c:pt>
                <c:pt idx="1148">
                  <c:v>191.48599999999999</c:v>
                </c:pt>
                <c:pt idx="1149">
                  <c:v>188.149</c:v>
                </c:pt>
                <c:pt idx="1150">
                  <c:v>185.191</c:v>
                </c:pt>
                <c:pt idx="1151">
                  <c:v>182.31700000000001</c:v>
                </c:pt>
                <c:pt idx="1152">
                  <c:v>179.685</c:v>
                </c:pt>
                <c:pt idx="1153">
                  <c:v>176.42500000000001</c:v>
                </c:pt>
                <c:pt idx="1154">
                  <c:v>166.86600000000001</c:v>
                </c:pt>
                <c:pt idx="1155">
                  <c:v>148.44999999999999</c:v>
                </c:pt>
                <c:pt idx="1156">
                  <c:v>140.77600000000001</c:v>
                </c:pt>
                <c:pt idx="1157">
                  <c:v>131.97999999999999</c:v>
                </c:pt>
                <c:pt idx="1158">
                  <c:v>113.01300000000001</c:v>
                </c:pt>
                <c:pt idx="1159">
                  <c:v>63.173999999999999</c:v>
                </c:pt>
                <c:pt idx="1160">
                  <c:v>36.698999999999998</c:v>
                </c:pt>
                <c:pt idx="1161">
                  <c:v>29.626999999999999</c:v>
                </c:pt>
                <c:pt idx="1162">
                  <c:v>33.393999999999998</c:v>
                </c:pt>
                <c:pt idx="1163">
                  <c:v>101.818</c:v>
                </c:pt>
                <c:pt idx="1164">
                  <c:v>145.03299999999999</c:v>
                </c:pt>
                <c:pt idx="1165">
                  <c:v>156.84399999999999</c:v>
                </c:pt>
                <c:pt idx="1166">
                  <c:v>365.83300000000003</c:v>
                </c:pt>
                <c:pt idx="1167">
                  <c:v>605.59400000000005</c:v>
                </c:pt>
                <c:pt idx="1168">
                  <c:v>518.15</c:v>
                </c:pt>
                <c:pt idx="1169">
                  <c:v>406</c:v>
                </c:pt>
                <c:pt idx="1170">
                  <c:v>296.94900000000001</c:v>
                </c:pt>
                <c:pt idx="1171">
                  <c:v>234.23500000000001</c:v>
                </c:pt>
                <c:pt idx="1172">
                  <c:v>202.97399999999999</c:v>
                </c:pt>
                <c:pt idx="1173">
                  <c:v>215.67400000000001</c:v>
                </c:pt>
                <c:pt idx="1174">
                  <c:v>199.87899999999999</c:v>
                </c:pt>
                <c:pt idx="1175">
                  <c:v>173.33600000000001</c:v>
                </c:pt>
                <c:pt idx="1176">
                  <c:v>144.27199999999999</c:v>
                </c:pt>
                <c:pt idx="1177">
                  <c:v>206.63499999999999</c:v>
                </c:pt>
                <c:pt idx="1178">
                  <c:v>1364.866</c:v>
                </c:pt>
                <c:pt idx="1179">
                  <c:v>794.45799999999997</c:v>
                </c:pt>
                <c:pt idx="1180">
                  <c:v>500.82499999999999</c:v>
                </c:pt>
                <c:pt idx="1181">
                  <c:v>382.91399999999999</c:v>
                </c:pt>
                <c:pt idx="1182">
                  <c:v>311.56099999999998</c:v>
                </c:pt>
                <c:pt idx="1183">
                  <c:v>266.255</c:v>
                </c:pt>
                <c:pt idx="1184">
                  <c:v>251.02500000000001</c:v>
                </c:pt>
                <c:pt idx="1185">
                  <c:v>224.685</c:v>
                </c:pt>
                <c:pt idx="1186">
                  <c:v>200.416</c:v>
                </c:pt>
                <c:pt idx="1187">
                  <c:v>179.511</c:v>
                </c:pt>
                <c:pt idx="1188">
                  <c:v>166.239</c:v>
                </c:pt>
                <c:pt idx="1189">
                  <c:v>151.834</c:v>
                </c:pt>
                <c:pt idx="1190">
                  <c:v>119.979</c:v>
                </c:pt>
                <c:pt idx="1191">
                  <c:v>95.971000000000004</c:v>
                </c:pt>
                <c:pt idx="1192">
                  <c:v>98.662999999999997</c:v>
                </c:pt>
                <c:pt idx="1193">
                  <c:v>92.701999999999998</c:v>
                </c:pt>
                <c:pt idx="1194">
                  <c:v>76.156999999999996</c:v>
                </c:pt>
                <c:pt idx="1195">
                  <c:v>78.344999999999999</c:v>
                </c:pt>
                <c:pt idx="1196">
                  <c:v>70.644999999999996</c:v>
                </c:pt>
                <c:pt idx="1197">
                  <c:v>48.994999999999997</c:v>
                </c:pt>
                <c:pt idx="1198">
                  <c:v>31.247</c:v>
                </c:pt>
                <c:pt idx="1199">
                  <c:v>30.335000000000001</c:v>
                </c:pt>
                <c:pt idx="1200">
                  <c:v>30.466999999999999</c:v>
                </c:pt>
                <c:pt idx="1201">
                  <c:v>30.809000000000001</c:v>
                </c:pt>
                <c:pt idx="1202">
                  <c:v>32.996000000000002</c:v>
                </c:pt>
                <c:pt idx="1203">
                  <c:v>44.093000000000004</c:v>
                </c:pt>
                <c:pt idx="1204">
                  <c:v>42.878</c:v>
                </c:pt>
                <c:pt idx="1205">
                  <c:v>33.273000000000003</c:v>
                </c:pt>
                <c:pt idx="1206">
                  <c:v>28.161999999999999</c:v>
                </c:pt>
                <c:pt idx="1207">
                  <c:v>27.716000000000001</c:v>
                </c:pt>
                <c:pt idx="1208">
                  <c:v>31.788</c:v>
                </c:pt>
                <c:pt idx="1209">
                  <c:v>34.536999999999999</c:v>
                </c:pt>
                <c:pt idx="1210">
                  <c:v>35.774999999999999</c:v>
                </c:pt>
                <c:pt idx="1211">
                  <c:v>30.977</c:v>
                </c:pt>
                <c:pt idx="1212">
                  <c:v>29.173999999999999</c:v>
                </c:pt>
                <c:pt idx="1213">
                  <c:v>30.901</c:v>
                </c:pt>
                <c:pt idx="1214">
                  <c:v>29.61</c:v>
                </c:pt>
                <c:pt idx="1215">
                  <c:v>26.933</c:v>
                </c:pt>
                <c:pt idx="1216">
                  <c:v>28.771000000000001</c:v>
                </c:pt>
                <c:pt idx="1217">
                  <c:v>29.388999999999999</c:v>
                </c:pt>
                <c:pt idx="1218">
                  <c:v>30.45</c:v>
                </c:pt>
                <c:pt idx="1219">
                  <c:v>28.815000000000001</c:v>
                </c:pt>
                <c:pt idx="1220">
                  <c:v>26.884</c:v>
                </c:pt>
                <c:pt idx="1221">
                  <c:v>25.861999999999998</c:v>
                </c:pt>
                <c:pt idx="1222">
                  <c:v>24.196000000000002</c:v>
                </c:pt>
                <c:pt idx="1223">
                  <c:v>24.553000000000001</c:v>
                </c:pt>
                <c:pt idx="1224">
                  <c:v>24.065999999999999</c:v>
                </c:pt>
                <c:pt idx="1225">
                  <c:v>24.675999999999998</c:v>
                </c:pt>
                <c:pt idx="1226">
                  <c:v>24.722000000000001</c:v>
                </c:pt>
                <c:pt idx="1227">
                  <c:v>25.501000000000001</c:v>
                </c:pt>
                <c:pt idx="1228">
                  <c:v>26.744</c:v>
                </c:pt>
                <c:pt idx="1229">
                  <c:v>40.137</c:v>
                </c:pt>
                <c:pt idx="1230">
                  <c:v>53.531999999999996</c:v>
                </c:pt>
                <c:pt idx="1231">
                  <c:v>55.508000000000003</c:v>
                </c:pt>
                <c:pt idx="1232">
                  <c:v>48.704999999999998</c:v>
                </c:pt>
                <c:pt idx="1233">
                  <c:v>44.718000000000004</c:v>
                </c:pt>
                <c:pt idx="1234">
                  <c:v>43.404000000000003</c:v>
                </c:pt>
                <c:pt idx="1235">
                  <c:v>40.122999999999998</c:v>
                </c:pt>
                <c:pt idx="1236">
                  <c:v>33.459000000000003</c:v>
                </c:pt>
                <c:pt idx="1237">
                  <c:v>30.34</c:v>
                </c:pt>
                <c:pt idx="1238">
                  <c:v>27.867000000000001</c:v>
                </c:pt>
                <c:pt idx="1239">
                  <c:v>27.527000000000001</c:v>
                </c:pt>
                <c:pt idx="1240">
                  <c:v>27.123000000000001</c:v>
                </c:pt>
                <c:pt idx="1241">
                  <c:v>27.366</c:v>
                </c:pt>
                <c:pt idx="1242">
                  <c:v>30.021000000000001</c:v>
                </c:pt>
                <c:pt idx="1243">
                  <c:v>30.91</c:v>
                </c:pt>
                <c:pt idx="1244">
                  <c:v>35.045999999999999</c:v>
                </c:pt>
                <c:pt idx="1245">
                  <c:v>43.817</c:v>
                </c:pt>
                <c:pt idx="1246">
                  <c:v>49.994999999999997</c:v>
                </c:pt>
                <c:pt idx="1247">
                  <c:v>52.603000000000002</c:v>
                </c:pt>
                <c:pt idx="1248">
                  <c:v>52.671999999999997</c:v>
                </c:pt>
                <c:pt idx="1249">
                  <c:v>52.06</c:v>
                </c:pt>
                <c:pt idx="1250">
                  <c:v>51.991</c:v>
                </c:pt>
                <c:pt idx="1251">
                  <c:v>51.911999999999999</c:v>
                </c:pt>
                <c:pt idx="1252">
                  <c:v>51.832000000000001</c:v>
                </c:pt>
                <c:pt idx="1253">
                  <c:v>51.753</c:v>
                </c:pt>
                <c:pt idx="1254">
                  <c:v>51.674999999999997</c:v>
                </c:pt>
                <c:pt idx="1255">
                  <c:v>51.595999999999997</c:v>
                </c:pt>
                <c:pt idx="1256">
                  <c:v>49.598999999999997</c:v>
                </c:pt>
                <c:pt idx="1257">
                  <c:v>49.598999999999997</c:v>
                </c:pt>
                <c:pt idx="1258">
                  <c:v>51.557000000000002</c:v>
                </c:pt>
                <c:pt idx="1259">
                  <c:v>53.207999999999998</c:v>
                </c:pt>
                <c:pt idx="1260">
                  <c:v>53.698999999999998</c:v>
                </c:pt>
                <c:pt idx="1261">
                  <c:v>46.158000000000001</c:v>
                </c:pt>
                <c:pt idx="1262">
                  <c:v>41.052</c:v>
                </c:pt>
                <c:pt idx="1263">
                  <c:v>40.311999999999998</c:v>
                </c:pt>
                <c:pt idx="1264">
                  <c:v>37.664999999999999</c:v>
                </c:pt>
                <c:pt idx="1265">
                  <c:v>45.555999999999997</c:v>
                </c:pt>
                <c:pt idx="1266">
                  <c:v>51.828000000000003</c:v>
                </c:pt>
                <c:pt idx="1267">
                  <c:v>58.237000000000002</c:v>
                </c:pt>
                <c:pt idx="1268">
                  <c:v>61.648000000000003</c:v>
                </c:pt>
                <c:pt idx="1269">
                  <c:v>57.07</c:v>
                </c:pt>
                <c:pt idx="1270">
                  <c:v>55.743000000000002</c:v>
                </c:pt>
                <c:pt idx="1271">
                  <c:v>52.234999999999999</c:v>
                </c:pt>
                <c:pt idx="1272">
                  <c:v>48.231999999999999</c:v>
                </c:pt>
                <c:pt idx="1273">
                  <c:v>50.868000000000002</c:v>
                </c:pt>
                <c:pt idx="1274">
                  <c:v>51.122999999999998</c:v>
                </c:pt>
                <c:pt idx="1275">
                  <c:v>53.905000000000001</c:v>
                </c:pt>
                <c:pt idx="1276">
                  <c:v>58.097000000000001</c:v>
                </c:pt>
                <c:pt idx="1277">
                  <c:v>55.332999999999998</c:v>
                </c:pt>
                <c:pt idx="1278">
                  <c:v>55.210999999999999</c:v>
                </c:pt>
                <c:pt idx="1279">
                  <c:v>53.753</c:v>
                </c:pt>
                <c:pt idx="1280">
                  <c:v>54.277999999999999</c:v>
                </c:pt>
                <c:pt idx="1281">
                  <c:v>51.469000000000001</c:v>
                </c:pt>
                <c:pt idx="1282">
                  <c:v>53.709000000000003</c:v>
                </c:pt>
                <c:pt idx="1283">
                  <c:v>52.747</c:v>
                </c:pt>
                <c:pt idx="1284">
                  <c:v>48.661999999999999</c:v>
                </c:pt>
                <c:pt idx="1285">
                  <c:v>46.591000000000001</c:v>
                </c:pt>
                <c:pt idx="1286">
                  <c:v>47.420999999999999</c:v>
                </c:pt>
                <c:pt idx="1287">
                  <c:v>57.43</c:v>
                </c:pt>
                <c:pt idx="1288">
                  <c:v>62.378</c:v>
                </c:pt>
                <c:pt idx="1289">
                  <c:v>65.837000000000003</c:v>
                </c:pt>
                <c:pt idx="1290">
                  <c:v>71.942999999999998</c:v>
                </c:pt>
                <c:pt idx="1291">
                  <c:v>79.338999999999999</c:v>
                </c:pt>
                <c:pt idx="1292">
                  <c:v>72.885999999999996</c:v>
                </c:pt>
                <c:pt idx="1293">
                  <c:v>63.146999999999998</c:v>
                </c:pt>
                <c:pt idx="1294">
                  <c:v>68.644999999999996</c:v>
                </c:pt>
                <c:pt idx="1295">
                  <c:v>73.242999999999995</c:v>
                </c:pt>
                <c:pt idx="1296">
                  <c:v>72.045000000000002</c:v>
                </c:pt>
                <c:pt idx="1297">
                  <c:v>78.352000000000004</c:v>
                </c:pt>
                <c:pt idx="1298">
                  <c:v>76.772999999999996</c:v>
                </c:pt>
                <c:pt idx="1299">
                  <c:v>70.188000000000002</c:v>
                </c:pt>
                <c:pt idx="1300">
                  <c:v>61.08</c:v>
                </c:pt>
                <c:pt idx="1301">
                  <c:v>55.883000000000003</c:v>
                </c:pt>
                <c:pt idx="1302">
                  <c:v>50.472999999999999</c:v>
                </c:pt>
                <c:pt idx="1303">
                  <c:v>49.371000000000002</c:v>
                </c:pt>
                <c:pt idx="1304">
                  <c:v>50.454000000000001</c:v>
                </c:pt>
                <c:pt idx="1305">
                  <c:v>52.524000000000001</c:v>
                </c:pt>
                <c:pt idx="1306">
                  <c:v>50.445999999999998</c:v>
                </c:pt>
                <c:pt idx="1307">
                  <c:v>51.445999999999998</c:v>
                </c:pt>
                <c:pt idx="1308">
                  <c:v>53.185000000000002</c:v>
                </c:pt>
                <c:pt idx="1309">
                  <c:v>52.847999999999999</c:v>
                </c:pt>
                <c:pt idx="1310">
                  <c:v>49.548999999999999</c:v>
                </c:pt>
                <c:pt idx="1311">
                  <c:v>55.023000000000003</c:v>
                </c:pt>
                <c:pt idx="1312">
                  <c:v>53.39</c:v>
                </c:pt>
                <c:pt idx="1313">
                  <c:v>47.686</c:v>
                </c:pt>
                <c:pt idx="1314">
                  <c:v>39.832000000000001</c:v>
                </c:pt>
                <c:pt idx="1315">
                  <c:v>35.61</c:v>
                </c:pt>
                <c:pt idx="1316">
                  <c:v>37.878</c:v>
                </c:pt>
                <c:pt idx="1317">
                  <c:v>36.53</c:v>
                </c:pt>
                <c:pt idx="1318">
                  <c:v>35.213999999999999</c:v>
                </c:pt>
                <c:pt idx="1319">
                  <c:v>35.215000000000003</c:v>
                </c:pt>
                <c:pt idx="1320">
                  <c:v>28.396000000000001</c:v>
                </c:pt>
                <c:pt idx="1321">
                  <c:v>28.324000000000002</c:v>
                </c:pt>
                <c:pt idx="1322">
                  <c:v>31.402000000000001</c:v>
                </c:pt>
                <c:pt idx="1323">
                  <c:v>30.323</c:v>
                </c:pt>
                <c:pt idx="1324">
                  <c:v>28.759</c:v>
                </c:pt>
                <c:pt idx="1325">
                  <c:v>27.373000000000001</c:v>
                </c:pt>
                <c:pt idx="1326">
                  <c:v>27.015000000000001</c:v>
                </c:pt>
                <c:pt idx="1327">
                  <c:v>27.216000000000001</c:v>
                </c:pt>
                <c:pt idx="1328">
                  <c:v>35.139000000000003</c:v>
                </c:pt>
                <c:pt idx="1329">
                  <c:v>96.534999999999997</c:v>
                </c:pt>
                <c:pt idx="1330">
                  <c:v>326.8</c:v>
                </c:pt>
                <c:pt idx="1331">
                  <c:v>372.11</c:v>
                </c:pt>
                <c:pt idx="1332">
                  <c:v>393.52300000000002</c:v>
                </c:pt>
                <c:pt idx="1333">
                  <c:v>434.28699999999998</c:v>
                </c:pt>
                <c:pt idx="1334">
                  <c:v>452.51299999999998</c:v>
                </c:pt>
                <c:pt idx="1335">
                  <c:v>530.69600000000003</c:v>
                </c:pt>
                <c:pt idx="1336">
                  <c:v>540.76800000000003</c:v>
                </c:pt>
                <c:pt idx="1337">
                  <c:v>551.50099999999998</c:v>
                </c:pt>
                <c:pt idx="1338">
                  <c:v>542.125</c:v>
                </c:pt>
                <c:pt idx="1339">
                  <c:v>468.54399999999998</c:v>
                </c:pt>
                <c:pt idx="1340">
                  <c:v>516.75400000000002</c:v>
                </c:pt>
                <c:pt idx="1341">
                  <c:v>791.54100000000005</c:v>
                </c:pt>
                <c:pt idx="1342">
                  <c:v>1101.877</c:v>
                </c:pt>
                <c:pt idx="1343">
                  <c:v>1478.1210000000001</c:v>
                </c:pt>
                <c:pt idx="1344">
                  <c:v>1601.491</c:v>
                </c:pt>
                <c:pt idx="1345">
                  <c:v>1361.92</c:v>
                </c:pt>
                <c:pt idx="1346">
                  <c:v>1343.298</c:v>
                </c:pt>
                <c:pt idx="1347">
                  <c:v>1443.502</c:v>
                </c:pt>
                <c:pt idx="1348">
                  <c:v>1607.481</c:v>
                </c:pt>
                <c:pt idx="1349">
                  <c:v>1650.971</c:v>
                </c:pt>
                <c:pt idx="1350">
                  <c:v>1811.394</c:v>
                </c:pt>
                <c:pt idx="1351">
                  <c:v>1908.123</c:v>
                </c:pt>
                <c:pt idx="1352">
                  <c:v>1887.1890000000001</c:v>
                </c:pt>
                <c:pt idx="1353">
                  <c:v>1933.0250000000001</c:v>
                </c:pt>
                <c:pt idx="1354">
                  <c:v>1872.3389999999999</c:v>
                </c:pt>
                <c:pt idx="1355">
                  <c:v>1730.7539999999999</c:v>
                </c:pt>
                <c:pt idx="1356">
                  <c:v>1333.327</c:v>
                </c:pt>
                <c:pt idx="1357">
                  <c:v>1344.3979999999999</c:v>
                </c:pt>
                <c:pt idx="1358">
                  <c:v>1541.1790000000001</c:v>
                </c:pt>
                <c:pt idx="1359">
                  <c:v>1593.9570000000001</c:v>
                </c:pt>
                <c:pt idx="1360">
                  <c:v>1638.6010000000001</c:v>
                </c:pt>
                <c:pt idx="1361">
                  <c:v>1668.06</c:v>
                </c:pt>
                <c:pt idx="1362">
                  <c:v>1600.5039999999999</c:v>
                </c:pt>
                <c:pt idx="1363">
                  <c:v>1146.6110000000001</c:v>
                </c:pt>
                <c:pt idx="1364">
                  <c:v>937.93899999999996</c:v>
                </c:pt>
                <c:pt idx="1365">
                  <c:v>1086.9259999999999</c:v>
                </c:pt>
                <c:pt idx="1366">
                  <c:v>939.47299999999996</c:v>
                </c:pt>
                <c:pt idx="1367">
                  <c:v>653.08699999999999</c:v>
                </c:pt>
                <c:pt idx="1368">
                  <c:v>619.93200000000002</c:v>
                </c:pt>
                <c:pt idx="1369">
                  <c:v>815.07600000000002</c:v>
                </c:pt>
                <c:pt idx="1370">
                  <c:v>961.33199999999999</c:v>
                </c:pt>
                <c:pt idx="1371">
                  <c:v>844.27599999999995</c:v>
                </c:pt>
                <c:pt idx="1372">
                  <c:v>674.322</c:v>
                </c:pt>
                <c:pt idx="1373">
                  <c:v>646.16</c:v>
                </c:pt>
                <c:pt idx="1374">
                  <c:v>639.86400000000003</c:v>
                </c:pt>
                <c:pt idx="1375">
                  <c:v>644.75</c:v>
                </c:pt>
                <c:pt idx="1376">
                  <c:v>638.42700000000002</c:v>
                </c:pt>
                <c:pt idx="1377">
                  <c:v>839.62</c:v>
                </c:pt>
                <c:pt idx="1378">
                  <c:v>466.435</c:v>
                </c:pt>
                <c:pt idx="1379">
                  <c:v>421.14100000000002</c:v>
                </c:pt>
                <c:pt idx="1380">
                  <c:v>436.03899999999999</c:v>
                </c:pt>
                <c:pt idx="1381">
                  <c:v>391.673</c:v>
                </c:pt>
                <c:pt idx="1382">
                  <c:v>364.774</c:v>
                </c:pt>
                <c:pt idx="1383">
                  <c:v>314.79500000000002</c:v>
                </c:pt>
                <c:pt idx="1384">
                  <c:v>266.30900000000003</c:v>
                </c:pt>
                <c:pt idx="1385">
                  <c:v>268.58499999999998</c:v>
                </c:pt>
                <c:pt idx="1386">
                  <c:v>254.756</c:v>
                </c:pt>
                <c:pt idx="1387">
                  <c:v>221.626</c:v>
                </c:pt>
                <c:pt idx="1388">
                  <c:v>216.24</c:v>
                </c:pt>
                <c:pt idx="1389">
                  <c:v>214.61600000000001</c:v>
                </c:pt>
                <c:pt idx="1390">
                  <c:v>203.88300000000001</c:v>
                </c:pt>
                <c:pt idx="1391">
                  <c:v>160.916</c:v>
                </c:pt>
                <c:pt idx="1392">
                  <c:v>124.151</c:v>
                </c:pt>
                <c:pt idx="1393">
                  <c:v>103.41200000000001</c:v>
                </c:pt>
                <c:pt idx="1394">
                  <c:v>111.482</c:v>
                </c:pt>
                <c:pt idx="1395">
                  <c:v>136.12700000000001</c:v>
                </c:pt>
                <c:pt idx="1396">
                  <c:v>201.03</c:v>
                </c:pt>
                <c:pt idx="1397">
                  <c:v>286.98700000000002</c:v>
                </c:pt>
                <c:pt idx="1398">
                  <c:v>259.87700000000001</c:v>
                </c:pt>
                <c:pt idx="1399">
                  <c:v>187.72900000000001</c:v>
                </c:pt>
                <c:pt idx="1400">
                  <c:v>151.595</c:v>
                </c:pt>
                <c:pt idx="1401">
                  <c:v>125.77800000000001</c:v>
                </c:pt>
                <c:pt idx="1402">
                  <c:v>154.697</c:v>
                </c:pt>
                <c:pt idx="1403">
                  <c:v>187.61</c:v>
                </c:pt>
                <c:pt idx="1404">
                  <c:v>318.04500000000002</c:v>
                </c:pt>
                <c:pt idx="1405">
                  <c:v>257.12900000000002</c:v>
                </c:pt>
                <c:pt idx="1406">
                  <c:v>354.26</c:v>
                </c:pt>
                <c:pt idx="1407">
                  <c:v>310.50900000000001</c:v>
                </c:pt>
                <c:pt idx="1408">
                  <c:v>229.536</c:v>
                </c:pt>
                <c:pt idx="1409">
                  <c:v>169.28399999999999</c:v>
                </c:pt>
                <c:pt idx="1410">
                  <c:v>136.75700000000001</c:v>
                </c:pt>
                <c:pt idx="1411">
                  <c:v>111.836</c:v>
                </c:pt>
                <c:pt idx="1412">
                  <c:v>93.893000000000001</c:v>
                </c:pt>
                <c:pt idx="1413">
                  <c:v>79.894999999999996</c:v>
                </c:pt>
                <c:pt idx="1414">
                  <c:v>88.233000000000004</c:v>
                </c:pt>
                <c:pt idx="1415">
                  <c:v>107.827</c:v>
                </c:pt>
                <c:pt idx="1416">
                  <c:v>2536.567</c:v>
                </c:pt>
                <c:pt idx="1417">
                  <c:v>2809.8589999999999</c:v>
                </c:pt>
                <c:pt idx="1418">
                  <c:v>1867.123</c:v>
                </c:pt>
                <c:pt idx="1419">
                  <c:v>1718.039</c:v>
                </c:pt>
                <c:pt idx="1420">
                  <c:v>3084.0619999999999</c:v>
                </c:pt>
                <c:pt idx="1421">
                  <c:v>14387.675999999999</c:v>
                </c:pt>
                <c:pt idx="1422">
                  <c:v>12158.834999999999</c:v>
                </c:pt>
                <c:pt idx="1423">
                  <c:v>7439.9430000000002</c:v>
                </c:pt>
                <c:pt idx="1424">
                  <c:v>3985.3939999999998</c:v>
                </c:pt>
                <c:pt idx="1425">
                  <c:v>2556.828</c:v>
                </c:pt>
                <c:pt idx="1426">
                  <c:v>1806.62</c:v>
                </c:pt>
                <c:pt idx="1427">
                  <c:v>1373.6379999999999</c:v>
                </c:pt>
                <c:pt idx="1428">
                  <c:v>1023.093</c:v>
                </c:pt>
                <c:pt idx="1429">
                  <c:v>974.7</c:v>
                </c:pt>
                <c:pt idx="1430">
                  <c:v>1043.8589999999999</c:v>
                </c:pt>
                <c:pt idx="1431">
                  <c:v>1047.396</c:v>
                </c:pt>
                <c:pt idx="1432">
                  <c:v>1005.419</c:v>
                </c:pt>
                <c:pt idx="1433">
                  <c:v>870.06</c:v>
                </c:pt>
                <c:pt idx="1434">
                  <c:v>897.63199999999995</c:v>
                </c:pt>
                <c:pt idx="1435">
                  <c:v>867.14099999999996</c:v>
                </c:pt>
                <c:pt idx="1436">
                  <c:v>598.88400000000001</c:v>
                </c:pt>
                <c:pt idx="1437">
                  <c:v>444.66300000000001</c:v>
                </c:pt>
                <c:pt idx="1438">
                  <c:v>360.80799999999999</c:v>
                </c:pt>
                <c:pt idx="1439">
                  <c:v>287.12700000000001</c:v>
                </c:pt>
                <c:pt idx="1440">
                  <c:v>254.10499999999999</c:v>
                </c:pt>
                <c:pt idx="1441">
                  <c:v>245.452</c:v>
                </c:pt>
                <c:pt idx="1442">
                  <c:v>263.24</c:v>
                </c:pt>
                <c:pt idx="1443">
                  <c:v>253.87200000000001</c:v>
                </c:pt>
                <c:pt idx="1444">
                  <c:v>243.95099999999999</c:v>
                </c:pt>
                <c:pt idx="1445">
                  <c:v>245.1</c:v>
                </c:pt>
                <c:pt idx="1446">
                  <c:v>902.48500000000001</c:v>
                </c:pt>
                <c:pt idx="1447">
                  <c:v>3356.1689999999999</c:v>
                </c:pt>
                <c:pt idx="1448">
                  <c:v>2306.473</c:v>
                </c:pt>
                <c:pt idx="1449">
                  <c:v>1638.6849999999999</c:v>
                </c:pt>
                <c:pt idx="1450">
                  <c:v>1071.124</c:v>
                </c:pt>
                <c:pt idx="1451">
                  <c:v>778.32</c:v>
                </c:pt>
                <c:pt idx="1452">
                  <c:v>546.91700000000003</c:v>
                </c:pt>
                <c:pt idx="1453">
                  <c:v>435.65699999999998</c:v>
                </c:pt>
                <c:pt idx="1454">
                  <c:v>340.09800000000001</c:v>
                </c:pt>
                <c:pt idx="1455">
                  <c:v>269.92099999999999</c:v>
                </c:pt>
                <c:pt idx="1456">
                  <c:v>216.2</c:v>
                </c:pt>
                <c:pt idx="1457">
                  <c:v>177.828</c:v>
                </c:pt>
                <c:pt idx="1458">
                  <c:v>153.72399999999999</c:v>
                </c:pt>
                <c:pt idx="1459">
                  <c:v>144.27000000000001</c:v>
                </c:pt>
                <c:pt idx="1460">
                  <c:v>131.57599999999999</c:v>
                </c:pt>
                <c:pt idx="1461">
                  <c:v>150.416</c:v>
                </c:pt>
                <c:pt idx="1462">
                  <c:v>418.23</c:v>
                </c:pt>
                <c:pt idx="1463">
                  <c:v>548.654</c:v>
                </c:pt>
                <c:pt idx="1464">
                  <c:v>462.44600000000003</c:v>
                </c:pt>
                <c:pt idx="1465">
                  <c:v>354.04199999999997</c:v>
                </c:pt>
                <c:pt idx="1466">
                  <c:v>244.8</c:v>
                </c:pt>
                <c:pt idx="1467">
                  <c:v>191.53800000000001</c:v>
                </c:pt>
                <c:pt idx="1468">
                  <c:v>163.53200000000001</c:v>
                </c:pt>
                <c:pt idx="1469">
                  <c:v>114.599</c:v>
                </c:pt>
                <c:pt idx="1470">
                  <c:v>256.59300000000002</c:v>
                </c:pt>
                <c:pt idx="1471">
                  <c:v>224.798</c:v>
                </c:pt>
                <c:pt idx="1472">
                  <c:v>189.024</c:v>
                </c:pt>
                <c:pt idx="1473">
                  <c:v>699.30700000000002</c:v>
                </c:pt>
                <c:pt idx="1474">
                  <c:v>1173.6790000000001</c:v>
                </c:pt>
                <c:pt idx="1475">
                  <c:v>1060.393</c:v>
                </c:pt>
                <c:pt idx="1476">
                  <c:v>1288.8589999999999</c:v>
                </c:pt>
                <c:pt idx="1477">
                  <c:v>1741.8630000000001</c:v>
                </c:pt>
                <c:pt idx="1478">
                  <c:v>1924.7190000000001</c:v>
                </c:pt>
                <c:pt idx="1479">
                  <c:v>1987.0070000000001</c:v>
                </c:pt>
                <c:pt idx="1480">
                  <c:v>1972.4380000000001</c:v>
                </c:pt>
                <c:pt idx="1481">
                  <c:v>1929.2909999999999</c:v>
                </c:pt>
                <c:pt idx="1482">
                  <c:v>1945.518</c:v>
                </c:pt>
                <c:pt idx="1483">
                  <c:v>1323.6659999999999</c:v>
                </c:pt>
                <c:pt idx="1484">
                  <c:v>1244.0119999999999</c:v>
                </c:pt>
                <c:pt idx="1485">
                  <c:v>1500.347</c:v>
                </c:pt>
                <c:pt idx="1486">
                  <c:v>1583.348</c:v>
                </c:pt>
                <c:pt idx="1487">
                  <c:v>1421.02</c:v>
                </c:pt>
                <c:pt idx="1488">
                  <c:v>1367.2940000000001</c:v>
                </c:pt>
                <c:pt idx="1489">
                  <c:v>1264.356</c:v>
                </c:pt>
                <c:pt idx="1490">
                  <c:v>1408.683</c:v>
                </c:pt>
                <c:pt idx="1491">
                  <c:v>1105.452</c:v>
                </c:pt>
                <c:pt idx="1492">
                  <c:v>1277.2349999999999</c:v>
                </c:pt>
                <c:pt idx="1493">
                  <c:v>20591.535</c:v>
                </c:pt>
                <c:pt idx="1494">
                  <c:v>46214.277999999998</c:v>
                </c:pt>
                <c:pt idx="1495">
                  <c:v>35630.300000000003</c:v>
                </c:pt>
                <c:pt idx="1496">
                  <c:v>27989.333999999999</c:v>
                </c:pt>
                <c:pt idx="1497">
                  <c:v>16983.884999999998</c:v>
                </c:pt>
                <c:pt idx="1498">
                  <c:v>11461.794</c:v>
                </c:pt>
                <c:pt idx="1499">
                  <c:v>8152.6670000000004</c:v>
                </c:pt>
                <c:pt idx="1500">
                  <c:v>5751.9110000000001</c:v>
                </c:pt>
                <c:pt idx="1501">
                  <c:v>4412.7520000000004</c:v>
                </c:pt>
                <c:pt idx="1502">
                  <c:v>3586.1149999999998</c:v>
                </c:pt>
                <c:pt idx="1503">
                  <c:v>3010.3490000000002</c:v>
                </c:pt>
                <c:pt idx="1504">
                  <c:v>2559.3009999999999</c:v>
                </c:pt>
                <c:pt idx="1505">
                  <c:v>2252.826</c:v>
                </c:pt>
                <c:pt idx="1506">
                  <c:v>2404.1770000000001</c:v>
                </c:pt>
                <c:pt idx="1507">
                  <c:v>2144.8420000000001</c:v>
                </c:pt>
                <c:pt idx="1508">
                  <c:v>1833.703</c:v>
                </c:pt>
                <c:pt idx="1509">
                  <c:v>1622.4559999999999</c:v>
                </c:pt>
                <c:pt idx="1510">
                  <c:v>1318.306</c:v>
                </c:pt>
                <c:pt idx="1511">
                  <c:v>1102.4280000000001</c:v>
                </c:pt>
                <c:pt idx="1512">
                  <c:v>991.44399999999996</c:v>
                </c:pt>
                <c:pt idx="1513">
                  <c:v>897.61400000000003</c:v>
                </c:pt>
                <c:pt idx="1514">
                  <c:v>796.28700000000003</c:v>
                </c:pt>
                <c:pt idx="1515">
                  <c:v>695.68899999999996</c:v>
                </c:pt>
                <c:pt idx="1516">
                  <c:v>619.13800000000003</c:v>
                </c:pt>
                <c:pt idx="1517">
                  <c:v>553.26400000000001</c:v>
                </c:pt>
                <c:pt idx="1518">
                  <c:v>504.37</c:v>
                </c:pt>
                <c:pt idx="1519">
                  <c:v>458.96899999999999</c:v>
                </c:pt>
                <c:pt idx="1520">
                  <c:v>424.10599999999999</c:v>
                </c:pt>
                <c:pt idx="1521">
                  <c:v>381.041</c:v>
                </c:pt>
                <c:pt idx="1522">
                  <c:v>346.29</c:v>
                </c:pt>
                <c:pt idx="1523">
                  <c:v>340.97399999999999</c:v>
                </c:pt>
                <c:pt idx="1524">
                  <c:v>403.58199999999999</c:v>
                </c:pt>
                <c:pt idx="1525">
                  <c:v>382.63499999999999</c:v>
                </c:pt>
                <c:pt idx="1526">
                  <c:v>337.62700000000001</c:v>
                </c:pt>
                <c:pt idx="1527">
                  <c:v>324.95299999999997</c:v>
                </c:pt>
                <c:pt idx="1528">
                  <c:v>310.75700000000001</c:v>
                </c:pt>
                <c:pt idx="1529">
                  <c:v>344.62099999999998</c:v>
                </c:pt>
                <c:pt idx="1530">
                  <c:v>362.51900000000001</c:v>
                </c:pt>
                <c:pt idx="1531">
                  <c:v>13694.98</c:v>
                </c:pt>
                <c:pt idx="1532">
                  <c:v>15240.788</c:v>
                </c:pt>
                <c:pt idx="1533">
                  <c:v>7262.1059999999998</c:v>
                </c:pt>
                <c:pt idx="1534">
                  <c:v>5061.0349999999999</c:v>
                </c:pt>
                <c:pt idx="1535">
                  <c:v>3938.7350000000001</c:v>
                </c:pt>
                <c:pt idx="1536">
                  <c:v>3105.8609999999999</c:v>
                </c:pt>
                <c:pt idx="1537">
                  <c:v>2495.7260000000001</c:v>
                </c:pt>
                <c:pt idx="1538">
                  <c:v>2083.9879999999998</c:v>
                </c:pt>
                <c:pt idx="1539">
                  <c:v>1806.2739999999999</c:v>
                </c:pt>
                <c:pt idx="1540">
                  <c:v>1609.8119999999999</c:v>
                </c:pt>
                <c:pt idx="1541">
                  <c:v>1375.328</c:v>
                </c:pt>
                <c:pt idx="1542">
                  <c:v>1245.213</c:v>
                </c:pt>
                <c:pt idx="1543">
                  <c:v>1181.95</c:v>
                </c:pt>
                <c:pt idx="1544">
                  <c:v>1589.954</c:v>
                </c:pt>
                <c:pt idx="1545">
                  <c:v>1887.2460000000001</c:v>
                </c:pt>
                <c:pt idx="1546">
                  <c:v>6396.8419999999996</c:v>
                </c:pt>
                <c:pt idx="1547">
                  <c:v>7664.0320000000002</c:v>
                </c:pt>
                <c:pt idx="1548">
                  <c:v>5490.9350000000004</c:v>
                </c:pt>
                <c:pt idx="1549">
                  <c:v>3322.3420000000001</c:v>
                </c:pt>
                <c:pt idx="1550">
                  <c:v>2345.768</c:v>
                </c:pt>
                <c:pt idx="1551">
                  <c:v>1806.192</c:v>
                </c:pt>
                <c:pt idx="1552">
                  <c:v>1489.9069999999999</c:v>
                </c:pt>
                <c:pt idx="1553">
                  <c:v>1178.1199999999999</c:v>
                </c:pt>
                <c:pt idx="1554">
                  <c:v>1012.251</c:v>
                </c:pt>
                <c:pt idx="1555">
                  <c:v>911.20600000000002</c:v>
                </c:pt>
                <c:pt idx="1556">
                  <c:v>823.50699999999995</c:v>
                </c:pt>
                <c:pt idx="1557">
                  <c:v>719.71199999999999</c:v>
                </c:pt>
                <c:pt idx="1558">
                  <c:v>635.34900000000005</c:v>
                </c:pt>
                <c:pt idx="1559">
                  <c:v>565.68799999999999</c:v>
                </c:pt>
                <c:pt idx="1560">
                  <c:v>523.18600000000004</c:v>
                </c:pt>
                <c:pt idx="1561">
                  <c:v>501.16500000000002</c:v>
                </c:pt>
                <c:pt idx="1562">
                  <c:v>471.59199999999998</c:v>
                </c:pt>
                <c:pt idx="1563">
                  <c:v>452.01299999999998</c:v>
                </c:pt>
                <c:pt idx="1564">
                  <c:v>438.68099999999998</c:v>
                </c:pt>
                <c:pt idx="1565">
                  <c:v>420.62900000000002</c:v>
                </c:pt>
                <c:pt idx="1566">
                  <c:v>404.79700000000003</c:v>
                </c:pt>
                <c:pt idx="1567">
                  <c:v>367.66399999999999</c:v>
                </c:pt>
                <c:pt idx="1568">
                  <c:v>337.779</c:v>
                </c:pt>
                <c:pt idx="1569">
                  <c:v>320.77999999999997</c:v>
                </c:pt>
                <c:pt idx="1570">
                  <c:v>295.59399999999999</c:v>
                </c:pt>
                <c:pt idx="1571">
                  <c:v>291.733</c:v>
                </c:pt>
                <c:pt idx="1572">
                  <c:v>280.99799999999999</c:v>
                </c:pt>
                <c:pt idx="1573">
                  <c:v>294.363</c:v>
                </c:pt>
                <c:pt idx="1574">
                  <c:v>650.17399999999998</c:v>
                </c:pt>
                <c:pt idx="1575">
                  <c:v>1203.367</c:v>
                </c:pt>
                <c:pt idx="1576">
                  <c:v>696.45500000000004</c:v>
                </c:pt>
                <c:pt idx="1577">
                  <c:v>511.56799999999998</c:v>
                </c:pt>
                <c:pt idx="1578">
                  <c:v>510.31400000000002</c:v>
                </c:pt>
                <c:pt idx="1579">
                  <c:v>684.32500000000005</c:v>
                </c:pt>
                <c:pt idx="1580">
                  <c:v>556.29499999999996</c:v>
                </c:pt>
                <c:pt idx="1581">
                  <c:v>470.48099999999999</c:v>
                </c:pt>
                <c:pt idx="1582">
                  <c:v>445.084</c:v>
                </c:pt>
                <c:pt idx="1583">
                  <c:v>415.82900000000001</c:v>
                </c:pt>
                <c:pt idx="1584">
                  <c:v>394.87799999999999</c:v>
                </c:pt>
                <c:pt idx="1585">
                  <c:v>365.79399999999998</c:v>
                </c:pt>
                <c:pt idx="1586">
                  <c:v>338.29300000000001</c:v>
                </c:pt>
                <c:pt idx="1587">
                  <c:v>339.762</c:v>
                </c:pt>
                <c:pt idx="1588">
                  <c:v>343.90100000000001</c:v>
                </c:pt>
                <c:pt idx="1589">
                  <c:v>327.74799999999999</c:v>
                </c:pt>
                <c:pt idx="1590">
                  <c:v>309.16199999999998</c:v>
                </c:pt>
                <c:pt idx="1591">
                  <c:v>295.79300000000001</c:v>
                </c:pt>
                <c:pt idx="1592">
                  <c:v>288.19600000000003</c:v>
                </c:pt>
                <c:pt idx="1593">
                  <c:v>277.08699999999999</c:v>
                </c:pt>
                <c:pt idx="1594">
                  <c:v>266.137</c:v>
                </c:pt>
                <c:pt idx="1595">
                  <c:v>250.167</c:v>
                </c:pt>
                <c:pt idx="1596">
                  <c:v>240.03899999999999</c:v>
                </c:pt>
                <c:pt idx="1597">
                  <c:v>237.98500000000001</c:v>
                </c:pt>
                <c:pt idx="1598">
                  <c:v>232.601</c:v>
                </c:pt>
                <c:pt idx="1599">
                  <c:v>222.75</c:v>
                </c:pt>
                <c:pt idx="1600">
                  <c:v>210.57900000000001</c:v>
                </c:pt>
                <c:pt idx="1601">
                  <c:v>199.02500000000001</c:v>
                </c:pt>
                <c:pt idx="1602">
                  <c:v>222.1</c:v>
                </c:pt>
                <c:pt idx="1603">
                  <c:v>300.745</c:v>
                </c:pt>
                <c:pt idx="1604">
                  <c:v>289.24599999999998</c:v>
                </c:pt>
                <c:pt idx="1605">
                  <c:v>253.696</c:v>
                </c:pt>
                <c:pt idx="1606">
                  <c:v>233.761</c:v>
                </c:pt>
                <c:pt idx="1607">
                  <c:v>241.83199999999999</c:v>
                </c:pt>
                <c:pt idx="1608">
                  <c:v>247.74100000000001</c:v>
                </c:pt>
                <c:pt idx="1609">
                  <c:v>228.68700000000001</c:v>
                </c:pt>
                <c:pt idx="1610">
                  <c:v>223.97399999999999</c:v>
                </c:pt>
                <c:pt idx="1611">
                  <c:v>220.035</c:v>
                </c:pt>
                <c:pt idx="1612">
                  <c:v>204.273</c:v>
                </c:pt>
                <c:pt idx="1613">
                  <c:v>194.26900000000001</c:v>
                </c:pt>
                <c:pt idx="1614">
                  <c:v>186.83600000000001</c:v>
                </c:pt>
                <c:pt idx="1615">
                  <c:v>182.19300000000001</c:v>
                </c:pt>
                <c:pt idx="1616">
                  <c:v>177.04900000000001</c:v>
                </c:pt>
                <c:pt idx="1617">
                  <c:v>177.42400000000001</c:v>
                </c:pt>
                <c:pt idx="1618">
                  <c:v>175.11099999999999</c:v>
                </c:pt>
                <c:pt idx="1619">
                  <c:v>171.19900000000001</c:v>
                </c:pt>
                <c:pt idx="1620">
                  <c:v>173.18199999999999</c:v>
                </c:pt>
                <c:pt idx="1621">
                  <c:v>187.22800000000001</c:v>
                </c:pt>
                <c:pt idx="1622">
                  <c:v>195.47200000000001</c:v>
                </c:pt>
                <c:pt idx="1623">
                  <c:v>201.73599999999999</c:v>
                </c:pt>
                <c:pt idx="1624">
                  <c:v>205.858</c:v>
                </c:pt>
                <c:pt idx="1625">
                  <c:v>197.536</c:v>
                </c:pt>
                <c:pt idx="1626">
                  <c:v>188.38200000000001</c:v>
                </c:pt>
                <c:pt idx="1627">
                  <c:v>180.40600000000001</c:v>
                </c:pt>
                <c:pt idx="1628">
                  <c:v>176.071</c:v>
                </c:pt>
                <c:pt idx="1629">
                  <c:v>174.72</c:v>
                </c:pt>
                <c:pt idx="1630">
                  <c:v>174.29599999999999</c:v>
                </c:pt>
                <c:pt idx="1631">
                  <c:v>173.273</c:v>
                </c:pt>
                <c:pt idx="1632">
                  <c:v>168.85</c:v>
                </c:pt>
                <c:pt idx="1633">
                  <c:v>167.345</c:v>
                </c:pt>
                <c:pt idx="1634">
                  <c:v>162.49</c:v>
                </c:pt>
                <c:pt idx="1635">
                  <c:v>156.43899999999999</c:v>
                </c:pt>
                <c:pt idx="1636">
                  <c:v>152.81</c:v>
                </c:pt>
                <c:pt idx="1637">
                  <c:v>150.86099999999999</c:v>
                </c:pt>
                <c:pt idx="1638">
                  <c:v>147.17400000000001</c:v>
                </c:pt>
                <c:pt idx="1639">
                  <c:v>143.922</c:v>
                </c:pt>
                <c:pt idx="1640">
                  <c:v>143.98099999999999</c:v>
                </c:pt>
                <c:pt idx="1641">
                  <c:v>145.41499999999999</c:v>
                </c:pt>
                <c:pt idx="1642">
                  <c:v>145.19200000000001</c:v>
                </c:pt>
                <c:pt idx="1643">
                  <c:v>138.67400000000001</c:v>
                </c:pt>
                <c:pt idx="1644">
                  <c:v>133.899</c:v>
                </c:pt>
                <c:pt idx="1645">
                  <c:v>130.64599999999999</c:v>
                </c:pt>
                <c:pt idx="1646">
                  <c:v>136.93700000000001</c:v>
                </c:pt>
                <c:pt idx="1647">
                  <c:v>140.643</c:v>
                </c:pt>
                <c:pt idx="1648">
                  <c:v>139.57400000000001</c:v>
                </c:pt>
                <c:pt idx="1649">
                  <c:v>132.71</c:v>
                </c:pt>
                <c:pt idx="1650">
                  <c:v>131.583</c:v>
                </c:pt>
                <c:pt idx="1651">
                  <c:v>131.04599999999999</c:v>
                </c:pt>
                <c:pt idx="1652">
                  <c:v>130.512</c:v>
                </c:pt>
                <c:pt idx="1653">
                  <c:v>131</c:v>
                </c:pt>
                <c:pt idx="1654">
                  <c:v>134.285</c:v>
                </c:pt>
                <c:pt idx="1655">
                  <c:v>133.001</c:v>
                </c:pt>
                <c:pt idx="1656">
                  <c:v>130.09800000000001</c:v>
                </c:pt>
                <c:pt idx="1657">
                  <c:v>129.50299999999999</c:v>
                </c:pt>
                <c:pt idx="1658">
                  <c:v>130.05600000000001</c:v>
                </c:pt>
                <c:pt idx="1659">
                  <c:v>123.276</c:v>
                </c:pt>
                <c:pt idx="1660">
                  <c:v>121.553</c:v>
                </c:pt>
                <c:pt idx="1661">
                  <c:v>120.88500000000001</c:v>
                </c:pt>
                <c:pt idx="1662">
                  <c:v>118.669</c:v>
                </c:pt>
                <c:pt idx="1663">
                  <c:v>115.066</c:v>
                </c:pt>
                <c:pt idx="1664">
                  <c:v>113.76</c:v>
                </c:pt>
                <c:pt idx="1665">
                  <c:v>112.459</c:v>
                </c:pt>
                <c:pt idx="1666">
                  <c:v>115.008</c:v>
                </c:pt>
                <c:pt idx="1667">
                  <c:v>118.767</c:v>
                </c:pt>
                <c:pt idx="1668">
                  <c:v>141.017</c:v>
                </c:pt>
                <c:pt idx="1669">
                  <c:v>233.91399999999999</c:v>
                </c:pt>
                <c:pt idx="1670">
                  <c:v>859.53099999999995</c:v>
                </c:pt>
                <c:pt idx="1671">
                  <c:v>660.04700000000003</c:v>
                </c:pt>
                <c:pt idx="1672">
                  <c:v>440.01100000000002</c:v>
                </c:pt>
                <c:pt idx="1673">
                  <c:v>338.166</c:v>
                </c:pt>
                <c:pt idx="1674">
                  <c:v>283.56400000000002</c:v>
                </c:pt>
                <c:pt idx="1675">
                  <c:v>279.78699999999998</c:v>
                </c:pt>
                <c:pt idx="1676">
                  <c:v>252.95500000000001</c:v>
                </c:pt>
                <c:pt idx="1677">
                  <c:v>236.458</c:v>
                </c:pt>
                <c:pt idx="1678">
                  <c:v>211.21199999999999</c:v>
                </c:pt>
                <c:pt idx="1679">
                  <c:v>191.37200000000001</c:v>
                </c:pt>
                <c:pt idx="1680">
                  <c:v>178.38</c:v>
                </c:pt>
                <c:pt idx="1681">
                  <c:v>167.52699999999999</c:v>
                </c:pt>
                <c:pt idx="1682">
                  <c:v>158.03200000000001</c:v>
                </c:pt>
                <c:pt idx="1683">
                  <c:v>150.88399999999999</c:v>
                </c:pt>
                <c:pt idx="1684">
                  <c:v>143.93700000000001</c:v>
                </c:pt>
                <c:pt idx="1685">
                  <c:v>137.916</c:v>
                </c:pt>
                <c:pt idx="1686">
                  <c:v>126.188</c:v>
                </c:pt>
                <c:pt idx="1687">
                  <c:v>122.499</c:v>
                </c:pt>
                <c:pt idx="1688">
                  <c:v>119.76600000000001</c:v>
                </c:pt>
                <c:pt idx="1689">
                  <c:v>116.941</c:v>
                </c:pt>
                <c:pt idx="1690">
                  <c:v>113.203</c:v>
                </c:pt>
                <c:pt idx="1691">
                  <c:v>107.902</c:v>
                </c:pt>
                <c:pt idx="1692">
                  <c:v>105.303</c:v>
                </c:pt>
                <c:pt idx="1693">
                  <c:v>99.733000000000004</c:v>
                </c:pt>
                <c:pt idx="1694">
                  <c:v>92.721999999999994</c:v>
                </c:pt>
                <c:pt idx="1695">
                  <c:v>89.322999999999993</c:v>
                </c:pt>
                <c:pt idx="1696">
                  <c:v>86.653999999999996</c:v>
                </c:pt>
                <c:pt idx="1697">
                  <c:v>81.709999999999994</c:v>
                </c:pt>
                <c:pt idx="1698">
                  <c:v>78.72</c:v>
                </c:pt>
                <c:pt idx="1699">
                  <c:v>86.968999999999994</c:v>
                </c:pt>
                <c:pt idx="1700">
                  <c:v>91.712000000000003</c:v>
                </c:pt>
                <c:pt idx="1701">
                  <c:v>96.673000000000002</c:v>
                </c:pt>
                <c:pt idx="1702">
                  <c:v>98.317999999999998</c:v>
                </c:pt>
                <c:pt idx="1703">
                  <c:v>103.193</c:v>
                </c:pt>
                <c:pt idx="1704">
                  <c:v>121.807</c:v>
                </c:pt>
                <c:pt idx="1705">
                  <c:v>143.035</c:v>
                </c:pt>
                <c:pt idx="1706">
                  <c:v>177.483</c:v>
                </c:pt>
                <c:pt idx="1707">
                  <c:v>183.084</c:v>
                </c:pt>
                <c:pt idx="1708">
                  <c:v>172.684</c:v>
                </c:pt>
                <c:pt idx="1709">
                  <c:v>178.99199999999999</c:v>
                </c:pt>
                <c:pt idx="1710">
                  <c:v>192.14099999999999</c:v>
                </c:pt>
                <c:pt idx="1711">
                  <c:v>175.375</c:v>
                </c:pt>
                <c:pt idx="1712">
                  <c:v>187.50800000000001</c:v>
                </c:pt>
                <c:pt idx="1713">
                  <c:v>189.75</c:v>
                </c:pt>
                <c:pt idx="1714">
                  <c:v>182.267</c:v>
                </c:pt>
                <c:pt idx="1715">
                  <c:v>172.965</c:v>
                </c:pt>
                <c:pt idx="1716">
                  <c:v>165.91</c:v>
                </c:pt>
                <c:pt idx="1717">
                  <c:v>159.148</c:v>
                </c:pt>
                <c:pt idx="1718">
                  <c:v>149.06100000000001</c:v>
                </c:pt>
                <c:pt idx="1719">
                  <c:v>143.101</c:v>
                </c:pt>
                <c:pt idx="1720">
                  <c:v>139.12700000000001</c:v>
                </c:pt>
                <c:pt idx="1721">
                  <c:v>140.93700000000001</c:v>
                </c:pt>
                <c:pt idx="1722">
                  <c:v>200.85900000000001</c:v>
                </c:pt>
                <c:pt idx="1723">
                  <c:v>188.04599999999999</c:v>
                </c:pt>
                <c:pt idx="1724">
                  <c:v>161.83000000000001</c:v>
                </c:pt>
                <c:pt idx="1725">
                  <c:v>146.28700000000001</c:v>
                </c:pt>
                <c:pt idx="1726">
                  <c:v>134.09700000000001</c:v>
                </c:pt>
                <c:pt idx="1727">
                  <c:v>111.925</c:v>
                </c:pt>
                <c:pt idx="1728">
                  <c:v>101.77200000000001</c:v>
                </c:pt>
                <c:pt idx="1729">
                  <c:v>88.134</c:v>
                </c:pt>
                <c:pt idx="1730">
                  <c:v>81.873000000000005</c:v>
                </c:pt>
                <c:pt idx="1731">
                  <c:v>64.274000000000001</c:v>
                </c:pt>
                <c:pt idx="1732">
                  <c:v>55.612000000000002</c:v>
                </c:pt>
                <c:pt idx="1733">
                  <c:v>51.709000000000003</c:v>
                </c:pt>
                <c:pt idx="1734">
                  <c:v>54.838999999999999</c:v>
                </c:pt>
                <c:pt idx="1735">
                  <c:v>52.820999999999998</c:v>
                </c:pt>
                <c:pt idx="1736">
                  <c:v>47.701000000000001</c:v>
                </c:pt>
                <c:pt idx="1737">
                  <c:v>45.17</c:v>
                </c:pt>
                <c:pt idx="1738">
                  <c:v>41.835000000000001</c:v>
                </c:pt>
                <c:pt idx="1739">
                  <c:v>34.203000000000003</c:v>
                </c:pt>
                <c:pt idx="1740">
                  <c:v>28.126000000000001</c:v>
                </c:pt>
                <c:pt idx="1741">
                  <c:v>24.306999999999999</c:v>
                </c:pt>
                <c:pt idx="1742">
                  <c:v>23.161999999999999</c:v>
                </c:pt>
                <c:pt idx="1743">
                  <c:v>22.036999999999999</c:v>
                </c:pt>
                <c:pt idx="1744">
                  <c:v>22.059000000000001</c:v>
                </c:pt>
                <c:pt idx="1745">
                  <c:v>25.161000000000001</c:v>
                </c:pt>
                <c:pt idx="1746">
                  <c:v>26.780999999999999</c:v>
                </c:pt>
                <c:pt idx="1747">
                  <c:v>26.721</c:v>
                </c:pt>
                <c:pt idx="1748">
                  <c:v>31.722999999999999</c:v>
                </c:pt>
                <c:pt idx="1749">
                  <c:v>34.520000000000003</c:v>
                </c:pt>
                <c:pt idx="1750">
                  <c:v>93.668999999999997</c:v>
                </c:pt>
                <c:pt idx="1751">
                  <c:v>105.31399999999999</c:v>
                </c:pt>
                <c:pt idx="1752">
                  <c:v>102.81100000000001</c:v>
                </c:pt>
                <c:pt idx="1753">
                  <c:v>103.759</c:v>
                </c:pt>
                <c:pt idx="1754">
                  <c:v>107.88200000000001</c:v>
                </c:pt>
                <c:pt idx="1755">
                  <c:v>107.08499999999999</c:v>
                </c:pt>
                <c:pt idx="1756">
                  <c:v>103.623</c:v>
                </c:pt>
                <c:pt idx="1757">
                  <c:v>88.808000000000007</c:v>
                </c:pt>
                <c:pt idx="1758">
                  <c:v>76.313999999999993</c:v>
                </c:pt>
                <c:pt idx="1759">
                  <c:v>73.525999999999996</c:v>
                </c:pt>
                <c:pt idx="1760">
                  <c:v>78.001000000000005</c:v>
                </c:pt>
                <c:pt idx="1761">
                  <c:v>85.843000000000004</c:v>
                </c:pt>
                <c:pt idx="1762">
                  <c:v>89.001999999999995</c:v>
                </c:pt>
                <c:pt idx="1763">
                  <c:v>85.316000000000003</c:v>
                </c:pt>
                <c:pt idx="1764">
                  <c:v>70.341999999999999</c:v>
                </c:pt>
                <c:pt idx="1765">
                  <c:v>65.486999999999995</c:v>
                </c:pt>
                <c:pt idx="1766">
                  <c:v>62.658000000000001</c:v>
                </c:pt>
                <c:pt idx="1767">
                  <c:v>64.447000000000003</c:v>
                </c:pt>
                <c:pt idx="1768">
                  <c:v>72.004000000000005</c:v>
                </c:pt>
                <c:pt idx="1769">
                  <c:v>79.706999999999994</c:v>
                </c:pt>
                <c:pt idx="1770">
                  <c:v>75.968999999999994</c:v>
                </c:pt>
                <c:pt idx="1771">
                  <c:v>62.384</c:v>
                </c:pt>
                <c:pt idx="1772">
                  <c:v>63.601999999999997</c:v>
                </c:pt>
                <c:pt idx="1773">
                  <c:v>50.948</c:v>
                </c:pt>
                <c:pt idx="1774">
                  <c:v>50.024999999999999</c:v>
                </c:pt>
                <c:pt idx="1775">
                  <c:v>58.953000000000003</c:v>
                </c:pt>
                <c:pt idx="1776">
                  <c:v>84.343999999999994</c:v>
                </c:pt>
                <c:pt idx="1777">
                  <c:v>213.1</c:v>
                </c:pt>
                <c:pt idx="1778">
                  <c:v>503.39299999999997</c:v>
                </c:pt>
                <c:pt idx="1779">
                  <c:v>388.68799999999999</c:v>
                </c:pt>
                <c:pt idx="1780">
                  <c:v>316.649</c:v>
                </c:pt>
                <c:pt idx="1781">
                  <c:v>271.94499999999999</c:v>
                </c:pt>
                <c:pt idx="1782">
                  <c:v>226.96199999999999</c:v>
                </c:pt>
                <c:pt idx="1783">
                  <c:v>191.04599999999999</c:v>
                </c:pt>
                <c:pt idx="1784">
                  <c:v>183.536</c:v>
                </c:pt>
                <c:pt idx="1785">
                  <c:v>165.196</c:v>
                </c:pt>
                <c:pt idx="1786">
                  <c:v>154.06700000000001</c:v>
                </c:pt>
                <c:pt idx="1787">
                  <c:v>296.25299999999999</c:v>
                </c:pt>
                <c:pt idx="1788">
                  <c:v>422.89800000000002</c:v>
                </c:pt>
                <c:pt idx="1789">
                  <c:v>338.25400000000002</c:v>
                </c:pt>
                <c:pt idx="1790">
                  <c:v>286.57299999999998</c:v>
                </c:pt>
                <c:pt idx="1791">
                  <c:v>1026.1489999999999</c:v>
                </c:pt>
                <c:pt idx="1792">
                  <c:v>5306.9949999999999</c:v>
                </c:pt>
                <c:pt idx="1793">
                  <c:v>13916.592000000001</c:v>
                </c:pt>
                <c:pt idx="1794">
                  <c:v>8786.2749999999996</c:v>
                </c:pt>
                <c:pt idx="1795">
                  <c:v>4858.5230000000001</c:v>
                </c:pt>
                <c:pt idx="1796">
                  <c:v>3171.0230000000001</c:v>
                </c:pt>
                <c:pt idx="1797">
                  <c:v>2219.8420000000001</c:v>
                </c:pt>
                <c:pt idx="1798">
                  <c:v>1682.6610000000001</c:v>
                </c:pt>
                <c:pt idx="1799">
                  <c:v>1295.393</c:v>
                </c:pt>
                <c:pt idx="1800">
                  <c:v>1032.982</c:v>
                </c:pt>
                <c:pt idx="1801">
                  <c:v>852.02700000000004</c:v>
                </c:pt>
                <c:pt idx="1802">
                  <c:v>686.51199999999994</c:v>
                </c:pt>
                <c:pt idx="1803">
                  <c:v>582.37300000000005</c:v>
                </c:pt>
                <c:pt idx="1804">
                  <c:v>531.94600000000003</c:v>
                </c:pt>
                <c:pt idx="1805">
                  <c:v>531.21600000000001</c:v>
                </c:pt>
                <c:pt idx="1806">
                  <c:v>741.56200000000001</c:v>
                </c:pt>
                <c:pt idx="1807">
                  <c:v>640.08500000000004</c:v>
                </c:pt>
                <c:pt idx="1808">
                  <c:v>505.55500000000001</c:v>
                </c:pt>
                <c:pt idx="1809">
                  <c:v>470.04700000000003</c:v>
                </c:pt>
                <c:pt idx="1810">
                  <c:v>437.47800000000001</c:v>
                </c:pt>
                <c:pt idx="1811">
                  <c:v>417.51</c:v>
                </c:pt>
                <c:pt idx="1812">
                  <c:v>390.916</c:v>
                </c:pt>
                <c:pt idx="1813">
                  <c:v>355.565</c:v>
                </c:pt>
                <c:pt idx="1814">
                  <c:v>319.51600000000002</c:v>
                </c:pt>
                <c:pt idx="1815">
                  <c:v>297.08</c:v>
                </c:pt>
                <c:pt idx="1816">
                  <c:v>280.55099999999999</c:v>
                </c:pt>
                <c:pt idx="1817">
                  <c:v>264.75599999999997</c:v>
                </c:pt>
                <c:pt idx="1818">
                  <c:v>280.476</c:v>
                </c:pt>
                <c:pt idx="1819">
                  <c:v>234.226</c:v>
                </c:pt>
                <c:pt idx="1820">
                  <c:v>197.65700000000001</c:v>
                </c:pt>
                <c:pt idx="1821">
                  <c:v>177.636</c:v>
                </c:pt>
                <c:pt idx="1822">
                  <c:v>152.88999999999999</c:v>
                </c:pt>
                <c:pt idx="1823">
                  <c:v>124.767</c:v>
                </c:pt>
                <c:pt idx="1824">
                  <c:v>95.45</c:v>
                </c:pt>
                <c:pt idx="1825">
                  <c:v>78.787999999999997</c:v>
                </c:pt>
                <c:pt idx="1826">
                  <c:v>71.567999999999998</c:v>
                </c:pt>
                <c:pt idx="1827">
                  <c:v>76.391000000000005</c:v>
                </c:pt>
                <c:pt idx="1828">
                  <c:v>80.337999999999994</c:v>
                </c:pt>
                <c:pt idx="1829">
                  <c:v>79.456999999999994</c:v>
                </c:pt>
                <c:pt idx="1830">
                  <c:v>61.683999999999997</c:v>
                </c:pt>
                <c:pt idx="1831">
                  <c:v>127.976</c:v>
                </c:pt>
                <c:pt idx="1832">
                  <c:v>189.51599999999999</c:v>
                </c:pt>
                <c:pt idx="1833">
                  <c:v>289.71199999999999</c:v>
                </c:pt>
                <c:pt idx="1834">
                  <c:v>1489.6210000000001</c:v>
                </c:pt>
                <c:pt idx="1835">
                  <c:v>1175.106</c:v>
                </c:pt>
                <c:pt idx="1836">
                  <c:v>512.65700000000004</c:v>
                </c:pt>
                <c:pt idx="1837">
                  <c:v>275.38600000000002</c:v>
                </c:pt>
                <c:pt idx="1838">
                  <c:v>178.78800000000001</c:v>
                </c:pt>
                <c:pt idx="1839">
                  <c:v>129.77699999999999</c:v>
                </c:pt>
                <c:pt idx="1840">
                  <c:v>112.504</c:v>
                </c:pt>
                <c:pt idx="1841">
                  <c:v>104.235</c:v>
                </c:pt>
                <c:pt idx="1842">
                  <c:v>80.62</c:v>
                </c:pt>
                <c:pt idx="1843">
                  <c:v>71.308000000000007</c:v>
                </c:pt>
                <c:pt idx="1844">
                  <c:v>234.13300000000001</c:v>
                </c:pt>
                <c:pt idx="1845">
                  <c:v>400.57100000000003</c:v>
                </c:pt>
                <c:pt idx="1846">
                  <c:v>447.05</c:v>
                </c:pt>
                <c:pt idx="1847">
                  <c:v>477.423</c:v>
                </c:pt>
                <c:pt idx="1848">
                  <c:v>555.97</c:v>
                </c:pt>
                <c:pt idx="1849">
                  <c:v>550.47699999999998</c:v>
                </c:pt>
                <c:pt idx="1850">
                  <c:v>434.69799999999998</c:v>
                </c:pt>
                <c:pt idx="1851">
                  <c:v>364.39100000000002</c:v>
                </c:pt>
                <c:pt idx="1852">
                  <c:v>255.29400000000001</c:v>
                </c:pt>
                <c:pt idx="1853">
                  <c:v>207.18899999999999</c:v>
                </c:pt>
                <c:pt idx="1854">
                  <c:v>273.12</c:v>
                </c:pt>
                <c:pt idx="1855">
                  <c:v>381.57499999999999</c:v>
                </c:pt>
                <c:pt idx="1856">
                  <c:v>306.50400000000002</c:v>
                </c:pt>
                <c:pt idx="1857">
                  <c:v>243.30099999999999</c:v>
                </c:pt>
                <c:pt idx="1858">
                  <c:v>195.05</c:v>
                </c:pt>
                <c:pt idx="1859">
                  <c:v>169.559</c:v>
                </c:pt>
                <c:pt idx="1860">
                  <c:v>162.66499999999999</c:v>
                </c:pt>
                <c:pt idx="1861">
                  <c:v>163.995</c:v>
                </c:pt>
                <c:pt idx="1862">
                  <c:v>362.29199999999997</c:v>
                </c:pt>
                <c:pt idx="1863">
                  <c:v>543.39499999999998</c:v>
                </c:pt>
                <c:pt idx="1864">
                  <c:v>594.399</c:v>
                </c:pt>
                <c:pt idx="1865">
                  <c:v>652.298</c:v>
                </c:pt>
                <c:pt idx="1866">
                  <c:v>620.26599999999996</c:v>
                </c:pt>
                <c:pt idx="1867">
                  <c:v>556.95699999999999</c:v>
                </c:pt>
                <c:pt idx="1868">
                  <c:v>335.40300000000002</c:v>
                </c:pt>
                <c:pt idx="1869">
                  <c:v>193.83199999999999</c:v>
                </c:pt>
                <c:pt idx="1870">
                  <c:v>221.34800000000001</c:v>
                </c:pt>
                <c:pt idx="1871">
                  <c:v>402.14</c:v>
                </c:pt>
                <c:pt idx="1872">
                  <c:v>425.97699999999998</c:v>
                </c:pt>
                <c:pt idx="1873">
                  <c:v>421.43700000000001</c:v>
                </c:pt>
                <c:pt idx="1874">
                  <c:v>478.86500000000001</c:v>
                </c:pt>
                <c:pt idx="1875">
                  <c:v>943.26700000000005</c:v>
                </c:pt>
                <c:pt idx="1876">
                  <c:v>882.02800000000002</c:v>
                </c:pt>
                <c:pt idx="1877">
                  <c:v>873.44200000000001</c:v>
                </c:pt>
                <c:pt idx="1878">
                  <c:v>735.56899999999996</c:v>
                </c:pt>
                <c:pt idx="1879">
                  <c:v>467.2</c:v>
                </c:pt>
                <c:pt idx="1880">
                  <c:v>360.25799999999998</c:v>
                </c:pt>
                <c:pt idx="1881">
                  <c:v>287.62</c:v>
                </c:pt>
                <c:pt idx="1882">
                  <c:v>262.51499999999999</c:v>
                </c:pt>
                <c:pt idx="1883">
                  <c:v>303.33100000000002</c:v>
                </c:pt>
                <c:pt idx="1884">
                  <c:v>376.678</c:v>
                </c:pt>
                <c:pt idx="1885">
                  <c:v>367.613</c:v>
                </c:pt>
                <c:pt idx="1886">
                  <c:v>351.01600000000002</c:v>
                </c:pt>
                <c:pt idx="1887">
                  <c:v>288.012</c:v>
                </c:pt>
                <c:pt idx="1888">
                  <c:v>187.85300000000001</c:v>
                </c:pt>
                <c:pt idx="1889">
                  <c:v>146.66399999999999</c:v>
                </c:pt>
                <c:pt idx="1890">
                  <c:v>166.977</c:v>
                </c:pt>
                <c:pt idx="1891">
                  <c:v>199.88300000000001</c:v>
                </c:pt>
                <c:pt idx="1892">
                  <c:v>212.583</c:v>
                </c:pt>
                <c:pt idx="1893">
                  <c:v>199.26900000000001</c:v>
                </c:pt>
                <c:pt idx="1894">
                  <c:v>147.648</c:v>
                </c:pt>
                <c:pt idx="1895">
                  <c:v>107.88500000000001</c:v>
                </c:pt>
                <c:pt idx="1896">
                  <c:v>76.908000000000001</c:v>
                </c:pt>
                <c:pt idx="1897">
                  <c:v>53.026000000000003</c:v>
                </c:pt>
                <c:pt idx="1898">
                  <c:v>51.478999999999999</c:v>
                </c:pt>
                <c:pt idx="1899">
                  <c:v>164.20099999999999</c:v>
                </c:pt>
                <c:pt idx="1900">
                  <c:v>210.76</c:v>
                </c:pt>
                <c:pt idx="1901">
                  <c:v>285.14100000000002</c:v>
                </c:pt>
                <c:pt idx="1902">
                  <c:v>204.97900000000001</c:v>
                </c:pt>
                <c:pt idx="1903">
                  <c:v>185.86</c:v>
                </c:pt>
                <c:pt idx="1904">
                  <c:v>178.43899999999999</c:v>
                </c:pt>
                <c:pt idx="1905">
                  <c:v>181.875</c:v>
                </c:pt>
                <c:pt idx="1906">
                  <c:v>295.238</c:v>
                </c:pt>
                <c:pt idx="1907">
                  <c:v>313.13099999999997</c:v>
                </c:pt>
                <c:pt idx="1908">
                  <c:v>168.57900000000001</c:v>
                </c:pt>
                <c:pt idx="1909">
                  <c:v>117.494</c:v>
                </c:pt>
                <c:pt idx="1910">
                  <c:v>145.97399999999999</c:v>
                </c:pt>
                <c:pt idx="1911">
                  <c:v>184.643</c:v>
                </c:pt>
                <c:pt idx="1912">
                  <c:v>235.12</c:v>
                </c:pt>
                <c:pt idx="1913">
                  <c:v>325.40600000000001</c:v>
                </c:pt>
                <c:pt idx="1914">
                  <c:v>5903.2560000000003</c:v>
                </c:pt>
                <c:pt idx="1915">
                  <c:v>5438.473</c:v>
                </c:pt>
                <c:pt idx="1916">
                  <c:v>3022.3330000000001</c:v>
                </c:pt>
                <c:pt idx="1917">
                  <c:v>1761.873</c:v>
                </c:pt>
                <c:pt idx="1918">
                  <c:v>1058.482</c:v>
                </c:pt>
                <c:pt idx="1919">
                  <c:v>727.72699999999998</c:v>
                </c:pt>
                <c:pt idx="1920">
                  <c:v>530.64</c:v>
                </c:pt>
                <c:pt idx="1921">
                  <c:v>435.47399999999999</c:v>
                </c:pt>
                <c:pt idx="1922">
                  <c:v>349.58300000000003</c:v>
                </c:pt>
                <c:pt idx="1923">
                  <c:v>278.85399999999998</c:v>
                </c:pt>
                <c:pt idx="1924">
                  <c:v>236.001</c:v>
                </c:pt>
                <c:pt idx="1925">
                  <c:v>205.11799999999999</c:v>
                </c:pt>
                <c:pt idx="1926">
                  <c:v>186.85</c:v>
                </c:pt>
                <c:pt idx="1927">
                  <c:v>174.17699999999999</c:v>
                </c:pt>
                <c:pt idx="1928">
                  <c:v>163.44300000000001</c:v>
                </c:pt>
                <c:pt idx="1929">
                  <c:v>156.25200000000001</c:v>
                </c:pt>
                <c:pt idx="1930">
                  <c:v>151.64500000000001</c:v>
                </c:pt>
                <c:pt idx="1931">
                  <c:v>145.18700000000001</c:v>
                </c:pt>
                <c:pt idx="1932">
                  <c:v>141.07400000000001</c:v>
                </c:pt>
                <c:pt idx="1933">
                  <c:v>133.52099999999999</c:v>
                </c:pt>
                <c:pt idx="1934">
                  <c:v>119.203</c:v>
                </c:pt>
                <c:pt idx="1935">
                  <c:v>111.261</c:v>
                </c:pt>
                <c:pt idx="1936">
                  <c:v>108.253</c:v>
                </c:pt>
                <c:pt idx="1937">
                  <c:v>102.21</c:v>
                </c:pt>
                <c:pt idx="1938">
                  <c:v>94.421999999999997</c:v>
                </c:pt>
                <c:pt idx="1939">
                  <c:v>90.453999999999994</c:v>
                </c:pt>
                <c:pt idx="1940">
                  <c:v>89.944999999999993</c:v>
                </c:pt>
                <c:pt idx="1941">
                  <c:v>85.456000000000003</c:v>
                </c:pt>
                <c:pt idx="1942">
                  <c:v>81.147000000000006</c:v>
                </c:pt>
                <c:pt idx="1943">
                  <c:v>78.222999999999999</c:v>
                </c:pt>
                <c:pt idx="1944">
                  <c:v>72.647999999999996</c:v>
                </c:pt>
                <c:pt idx="1945">
                  <c:v>73.100999999999999</c:v>
                </c:pt>
                <c:pt idx="1946">
                  <c:v>68.956000000000003</c:v>
                </c:pt>
                <c:pt idx="1947">
                  <c:v>62.319000000000003</c:v>
                </c:pt>
                <c:pt idx="1948">
                  <c:v>61.598999999999997</c:v>
                </c:pt>
                <c:pt idx="1949">
                  <c:v>63.63</c:v>
                </c:pt>
                <c:pt idx="1950">
                  <c:v>60.616</c:v>
                </c:pt>
                <c:pt idx="1951">
                  <c:v>58.908999999999999</c:v>
                </c:pt>
                <c:pt idx="1952">
                  <c:v>59.317</c:v>
                </c:pt>
                <c:pt idx="1953">
                  <c:v>53.997999999999998</c:v>
                </c:pt>
                <c:pt idx="1954">
                  <c:v>52.359000000000002</c:v>
                </c:pt>
                <c:pt idx="1955">
                  <c:v>44.345999999999997</c:v>
                </c:pt>
                <c:pt idx="1956">
                  <c:v>33.698999999999998</c:v>
                </c:pt>
                <c:pt idx="1957">
                  <c:v>28.309000000000001</c:v>
                </c:pt>
                <c:pt idx="1958">
                  <c:v>27.731999999999999</c:v>
                </c:pt>
                <c:pt idx="1959">
                  <c:v>41.545000000000002</c:v>
                </c:pt>
                <c:pt idx="1960">
                  <c:v>48.738</c:v>
                </c:pt>
                <c:pt idx="1961">
                  <c:v>48.101999999999997</c:v>
                </c:pt>
                <c:pt idx="1962">
                  <c:v>44.5</c:v>
                </c:pt>
                <c:pt idx="1963">
                  <c:v>33.598999999999997</c:v>
                </c:pt>
                <c:pt idx="1964">
                  <c:v>27.277999999999999</c:v>
                </c:pt>
                <c:pt idx="1965">
                  <c:v>23.98</c:v>
                </c:pt>
                <c:pt idx="1966">
                  <c:v>22.254999999999999</c:v>
                </c:pt>
                <c:pt idx="1967">
                  <c:v>21.384</c:v>
                </c:pt>
                <c:pt idx="1968">
                  <c:v>20.722000000000001</c:v>
                </c:pt>
                <c:pt idx="1969">
                  <c:v>20.239999999999998</c:v>
                </c:pt>
                <c:pt idx="1970">
                  <c:v>20.032</c:v>
                </c:pt>
                <c:pt idx="1971">
                  <c:v>20.012</c:v>
                </c:pt>
                <c:pt idx="1972">
                  <c:v>19.805</c:v>
                </c:pt>
                <c:pt idx="1973">
                  <c:v>19.905000000000001</c:v>
                </c:pt>
                <c:pt idx="1974">
                  <c:v>19.908000000000001</c:v>
                </c:pt>
                <c:pt idx="1975">
                  <c:v>19.928999999999998</c:v>
                </c:pt>
                <c:pt idx="1976">
                  <c:v>19.64</c:v>
                </c:pt>
                <c:pt idx="1977">
                  <c:v>19.265999999999998</c:v>
                </c:pt>
                <c:pt idx="1978">
                  <c:v>35.134</c:v>
                </c:pt>
                <c:pt idx="1979">
                  <c:v>49.537999999999997</c:v>
                </c:pt>
                <c:pt idx="1980">
                  <c:v>53.106000000000002</c:v>
                </c:pt>
                <c:pt idx="1981">
                  <c:v>48.459000000000003</c:v>
                </c:pt>
                <c:pt idx="1982">
                  <c:v>33.262</c:v>
                </c:pt>
                <c:pt idx="1983">
                  <c:v>26.265000000000001</c:v>
                </c:pt>
                <c:pt idx="1984">
                  <c:v>21.969000000000001</c:v>
                </c:pt>
                <c:pt idx="1985">
                  <c:v>20.832000000000001</c:v>
                </c:pt>
                <c:pt idx="1986">
                  <c:v>53.018999999999998</c:v>
                </c:pt>
                <c:pt idx="1987">
                  <c:v>73.228999999999999</c:v>
                </c:pt>
                <c:pt idx="1988">
                  <c:v>74.341999999999999</c:v>
                </c:pt>
                <c:pt idx="1989">
                  <c:v>74.048000000000002</c:v>
                </c:pt>
                <c:pt idx="1990">
                  <c:v>57.15</c:v>
                </c:pt>
                <c:pt idx="1991">
                  <c:v>27.763999999999999</c:v>
                </c:pt>
                <c:pt idx="1992">
                  <c:v>26.736999999999998</c:v>
                </c:pt>
                <c:pt idx="1993">
                  <c:v>26.5</c:v>
                </c:pt>
                <c:pt idx="1994">
                  <c:v>25.207999999999998</c:v>
                </c:pt>
                <c:pt idx="1995">
                  <c:v>24.850999999999999</c:v>
                </c:pt>
                <c:pt idx="1996">
                  <c:v>25.385000000000002</c:v>
                </c:pt>
                <c:pt idx="1997">
                  <c:v>25.518000000000001</c:v>
                </c:pt>
                <c:pt idx="1998">
                  <c:v>24.821999999999999</c:v>
                </c:pt>
                <c:pt idx="1999">
                  <c:v>23.751999999999999</c:v>
                </c:pt>
                <c:pt idx="2000">
                  <c:v>23.332999999999998</c:v>
                </c:pt>
                <c:pt idx="2001">
                  <c:v>23.602</c:v>
                </c:pt>
                <c:pt idx="2002">
                  <c:v>23.78</c:v>
                </c:pt>
                <c:pt idx="2003">
                  <c:v>23.620999999999999</c:v>
                </c:pt>
                <c:pt idx="2004">
                  <c:v>23.375</c:v>
                </c:pt>
                <c:pt idx="2005">
                  <c:v>22.629000000000001</c:v>
                </c:pt>
                <c:pt idx="2006">
                  <c:v>21.771999999999998</c:v>
                </c:pt>
                <c:pt idx="2007">
                  <c:v>20.827999999999999</c:v>
                </c:pt>
                <c:pt idx="2008">
                  <c:v>20.452999999999999</c:v>
                </c:pt>
                <c:pt idx="2009">
                  <c:v>20.863</c:v>
                </c:pt>
                <c:pt idx="2010">
                  <c:v>20.655000000000001</c:v>
                </c:pt>
                <c:pt idx="2011">
                  <c:v>19.948</c:v>
                </c:pt>
                <c:pt idx="2012">
                  <c:v>19.446999999999999</c:v>
                </c:pt>
                <c:pt idx="2013">
                  <c:v>19.07</c:v>
                </c:pt>
                <c:pt idx="2014">
                  <c:v>18.731999999999999</c:v>
                </c:pt>
                <c:pt idx="2015">
                  <c:v>18.7</c:v>
                </c:pt>
                <c:pt idx="2016">
                  <c:v>18.7</c:v>
                </c:pt>
                <c:pt idx="2017">
                  <c:v>18.7</c:v>
                </c:pt>
                <c:pt idx="2018">
                  <c:v>18.7</c:v>
                </c:pt>
                <c:pt idx="2019">
                  <c:v>18.7</c:v>
                </c:pt>
                <c:pt idx="2020">
                  <c:v>18.7</c:v>
                </c:pt>
                <c:pt idx="2021">
                  <c:v>18.7</c:v>
                </c:pt>
                <c:pt idx="2022">
                  <c:v>18.7</c:v>
                </c:pt>
                <c:pt idx="2023">
                  <c:v>18.7</c:v>
                </c:pt>
                <c:pt idx="2024">
                  <c:v>18.7</c:v>
                </c:pt>
                <c:pt idx="2025">
                  <c:v>18.7</c:v>
                </c:pt>
                <c:pt idx="2026">
                  <c:v>18.7</c:v>
                </c:pt>
                <c:pt idx="2027">
                  <c:v>18.7</c:v>
                </c:pt>
                <c:pt idx="2028">
                  <c:v>18.7</c:v>
                </c:pt>
                <c:pt idx="2029">
                  <c:v>18.7</c:v>
                </c:pt>
                <c:pt idx="2030">
                  <c:v>18.7</c:v>
                </c:pt>
                <c:pt idx="2031">
                  <c:v>18.7</c:v>
                </c:pt>
                <c:pt idx="2032">
                  <c:v>18.7</c:v>
                </c:pt>
                <c:pt idx="2033">
                  <c:v>18.7</c:v>
                </c:pt>
                <c:pt idx="2034">
                  <c:v>18.7</c:v>
                </c:pt>
                <c:pt idx="2035">
                  <c:v>18.7</c:v>
                </c:pt>
                <c:pt idx="2036">
                  <c:v>18.7</c:v>
                </c:pt>
                <c:pt idx="2037">
                  <c:v>18.7</c:v>
                </c:pt>
                <c:pt idx="2038">
                  <c:v>18.7</c:v>
                </c:pt>
                <c:pt idx="2039">
                  <c:v>18.7</c:v>
                </c:pt>
                <c:pt idx="2040">
                  <c:v>18.7</c:v>
                </c:pt>
                <c:pt idx="2041">
                  <c:v>18.7</c:v>
                </c:pt>
                <c:pt idx="2042">
                  <c:v>18.7</c:v>
                </c:pt>
                <c:pt idx="2043">
                  <c:v>18.7</c:v>
                </c:pt>
                <c:pt idx="2044">
                  <c:v>18.7</c:v>
                </c:pt>
                <c:pt idx="2045">
                  <c:v>18.7</c:v>
                </c:pt>
                <c:pt idx="2046">
                  <c:v>18.7</c:v>
                </c:pt>
                <c:pt idx="2047">
                  <c:v>18.7</c:v>
                </c:pt>
                <c:pt idx="2048">
                  <c:v>18.7</c:v>
                </c:pt>
                <c:pt idx="2049">
                  <c:v>18.7</c:v>
                </c:pt>
                <c:pt idx="2050">
                  <c:v>18.7</c:v>
                </c:pt>
                <c:pt idx="2051">
                  <c:v>18.7</c:v>
                </c:pt>
                <c:pt idx="2052">
                  <c:v>18.7</c:v>
                </c:pt>
                <c:pt idx="2053">
                  <c:v>18.7</c:v>
                </c:pt>
                <c:pt idx="2054">
                  <c:v>18.7</c:v>
                </c:pt>
                <c:pt idx="2055">
                  <c:v>18.7</c:v>
                </c:pt>
                <c:pt idx="2056">
                  <c:v>52.078000000000003</c:v>
                </c:pt>
                <c:pt idx="2057">
                  <c:v>76.045000000000002</c:v>
                </c:pt>
                <c:pt idx="2058">
                  <c:v>71.363</c:v>
                </c:pt>
                <c:pt idx="2059">
                  <c:v>62.206000000000003</c:v>
                </c:pt>
                <c:pt idx="2060">
                  <c:v>80.471999999999994</c:v>
                </c:pt>
                <c:pt idx="2061">
                  <c:v>135.99100000000001</c:v>
                </c:pt>
                <c:pt idx="2062">
                  <c:v>132.62700000000001</c:v>
                </c:pt>
                <c:pt idx="2063">
                  <c:v>112.43300000000001</c:v>
                </c:pt>
                <c:pt idx="2064">
                  <c:v>88.668999999999997</c:v>
                </c:pt>
                <c:pt idx="2065">
                  <c:v>67.850999999999999</c:v>
                </c:pt>
                <c:pt idx="2066">
                  <c:v>54.069000000000003</c:v>
                </c:pt>
                <c:pt idx="2067">
                  <c:v>44.42</c:v>
                </c:pt>
                <c:pt idx="2068">
                  <c:v>37.659999999999997</c:v>
                </c:pt>
                <c:pt idx="2069">
                  <c:v>32.316000000000003</c:v>
                </c:pt>
                <c:pt idx="2070">
                  <c:v>26.433</c:v>
                </c:pt>
                <c:pt idx="2071">
                  <c:v>24.847999999999999</c:v>
                </c:pt>
                <c:pt idx="2072">
                  <c:v>23.164000000000001</c:v>
                </c:pt>
                <c:pt idx="2073">
                  <c:v>22.044</c:v>
                </c:pt>
                <c:pt idx="2074">
                  <c:v>20.731000000000002</c:v>
                </c:pt>
                <c:pt idx="2075">
                  <c:v>20.417999999999999</c:v>
                </c:pt>
                <c:pt idx="2076">
                  <c:v>20.251999999999999</c:v>
                </c:pt>
                <c:pt idx="2077">
                  <c:v>19.687999999999999</c:v>
                </c:pt>
                <c:pt idx="2078">
                  <c:v>19.084</c:v>
                </c:pt>
                <c:pt idx="2079">
                  <c:v>18.7</c:v>
                </c:pt>
                <c:pt idx="2080">
                  <c:v>18.7</c:v>
                </c:pt>
                <c:pt idx="2081">
                  <c:v>18.7</c:v>
                </c:pt>
                <c:pt idx="2082">
                  <c:v>18.7</c:v>
                </c:pt>
                <c:pt idx="2083">
                  <c:v>18.7</c:v>
                </c:pt>
                <c:pt idx="2084">
                  <c:v>18.7</c:v>
                </c:pt>
                <c:pt idx="2085">
                  <c:v>18.7</c:v>
                </c:pt>
                <c:pt idx="2086">
                  <c:v>18.7</c:v>
                </c:pt>
                <c:pt idx="2087">
                  <c:v>18.7</c:v>
                </c:pt>
                <c:pt idx="2088">
                  <c:v>18.7</c:v>
                </c:pt>
                <c:pt idx="2089">
                  <c:v>18.7</c:v>
                </c:pt>
                <c:pt idx="2090">
                  <c:v>18.7</c:v>
                </c:pt>
                <c:pt idx="2091">
                  <c:v>18.7</c:v>
                </c:pt>
                <c:pt idx="2092">
                  <c:v>18.713000000000001</c:v>
                </c:pt>
                <c:pt idx="2093">
                  <c:v>22.253</c:v>
                </c:pt>
                <c:pt idx="2094">
                  <c:v>24.323</c:v>
                </c:pt>
                <c:pt idx="2095">
                  <c:v>22.254999999999999</c:v>
                </c:pt>
                <c:pt idx="2096">
                  <c:v>20.213999999999999</c:v>
                </c:pt>
                <c:pt idx="2097">
                  <c:v>19.013999999999999</c:v>
                </c:pt>
                <c:pt idx="2098">
                  <c:v>25.943999999999999</c:v>
                </c:pt>
                <c:pt idx="2099">
                  <c:v>308.65600000000001</c:v>
                </c:pt>
                <c:pt idx="2100">
                  <c:v>281.15499999999997</c:v>
                </c:pt>
                <c:pt idx="2101">
                  <c:v>193.69</c:v>
                </c:pt>
                <c:pt idx="2102">
                  <c:v>152.727</c:v>
                </c:pt>
                <c:pt idx="2103">
                  <c:v>120.69499999999999</c:v>
                </c:pt>
                <c:pt idx="2104">
                  <c:v>67.138999999999996</c:v>
                </c:pt>
                <c:pt idx="2105">
                  <c:v>32.777000000000001</c:v>
                </c:pt>
                <c:pt idx="2106">
                  <c:v>24.52</c:v>
                </c:pt>
                <c:pt idx="2107">
                  <c:v>21.85</c:v>
                </c:pt>
                <c:pt idx="2108">
                  <c:v>19.847000000000001</c:v>
                </c:pt>
                <c:pt idx="2109">
                  <c:v>18.853999999999999</c:v>
                </c:pt>
                <c:pt idx="2110">
                  <c:v>18.7</c:v>
                </c:pt>
                <c:pt idx="2111">
                  <c:v>18.7</c:v>
                </c:pt>
                <c:pt idx="2112">
                  <c:v>18.7</c:v>
                </c:pt>
                <c:pt idx="2113">
                  <c:v>18.7</c:v>
                </c:pt>
                <c:pt idx="2114">
                  <c:v>18.7</c:v>
                </c:pt>
                <c:pt idx="2115">
                  <c:v>18.7</c:v>
                </c:pt>
                <c:pt idx="2116">
                  <c:v>18.7</c:v>
                </c:pt>
                <c:pt idx="2117">
                  <c:v>18.7</c:v>
                </c:pt>
                <c:pt idx="2118">
                  <c:v>18.7</c:v>
                </c:pt>
                <c:pt idx="2119">
                  <c:v>18.7</c:v>
                </c:pt>
                <c:pt idx="2120">
                  <c:v>18.7</c:v>
                </c:pt>
                <c:pt idx="2121">
                  <c:v>18.7</c:v>
                </c:pt>
                <c:pt idx="2122">
                  <c:v>18.7</c:v>
                </c:pt>
                <c:pt idx="2123">
                  <c:v>18.7</c:v>
                </c:pt>
                <c:pt idx="2124">
                  <c:v>18.984000000000002</c:v>
                </c:pt>
                <c:pt idx="2125">
                  <c:v>54.341999999999999</c:v>
                </c:pt>
                <c:pt idx="2126">
                  <c:v>70.043999999999997</c:v>
                </c:pt>
                <c:pt idx="2127">
                  <c:v>122.691</c:v>
                </c:pt>
                <c:pt idx="2128">
                  <c:v>353.988</c:v>
                </c:pt>
                <c:pt idx="2129">
                  <c:v>405.98</c:v>
                </c:pt>
                <c:pt idx="2130">
                  <c:v>354.40600000000001</c:v>
                </c:pt>
                <c:pt idx="2131">
                  <c:v>300.92200000000003</c:v>
                </c:pt>
                <c:pt idx="2132">
                  <c:v>195.53399999999999</c:v>
                </c:pt>
                <c:pt idx="2133">
                  <c:v>166.12899999999999</c:v>
                </c:pt>
                <c:pt idx="2134">
                  <c:v>163.30799999999999</c:v>
                </c:pt>
                <c:pt idx="2135">
                  <c:v>302.85000000000002</c:v>
                </c:pt>
                <c:pt idx="2136">
                  <c:v>329.88799999999998</c:v>
                </c:pt>
                <c:pt idx="2137">
                  <c:v>343.11799999999999</c:v>
                </c:pt>
                <c:pt idx="2138">
                  <c:v>323.45699999999999</c:v>
                </c:pt>
                <c:pt idx="2139">
                  <c:v>244.21700000000001</c:v>
                </c:pt>
                <c:pt idx="2140">
                  <c:v>172.34100000000001</c:v>
                </c:pt>
                <c:pt idx="2141">
                  <c:v>212.93700000000001</c:v>
                </c:pt>
                <c:pt idx="2142">
                  <c:v>262.90199999999999</c:v>
                </c:pt>
                <c:pt idx="2143">
                  <c:v>275.35500000000002</c:v>
                </c:pt>
                <c:pt idx="2144">
                  <c:v>280.88499999999999</c:v>
                </c:pt>
                <c:pt idx="2145">
                  <c:v>431.279</c:v>
                </c:pt>
                <c:pt idx="2146">
                  <c:v>397.30900000000003</c:v>
                </c:pt>
                <c:pt idx="2147">
                  <c:v>359.53399999999999</c:v>
                </c:pt>
                <c:pt idx="2148">
                  <c:v>331.274</c:v>
                </c:pt>
                <c:pt idx="2149">
                  <c:v>323.10199999999998</c:v>
                </c:pt>
                <c:pt idx="2150">
                  <c:v>265.74099999999999</c:v>
                </c:pt>
                <c:pt idx="2151">
                  <c:v>183.74199999999999</c:v>
                </c:pt>
                <c:pt idx="2152">
                  <c:v>142.66</c:v>
                </c:pt>
                <c:pt idx="2153">
                  <c:v>97.35</c:v>
                </c:pt>
                <c:pt idx="2154">
                  <c:v>67.905000000000001</c:v>
                </c:pt>
                <c:pt idx="2155">
                  <c:v>48.320999999999998</c:v>
                </c:pt>
                <c:pt idx="2156">
                  <c:v>38.533999999999999</c:v>
                </c:pt>
                <c:pt idx="2157">
                  <c:v>31.172000000000001</c:v>
                </c:pt>
                <c:pt idx="2158">
                  <c:v>27.422999999999998</c:v>
                </c:pt>
                <c:pt idx="2159">
                  <c:v>31.193999999999999</c:v>
                </c:pt>
                <c:pt idx="2160">
                  <c:v>221.5</c:v>
                </c:pt>
                <c:pt idx="2161">
                  <c:v>278.41800000000001</c:v>
                </c:pt>
                <c:pt idx="2162">
                  <c:v>254.238</c:v>
                </c:pt>
                <c:pt idx="2163">
                  <c:v>196.50299999999999</c:v>
                </c:pt>
                <c:pt idx="2164">
                  <c:v>179.17500000000001</c:v>
                </c:pt>
                <c:pt idx="2165">
                  <c:v>181.3</c:v>
                </c:pt>
                <c:pt idx="2166">
                  <c:v>170.92500000000001</c:v>
                </c:pt>
                <c:pt idx="2167">
                  <c:v>229.21600000000001</c:v>
                </c:pt>
                <c:pt idx="2168">
                  <c:v>557.91999999999996</c:v>
                </c:pt>
                <c:pt idx="2169">
                  <c:v>670.17499999999995</c:v>
                </c:pt>
                <c:pt idx="2170">
                  <c:v>753.93399999999997</c:v>
                </c:pt>
                <c:pt idx="2171">
                  <c:v>837.74599999999998</c:v>
                </c:pt>
                <c:pt idx="2172">
                  <c:v>962.62199999999996</c:v>
                </c:pt>
                <c:pt idx="2173">
                  <c:v>1095.0650000000001</c:v>
                </c:pt>
                <c:pt idx="2174">
                  <c:v>989.63900000000001</c:v>
                </c:pt>
                <c:pt idx="2175">
                  <c:v>621.28399999999999</c:v>
                </c:pt>
                <c:pt idx="2176">
                  <c:v>539.74</c:v>
                </c:pt>
                <c:pt idx="2177">
                  <c:v>557.91099999999994</c:v>
                </c:pt>
                <c:pt idx="2178">
                  <c:v>582.81200000000001</c:v>
                </c:pt>
                <c:pt idx="2179">
                  <c:v>805.63800000000003</c:v>
                </c:pt>
                <c:pt idx="2180">
                  <c:v>1523.336</c:v>
                </c:pt>
                <c:pt idx="2181">
                  <c:v>1320.2760000000001</c:v>
                </c:pt>
                <c:pt idx="2182">
                  <c:v>1167.19</c:v>
                </c:pt>
                <c:pt idx="2183">
                  <c:v>639.09400000000005</c:v>
                </c:pt>
                <c:pt idx="2184">
                  <c:v>548.57600000000002</c:v>
                </c:pt>
                <c:pt idx="2185">
                  <c:v>540.08399999999995</c:v>
                </c:pt>
                <c:pt idx="2186">
                  <c:v>545.26199999999994</c:v>
                </c:pt>
                <c:pt idx="2187">
                  <c:v>488.42200000000003</c:v>
                </c:pt>
                <c:pt idx="2188">
                  <c:v>466.91199999999998</c:v>
                </c:pt>
                <c:pt idx="2189">
                  <c:v>325.221</c:v>
                </c:pt>
                <c:pt idx="2190">
                  <c:v>186.166</c:v>
                </c:pt>
                <c:pt idx="2191">
                  <c:v>140.13900000000001</c:v>
                </c:pt>
                <c:pt idx="2192">
                  <c:v>126.774</c:v>
                </c:pt>
                <c:pt idx="2193">
                  <c:v>116.379</c:v>
                </c:pt>
                <c:pt idx="2194">
                  <c:v>97.355999999999995</c:v>
                </c:pt>
                <c:pt idx="2195">
                  <c:v>155.17500000000001</c:v>
                </c:pt>
                <c:pt idx="2196">
                  <c:v>244.572</c:v>
                </c:pt>
                <c:pt idx="2197">
                  <c:v>359.76499999999999</c:v>
                </c:pt>
                <c:pt idx="2198">
                  <c:v>660.41099999999994</c:v>
                </c:pt>
                <c:pt idx="2199">
                  <c:v>1073.2059999999999</c:v>
                </c:pt>
                <c:pt idx="2200">
                  <c:v>1518.92</c:v>
                </c:pt>
                <c:pt idx="2201">
                  <c:v>1628.6020000000001</c:v>
                </c:pt>
                <c:pt idx="2202">
                  <c:v>1544.816</c:v>
                </c:pt>
                <c:pt idx="2203">
                  <c:v>1545.3009999999999</c:v>
                </c:pt>
                <c:pt idx="2204">
                  <c:v>1602.9549999999999</c:v>
                </c:pt>
                <c:pt idx="2205">
                  <c:v>1625.499</c:v>
                </c:pt>
                <c:pt idx="2206">
                  <c:v>1675.297</c:v>
                </c:pt>
                <c:pt idx="2207">
                  <c:v>1692.7170000000001</c:v>
                </c:pt>
                <c:pt idx="2208">
                  <c:v>1678.193</c:v>
                </c:pt>
                <c:pt idx="2209">
                  <c:v>1678.634</c:v>
                </c:pt>
                <c:pt idx="2210">
                  <c:v>1879.711</c:v>
                </c:pt>
                <c:pt idx="2211">
                  <c:v>2000.4739999999999</c:v>
                </c:pt>
                <c:pt idx="2212">
                  <c:v>1982.7819999999999</c:v>
                </c:pt>
                <c:pt idx="2213">
                  <c:v>1465.2460000000001</c:v>
                </c:pt>
                <c:pt idx="2214">
                  <c:v>1080.2629999999999</c:v>
                </c:pt>
                <c:pt idx="2215">
                  <c:v>1020.04</c:v>
                </c:pt>
                <c:pt idx="2216">
                  <c:v>1011.378</c:v>
                </c:pt>
                <c:pt idx="2217">
                  <c:v>1002.784</c:v>
                </c:pt>
                <c:pt idx="2218">
                  <c:v>994.25099999999998</c:v>
                </c:pt>
                <c:pt idx="2219">
                  <c:v>937.18200000000002</c:v>
                </c:pt>
                <c:pt idx="2220">
                  <c:v>883.79300000000001</c:v>
                </c:pt>
                <c:pt idx="2221">
                  <c:v>904.08600000000001</c:v>
                </c:pt>
                <c:pt idx="2222">
                  <c:v>991.74300000000005</c:v>
                </c:pt>
                <c:pt idx="2223">
                  <c:v>958.048</c:v>
                </c:pt>
                <c:pt idx="2224">
                  <c:v>971.49800000000005</c:v>
                </c:pt>
                <c:pt idx="2225">
                  <c:v>973.84299999999996</c:v>
                </c:pt>
                <c:pt idx="2226">
                  <c:v>974.02499999999998</c:v>
                </c:pt>
                <c:pt idx="2227">
                  <c:v>974.19200000000001</c:v>
                </c:pt>
                <c:pt idx="2228">
                  <c:v>830.21</c:v>
                </c:pt>
                <c:pt idx="2229">
                  <c:v>471.67399999999998</c:v>
                </c:pt>
                <c:pt idx="2230">
                  <c:v>408.06599999999997</c:v>
                </c:pt>
                <c:pt idx="2231">
                  <c:v>294.81400000000002</c:v>
                </c:pt>
                <c:pt idx="2232">
                  <c:v>197.46700000000001</c:v>
                </c:pt>
                <c:pt idx="2233">
                  <c:v>169.578</c:v>
                </c:pt>
                <c:pt idx="2234">
                  <c:v>186.07499999999999</c:v>
                </c:pt>
                <c:pt idx="2235">
                  <c:v>119.95099999999999</c:v>
                </c:pt>
                <c:pt idx="2236">
                  <c:v>96.063999999999993</c:v>
                </c:pt>
                <c:pt idx="2237">
                  <c:v>80.399000000000001</c:v>
                </c:pt>
                <c:pt idx="2238">
                  <c:v>70.715999999999994</c:v>
                </c:pt>
                <c:pt idx="2239">
                  <c:v>64.313000000000002</c:v>
                </c:pt>
                <c:pt idx="2240">
                  <c:v>60.296999999999997</c:v>
                </c:pt>
                <c:pt idx="2241">
                  <c:v>61.003</c:v>
                </c:pt>
                <c:pt idx="2242">
                  <c:v>72.337000000000003</c:v>
                </c:pt>
                <c:pt idx="2243">
                  <c:v>79.430999999999997</c:v>
                </c:pt>
                <c:pt idx="2244">
                  <c:v>388.15899999999999</c:v>
                </c:pt>
                <c:pt idx="2245">
                  <c:v>4235.8680000000004</c:v>
                </c:pt>
                <c:pt idx="2246">
                  <c:v>5044.0029999999997</c:v>
                </c:pt>
                <c:pt idx="2247">
                  <c:v>3810.6390000000001</c:v>
                </c:pt>
                <c:pt idx="2248">
                  <c:v>2253.4929999999999</c:v>
                </c:pt>
                <c:pt idx="2249">
                  <c:v>1454.4</c:v>
                </c:pt>
                <c:pt idx="2250">
                  <c:v>974.53</c:v>
                </c:pt>
                <c:pt idx="2251">
                  <c:v>692.053</c:v>
                </c:pt>
                <c:pt idx="2252">
                  <c:v>537.59799999999996</c:v>
                </c:pt>
                <c:pt idx="2253">
                  <c:v>465.33199999999999</c:v>
                </c:pt>
                <c:pt idx="2254">
                  <c:v>385.88</c:v>
                </c:pt>
                <c:pt idx="2255">
                  <c:v>295.51299999999998</c:v>
                </c:pt>
                <c:pt idx="2256">
                  <c:v>237.327</c:v>
                </c:pt>
                <c:pt idx="2257">
                  <c:v>201.25399999999999</c:v>
                </c:pt>
                <c:pt idx="2258">
                  <c:v>183.59899999999999</c:v>
                </c:pt>
                <c:pt idx="2259">
                  <c:v>170.84899999999999</c:v>
                </c:pt>
                <c:pt idx="2260">
                  <c:v>160.548</c:v>
                </c:pt>
                <c:pt idx="2261">
                  <c:v>158.524</c:v>
                </c:pt>
                <c:pt idx="2262">
                  <c:v>137.32499999999999</c:v>
                </c:pt>
                <c:pt idx="2263">
                  <c:v>128.18299999999999</c:v>
                </c:pt>
                <c:pt idx="2264">
                  <c:v>125.776</c:v>
                </c:pt>
                <c:pt idx="2265">
                  <c:v>120.498</c:v>
                </c:pt>
                <c:pt idx="2266">
                  <c:v>131.80799999999999</c:v>
                </c:pt>
                <c:pt idx="2267">
                  <c:v>141.26300000000001</c:v>
                </c:pt>
                <c:pt idx="2268">
                  <c:v>139.46600000000001</c:v>
                </c:pt>
                <c:pt idx="2269">
                  <c:v>139.446</c:v>
                </c:pt>
                <c:pt idx="2270">
                  <c:v>141.07300000000001</c:v>
                </c:pt>
                <c:pt idx="2271">
                  <c:v>236.30600000000001</c:v>
                </c:pt>
                <c:pt idx="2272">
                  <c:v>188.60300000000001</c:v>
                </c:pt>
                <c:pt idx="2273">
                  <c:v>149.68700000000001</c:v>
                </c:pt>
                <c:pt idx="2274">
                  <c:v>159.32300000000001</c:v>
                </c:pt>
                <c:pt idx="2275">
                  <c:v>180.49</c:v>
                </c:pt>
                <c:pt idx="2276">
                  <c:v>174.471</c:v>
                </c:pt>
                <c:pt idx="2277">
                  <c:v>159.172</c:v>
                </c:pt>
                <c:pt idx="2278">
                  <c:v>147.244</c:v>
                </c:pt>
                <c:pt idx="2279">
                  <c:v>153.13800000000001</c:v>
                </c:pt>
                <c:pt idx="2280">
                  <c:v>184.21299999999999</c:v>
                </c:pt>
                <c:pt idx="2281">
                  <c:v>148.64699999999999</c:v>
                </c:pt>
                <c:pt idx="2282">
                  <c:v>134.74</c:v>
                </c:pt>
                <c:pt idx="2283">
                  <c:v>122.544</c:v>
                </c:pt>
                <c:pt idx="2284">
                  <c:v>127.535</c:v>
                </c:pt>
                <c:pt idx="2285">
                  <c:v>108.461</c:v>
                </c:pt>
                <c:pt idx="2286">
                  <c:v>90.96</c:v>
                </c:pt>
                <c:pt idx="2287">
                  <c:v>122.762</c:v>
                </c:pt>
                <c:pt idx="2288">
                  <c:v>200.78800000000001</c:v>
                </c:pt>
                <c:pt idx="2289">
                  <c:v>202.816</c:v>
                </c:pt>
                <c:pt idx="2290">
                  <c:v>185.91900000000001</c:v>
                </c:pt>
                <c:pt idx="2291">
                  <c:v>168.23</c:v>
                </c:pt>
                <c:pt idx="2292">
                  <c:v>153.41800000000001</c:v>
                </c:pt>
                <c:pt idx="2293">
                  <c:v>148.983</c:v>
                </c:pt>
                <c:pt idx="2294">
                  <c:v>139.81399999999999</c:v>
                </c:pt>
                <c:pt idx="2295">
                  <c:v>142.40600000000001</c:v>
                </c:pt>
                <c:pt idx="2296">
                  <c:v>143.399</c:v>
                </c:pt>
                <c:pt idx="2297">
                  <c:v>142.364</c:v>
                </c:pt>
                <c:pt idx="2298">
                  <c:v>486.47</c:v>
                </c:pt>
                <c:pt idx="2299">
                  <c:v>514.86900000000003</c:v>
                </c:pt>
                <c:pt idx="2300">
                  <c:v>457.572</c:v>
                </c:pt>
                <c:pt idx="2301">
                  <c:v>414.12900000000002</c:v>
                </c:pt>
                <c:pt idx="2302">
                  <c:v>354.32400000000001</c:v>
                </c:pt>
                <c:pt idx="2303">
                  <c:v>280.738</c:v>
                </c:pt>
                <c:pt idx="2304">
                  <c:v>235.04400000000001</c:v>
                </c:pt>
                <c:pt idx="2305">
                  <c:v>204.636</c:v>
                </c:pt>
                <c:pt idx="2306">
                  <c:v>187.58600000000001</c:v>
                </c:pt>
                <c:pt idx="2307">
                  <c:v>172.55799999999999</c:v>
                </c:pt>
                <c:pt idx="2308">
                  <c:v>165.65899999999999</c:v>
                </c:pt>
                <c:pt idx="2309">
                  <c:v>164.07400000000001</c:v>
                </c:pt>
                <c:pt idx="2310">
                  <c:v>161.73400000000001</c:v>
                </c:pt>
                <c:pt idx="2311">
                  <c:v>151.47900000000001</c:v>
                </c:pt>
                <c:pt idx="2312">
                  <c:v>144.87899999999999</c:v>
                </c:pt>
                <c:pt idx="2313">
                  <c:v>133.61199999999999</c:v>
                </c:pt>
                <c:pt idx="2314">
                  <c:v>123.11</c:v>
                </c:pt>
                <c:pt idx="2315">
                  <c:v>116.71299999999999</c:v>
                </c:pt>
                <c:pt idx="2316">
                  <c:v>114.622</c:v>
                </c:pt>
                <c:pt idx="2317">
                  <c:v>120.068</c:v>
                </c:pt>
                <c:pt idx="2318">
                  <c:v>125.40900000000001</c:v>
                </c:pt>
                <c:pt idx="2319">
                  <c:v>126.624</c:v>
                </c:pt>
                <c:pt idx="2320">
                  <c:v>121.26600000000001</c:v>
                </c:pt>
                <c:pt idx="2321">
                  <c:v>114.41</c:v>
                </c:pt>
                <c:pt idx="2322">
                  <c:v>109.973</c:v>
                </c:pt>
                <c:pt idx="2323">
                  <c:v>103.99</c:v>
                </c:pt>
                <c:pt idx="2324">
                  <c:v>93.391000000000005</c:v>
                </c:pt>
                <c:pt idx="2325">
                  <c:v>87.475999999999999</c:v>
                </c:pt>
                <c:pt idx="2326">
                  <c:v>82.418999999999997</c:v>
                </c:pt>
                <c:pt idx="2327">
                  <c:v>79.569999999999993</c:v>
                </c:pt>
                <c:pt idx="2328">
                  <c:v>69.186000000000007</c:v>
                </c:pt>
                <c:pt idx="2329">
                  <c:v>62.854999999999997</c:v>
                </c:pt>
                <c:pt idx="2330">
                  <c:v>62.033000000000001</c:v>
                </c:pt>
                <c:pt idx="2331">
                  <c:v>55.706000000000003</c:v>
                </c:pt>
                <c:pt idx="2332">
                  <c:v>51.793999999999997</c:v>
                </c:pt>
                <c:pt idx="2333">
                  <c:v>51.241</c:v>
                </c:pt>
                <c:pt idx="2334">
                  <c:v>50.838000000000001</c:v>
                </c:pt>
                <c:pt idx="2335">
                  <c:v>41.267000000000003</c:v>
                </c:pt>
                <c:pt idx="2336">
                  <c:v>31.567</c:v>
                </c:pt>
                <c:pt idx="2337">
                  <c:v>27.666</c:v>
                </c:pt>
                <c:pt idx="2338">
                  <c:v>25.885999999999999</c:v>
                </c:pt>
                <c:pt idx="2339">
                  <c:v>24.896000000000001</c:v>
                </c:pt>
                <c:pt idx="2340">
                  <c:v>25.19</c:v>
                </c:pt>
                <c:pt idx="2341">
                  <c:v>28.222999999999999</c:v>
                </c:pt>
                <c:pt idx="2342">
                  <c:v>44.054000000000002</c:v>
                </c:pt>
                <c:pt idx="2343">
                  <c:v>48.744999999999997</c:v>
                </c:pt>
                <c:pt idx="2344">
                  <c:v>47.170999999999999</c:v>
                </c:pt>
                <c:pt idx="2345">
                  <c:v>49.42</c:v>
                </c:pt>
                <c:pt idx="2346">
                  <c:v>50.634</c:v>
                </c:pt>
                <c:pt idx="2347">
                  <c:v>49.505000000000003</c:v>
                </c:pt>
                <c:pt idx="2348">
                  <c:v>44.588000000000001</c:v>
                </c:pt>
                <c:pt idx="2349">
                  <c:v>40.835999999999999</c:v>
                </c:pt>
                <c:pt idx="2350">
                  <c:v>33.268999999999998</c:v>
                </c:pt>
                <c:pt idx="2351">
                  <c:v>33.460999999999999</c:v>
                </c:pt>
                <c:pt idx="2352">
                  <c:v>34.798999999999999</c:v>
                </c:pt>
                <c:pt idx="2353">
                  <c:v>30.016999999999999</c:v>
                </c:pt>
                <c:pt idx="2354">
                  <c:v>22.728999999999999</c:v>
                </c:pt>
                <c:pt idx="2355">
                  <c:v>21.969000000000001</c:v>
                </c:pt>
                <c:pt idx="2356">
                  <c:v>21.087</c:v>
                </c:pt>
                <c:pt idx="2357">
                  <c:v>19.971</c:v>
                </c:pt>
                <c:pt idx="2358">
                  <c:v>19.373000000000001</c:v>
                </c:pt>
                <c:pt idx="2359">
                  <c:v>19.187000000000001</c:v>
                </c:pt>
                <c:pt idx="2360">
                  <c:v>19.026</c:v>
                </c:pt>
                <c:pt idx="2361">
                  <c:v>18.72</c:v>
                </c:pt>
                <c:pt idx="2362">
                  <c:v>18.378</c:v>
                </c:pt>
                <c:pt idx="2363">
                  <c:v>19.446999999999999</c:v>
                </c:pt>
                <c:pt idx="2364">
                  <c:v>21.376999999999999</c:v>
                </c:pt>
                <c:pt idx="2365">
                  <c:v>46.098999999999997</c:v>
                </c:pt>
                <c:pt idx="2366">
                  <c:v>46.12</c:v>
                </c:pt>
                <c:pt idx="2367">
                  <c:v>68.819999999999993</c:v>
                </c:pt>
                <c:pt idx="2368">
                  <c:v>86.412999999999997</c:v>
                </c:pt>
                <c:pt idx="2369">
                  <c:v>87.599000000000004</c:v>
                </c:pt>
                <c:pt idx="2370">
                  <c:v>85.638000000000005</c:v>
                </c:pt>
                <c:pt idx="2371">
                  <c:v>78.369</c:v>
                </c:pt>
                <c:pt idx="2372">
                  <c:v>75.394999999999996</c:v>
                </c:pt>
                <c:pt idx="2373">
                  <c:v>72.856999999999999</c:v>
                </c:pt>
                <c:pt idx="2374">
                  <c:v>78.132000000000005</c:v>
                </c:pt>
                <c:pt idx="2375">
                  <c:v>75.908000000000001</c:v>
                </c:pt>
                <c:pt idx="2376">
                  <c:v>80.956000000000003</c:v>
                </c:pt>
                <c:pt idx="2377">
                  <c:v>98.266000000000005</c:v>
                </c:pt>
                <c:pt idx="2378">
                  <c:v>100.864</c:v>
                </c:pt>
                <c:pt idx="2379">
                  <c:v>110.276</c:v>
                </c:pt>
                <c:pt idx="2380">
                  <c:v>114.3</c:v>
                </c:pt>
                <c:pt idx="2381">
                  <c:v>114.95</c:v>
                </c:pt>
                <c:pt idx="2382">
                  <c:v>115.60299999999999</c:v>
                </c:pt>
                <c:pt idx="2383">
                  <c:v>116.26</c:v>
                </c:pt>
                <c:pt idx="2384">
                  <c:v>116.922</c:v>
                </c:pt>
                <c:pt idx="2385">
                  <c:v>117.76300000000001</c:v>
                </c:pt>
                <c:pt idx="2386">
                  <c:v>112.438</c:v>
                </c:pt>
                <c:pt idx="2387">
                  <c:v>107.685</c:v>
                </c:pt>
                <c:pt idx="2388">
                  <c:v>102.066</c:v>
                </c:pt>
                <c:pt idx="2389">
                  <c:v>96.902000000000001</c:v>
                </c:pt>
                <c:pt idx="2390">
                  <c:v>90.14</c:v>
                </c:pt>
                <c:pt idx="2391">
                  <c:v>84.649000000000001</c:v>
                </c:pt>
                <c:pt idx="2392">
                  <c:v>80.418999999999997</c:v>
                </c:pt>
                <c:pt idx="2393">
                  <c:v>76.849999999999994</c:v>
                </c:pt>
                <c:pt idx="2394">
                  <c:v>74.796999999999997</c:v>
                </c:pt>
                <c:pt idx="2395">
                  <c:v>68.858000000000004</c:v>
                </c:pt>
                <c:pt idx="2396">
                  <c:v>67.674000000000007</c:v>
                </c:pt>
                <c:pt idx="2397">
                  <c:v>67.477000000000004</c:v>
                </c:pt>
                <c:pt idx="2398">
                  <c:v>64.81</c:v>
                </c:pt>
                <c:pt idx="2399">
                  <c:v>56.723999999999997</c:v>
                </c:pt>
                <c:pt idx="2400">
                  <c:v>55.975999999999999</c:v>
                </c:pt>
                <c:pt idx="2401">
                  <c:v>58.241</c:v>
                </c:pt>
                <c:pt idx="2402">
                  <c:v>58.116999999999997</c:v>
                </c:pt>
                <c:pt idx="2403">
                  <c:v>50.518000000000001</c:v>
                </c:pt>
                <c:pt idx="2404">
                  <c:v>45.003999999999998</c:v>
                </c:pt>
                <c:pt idx="2405">
                  <c:v>41.048999999999999</c:v>
                </c:pt>
                <c:pt idx="2406">
                  <c:v>36.823999999999998</c:v>
                </c:pt>
                <c:pt idx="2407">
                  <c:v>33.109000000000002</c:v>
                </c:pt>
                <c:pt idx="2408">
                  <c:v>32.744</c:v>
                </c:pt>
                <c:pt idx="2409">
                  <c:v>35.436</c:v>
                </c:pt>
                <c:pt idx="2410">
                  <c:v>36.414999999999999</c:v>
                </c:pt>
                <c:pt idx="2411">
                  <c:v>27.425999999999998</c:v>
                </c:pt>
                <c:pt idx="2412">
                  <c:v>22.951000000000001</c:v>
                </c:pt>
                <c:pt idx="2413">
                  <c:v>21.282</c:v>
                </c:pt>
                <c:pt idx="2414">
                  <c:v>19.648</c:v>
                </c:pt>
                <c:pt idx="2415">
                  <c:v>18.398</c:v>
                </c:pt>
                <c:pt idx="2416">
                  <c:v>16.765999999999998</c:v>
                </c:pt>
                <c:pt idx="2417">
                  <c:v>15.51</c:v>
                </c:pt>
                <c:pt idx="2418">
                  <c:v>14.702999999999999</c:v>
                </c:pt>
                <c:pt idx="2419">
                  <c:v>14.22</c:v>
                </c:pt>
                <c:pt idx="2420">
                  <c:v>13.318</c:v>
                </c:pt>
                <c:pt idx="2421">
                  <c:v>12.462</c:v>
                </c:pt>
                <c:pt idx="2422">
                  <c:v>11.608000000000001</c:v>
                </c:pt>
                <c:pt idx="2423">
                  <c:v>10.835000000000001</c:v>
                </c:pt>
                <c:pt idx="2424">
                  <c:v>10.016999999999999</c:v>
                </c:pt>
                <c:pt idx="2425">
                  <c:v>9.2880000000000003</c:v>
                </c:pt>
                <c:pt idx="2426">
                  <c:v>8.5649999999999995</c:v>
                </c:pt>
                <c:pt idx="2427">
                  <c:v>8.0809999999999995</c:v>
                </c:pt>
                <c:pt idx="2428">
                  <c:v>7.6070000000000002</c:v>
                </c:pt>
                <c:pt idx="2429">
                  <c:v>7.2290000000000001</c:v>
                </c:pt>
                <c:pt idx="2430">
                  <c:v>6.6239999999999997</c:v>
                </c:pt>
                <c:pt idx="2431">
                  <c:v>6.0119999999999996</c:v>
                </c:pt>
                <c:pt idx="2432">
                  <c:v>5.532</c:v>
                </c:pt>
                <c:pt idx="2433">
                  <c:v>5.0979999999999999</c:v>
                </c:pt>
                <c:pt idx="2434">
                  <c:v>4.7949999999999999</c:v>
                </c:pt>
                <c:pt idx="2435">
                  <c:v>4.7889999999999997</c:v>
                </c:pt>
                <c:pt idx="2436">
                  <c:v>4.7889999999999997</c:v>
                </c:pt>
                <c:pt idx="2437">
                  <c:v>4.7889999999999997</c:v>
                </c:pt>
                <c:pt idx="2438">
                  <c:v>4.7889999999999997</c:v>
                </c:pt>
                <c:pt idx="2439">
                  <c:v>4.7889999999999997</c:v>
                </c:pt>
                <c:pt idx="2440">
                  <c:v>4.7889999999999997</c:v>
                </c:pt>
                <c:pt idx="2441">
                  <c:v>4.7889999999999997</c:v>
                </c:pt>
                <c:pt idx="2442">
                  <c:v>4.7889999999999997</c:v>
                </c:pt>
                <c:pt idx="2443">
                  <c:v>4.7889999999999997</c:v>
                </c:pt>
                <c:pt idx="2444">
                  <c:v>4.7889999999999997</c:v>
                </c:pt>
                <c:pt idx="2445">
                  <c:v>4.7889999999999997</c:v>
                </c:pt>
                <c:pt idx="2446">
                  <c:v>4.7889999999999997</c:v>
                </c:pt>
                <c:pt idx="2447">
                  <c:v>4.7889999999999997</c:v>
                </c:pt>
                <c:pt idx="2448">
                  <c:v>4.7889999999999997</c:v>
                </c:pt>
                <c:pt idx="2449">
                  <c:v>4.7889999999999997</c:v>
                </c:pt>
                <c:pt idx="2450">
                  <c:v>4.7889999999999997</c:v>
                </c:pt>
                <c:pt idx="2451">
                  <c:v>4.7889999999999997</c:v>
                </c:pt>
                <c:pt idx="2452">
                  <c:v>4.7889999999999997</c:v>
                </c:pt>
                <c:pt idx="2453">
                  <c:v>4.7889999999999997</c:v>
                </c:pt>
                <c:pt idx="2454">
                  <c:v>4.7889999999999997</c:v>
                </c:pt>
                <c:pt idx="2455">
                  <c:v>4.7889999999999997</c:v>
                </c:pt>
                <c:pt idx="2456">
                  <c:v>4.7889999999999997</c:v>
                </c:pt>
                <c:pt idx="2457">
                  <c:v>6.0449999999999999</c:v>
                </c:pt>
                <c:pt idx="2458">
                  <c:v>21.707999999999998</c:v>
                </c:pt>
                <c:pt idx="2459">
                  <c:v>145.08099999999999</c:v>
                </c:pt>
                <c:pt idx="2460">
                  <c:v>168.61199999999999</c:v>
                </c:pt>
                <c:pt idx="2461">
                  <c:v>165.74299999999999</c:v>
                </c:pt>
                <c:pt idx="2462">
                  <c:v>145.97499999999999</c:v>
                </c:pt>
                <c:pt idx="2463">
                  <c:v>107.26600000000001</c:v>
                </c:pt>
                <c:pt idx="2464">
                  <c:v>79.668999999999997</c:v>
                </c:pt>
                <c:pt idx="2465">
                  <c:v>71.293000000000006</c:v>
                </c:pt>
                <c:pt idx="2466">
                  <c:v>101.214</c:v>
                </c:pt>
                <c:pt idx="2467">
                  <c:v>132.22800000000001</c:v>
                </c:pt>
                <c:pt idx="2468">
                  <c:v>3350.8760000000002</c:v>
                </c:pt>
                <c:pt idx="2469">
                  <c:v>3641.7489999999998</c:v>
                </c:pt>
                <c:pt idx="2470">
                  <c:v>2244.5279999999998</c:v>
                </c:pt>
                <c:pt idx="2471">
                  <c:v>1727.529</c:v>
                </c:pt>
                <c:pt idx="2472">
                  <c:v>2818.837</c:v>
                </c:pt>
                <c:pt idx="2473">
                  <c:v>2962.8049999999998</c:v>
                </c:pt>
                <c:pt idx="2474">
                  <c:v>2328.8150000000001</c:v>
                </c:pt>
                <c:pt idx="2475">
                  <c:v>1685.124</c:v>
                </c:pt>
                <c:pt idx="2476">
                  <c:v>1160.3119999999999</c:v>
                </c:pt>
                <c:pt idx="2477">
                  <c:v>901.29499999999996</c:v>
                </c:pt>
                <c:pt idx="2478">
                  <c:v>685.83699999999999</c:v>
                </c:pt>
                <c:pt idx="2479">
                  <c:v>563.95000000000005</c:v>
                </c:pt>
                <c:pt idx="2480">
                  <c:v>489.19099999999997</c:v>
                </c:pt>
                <c:pt idx="2481">
                  <c:v>418.71499999999997</c:v>
                </c:pt>
                <c:pt idx="2482">
                  <c:v>354.35700000000003</c:v>
                </c:pt>
                <c:pt idx="2483">
                  <c:v>289.11599999999999</c:v>
                </c:pt>
                <c:pt idx="2484">
                  <c:v>277.59199999999998</c:v>
                </c:pt>
                <c:pt idx="2485">
                  <c:v>256.66000000000003</c:v>
                </c:pt>
                <c:pt idx="2486">
                  <c:v>236.941</c:v>
                </c:pt>
                <c:pt idx="2487">
                  <c:v>247.374</c:v>
                </c:pt>
                <c:pt idx="2488">
                  <c:v>330.98399999999998</c:v>
                </c:pt>
                <c:pt idx="2489">
                  <c:v>339.21800000000002</c:v>
                </c:pt>
                <c:pt idx="2490">
                  <c:v>348.95299999999997</c:v>
                </c:pt>
                <c:pt idx="2491">
                  <c:v>336.95299999999997</c:v>
                </c:pt>
                <c:pt idx="2492">
                  <c:v>429.55500000000001</c:v>
                </c:pt>
                <c:pt idx="2493">
                  <c:v>418.26600000000002</c:v>
                </c:pt>
                <c:pt idx="2494">
                  <c:v>400.24099999999999</c:v>
                </c:pt>
                <c:pt idx="2495">
                  <c:v>402.64</c:v>
                </c:pt>
                <c:pt idx="2496">
                  <c:v>313.95600000000002</c:v>
                </c:pt>
                <c:pt idx="2497">
                  <c:v>241.63800000000001</c:v>
                </c:pt>
                <c:pt idx="2498">
                  <c:v>199.91800000000001</c:v>
                </c:pt>
                <c:pt idx="2499">
                  <c:v>166.43299999999999</c:v>
                </c:pt>
                <c:pt idx="2500">
                  <c:v>148.15199999999999</c:v>
                </c:pt>
                <c:pt idx="2501">
                  <c:v>125.121</c:v>
                </c:pt>
                <c:pt idx="2502">
                  <c:v>108.292</c:v>
                </c:pt>
                <c:pt idx="2503">
                  <c:v>91.275000000000006</c:v>
                </c:pt>
                <c:pt idx="2504">
                  <c:v>82.227000000000004</c:v>
                </c:pt>
                <c:pt idx="2505">
                  <c:v>75.736999999999995</c:v>
                </c:pt>
                <c:pt idx="2506">
                  <c:v>68.093999999999994</c:v>
                </c:pt>
                <c:pt idx="2507">
                  <c:v>56.034999999999997</c:v>
                </c:pt>
                <c:pt idx="2508">
                  <c:v>44.100999999999999</c:v>
                </c:pt>
                <c:pt idx="2509">
                  <c:v>28.216000000000001</c:v>
                </c:pt>
                <c:pt idx="2510">
                  <c:v>25.827000000000002</c:v>
                </c:pt>
                <c:pt idx="2511">
                  <c:v>25.661999999999999</c:v>
                </c:pt>
                <c:pt idx="2512">
                  <c:v>23.741</c:v>
                </c:pt>
                <c:pt idx="2513">
                  <c:v>21.707000000000001</c:v>
                </c:pt>
                <c:pt idx="2514">
                  <c:v>21.021000000000001</c:v>
                </c:pt>
                <c:pt idx="2515">
                  <c:v>20.669</c:v>
                </c:pt>
                <c:pt idx="2516">
                  <c:v>20.370999999999999</c:v>
                </c:pt>
                <c:pt idx="2517">
                  <c:v>20.884</c:v>
                </c:pt>
                <c:pt idx="2518">
                  <c:v>21.166</c:v>
                </c:pt>
                <c:pt idx="2519">
                  <c:v>20.581</c:v>
                </c:pt>
                <c:pt idx="2520">
                  <c:v>42.158999999999999</c:v>
                </c:pt>
                <c:pt idx="2521">
                  <c:v>122.114</c:v>
                </c:pt>
                <c:pt idx="2522">
                  <c:v>124.866</c:v>
                </c:pt>
                <c:pt idx="2523">
                  <c:v>116.34399999999999</c:v>
                </c:pt>
                <c:pt idx="2524">
                  <c:v>87.653999999999996</c:v>
                </c:pt>
                <c:pt idx="2525">
                  <c:v>62.389000000000003</c:v>
                </c:pt>
                <c:pt idx="2526">
                  <c:v>49.689</c:v>
                </c:pt>
                <c:pt idx="2527">
                  <c:v>54.529000000000003</c:v>
                </c:pt>
                <c:pt idx="2528">
                  <c:v>60.756999999999998</c:v>
                </c:pt>
                <c:pt idx="2529">
                  <c:v>45.593000000000004</c:v>
                </c:pt>
                <c:pt idx="2530">
                  <c:v>77.721000000000004</c:v>
                </c:pt>
                <c:pt idx="2531">
                  <c:v>74.040000000000006</c:v>
                </c:pt>
                <c:pt idx="2532">
                  <c:v>103.81</c:v>
                </c:pt>
                <c:pt idx="2533">
                  <c:v>481.19099999999997</c:v>
                </c:pt>
                <c:pt idx="2534">
                  <c:v>982.67899999999997</c:v>
                </c:pt>
                <c:pt idx="2535">
                  <c:v>1047.259</c:v>
                </c:pt>
                <c:pt idx="2536">
                  <c:v>923.84799999999996</c:v>
                </c:pt>
                <c:pt idx="2537">
                  <c:v>713.255</c:v>
                </c:pt>
                <c:pt idx="2538">
                  <c:v>606.20600000000002</c:v>
                </c:pt>
                <c:pt idx="2539">
                  <c:v>562.40099999999995</c:v>
                </c:pt>
                <c:pt idx="2540">
                  <c:v>475.33100000000002</c:v>
                </c:pt>
                <c:pt idx="2541">
                  <c:v>388.29300000000001</c:v>
                </c:pt>
                <c:pt idx="2542">
                  <c:v>953.57600000000002</c:v>
                </c:pt>
                <c:pt idx="2543">
                  <c:v>1256.338</c:v>
                </c:pt>
                <c:pt idx="2544">
                  <c:v>860.41499999999996</c:v>
                </c:pt>
                <c:pt idx="2545">
                  <c:v>618.12900000000002</c:v>
                </c:pt>
                <c:pt idx="2546">
                  <c:v>481.346</c:v>
                </c:pt>
                <c:pt idx="2547">
                  <c:v>378.25200000000001</c:v>
                </c:pt>
                <c:pt idx="2548">
                  <c:v>285.88</c:v>
                </c:pt>
                <c:pt idx="2549">
                  <c:v>216.78800000000001</c:v>
                </c:pt>
                <c:pt idx="2550">
                  <c:v>180.38900000000001</c:v>
                </c:pt>
                <c:pt idx="2551">
                  <c:v>152.20699999999999</c:v>
                </c:pt>
                <c:pt idx="2552">
                  <c:v>120.264</c:v>
                </c:pt>
                <c:pt idx="2553">
                  <c:v>98.358000000000004</c:v>
                </c:pt>
                <c:pt idx="2554">
                  <c:v>89.302999999999997</c:v>
                </c:pt>
                <c:pt idx="2555">
                  <c:v>90.668999999999997</c:v>
                </c:pt>
                <c:pt idx="2556">
                  <c:v>67.918999999999997</c:v>
                </c:pt>
                <c:pt idx="2557">
                  <c:v>38.113</c:v>
                </c:pt>
                <c:pt idx="2558">
                  <c:v>27.007999999999999</c:v>
                </c:pt>
                <c:pt idx="2559">
                  <c:v>21.914000000000001</c:v>
                </c:pt>
                <c:pt idx="2560">
                  <c:v>21.695</c:v>
                </c:pt>
                <c:pt idx="2561">
                  <c:v>21.373999999999999</c:v>
                </c:pt>
                <c:pt idx="2562">
                  <c:v>21.152000000000001</c:v>
                </c:pt>
                <c:pt idx="2563">
                  <c:v>20.218</c:v>
                </c:pt>
                <c:pt idx="2564">
                  <c:v>19.8</c:v>
                </c:pt>
                <c:pt idx="2565">
                  <c:v>19.555</c:v>
                </c:pt>
                <c:pt idx="2566">
                  <c:v>19.100999999999999</c:v>
                </c:pt>
                <c:pt idx="2567">
                  <c:v>19.366</c:v>
                </c:pt>
                <c:pt idx="2568">
                  <c:v>19.492000000000001</c:v>
                </c:pt>
                <c:pt idx="2569">
                  <c:v>100.31699999999999</c:v>
                </c:pt>
                <c:pt idx="2570">
                  <c:v>194.548</c:v>
                </c:pt>
                <c:pt idx="2571">
                  <c:v>241.733</c:v>
                </c:pt>
                <c:pt idx="2572">
                  <c:v>281.78100000000001</c:v>
                </c:pt>
                <c:pt idx="2573">
                  <c:v>5739.4369999999999</c:v>
                </c:pt>
                <c:pt idx="2574">
                  <c:v>15726.29</c:v>
                </c:pt>
                <c:pt idx="2575">
                  <c:v>13633.804</c:v>
                </c:pt>
                <c:pt idx="2576">
                  <c:v>7341.4260000000004</c:v>
                </c:pt>
                <c:pt idx="2577">
                  <c:v>4016.9549999999999</c:v>
                </c:pt>
                <c:pt idx="2578">
                  <c:v>2585.7199999999998</c:v>
                </c:pt>
                <c:pt idx="2579">
                  <c:v>1891.8720000000001</c:v>
                </c:pt>
                <c:pt idx="2580">
                  <c:v>1455.895</c:v>
                </c:pt>
                <c:pt idx="2581">
                  <c:v>1984.52</c:v>
                </c:pt>
                <c:pt idx="2582">
                  <c:v>1992.903</c:v>
                </c:pt>
                <c:pt idx="2583">
                  <c:v>3404.9189999999999</c:v>
                </c:pt>
                <c:pt idx="2584">
                  <c:v>3338.2339999999999</c:v>
                </c:pt>
                <c:pt idx="2585">
                  <c:v>2677.9740000000002</c:v>
                </c:pt>
                <c:pt idx="2586">
                  <c:v>1993.8109999999999</c:v>
                </c:pt>
                <c:pt idx="2587">
                  <c:v>1483.924</c:v>
                </c:pt>
                <c:pt idx="2588">
                  <c:v>1112.575</c:v>
                </c:pt>
                <c:pt idx="2589">
                  <c:v>934.471</c:v>
                </c:pt>
                <c:pt idx="2590">
                  <c:v>863.34699999999998</c:v>
                </c:pt>
                <c:pt idx="2591">
                  <c:v>754.56899999999996</c:v>
                </c:pt>
                <c:pt idx="2592">
                  <c:v>2716.9079999999999</c:v>
                </c:pt>
                <c:pt idx="2593">
                  <c:v>3681.5250000000001</c:v>
                </c:pt>
                <c:pt idx="2594">
                  <c:v>2471.723</c:v>
                </c:pt>
                <c:pt idx="2595">
                  <c:v>1754.453</c:v>
                </c:pt>
                <c:pt idx="2596">
                  <c:v>1270.585</c:v>
                </c:pt>
                <c:pt idx="2597">
                  <c:v>1014.128</c:v>
                </c:pt>
                <c:pt idx="2598">
                  <c:v>818.85199999999998</c:v>
                </c:pt>
                <c:pt idx="2599">
                  <c:v>651.07000000000005</c:v>
                </c:pt>
                <c:pt idx="2600">
                  <c:v>557.01199999999994</c:v>
                </c:pt>
                <c:pt idx="2601">
                  <c:v>499.01799999999997</c:v>
                </c:pt>
                <c:pt idx="2602">
                  <c:v>440.40699999999998</c:v>
                </c:pt>
                <c:pt idx="2603">
                  <c:v>487.33300000000003</c:v>
                </c:pt>
                <c:pt idx="2604">
                  <c:v>636.03200000000004</c:v>
                </c:pt>
                <c:pt idx="2605">
                  <c:v>933.89499999999998</c:v>
                </c:pt>
                <c:pt idx="2606">
                  <c:v>877.25</c:v>
                </c:pt>
                <c:pt idx="2607">
                  <c:v>709.08100000000002</c:v>
                </c:pt>
                <c:pt idx="2608">
                  <c:v>589.30700000000002</c:v>
                </c:pt>
                <c:pt idx="2609">
                  <c:v>497.84300000000002</c:v>
                </c:pt>
                <c:pt idx="2610">
                  <c:v>412.15100000000001</c:v>
                </c:pt>
                <c:pt idx="2611">
                  <c:v>334.77</c:v>
                </c:pt>
                <c:pt idx="2612">
                  <c:v>279.99200000000002</c:v>
                </c:pt>
                <c:pt idx="2613">
                  <c:v>235.63300000000001</c:v>
                </c:pt>
                <c:pt idx="2614">
                  <c:v>207.398</c:v>
                </c:pt>
                <c:pt idx="2615">
                  <c:v>173.54</c:v>
                </c:pt>
                <c:pt idx="2616">
                  <c:v>153.84</c:v>
                </c:pt>
                <c:pt idx="2617">
                  <c:v>139.20599999999999</c:v>
                </c:pt>
                <c:pt idx="2618">
                  <c:v>132.506</c:v>
                </c:pt>
                <c:pt idx="2619">
                  <c:v>120.756</c:v>
                </c:pt>
                <c:pt idx="2620">
                  <c:v>112.166</c:v>
                </c:pt>
                <c:pt idx="2621">
                  <c:v>98.82</c:v>
                </c:pt>
                <c:pt idx="2622">
                  <c:v>86.117000000000004</c:v>
                </c:pt>
                <c:pt idx="2623">
                  <c:v>81.751999999999995</c:v>
                </c:pt>
                <c:pt idx="2624">
                  <c:v>87.341999999999999</c:v>
                </c:pt>
                <c:pt idx="2625">
                  <c:v>80.290999999999997</c:v>
                </c:pt>
                <c:pt idx="2626">
                  <c:v>75.725999999999999</c:v>
                </c:pt>
                <c:pt idx="2627">
                  <c:v>77.44</c:v>
                </c:pt>
                <c:pt idx="2628">
                  <c:v>75.822000000000003</c:v>
                </c:pt>
                <c:pt idx="2629">
                  <c:v>155.125</c:v>
                </c:pt>
                <c:pt idx="2630">
                  <c:v>179.703</c:v>
                </c:pt>
                <c:pt idx="2631">
                  <c:v>223.64099999999999</c:v>
                </c:pt>
                <c:pt idx="2632">
                  <c:v>191.71299999999999</c:v>
                </c:pt>
                <c:pt idx="2633">
                  <c:v>188.66</c:v>
                </c:pt>
                <c:pt idx="2634">
                  <c:v>158.78100000000001</c:v>
                </c:pt>
                <c:pt idx="2635">
                  <c:v>134.22800000000001</c:v>
                </c:pt>
                <c:pt idx="2636">
                  <c:v>116.09399999999999</c:v>
                </c:pt>
                <c:pt idx="2637">
                  <c:v>159.92099999999999</c:v>
                </c:pt>
                <c:pt idx="2638">
                  <c:v>151.404</c:v>
                </c:pt>
                <c:pt idx="2639">
                  <c:v>128.46100000000001</c:v>
                </c:pt>
                <c:pt idx="2640">
                  <c:v>105.07899999999999</c:v>
                </c:pt>
                <c:pt idx="2641">
                  <c:v>88.506</c:v>
                </c:pt>
                <c:pt idx="2642">
                  <c:v>80.346000000000004</c:v>
                </c:pt>
                <c:pt idx="2643">
                  <c:v>70.13</c:v>
                </c:pt>
                <c:pt idx="2644">
                  <c:v>56.884999999999998</c:v>
                </c:pt>
                <c:pt idx="2645">
                  <c:v>50.411000000000001</c:v>
                </c:pt>
                <c:pt idx="2646">
                  <c:v>41.491999999999997</c:v>
                </c:pt>
                <c:pt idx="2647">
                  <c:v>29.199000000000002</c:v>
                </c:pt>
                <c:pt idx="2648">
                  <c:v>28.390999999999998</c:v>
                </c:pt>
                <c:pt idx="2649">
                  <c:v>27.542000000000002</c:v>
                </c:pt>
                <c:pt idx="2650">
                  <c:v>23.648</c:v>
                </c:pt>
                <c:pt idx="2651">
                  <c:v>20.96</c:v>
                </c:pt>
                <c:pt idx="2652">
                  <c:v>20.614000000000001</c:v>
                </c:pt>
                <c:pt idx="2653">
                  <c:v>20.494</c:v>
                </c:pt>
                <c:pt idx="2654">
                  <c:v>20.13</c:v>
                </c:pt>
                <c:pt idx="2655">
                  <c:v>19.661999999999999</c:v>
                </c:pt>
                <c:pt idx="2656">
                  <c:v>19.093</c:v>
                </c:pt>
                <c:pt idx="2657">
                  <c:v>18.207000000000001</c:v>
                </c:pt>
                <c:pt idx="2658">
                  <c:v>17.094999999999999</c:v>
                </c:pt>
                <c:pt idx="2659">
                  <c:v>16.079999999999998</c:v>
                </c:pt>
                <c:pt idx="2660">
                  <c:v>15.109</c:v>
                </c:pt>
                <c:pt idx="2661">
                  <c:v>20.664999999999999</c:v>
                </c:pt>
                <c:pt idx="2662">
                  <c:v>27.448</c:v>
                </c:pt>
                <c:pt idx="2663">
                  <c:v>24.972999999999999</c:v>
                </c:pt>
                <c:pt idx="2664">
                  <c:v>22.984999999999999</c:v>
                </c:pt>
                <c:pt idx="2665">
                  <c:v>21.437000000000001</c:v>
                </c:pt>
                <c:pt idx="2666">
                  <c:v>20.776</c:v>
                </c:pt>
                <c:pt idx="2667">
                  <c:v>20.463999999999999</c:v>
                </c:pt>
                <c:pt idx="2668">
                  <c:v>20.164000000000001</c:v>
                </c:pt>
                <c:pt idx="2669">
                  <c:v>20.094000000000001</c:v>
                </c:pt>
                <c:pt idx="2670">
                  <c:v>20.103999999999999</c:v>
                </c:pt>
                <c:pt idx="2671">
                  <c:v>19.776</c:v>
                </c:pt>
                <c:pt idx="2672">
                  <c:v>18.766999999999999</c:v>
                </c:pt>
                <c:pt idx="2673">
                  <c:v>17.478000000000002</c:v>
                </c:pt>
                <c:pt idx="2674">
                  <c:v>16.692</c:v>
                </c:pt>
                <c:pt idx="2675">
                  <c:v>16.023</c:v>
                </c:pt>
                <c:pt idx="2676">
                  <c:v>16.023</c:v>
                </c:pt>
                <c:pt idx="2677">
                  <c:v>16.216000000000001</c:v>
                </c:pt>
                <c:pt idx="2678">
                  <c:v>15.997999999999999</c:v>
                </c:pt>
                <c:pt idx="2679">
                  <c:v>30.824999999999999</c:v>
                </c:pt>
                <c:pt idx="2680">
                  <c:v>63.645000000000003</c:v>
                </c:pt>
                <c:pt idx="2681">
                  <c:v>56.898000000000003</c:v>
                </c:pt>
                <c:pt idx="2682">
                  <c:v>46.216000000000001</c:v>
                </c:pt>
                <c:pt idx="2683">
                  <c:v>38.878999999999998</c:v>
                </c:pt>
                <c:pt idx="2684">
                  <c:v>31.898</c:v>
                </c:pt>
                <c:pt idx="2685">
                  <c:v>28.366</c:v>
                </c:pt>
                <c:pt idx="2686">
                  <c:v>25.609000000000002</c:v>
                </c:pt>
                <c:pt idx="2687">
                  <c:v>23.3</c:v>
                </c:pt>
                <c:pt idx="2688">
                  <c:v>21.422999999999998</c:v>
                </c:pt>
                <c:pt idx="2689">
                  <c:v>20.881</c:v>
                </c:pt>
                <c:pt idx="2690">
                  <c:v>20.663</c:v>
                </c:pt>
                <c:pt idx="2691">
                  <c:v>20.350999999999999</c:v>
                </c:pt>
                <c:pt idx="2692">
                  <c:v>19.922000000000001</c:v>
                </c:pt>
                <c:pt idx="2693">
                  <c:v>19.317</c:v>
                </c:pt>
                <c:pt idx="2694">
                  <c:v>18.238</c:v>
                </c:pt>
                <c:pt idx="2695">
                  <c:v>17.085000000000001</c:v>
                </c:pt>
                <c:pt idx="2696">
                  <c:v>16.006</c:v>
                </c:pt>
                <c:pt idx="2697">
                  <c:v>14.65</c:v>
                </c:pt>
                <c:pt idx="2698">
                  <c:v>13.519</c:v>
                </c:pt>
                <c:pt idx="2699">
                  <c:v>12.067</c:v>
                </c:pt>
                <c:pt idx="2700">
                  <c:v>10.871</c:v>
                </c:pt>
                <c:pt idx="2701">
                  <c:v>9.9809999999999999</c:v>
                </c:pt>
                <c:pt idx="2702">
                  <c:v>9.391</c:v>
                </c:pt>
                <c:pt idx="2703">
                  <c:v>9.2040000000000006</c:v>
                </c:pt>
                <c:pt idx="2704">
                  <c:v>8.9909999999999997</c:v>
                </c:pt>
                <c:pt idx="2705">
                  <c:v>9.4109999999999996</c:v>
                </c:pt>
                <c:pt idx="2706">
                  <c:v>15.22</c:v>
                </c:pt>
                <c:pt idx="2707">
                  <c:v>47.469000000000001</c:v>
                </c:pt>
                <c:pt idx="2708">
                  <c:v>63.107999999999997</c:v>
                </c:pt>
                <c:pt idx="2709">
                  <c:v>57.790999999999997</c:v>
                </c:pt>
                <c:pt idx="2710">
                  <c:v>52.454999999999998</c:v>
                </c:pt>
                <c:pt idx="2711">
                  <c:v>41.451999999999998</c:v>
                </c:pt>
                <c:pt idx="2712">
                  <c:v>25.542999999999999</c:v>
                </c:pt>
                <c:pt idx="2713">
                  <c:v>22.152999999999999</c:v>
                </c:pt>
                <c:pt idx="2714">
                  <c:v>20.937000000000001</c:v>
                </c:pt>
                <c:pt idx="2715">
                  <c:v>20.736999999999998</c:v>
                </c:pt>
                <c:pt idx="2716">
                  <c:v>20.521000000000001</c:v>
                </c:pt>
                <c:pt idx="2717">
                  <c:v>20.341000000000001</c:v>
                </c:pt>
                <c:pt idx="2718">
                  <c:v>20.065999999999999</c:v>
                </c:pt>
                <c:pt idx="2719">
                  <c:v>19.869</c:v>
                </c:pt>
                <c:pt idx="2720">
                  <c:v>19.606000000000002</c:v>
                </c:pt>
                <c:pt idx="2721">
                  <c:v>19.167000000000002</c:v>
                </c:pt>
                <c:pt idx="2722">
                  <c:v>18.443999999999999</c:v>
                </c:pt>
                <c:pt idx="2723">
                  <c:v>17.606000000000002</c:v>
                </c:pt>
                <c:pt idx="2724">
                  <c:v>16.855</c:v>
                </c:pt>
                <c:pt idx="2725">
                  <c:v>16.099</c:v>
                </c:pt>
                <c:pt idx="2726">
                  <c:v>15.071</c:v>
                </c:pt>
                <c:pt idx="2727">
                  <c:v>14.102</c:v>
                </c:pt>
                <c:pt idx="2728">
                  <c:v>13.125999999999999</c:v>
                </c:pt>
                <c:pt idx="2729">
                  <c:v>12.023999999999999</c:v>
                </c:pt>
                <c:pt idx="2730">
                  <c:v>11.179</c:v>
                </c:pt>
                <c:pt idx="2731">
                  <c:v>10.433</c:v>
                </c:pt>
                <c:pt idx="2732">
                  <c:v>9.7330000000000005</c:v>
                </c:pt>
                <c:pt idx="2733">
                  <c:v>9.1880000000000006</c:v>
                </c:pt>
                <c:pt idx="2734">
                  <c:v>8.6760000000000002</c:v>
                </c:pt>
                <c:pt idx="2735">
                  <c:v>8.2200000000000006</c:v>
                </c:pt>
                <c:pt idx="2736">
                  <c:v>7.6639999999999997</c:v>
                </c:pt>
                <c:pt idx="2737">
                  <c:v>7.6870000000000003</c:v>
                </c:pt>
                <c:pt idx="2738">
                  <c:v>12.382999999999999</c:v>
                </c:pt>
                <c:pt idx="2739">
                  <c:v>20.884</c:v>
                </c:pt>
                <c:pt idx="2740">
                  <c:v>38.789000000000001</c:v>
                </c:pt>
                <c:pt idx="2741">
                  <c:v>36.673999999999999</c:v>
                </c:pt>
                <c:pt idx="2742">
                  <c:v>32.155999999999999</c:v>
                </c:pt>
                <c:pt idx="2743">
                  <c:v>25.074999999999999</c:v>
                </c:pt>
                <c:pt idx="2744">
                  <c:v>21.146000000000001</c:v>
                </c:pt>
                <c:pt idx="2745">
                  <c:v>20.632000000000001</c:v>
                </c:pt>
                <c:pt idx="2746">
                  <c:v>20.486000000000001</c:v>
                </c:pt>
                <c:pt idx="2747">
                  <c:v>20.74</c:v>
                </c:pt>
                <c:pt idx="2748">
                  <c:v>20.702000000000002</c:v>
                </c:pt>
                <c:pt idx="2749">
                  <c:v>20.577999999999999</c:v>
                </c:pt>
                <c:pt idx="2750">
                  <c:v>20.641999999999999</c:v>
                </c:pt>
                <c:pt idx="2751">
                  <c:v>20.459</c:v>
                </c:pt>
                <c:pt idx="2752">
                  <c:v>20.192</c:v>
                </c:pt>
                <c:pt idx="2753">
                  <c:v>19.262</c:v>
                </c:pt>
                <c:pt idx="2754">
                  <c:v>17.960999999999999</c:v>
                </c:pt>
                <c:pt idx="2755">
                  <c:v>16.843</c:v>
                </c:pt>
                <c:pt idx="2756">
                  <c:v>15.72</c:v>
                </c:pt>
                <c:pt idx="2757">
                  <c:v>14.481999999999999</c:v>
                </c:pt>
                <c:pt idx="2758">
                  <c:v>13.592000000000001</c:v>
                </c:pt>
                <c:pt idx="2759">
                  <c:v>13.302</c:v>
                </c:pt>
                <c:pt idx="2760">
                  <c:v>13.11</c:v>
                </c:pt>
                <c:pt idx="2761">
                  <c:v>12.872</c:v>
                </c:pt>
                <c:pt idx="2762">
                  <c:v>12.537000000000001</c:v>
                </c:pt>
                <c:pt idx="2763">
                  <c:v>12.013</c:v>
                </c:pt>
                <c:pt idx="2764">
                  <c:v>11.789</c:v>
                </c:pt>
                <c:pt idx="2765">
                  <c:v>13.832000000000001</c:v>
                </c:pt>
                <c:pt idx="2766">
                  <c:v>16.329999999999998</c:v>
                </c:pt>
                <c:pt idx="2767">
                  <c:v>18.370999999999999</c:v>
                </c:pt>
                <c:pt idx="2768">
                  <c:v>19.853000000000002</c:v>
                </c:pt>
                <c:pt idx="2769">
                  <c:v>20.681999999999999</c:v>
                </c:pt>
                <c:pt idx="2770">
                  <c:v>20.814</c:v>
                </c:pt>
                <c:pt idx="2771">
                  <c:v>20.79</c:v>
                </c:pt>
                <c:pt idx="2772">
                  <c:v>23.969000000000001</c:v>
                </c:pt>
                <c:pt idx="2773">
                  <c:v>63.192</c:v>
                </c:pt>
                <c:pt idx="2774">
                  <c:v>58.2</c:v>
                </c:pt>
                <c:pt idx="2775">
                  <c:v>40.689</c:v>
                </c:pt>
                <c:pt idx="2776">
                  <c:v>30.565999999999999</c:v>
                </c:pt>
                <c:pt idx="2777">
                  <c:v>25.038</c:v>
                </c:pt>
                <c:pt idx="2778">
                  <c:v>23.042999999999999</c:v>
                </c:pt>
                <c:pt idx="2779">
                  <c:v>22.57</c:v>
                </c:pt>
                <c:pt idx="2780">
                  <c:v>21.547999999999998</c:v>
                </c:pt>
                <c:pt idx="2781">
                  <c:v>21.97</c:v>
                </c:pt>
                <c:pt idx="2782">
                  <c:v>30.46</c:v>
                </c:pt>
                <c:pt idx="2783">
                  <c:v>60.801000000000002</c:v>
                </c:pt>
                <c:pt idx="2784">
                  <c:v>50.104999999999997</c:v>
                </c:pt>
                <c:pt idx="2785">
                  <c:v>31.920999999999999</c:v>
                </c:pt>
                <c:pt idx="2786">
                  <c:v>25.19</c:v>
                </c:pt>
                <c:pt idx="2787">
                  <c:v>24.710999999999999</c:v>
                </c:pt>
                <c:pt idx="2788">
                  <c:v>24.864999999999998</c:v>
                </c:pt>
                <c:pt idx="2789">
                  <c:v>23.824999999999999</c:v>
                </c:pt>
                <c:pt idx="2790">
                  <c:v>21.821000000000002</c:v>
                </c:pt>
                <c:pt idx="2791">
                  <c:v>20.797999999999998</c:v>
                </c:pt>
                <c:pt idx="2792">
                  <c:v>7.1929999999999996</c:v>
                </c:pt>
                <c:pt idx="2793">
                  <c:v>8.0559999999999992</c:v>
                </c:pt>
                <c:pt idx="2794">
                  <c:v>6.3940000000000001</c:v>
                </c:pt>
                <c:pt idx="2795">
                  <c:v>5.2759999999999998</c:v>
                </c:pt>
                <c:pt idx="2796">
                  <c:v>3.8410000000000002</c:v>
                </c:pt>
                <c:pt idx="2797">
                  <c:v>2.8580000000000001</c:v>
                </c:pt>
                <c:pt idx="2798">
                  <c:v>2.1269999999999998</c:v>
                </c:pt>
                <c:pt idx="2799">
                  <c:v>1.7829999999999999</c:v>
                </c:pt>
                <c:pt idx="2800">
                  <c:v>1.7789999999999999</c:v>
                </c:pt>
                <c:pt idx="2801">
                  <c:v>1.78</c:v>
                </c:pt>
                <c:pt idx="2802">
                  <c:v>1.7470000000000001</c:v>
                </c:pt>
                <c:pt idx="2803">
                  <c:v>1.7130000000000001</c:v>
                </c:pt>
                <c:pt idx="2804">
                  <c:v>1.6639999999999999</c:v>
                </c:pt>
                <c:pt idx="2805">
                  <c:v>1.599</c:v>
                </c:pt>
                <c:pt idx="2806">
                  <c:v>1.4830000000000001</c:v>
                </c:pt>
                <c:pt idx="2807">
                  <c:v>1.3129999999999999</c:v>
                </c:pt>
                <c:pt idx="2808">
                  <c:v>1.2250000000000001</c:v>
                </c:pt>
                <c:pt idx="2809">
                  <c:v>313.75799999999998</c:v>
                </c:pt>
                <c:pt idx="2810">
                  <c:v>1894.05</c:v>
                </c:pt>
                <c:pt idx="2811">
                  <c:v>1796.145</c:v>
                </c:pt>
                <c:pt idx="2812">
                  <c:v>910.697</c:v>
                </c:pt>
                <c:pt idx="2813">
                  <c:v>560.30799999999999</c:v>
                </c:pt>
                <c:pt idx="2814">
                  <c:v>468.36900000000003</c:v>
                </c:pt>
                <c:pt idx="2815">
                  <c:v>459.24099999999999</c:v>
                </c:pt>
                <c:pt idx="2816">
                  <c:v>349.57100000000003</c:v>
                </c:pt>
                <c:pt idx="2817">
                  <c:v>251.79</c:v>
                </c:pt>
                <c:pt idx="2818">
                  <c:v>183.279</c:v>
                </c:pt>
                <c:pt idx="2819">
                  <c:v>133.44800000000001</c:v>
                </c:pt>
                <c:pt idx="2820">
                  <c:v>100.437</c:v>
                </c:pt>
                <c:pt idx="2821">
                  <c:v>78.2</c:v>
                </c:pt>
                <c:pt idx="2822">
                  <c:v>70.704999999999998</c:v>
                </c:pt>
                <c:pt idx="2823">
                  <c:v>62.667000000000002</c:v>
                </c:pt>
                <c:pt idx="2824">
                  <c:v>49.566000000000003</c:v>
                </c:pt>
                <c:pt idx="2825">
                  <c:v>39.014000000000003</c:v>
                </c:pt>
                <c:pt idx="2826">
                  <c:v>36.881</c:v>
                </c:pt>
                <c:pt idx="2827">
                  <c:v>35.731999999999999</c:v>
                </c:pt>
                <c:pt idx="2828">
                  <c:v>30.38</c:v>
                </c:pt>
                <c:pt idx="2829">
                  <c:v>24.581</c:v>
                </c:pt>
                <c:pt idx="2830">
                  <c:v>19.786000000000001</c:v>
                </c:pt>
                <c:pt idx="2831">
                  <c:v>24.053999999999998</c:v>
                </c:pt>
                <c:pt idx="2832">
                  <c:v>21.829000000000001</c:v>
                </c:pt>
                <c:pt idx="2833">
                  <c:v>21.47</c:v>
                </c:pt>
                <c:pt idx="2834">
                  <c:v>18.420000000000002</c:v>
                </c:pt>
                <c:pt idx="2835">
                  <c:v>15.725</c:v>
                </c:pt>
                <c:pt idx="2836">
                  <c:v>12.456</c:v>
                </c:pt>
                <c:pt idx="2837">
                  <c:v>8.8279999999999994</c:v>
                </c:pt>
                <c:pt idx="2838">
                  <c:v>7.6260000000000003</c:v>
                </c:pt>
                <c:pt idx="2839">
                  <c:v>7.2329999999999997</c:v>
                </c:pt>
                <c:pt idx="2840">
                  <c:v>6.0629999999999997</c:v>
                </c:pt>
                <c:pt idx="2841">
                  <c:v>5.0010000000000003</c:v>
                </c:pt>
                <c:pt idx="2842">
                  <c:v>4.2140000000000004</c:v>
                </c:pt>
                <c:pt idx="2843">
                  <c:v>2.903</c:v>
                </c:pt>
                <c:pt idx="2844">
                  <c:v>2.1520000000000001</c:v>
                </c:pt>
                <c:pt idx="2845">
                  <c:v>1.8180000000000001</c:v>
                </c:pt>
                <c:pt idx="2846">
                  <c:v>1.7210000000000001</c:v>
                </c:pt>
                <c:pt idx="2847">
                  <c:v>1.63</c:v>
                </c:pt>
                <c:pt idx="2848">
                  <c:v>1.6140000000000001</c:v>
                </c:pt>
                <c:pt idx="2849">
                  <c:v>1.6319999999999999</c:v>
                </c:pt>
                <c:pt idx="2850">
                  <c:v>1.6319999999999999</c:v>
                </c:pt>
                <c:pt idx="2851">
                  <c:v>1.7150000000000001</c:v>
                </c:pt>
                <c:pt idx="2852">
                  <c:v>1.764</c:v>
                </c:pt>
                <c:pt idx="2853">
                  <c:v>3.0030000000000001</c:v>
                </c:pt>
                <c:pt idx="2854">
                  <c:v>10.372999999999999</c:v>
                </c:pt>
                <c:pt idx="2855">
                  <c:v>17.898</c:v>
                </c:pt>
                <c:pt idx="2856">
                  <c:v>15.507</c:v>
                </c:pt>
                <c:pt idx="2857">
                  <c:v>10.285</c:v>
                </c:pt>
                <c:pt idx="2858">
                  <c:v>7.8010000000000002</c:v>
                </c:pt>
                <c:pt idx="2859">
                  <c:v>5.3120000000000003</c:v>
                </c:pt>
                <c:pt idx="2860">
                  <c:v>3.669</c:v>
                </c:pt>
                <c:pt idx="2861">
                  <c:v>2.5569999999999999</c:v>
                </c:pt>
                <c:pt idx="2862">
                  <c:v>1.8919999999999999</c:v>
                </c:pt>
                <c:pt idx="2863">
                  <c:v>1.7490000000000001</c:v>
                </c:pt>
                <c:pt idx="2864">
                  <c:v>1.7270000000000001</c:v>
                </c:pt>
                <c:pt idx="2865">
                  <c:v>1.7010000000000001</c:v>
                </c:pt>
                <c:pt idx="2866">
                  <c:v>1.728</c:v>
                </c:pt>
                <c:pt idx="2867">
                  <c:v>2.024</c:v>
                </c:pt>
                <c:pt idx="2868">
                  <c:v>36.799999999999997</c:v>
                </c:pt>
                <c:pt idx="2869">
                  <c:v>61.628999999999998</c:v>
                </c:pt>
                <c:pt idx="2870">
                  <c:v>66.94</c:v>
                </c:pt>
                <c:pt idx="2871">
                  <c:v>68.736999999999995</c:v>
                </c:pt>
                <c:pt idx="2872">
                  <c:v>62.84</c:v>
                </c:pt>
                <c:pt idx="2873">
                  <c:v>79.766000000000005</c:v>
                </c:pt>
                <c:pt idx="2874">
                  <c:v>65.025999999999996</c:v>
                </c:pt>
                <c:pt idx="2875">
                  <c:v>46.793999999999997</c:v>
                </c:pt>
                <c:pt idx="2876">
                  <c:v>31.047000000000001</c:v>
                </c:pt>
                <c:pt idx="2877">
                  <c:v>23.033999999999999</c:v>
                </c:pt>
                <c:pt idx="2878">
                  <c:v>37.69</c:v>
                </c:pt>
                <c:pt idx="2879">
                  <c:v>42.448</c:v>
                </c:pt>
                <c:pt idx="2880">
                  <c:v>21.683</c:v>
                </c:pt>
                <c:pt idx="2881">
                  <c:v>18.684000000000001</c:v>
                </c:pt>
                <c:pt idx="2882">
                  <c:v>24.327999999999999</c:v>
                </c:pt>
                <c:pt idx="2883">
                  <c:v>451.529</c:v>
                </c:pt>
                <c:pt idx="2884">
                  <c:v>1101.546</c:v>
                </c:pt>
                <c:pt idx="2885">
                  <c:v>480.56799999999998</c:v>
                </c:pt>
                <c:pt idx="2886">
                  <c:v>345.89499999999998</c:v>
                </c:pt>
                <c:pt idx="2887">
                  <c:v>510.52499999999998</c:v>
                </c:pt>
                <c:pt idx="2888">
                  <c:v>466.63400000000001</c:v>
                </c:pt>
                <c:pt idx="2889">
                  <c:v>374.48899999999998</c:v>
                </c:pt>
                <c:pt idx="2890">
                  <c:v>290.01299999999998</c:v>
                </c:pt>
                <c:pt idx="2891">
                  <c:v>217.47800000000001</c:v>
                </c:pt>
                <c:pt idx="2892">
                  <c:v>153.67099999999999</c:v>
                </c:pt>
                <c:pt idx="2893">
                  <c:v>115.40300000000001</c:v>
                </c:pt>
                <c:pt idx="2894">
                  <c:v>85.96</c:v>
                </c:pt>
                <c:pt idx="2895">
                  <c:v>60.3</c:v>
                </c:pt>
                <c:pt idx="2896">
                  <c:v>46.493000000000002</c:v>
                </c:pt>
                <c:pt idx="2897">
                  <c:v>34.947000000000003</c:v>
                </c:pt>
                <c:pt idx="2898">
                  <c:v>41.353999999999999</c:v>
                </c:pt>
                <c:pt idx="2899">
                  <c:v>42.982999999999997</c:v>
                </c:pt>
                <c:pt idx="2900">
                  <c:v>67.289000000000001</c:v>
                </c:pt>
                <c:pt idx="2901">
                  <c:v>77.680999999999997</c:v>
                </c:pt>
                <c:pt idx="2902">
                  <c:v>2037.646</c:v>
                </c:pt>
                <c:pt idx="2903">
                  <c:v>4038.9189999999999</c:v>
                </c:pt>
                <c:pt idx="2904">
                  <c:v>5212.9799999999996</c:v>
                </c:pt>
                <c:pt idx="2905">
                  <c:v>2880.808</c:v>
                </c:pt>
                <c:pt idx="2906">
                  <c:v>1841.2639999999999</c:v>
                </c:pt>
                <c:pt idx="2907">
                  <c:v>1258.3499999999999</c:v>
                </c:pt>
                <c:pt idx="2908">
                  <c:v>937.32299999999998</c:v>
                </c:pt>
                <c:pt idx="2909">
                  <c:v>685.14599999999996</c:v>
                </c:pt>
                <c:pt idx="2910">
                  <c:v>561.69200000000001</c:v>
                </c:pt>
                <c:pt idx="2911">
                  <c:v>449.21300000000002</c:v>
                </c:pt>
                <c:pt idx="2912">
                  <c:v>360.923</c:v>
                </c:pt>
                <c:pt idx="2913">
                  <c:v>271.92200000000003</c:v>
                </c:pt>
                <c:pt idx="2914">
                  <c:v>203.08799999999999</c:v>
                </c:pt>
                <c:pt idx="2915">
                  <c:v>192.26599999999999</c:v>
                </c:pt>
                <c:pt idx="2916">
                  <c:v>721.10900000000004</c:v>
                </c:pt>
                <c:pt idx="2917">
                  <c:v>1615.1089999999999</c:v>
                </c:pt>
                <c:pt idx="2918">
                  <c:v>7503.268</c:v>
                </c:pt>
                <c:pt idx="2919">
                  <c:v>7787.5360000000001</c:v>
                </c:pt>
                <c:pt idx="2920">
                  <c:v>10339.141</c:v>
                </c:pt>
                <c:pt idx="2921">
                  <c:v>5662.7020000000002</c:v>
                </c:pt>
                <c:pt idx="2922">
                  <c:v>3343.0619999999999</c:v>
                </c:pt>
                <c:pt idx="2923">
                  <c:v>2215.1410000000001</c:v>
                </c:pt>
                <c:pt idx="2924">
                  <c:v>1621.6469999999999</c:v>
                </c:pt>
                <c:pt idx="2925">
                  <c:v>1199.9469999999999</c:v>
                </c:pt>
                <c:pt idx="2926">
                  <c:v>989.31</c:v>
                </c:pt>
                <c:pt idx="2927">
                  <c:v>789.65200000000004</c:v>
                </c:pt>
                <c:pt idx="2928">
                  <c:v>659.59699999999998</c:v>
                </c:pt>
                <c:pt idx="2929">
                  <c:v>581.93499999999995</c:v>
                </c:pt>
                <c:pt idx="2930">
                  <c:v>533.62</c:v>
                </c:pt>
                <c:pt idx="2931">
                  <c:v>591.23699999999997</c:v>
                </c:pt>
                <c:pt idx="2932">
                  <c:v>680.32500000000005</c:v>
                </c:pt>
                <c:pt idx="2933">
                  <c:v>547.02499999999998</c:v>
                </c:pt>
                <c:pt idx="2934">
                  <c:v>449.09699999999998</c:v>
                </c:pt>
                <c:pt idx="2935">
                  <c:v>354.19099999999997</c:v>
                </c:pt>
                <c:pt idx="2936">
                  <c:v>273.29599999999999</c:v>
                </c:pt>
                <c:pt idx="2937">
                  <c:v>243.83199999999999</c:v>
                </c:pt>
                <c:pt idx="2938">
                  <c:v>197.477</c:v>
                </c:pt>
                <c:pt idx="2939">
                  <c:v>153.82499999999999</c:v>
                </c:pt>
                <c:pt idx="2940">
                  <c:v>124.395</c:v>
                </c:pt>
                <c:pt idx="2941">
                  <c:v>102.876</c:v>
                </c:pt>
                <c:pt idx="2942">
                  <c:v>102.01</c:v>
                </c:pt>
                <c:pt idx="2943">
                  <c:v>90.463999999999999</c:v>
                </c:pt>
                <c:pt idx="2944">
                  <c:v>88.814999999999998</c:v>
                </c:pt>
                <c:pt idx="2945">
                  <c:v>135.47300000000001</c:v>
                </c:pt>
                <c:pt idx="2946">
                  <c:v>172.505</c:v>
                </c:pt>
                <c:pt idx="2947">
                  <c:v>168.72800000000001</c:v>
                </c:pt>
                <c:pt idx="2948">
                  <c:v>144.42400000000001</c:v>
                </c:pt>
                <c:pt idx="2949">
                  <c:v>120.748</c:v>
                </c:pt>
                <c:pt idx="2950">
                  <c:v>115.71599999999999</c:v>
                </c:pt>
                <c:pt idx="2951">
                  <c:v>128.08199999999999</c:v>
                </c:pt>
                <c:pt idx="2952">
                  <c:v>125.126</c:v>
                </c:pt>
                <c:pt idx="2953">
                  <c:v>100.753</c:v>
                </c:pt>
                <c:pt idx="2954">
                  <c:v>85.013999999999996</c:v>
                </c:pt>
                <c:pt idx="2955">
                  <c:v>71.075000000000003</c:v>
                </c:pt>
                <c:pt idx="2956">
                  <c:v>56.81</c:v>
                </c:pt>
                <c:pt idx="2957">
                  <c:v>48.41</c:v>
                </c:pt>
                <c:pt idx="2958">
                  <c:v>38.883000000000003</c:v>
                </c:pt>
                <c:pt idx="2959">
                  <c:v>29.939</c:v>
                </c:pt>
                <c:pt idx="2960">
                  <c:v>19.204000000000001</c:v>
                </c:pt>
                <c:pt idx="2961">
                  <c:v>11.592000000000001</c:v>
                </c:pt>
                <c:pt idx="2962">
                  <c:v>7.8289999999999997</c:v>
                </c:pt>
                <c:pt idx="2963">
                  <c:v>8.8239999999999998</c:v>
                </c:pt>
                <c:pt idx="2964">
                  <c:v>7.55</c:v>
                </c:pt>
                <c:pt idx="2965">
                  <c:v>54.604999999999997</c:v>
                </c:pt>
                <c:pt idx="2966">
                  <c:v>103.411</c:v>
                </c:pt>
                <c:pt idx="2967">
                  <c:v>114.47799999999999</c:v>
                </c:pt>
                <c:pt idx="2968">
                  <c:v>92.864000000000004</c:v>
                </c:pt>
                <c:pt idx="2969">
                  <c:v>57.02</c:v>
                </c:pt>
                <c:pt idx="2970">
                  <c:v>34.22</c:v>
                </c:pt>
                <c:pt idx="2971">
                  <c:v>24.411999999999999</c:v>
                </c:pt>
                <c:pt idx="2972">
                  <c:v>48.591999999999999</c:v>
                </c:pt>
                <c:pt idx="2973">
                  <c:v>40.975999999999999</c:v>
                </c:pt>
                <c:pt idx="2974">
                  <c:v>20.218</c:v>
                </c:pt>
                <c:pt idx="2975">
                  <c:v>14.644</c:v>
                </c:pt>
                <c:pt idx="2976">
                  <c:v>9.7759999999999998</c:v>
                </c:pt>
                <c:pt idx="2977">
                  <c:v>7.4249999999999998</c:v>
                </c:pt>
                <c:pt idx="2978">
                  <c:v>5.7009999999999996</c:v>
                </c:pt>
                <c:pt idx="2979">
                  <c:v>5.1820000000000004</c:v>
                </c:pt>
                <c:pt idx="2980">
                  <c:v>15.179</c:v>
                </c:pt>
                <c:pt idx="2981">
                  <c:v>17.187999999999999</c:v>
                </c:pt>
                <c:pt idx="2982">
                  <c:v>10.696999999999999</c:v>
                </c:pt>
                <c:pt idx="2983">
                  <c:v>8.89</c:v>
                </c:pt>
                <c:pt idx="2984">
                  <c:v>6.3</c:v>
                </c:pt>
                <c:pt idx="2985">
                  <c:v>6.9340000000000002</c:v>
                </c:pt>
                <c:pt idx="2986">
                  <c:v>38.500999999999998</c:v>
                </c:pt>
                <c:pt idx="2987">
                  <c:v>30.774999999999999</c:v>
                </c:pt>
                <c:pt idx="2988">
                  <c:v>21.504999999999999</c:v>
                </c:pt>
                <c:pt idx="2989">
                  <c:v>15.865</c:v>
                </c:pt>
                <c:pt idx="2990">
                  <c:v>11.590999999999999</c:v>
                </c:pt>
                <c:pt idx="2991">
                  <c:v>8.8859999999999992</c:v>
                </c:pt>
                <c:pt idx="2992">
                  <c:v>7.2489999999999997</c:v>
                </c:pt>
                <c:pt idx="2993">
                  <c:v>5.57</c:v>
                </c:pt>
                <c:pt idx="2994">
                  <c:v>3.9</c:v>
                </c:pt>
                <c:pt idx="2995">
                  <c:v>3.8610000000000002</c:v>
                </c:pt>
                <c:pt idx="2996">
                  <c:v>3.9940000000000002</c:v>
                </c:pt>
                <c:pt idx="2997">
                  <c:v>3.72</c:v>
                </c:pt>
                <c:pt idx="2998">
                  <c:v>3.1659999999999999</c:v>
                </c:pt>
                <c:pt idx="2999">
                  <c:v>3.0270000000000001</c:v>
                </c:pt>
                <c:pt idx="3000">
                  <c:v>2.407</c:v>
                </c:pt>
                <c:pt idx="3001">
                  <c:v>1.901</c:v>
                </c:pt>
                <c:pt idx="3002">
                  <c:v>1.7470000000000001</c:v>
                </c:pt>
                <c:pt idx="3003">
                  <c:v>1.663</c:v>
                </c:pt>
                <c:pt idx="3004">
                  <c:v>1.4610000000000001</c:v>
                </c:pt>
                <c:pt idx="3005">
                  <c:v>1.3260000000000001</c:v>
                </c:pt>
                <c:pt idx="3006">
                  <c:v>1.2090000000000001</c:v>
                </c:pt>
                <c:pt idx="3007">
                  <c:v>1.1379999999999999</c:v>
                </c:pt>
                <c:pt idx="3008">
                  <c:v>1.0589999999999999</c:v>
                </c:pt>
                <c:pt idx="3009">
                  <c:v>1.105</c:v>
                </c:pt>
                <c:pt idx="3010">
                  <c:v>61.174999999999997</c:v>
                </c:pt>
                <c:pt idx="3011">
                  <c:v>72.582999999999998</c:v>
                </c:pt>
                <c:pt idx="3012">
                  <c:v>42.375</c:v>
                </c:pt>
                <c:pt idx="3013">
                  <c:v>39.872</c:v>
                </c:pt>
                <c:pt idx="3014">
                  <c:v>43.182000000000002</c:v>
                </c:pt>
                <c:pt idx="3015">
                  <c:v>38.588999999999999</c:v>
                </c:pt>
                <c:pt idx="3016">
                  <c:v>28.736999999999998</c:v>
                </c:pt>
                <c:pt idx="3017">
                  <c:v>21.814</c:v>
                </c:pt>
                <c:pt idx="3018">
                  <c:v>21.172999999999998</c:v>
                </c:pt>
                <c:pt idx="3019">
                  <c:v>20.619</c:v>
                </c:pt>
                <c:pt idx="3020">
                  <c:v>19.911999999999999</c:v>
                </c:pt>
                <c:pt idx="3021">
                  <c:v>19.038</c:v>
                </c:pt>
                <c:pt idx="3022">
                  <c:v>17.861999999999998</c:v>
                </c:pt>
                <c:pt idx="3023">
                  <c:v>17.059000000000001</c:v>
                </c:pt>
                <c:pt idx="3024">
                  <c:v>16.327999999999999</c:v>
                </c:pt>
                <c:pt idx="3025">
                  <c:v>15.148999999999999</c:v>
                </c:pt>
                <c:pt idx="3026">
                  <c:v>13.798999999999999</c:v>
                </c:pt>
                <c:pt idx="3027">
                  <c:v>11.851000000000001</c:v>
                </c:pt>
                <c:pt idx="3028">
                  <c:v>9.9879999999999995</c:v>
                </c:pt>
                <c:pt idx="3029">
                  <c:v>8.8000000000000007</c:v>
                </c:pt>
                <c:pt idx="3030">
                  <c:v>8.1479999999999997</c:v>
                </c:pt>
                <c:pt idx="3031">
                  <c:v>8.4740000000000002</c:v>
                </c:pt>
                <c:pt idx="3032">
                  <c:v>9.17</c:v>
                </c:pt>
                <c:pt idx="3033">
                  <c:v>9.6050000000000004</c:v>
                </c:pt>
                <c:pt idx="3034">
                  <c:v>9.5429999999999993</c:v>
                </c:pt>
                <c:pt idx="3035">
                  <c:v>9.2189999999999994</c:v>
                </c:pt>
                <c:pt idx="3036">
                  <c:v>8.7899999999999991</c:v>
                </c:pt>
                <c:pt idx="3037">
                  <c:v>8.3620000000000001</c:v>
                </c:pt>
                <c:pt idx="3038">
                  <c:v>8.1950000000000003</c:v>
                </c:pt>
                <c:pt idx="3039">
                  <c:v>8.0250000000000004</c:v>
                </c:pt>
                <c:pt idx="3040">
                  <c:v>7.8390000000000004</c:v>
                </c:pt>
                <c:pt idx="3041">
                  <c:v>7.6749999999999998</c:v>
                </c:pt>
                <c:pt idx="3042">
                  <c:v>7.5049999999999999</c:v>
                </c:pt>
                <c:pt idx="3043">
                  <c:v>7.31</c:v>
                </c:pt>
                <c:pt idx="3044">
                  <c:v>7.1210000000000004</c:v>
                </c:pt>
                <c:pt idx="3045">
                  <c:v>6.9489999999999998</c:v>
                </c:pt>
                <c:pt idx="3046">
                  <c:v>6.7960000000000003</c:v>
                </c:pt>
                <c:pt idx="3047">
                  <c:v>6.6529999999999996</c:v>
                </c:pt>
                <c:pt idx="3048">
                  <c:v>206.91900000000001</c:v>
                </c:pt>
                <c:pt idx="3049">
                  <c:v>445.81599999999997</c:v>
                </c:pt>
                <c:pt idx="3050">
                  <c:v>475.96199999999999</c:v>
                </c:pt>
                <c:pt idx="3051">
                  <c:v>479.81200000000001</c:v>
                </c:pt>
                <c:pt idx="3052">
                  <c:v>366.28699999999998</c:v>
                </c:pt>
                <c:pt idx="3053">
                  <c:v>213.18899999999999</c:v>
                </c:pt>
                <c:pt idx="3054">
                  <c:v>148.78399999999999</c:v>
                </c:pt>
                <c:pt idx="3055">
                  <c:v>83.697000000000003</c:v>
                </c:pt>
                <c:pt idx="3056">
                  <c:v>50.878999999999998</c:v>
                </c:pt>
                <c:pt idx="3057">
                  <c:v>48.734000000000002</c:v>
                </c:pt>
                <c:pt idx="3058">
                  <c:v>45.823999999999998</c:v>
                </c:pt>
                <c:pt idx="3059">
                  <c:v>40.863999999999997</c:v>
                </c:pt>
                <c:pt idx="3060">
                  <c:v>41.139000000000003</c:v>
                </c:pt>
                <c:pt idx="3061">
                  <c:v>36.771000000000001</c:v>
                </c:pt>
                <c:pt idx="3062">
                  <c:v>30.247</c:v>
                </c:pt>
                <c:pt idx="3063">
                  <c:v>22.460999999999999</c:v>
                </c:pt>
                <c:pt idx="3064">
                  <c:v>21.286000000000001</c:v>
                </c:pt>
                <c:pt idx="3065">
                  <c:v>20.914000000000001</c:v>
                </c:pt>
                <c:pt idx="3066">
                  <c:v>21.033999999999999</c:v>
                </c:pt>
                <c:pt idx="3067">
                  <c:v>20.696000000000002</c:v>
                </c:pt>
                <c:pt idx="3068">
                  <c:v>20.440999999999999</c:v>
                </c:pt>
                <c:pt idx="3069">
                  <c:v>20.184000000000001</c:v>
                </c:pt>
                <c:pt idx="3070">
                  <c:v>19.318000000000001</c:v>
                </c:pt>
                <c:pt idx="3071">
                  <c:v>17.908000000000001</c:v>
                </c:pt>
                <c:pt idx="3072">
                  <c:v>16.635999999999999</c:v>
                </c:pt>
                <c:pt idx="3073">
                  <c:v>16.28</c:v>
                </c:pt>
                <c:pt idx="3074">
                  <c:v>8.6999999999999994E-2</c:v>
                </c:pt>
                <c:pt idx="3075">
                  <c:v>9.5519999999999996</c:v>
                </c:pt>
                <c:pt idx="3076">
                  <c:v>9.3740000000000006</c:v>
                </c:pt>
                <c:pt idx="3077">
                  <c:v>9.2360000000000007</c:v>
                </c:pt>
                <c:pt idx="3078">
                  <c:v>9.0950000000000006</c:v>
                </c:pt>
                <c:pt idx="3079">
                  <c:v>8.9860000000000007</c:v>
                </c:pt>
                <c:pt idx="3080">
                  <c:v>8.8800000000000008</c:v>
                </c:pt>
                <c:pt idx="3081">
                  <c:v>8.7780000000000005</c:v>
                </c:pt>
                <c:pt idx="3082">
                  <c:v>8.6929999999999996</c:v>
                </c:pt>
                <c:pt idx="3083">
                  <c:v>8.5990000000000002</c:v>
                </c:pt>
                <c:pt idx="3084">
                  <c:v>8.5030000000000001</c:v>
                </c:pt>
                <c:pt idx="3085">
                  <c:v>8.4</c:v>
                </c:pt>
                <c:pt idx="3086">
                  <c:v>8.3010000000000002</c:v>
                </c:pt>
                <c:pt idx="3087">
                  <c:v>8.3409999999999993</c:v>
                </c:pt>
                <c:pt idx="3088">
                  <c:v>37.683999999999997</c:v>
                </c:pt>
                <c:pt idx="3089">
                  <c:v>81.948999999999998</c:v>
                </c:pt>
                <c:pt idx="3090">
                  <c:v>61.011000000000003</c:v>
                </c:pt>
                <c:pt idx="3091">
                  <c:v>53.634999999999998</c:v>
                </c:pt>
                <c:pt idx="3092">
                  <c:v>52.167000000000002</c:v>
                </c:pt>
                <c:pt idx="3093">
                  <c:v>42.551000000000002</c:v>
                </c:pt>
                <c:pt idx="3094">
                  <c:v>33.612000000000002</c:v>
                </c:pt>
                <c:pt idx="3095">
                  <c:v>28.321999999999999</c:v>
                </c:pt>
                <c:pt idx="3096">
                  <c:v>26.111000000000001</c:v>
                </c:pt>
                <c:pt idx="3097">
                  <c:v>24.469000000000001</c:v>
                </c:pt>
                <c:pt idx="3098">
                  <c:v>22.899000000000001</c:v>
                </c:pt>
                <c:pt idx="3099">
                  <c:v>21.443999999999999</c:v>
                </c:pt>
                <c:pt idx="3100">
                  <c:v>20.105</c:v>
                </c:pt>
                <c:pt idx="3101">
                  <c:v>20.492000000000001</c:v>
                </c:pt>
                <c:pt idx="3102">
                  <c:v>27.718</c:v>
                </c:pt>
                <c:pt idx="3103">
                  <c:v>137.28100000000001</c:v>
                </c:pt>
                <c:pt idx="3104">
                  <c:v>395.44099999999997</c:v>
                </c:pt>
                <c:pt idx="3105">
                  <c:v>148.672</c:v>
                </c:pt>
                <c:pt idx="3106">
                  <c:v>200.149</c:v>
                </c:pt>
                <c:pt idx="3107">
                  <c:v>157.649</c:v>
                </c:pt>
                <c:pt idx="3108">
                  <c:v>89.147000000000006</c:v>
                </c:pt>
                <c:pt idx="3109">
                  <c:v>51.893000000000001</c:v>
                </c:pt>
                <c:pt idx="3110">
                  <c:v>105.292</c:v>
                </c:pt>
                <c:pt idx="3111">
                  <c:v>257.23099999999999</c:v>
                </c:pt>
                <c:pt idx="3112">
                  <c:v>224.53899999999999</c:v>
                </c:pt>
                <c:pt idx="3113">
                  <c:v>192.297</c:v>
                </c:pt>
                <c:pt idx="3114">
                  <c:v>154.501</c:v>
                </c:pt>
                <c:pt idx="3115">
                  <c:v>128.33500000000001</c:v>
                </c:pt>
                <c:pt idx="3116">
                  <c:v>106.14400000000001</c:v>
                </c:pt>
                <c:pt idx="3117">
                  <c:v>94.921999999999997</c:v>
                </c:pt>
                <c:pt idx="3118">
                  <c:v>85.891999999999996</c:v>
                </c:pt>
                <c:pt idx="3119">
                  <c:v>75.775999999999996</c:v>
                </c:pt>
                <c:pt idx="3120">
                  <c:v>66.566999999999993</c:v>
                </c:pt>
                <c:pt idx="3121">
                  <c:v>211.63800000000001</c:v>
                </c:pt>
                <c:pt idx="3122">
                  <c:v>255.107</c:v>
                </c:pt>
                <c:pt idx="3123">
                  <c:v>246.02600000000001</c:v>
                </c:pt>
                <c:pt idx="3124">
                  <c:v>244.41499999999999</c:v>
                </c:pt>
                <c:pt idx="3125">
                  <c:v>222.518</c:v>
                </c:pt>
                <c:pt idx="3126">
                  <c:v>221.19800000000001</c:v>
                </c:pt>
                <c:pt idx="3127">
                  <c:v>214.79599999999999</c:v>
                </c:pt>
                <c:pt idx="3128">
                  <c:v>158.75299999999999</c:v>
                </c:pt>
                <c:pt idx="3129">
                  <c:v>93.62</c:v>
                </c:pt>
                <c:pt idx="3130">
                  <c:v>74.569999999999993</c:v>
                </c:pt>
                <c:pt idx="3131">
                  <c:v>63.332000000000001</c:v>
                </c:pt>
                <c:pt idx="3132">
                  <c:v>48.497</c:v>
                </c:pt>
                <c:pt idx="3133">
                  <c:v>40.234999999999999</c:v>
                </c:pt>
                <c:pt idx="3134">
                  <c:v>34.804000000000002</c:v>
                </c:pt>
                <c:pt idx="3135">
                  <c:v>29.63</c:v>
                </c:pt>
                <c:pt idx="3136">
                  <c:v>26.74</c:v>
                </c:pt>
                <c:pt idx="3137">
                  <c:v>24.815000000000001</c:v>
                </c:pt>
                <c:pt idx="3138">
                  <c:v>24.152999999999999</c:v>
                </c:pt>
                <c:pt idx="3139">
                  <c:v>23.283000000000001</c:v>
                </c:pt>
                <c:pt idx="3140">
                  <c:v>22.446000000000002</c:v>
                </c:pt>
                <c:pt idx="3141">
                  <c:v>22.638000000000002</c:v>
                </c:pt>
                <c:pt idx="3142">
                  <c:v>22.831</c:v>
                </c:pt>
                <c:pt idx="3143">
                  <c:v>22.109000000000002</c:v>
                </c:pt>
                <c:pt idx="3144">
                  <c:v>20.367000000000001</c:v>
                </c:pt>
                <c:pt idx="3145">
                  <c:v>19.224</c:v>
                </c:pt>
                <c:pt idx="3146">
                  <c:v>18.657</c:v>
                </c:pt>
                <c:pt idx="3147">
                  <c:v>18.023</c:v>
                </c:pt>
                <c:pt idx="3148">
                  <c:v>17.600999999999999</c:v>
                </c:pt>
                <c:pt idx="3149">
                  <c:v>18.308</c:v>
                </c:pt>
                <c:pt idx="3150">
                  <c:v>20.440999999999999</c:v>
                </c:pt>
                <c:pt idx="3151">
                  <c:v>20.658999999999999</c:v>
                </c:pt>
                <c:pt idx="3152">
                  <c:v>18.068999999999999</c:v>
                </c:pt>
                <c:pt idx="3153">
                  <c:v>17.411999999999999</c:v>
                </c:pt>
                <c:pt idx="3154">
                  <c:v>18.785</c:v>
                </c:pt>
                <c:pt idx="3155">
                  <c:v>18.846</c:v>
                </c:pt>
                <c:pt idx="3156">
                  <c:v>17.733000000000001</c:v>
                </c:pt>
                <c:pt idx="3157">
                  <c:v>15.334</c:v>
                </c:pt>
                <c:pt idx="3158">
                  <c:v>14.223000000000001</c:v>
                </c:pt>
                <c:pt idx="3159">
                  <c:v>13.018000000000001</c:v>
                </c:pt>
                <c:pt idx="3160">
                  <c:v>10.488</c:v>
                </c:pt>
                <c:pt idx="3161">
                  <c:v>10.661</c:v>
                </c:pt>
                <c:pt idx="3162">
                  <c:v>12.978999999999999</c:v>
                </c:pt>
                <c:pt idx="3163">
                  <c:v>14.065</c:v>
                </c:pt>
                <c:pt idx="3164">
                  <c:v>13.951000000000001</c:v>
                </c:pt>
                <c:pt idx="3165">
                  <c:v>11.138</c:v>
                </c:pt>
                <c:pt idx="3166">
                  <c:v>10.004</c:v>
                </c:pt>
                <c:pt idx="3167">
                  <c:v>10.061999999999999</c:v>
                </c:pt>
                <c:pt idx="3168">
                  <c:v>10.263999999999999</c:v>
                </c:pt>
                <c:pt idx="3169">
                  <c:v>9.8829999999999991</c:v>
                </c:pt>
                <c:pt idx="3170">
                  <c:v>9.641</c:v>
                </c:pt>
                <c:pt idx="3171">
                  <c:v>9.0190000000000001</c:v>
                </c:pt>
                <c:pt idx="3172">
                  <c:v>8.2070000000000007</c:v>
                </c:pt>
                <c:pt idx="3173">
                  <c:v>7.5309999999999997</c:v>
                </c:pt>
                <c:pt idx="3174">
                  <c:v>7.4660000000000002</c:v>
                </c:pt>
                <c:pt idx="3175">
                  <c:v>7.61</c:v>
                </c:pt>
                <c:pt idx="3176">
                  <c:v>7.657</c:v>
                </c:pt>
                <c:pt idx="3177">
                  <c:v>7.7750000000000004</c:v>
                </c:pt>
                <c:pt idx="3178">
                  <c:v>7.9589999999999996</c:v>
                </c:pt>
                <c:pt idx="3179">
                  <c:v>8.0090000000000003</c:v>
                </c:pt>
                <c:pt idx="3180">
                  <c:v>8.0909999999999993</c:v>
                </c:pt>
                <c:pt idx="3181">
                  <c:v>8.1259999999999994</c:v>
                </c:pt>
                <c:pt idx="3182">
                  <c:v>8.0589999999999993</c:v>
                </c:pt>
                <c:pt idx="3183">
                  <c:v>7.7770000000000001</c:v>
                </c:pt>
                <c:pt idx="3184">
                  <c:v>7.7759999999999998</c:v>
                </c:pt>
                <c:pt idx="3185">
                  <c:v>8.5220000000000002</c:v>
                </c:pt>
                <c:pt idx="3186">
                  <c:v>10.067</c:v>
                </c:pt>
                <c:pt idx="3187">
                  <c:v>35.534999999999997</c:v>
                </c:pt>
                <c:pt idx="3188">
                  <c:v>85.525999999999996</c:v>
                </c:pt>
                <c:pt idx="3189">
                  <c:v>65.141999999999996</c:v>
                </c:pt>
                <c:pt idx="3190">
                  <c:v>44.914000000000001</c:v>
                </c:pt>
                <c:pt idx="3191">
                  <c:v>37.36</c:v>
                </c:pt>
                <c:pt idx="3192">
                  <c:v>33.201000000000001</c:v>
                </c:pt>
                <c:pt idx="3193">
                  <c:v>25.893999999999998</c:v>
                </c:pt>
                <c:pt idx="3194">
                  <c:v>19.948</c:v>
                </c:pt>
                <c:pt idx="3195">
                  <c:v>20.196000000000002</c:v>
                </c:pt>
                <c:pt idx="3196">
                  <c:v>23.582999999999998</c:v>
                </c:pt>
                <c:pt idx="3197">
                  <c:v>17.63</c:v>
                </c:pt>
                <c:pt idx="3198">
                  <c:v>15.595000000000001</c:v>
                </c:pt>
                <c:pt idx="3199">
                  <c:v>13.615</c:v>
                </c:pt>
                <c:pt idx="3200">
                  <c:v>10.222</c:v>
                </c:pt>
                <c:pt idx="3201">
                  <c:v>9.2859999999999996</c:v>
                </c:pt>
                <c:pt idx="3202">
                  <c:v>8.4079999999999995</c:v>
                </c:pt>
                <c:pt idx="3203">
                  <c:v>7.6159999999999997</c:v>
                </c:pt>
                <c:pt idx="3204">
                  <c:v>6.9770000000000003</c:v>
                </c:pt>
                <c:pt idx="3205">
                  <c:v>6.4409999999999998</c:v>
                </c:pt>
                <c:pt idx="3206">
                  <c:v>6.1219999999999999</c:v>
                </c:pt>
                <c:pt idx="3207">
                  <c:v>5.7309999999999999</c:v>
                </c:pt>
                <c:pt idx="3208">
                  <c:v>5.64</c:v>
                </c:pt>
                <c:pt idx="3209">
                  <c:v>5.6520000000000001</c:v>
                </c:pt>
                <c:pt idx="3210">
                  <c:v>5.9470000000000001</c:v>
                </c:pt>
                <c:pt idx="3211">
                  <c:v>7.3019999999999996</c:v>
                </c:pt>
                <c:pt idx="3212">
                  <c:v>9.2650000000000006</c:v>
                </c:pt>
                <c:pt idx="3213">
                  <c:v>18.414999999999999</c:v>
                </c:pt>
                <c:pt idx="3214">
                  <c:v>22.672000000000001</c:v>
                </c:pt>
                <c:pt idx="3215">
                  <c:v>23.08</c:v>
                </c:pt>
                <c:pt idx="3216">
                  <c:v>22.382999999999999</c:v>
                </c:pt>
                <c:pt idx="3217">
                  <c:v>20.291</c:v>
                </c:pt>
                <c:pt idx="3218">
                  <c:v>17.123999999999999</c:v>
                </c:pt>
                <c:pt idx="3219">
                  <c:v>15.9</c:v>
                </c:pt>
                <c:pt idx="3220">
                  <c:v>14.933999999999999</c:v>
                </c:pt>
                <c:pt idx="3221">
                  <c:v>14.409000000000001</c:v>
                </c:pt>
                <c:pt idx="3222">
                  <c:v>13.973000000000001</c:v>
                </c:pt>
                <c:pt idx="3223">
                  <c:v>281.61399999999998</c:v>
                </c:pt>
                <c:pt idx="3224">
                  <c:v>222.14500000000001</c:v>
                </c:pt>
                <c:pt idx="3225">
                  <c:v>33.503</c:v>
                </c:pt>
                <c:pt idx="3226">
                  <c:v>18.638000000000002</c:v>
                </c:pt>
                <c:pt idx="3227">
                  <c:v>15.558</c:v>
                </c:pt>
                <c:pt idx="3228">
                  <c:v>11.884</c:v>
                </c:pt>
                <c:pt idx="3229">
                  <c:v>92.665000000000006</c:v>
                </c:pt>
                <c:pt idx="3230">
                  <c:v>373.49</c:v>
                </c:pt>
                <c:pt idx="3231">
                  <c:v>223.00899999999999</c:v>
                </c:pt>
                <c:pt idx="3232">
                  <c:v>135.75200000000001</c:v>
                </c:pt>
                <c:pt idx="3233">
                  <c:v>66.346999999999994</c:v>
                </c:pt>
                <c:pt idx="3234">
                  <c:v>665.55499999999995</c:v>
                </c:pt>
                <c:pt idx="3235">
                  <c:v>782.35699999999997</c:v>
                </c:pt>
                <c:pt idx="3236">
                  <c:v>506.97699999999998</c:v>
                </c:pt>
                <c:pt idx="3237">
                  <c:v>653.99900000000002</c:v>
                </c:pt>
                <c:pt idx="3238">
                  <c:v>597.02800000000002</c:v>
                </c:pt>
                <c:pt idx="3239">
                  <c:v>277.85899999999998</c:v>
                </c:pt>
                <c:pt idx="3240">
                  <c:v>238.39500000000001</c:v>
                </c:pt>
                <c:pt idx="3241">
                  <c:v>205.39400000000001</c:v>
                </c:pt>
                <c:pt idx="3242">
                  <c:v>174.58</c:v>
                </c:pt>
                <c:pt idx="3243">
                  <c:v>169.16399999999999</c:v>
                </c:pt>
                <c:pt idx="3244">
                  <c:v>156.86199999999999</c:v>
                </c:pt>
                <c:pt idx="3245">
                  <c:v>107.985</c:v>
                </c:pt>
                <c:pt idx="3246">
                  <c:v>68.929000000000002</c:v>
                </c:pt>
                <c:pt idx="3247">
                  <c:v>57.051000000000002</c:v>
                </c:pt>
                <c:pt idx="3248">
                  <c:v>305.81599999999997</c:v>
                </c:pt>
                <c:pt idx="3249">
                  <c:v>894.96600000000001</c:v>
                </c:pt>
                <c:pt idx="3250">
                  <c:v>1983.9490000000001</c:v>
                </c:pt>
                <c:pt idx="3251">
                  <c:v>1541.194</c:v>
                </c:pt>
                <c:pt idx="3252">
                  <c:v>2800.5880000000002</c:v>
                </c:pt>
                <c:pt idx="3253">
                  <c:v>3306.7730000000001</c:v>
                </c:pt>
                <c:pt idx="3254">
                  <c:v>2194.1909999999998</c:v>
                </c:pt>
                <c:pt idx="3255">
                  <c:v>1514.788</c:v>
                </c:pt>
                <c:pt idx="3256">
                  <c:v>1108.634</c:v>
                </c:pt>
                <c:pt idx="3257">
                  <c:v>898.23400000000004</c:v>
                </c:pt>
                <c:pt idx="3258">
                  <c:v>839.41</c:v>
                </c:pt>
                <c:pt idx="3259">
                  <c:v>1383.384</c:v>
                </c:pt>
                <c:pt idx="3260">
                  <c:v>2057.6260000000002</c:v>
                </c:pt>
                <c:pt idx="3261">
                  <c:v>1872.0219999999999</c:v>
                </c:pt>
                <c:pt idx="3262">
                  <c:v>1451.2049999999999</c:v>
                </c:pt>
                <c:pt idx="3263">
                  <c:v>1185.4929999999999</c:v>
                </c:pt>
                <c:pt idx="3264">
                  <c:v>953.15599999999995</c:v>
                </c:pt>
                <c:pt idx="3265">
                  <c:v>766.93799999999999</c:v>
                </c:pt>
                <c:pt idx="3266">
                  <c:v>1919.4259999999999</c:v>
                </c:pt>
                <c:pt idx="3267">
                  <c:v>1493.385</c:v>
                </c:pt>
                <c:pt idx="3268">
                  <c:v>1031.6690000000001</c:v>
                </c:pt>
                <c:pt idx="3269">
                  <c:v>745.52499999999998</c:v>
                </c:pt>
                <c:pt idx="3270">
                  <c:v>634.40899999999999</c:v>
                </c:pt>
                <c:pt idx="3271">
                  <c:v>519.25099999999998</c:v>
                </c:pt>
                <c:pt idx="3272">
                  <c:v>446.15199999999999</c:v>
                </c:pt>
                <c:pt idx="3273">
                  <c:v>441.43599999999998</c:v>
                </c:pt>
                <c:pt idx="3274">
                  <c:v>2404.5340000000001</c:v>
                </c:pt>
                <c:pt idx="3275">
                  <c:v>1824.694</c:v>
                </c:pt>
                <c:pt idx="3276">
                  <c:v>1370.722</c:v>
                </c:pt>
                <c:pt idx="3277">
                  <c:v>1009.913</c:v>
                </c:pt>
                <c:pt idx="3278">
                  <c:v>750.70600000000002</c:v>
                </c:pt>
                <c:pt idx="3279">
                  <c:v>549.38300000000004</c:v>
                </c:pt>
                <c:pt idx="3280">
                  <c:v>420.95299999999997</c:v>
                </c:pt>
                <c:pt idx="3281">
                  <c:v>336.97199999999998</c:v>
                </c:pt>
                <c:pt idx="3282">
                  <c:v>254.32</c:v>
                </c:pt>
                <c:pt idx="3283">
                  <c:v>178.465</c:v>
                </c:pt>
                <c:pt idx="3284">
                  <c:v>131.47499999999999</c:v>
                </c:pt>
                <c:pt idx="3285">
                  <c:v>114.938</c:v>
                </c:pt>
                <c:pt idx="3286">
                  <c:v>87.591999999999999</c:v>
                </c:pt>
                <c:pt idx="3287">
                  <c:v>58.843000000000004</c:v>
                </c:pt>
                <c:pt idx="3288">
                  <c:v>41.034999999999997</c:v>
                </c:pt>
                <c:pt idx="3289">
                  <c:v>22.96</c:v>
                </c:pt>
                <c:pt idx="3290">
                  <c:v>18.913</c:v>
                </c:pt>
                <c:pt idx="3291">
                  <c:v>18.352</c:v>
                </c:pt>
                <c:pt idx="3292">
                  <c:v>69.045000000000002</c:v>
                </c:pt>
                <c:pt idx="3293">
                  <c:v>119.749</c:v>
                </c:pt>
                <c:pt idx="3294">
                  <c:v>320.47899999999998</c:v>
                </c:pt>
                <c:pt idx="3295">
                  <c:v>568.19500000000005</c:v>
                </c:pt>
                <c:pt idx="3296">
                  <c:v>704.35599999999999</c:v>
                </c:pt>
                <c:pt idx="3297">
                  <c:v>505.048</c:v>
                </c:pt>
                <c:pt idx="3298">
                  <c:v>336.12099999999998</c:v>
                </c:pt>
                <c:pt idx="3299">
                  <c:v>256.51400000000001</c:v>
                </c:pt>
                <c:pt idx="3300">
                  <c:v>2029.8789999999999</c:v>
                </c:pt>
                <c:pt idx="3301">
                  <c:v>5122.2849999999999</c:v>
                </c:pt>
                <c:pt idx="3302">
                  <c:v>2456.4879999999998</c:v>
                </c:pt>
                <c:pt idx="3303">
                  <c:v>1964.7829999999999</c:v>
                </c:pt>
                <c:pt idx="3304">
                  <c:v>1255.1980000000001</c:v>
                </c:pt>
                <c:pt idx="3305">
                  <c:v>913.07799999999997</c:v>
                </c:pt>
                <c:pt idx="3306">
                  <c:v>3476.4180000000001</c:v>
                </c:pt>
                <c:pt idx="3307">
                  <c:v>2054.7159999999999</c:v>
                </c:pt>
                <c:pt idx="3308">
                  <c:v>1441.5989999999999</c:v>
                </c:pt>
                <c:pt idx="3309">
                  <c:v>1100.7270000000001</c:v>
                </c:pt>
                <c:pt idx="3310">
                  <c:v>984.69899999999996</c:v>
                </c:pt>
                <c:pt idx="3311">
                  <c:v>805.66099999999994</c:v>
                </c:pt>
                <c:pt idx="3312">
                  <c:v>680.39300000000003</c:v>
                </c:pt>
                <c:pt idx="3313">
                  <c:v>558.90300000000002</c:v>
                </c:pt>
                <c:pt idx="3314">
                  <c:v>533.41700000000003</c:v>
                </c:pt>
                <c:pt idx="3315">
                  <c:v>447.22399999999999</c:v>
                </c:pt>
                <c:pt idx="3316">
                  <c:v>337.63</c:v>
                </c:pt>
                <c:pt idx="3317">
                  <c:v>271.35700000000003</c:v>
                </c:pt>
                <c:pt idx="3318">
                  <c:v>236.773</c:v>
                </c:pt>
                <c:pt idx="3319">
                  <c:v>212.34399999999999</c:v>
                </c:pt>
                <c:pt idx="3320">
                  <c:v>160.34200000000001</c:v>
                </c:pt>
                <c:pt idx="3321">
                  <c:v>112.542</c:v>
                </c:pt>
                <c:pt idx="3322">
                  <c:v>87.537999999999997</c:v>
                </c:pt>
                <c:pt idx="3323">
                  <c:v>60.872999999999998</c:v>
                </c:pt>
                <c:pt idx="3324">
                  <c:v>59.014000000000003</c:v>
                </c:pt>
                <c:pt idx="3325">
                  <c:v>79.352000000000004</c:v>
                </c:pt>
                <c:pt idx="3326">
                  <c:v>76.344999999999999</c:v>
                </c:pt>
                <c:pt idx="3327">
                  <c:v>94.537000000000006</c:v>
                </c:pt>
                <c:pt idx="3328">
                  <c:v>87.792000000000002</c:v>
                </c:pt>
                <c:pt idx="3329">
                  <c:v>178.126</c:v>
                </c:pt>
                <c:pt idx="3330">
                  <c:v>200.66900000000001</c:v>
                </c:pt>
                <c:pt idx="3331">
                  <c:v>155.375</c:v>
                </c:pt>
                <c:pt idx="3332">
                  <c:v>133.773</c:v>
                </c:pt>
                <c:pt idx="3333">
                  <c:v>122.652</c:v>
                </c:pt>
                <c:pt idx="3334">
                  <c:v>130.953</c:v>
                </c:pt>
                <c:pt idx="3335">
                  <c:v>1184.047</c:v>
                </c:pt>
                <c:pt idx="3336">
                  <c:v>2538.319</c:v>
                </c:pt>
                <c:pt idx="3337">
                  <c:v>1903.634</c:v>
                </c:pt>
                <c:pt idx="3338">
                  <c:v>1623.896</c:v>
                </c:pt>
                <c:pt idx="3339">
                  <c:v>2170.04</c:v>
                </c:pt>
                <c:pt idx="3340">
                  <c:v>2851.5520000000001</c:v>
                </c:pt>
                <c:pt idx="3341">
                  <c:v>1885.9949999999999</c:v>
                </c:pt>
                <c:pt idx="3342">
                  <c:v>1311.4090000000001</c:v>
                </c:pt>
                <c:pt idx="3343">
                  <c:v>959.18700000000001</c:v>
                </c:pt>
                <c:pt idx="3344">
                  <c:v>743.52800000000002</c:v>
                </c:pt>
                <c:pt idx="3345">
                  <c:v>585.24800000000005</c:v>
                </c:pt>
                <c:pt idx="3346">
                  <c:v>495.19200000000001</c:v>
                </c:pt>
                <c:pt idx="3347">
                  <c:v>436.029</c:v>
                </c:pt>
                <c:pt idx="3348">
                  <c:v>400.04899999999998</c:v>
                </c:pt>
                <c:pt idx="3349">
                  <c:v>367.19900000000001</c:v>
                </c:pt>
                <c:pt idx="3350">
                  <c:v>382.77499999999998</c:v>
                </c:pt>
                <c:pt idx="3351">
                  <c:v>334.54500000000002</c:v>
                </c:pt>
                <c:pt idx="3352">
                  <c:v>281.19299999999998</c:v>
                </c:pt>
                <c:pt idx="3353">
                  <c:v>233.934</c:v>
                </c:pt>
                <c:pt idx="3354">
                  <c:v>195.732</c:v>
                </c:pt>
                <c:pt idx="3355">
                  <c:v>157.828</c:v>
                </c:pt>
                <c:pt idx="3356">
                  <c:v>130.09</c:v>
                </c:pt>
                <c:pt idx="3357">
                  <c:v>97.334000000000003</c:v>
                </c:pt>
                <c:pt idx="3358">
                  <c:v>114.724</c:v>
                </c:pt>
                <c:pt idx="3359">
                  <c:v>157.10599999999999</c:v>
                </c:pt>
                <c:pt idx="3360">
                  <c:v>123.992</c:v>
                </c:pt>
                <c:pt idx="3361">
                  <c:v>88.728999999999999</c:v>
                </c:pt>
                <c:pt idx="3362">
                  <c:v>74.956999999999994</c:v>
                </c:pt>
                <c:pt idx="3363">
                  <c:v>59.314</c:v>
                </c:pt>
                <c:pt idx="3364">
                  <c:v>44.786000000000001</c:v>
                </c:pt>
                <c:pt idx="3365">
                  <c:v>35.244</c:v>
                </c:pt>
                <c:pt idx="3366">
                  <c:v>32.22</c:v>
                </c:pt>
                <c:pt idx="3367">
                  <c:v>30.611999999999998</c:v>
                </c:pt>
                <c:pt idx="3368">
                  <c:v>29.100999999999999</c:v>
                </c:pt>
                <c:pt idx="3369">
                  <c:v>24.013000000000002</c:v>
                </c:pt>
                <c:pt idx="3370">
                  <c:v>15.7</c:v>
                </c:pt>
                <c:pt idx="3371">
                  <c:v>14.054</c:v>
                </c:pt>
                <c:pt idx="3372">
                  <c:v>13.164999999999999</c:v>
                </c:pt>
                <c:pt idx="3373">
                  <c:v>12.833</c:v>
                </c:pt>
                <c:pt idx="3374">
                  <c:v>13.332000000000001</c:v>
                </c:pt>
                <c:pt idx="3375">
                  <c:v>13.413</c:v>
                </c:pt>
                <c:pt idx="3376">
                  <c:v>16.556000000000001</c:v>
                </c:pt>
                <c:pt idx="3377">
                  <c:v>17.786999999999999</c:v>
                </c:pt>
                <c:pt idx="3378">
                  <c:v>16.469000000000001</c:v>
                </c:pt>
                <c:pt idx="3379">
                  <c:v>15.083</c:v>
                </c:pt>
                <c:pt idx="3380">
                  <c:v>13.597</c:v>
                </c:pt>
                <c:pt idx="3381">
                  <c:v>10.879</c:v>
                </c:pt>
                <c:pt idx="3382">
                  <c:v>10.013</c:v>
                </c:pt>
                <c:pt idx="3383">
                  <c:v>13.965999999999999</c:v>
                </c:pt>
                <c:pt idx="3384">
                  <c:v>17.317</c:v>
                </c:pt>
                <c:pt idx="3385">
                  <c:v>21.096</c:v>
                </c:pt>
                <c:pt idx="3386">
                  <c:v>140.47300000000001</c:v>
                </c:pt>
                <c:pt idx="3387">
                  <c:v>206.71199999999999</c:v>
                </c:pt>
                <c:pt idx="3388">
                  <c:v>240.43100000000001</c:v>
                </c:pt>
                <c:pt idx="3389">
                  <c:v>249.83600000000001</c:v>
                </c:pt>
                <c:pt idx="3390">
                  <c:v>227.27199999999999</c:v>
                </c:pt>
                <c:pt idx="3391">
                  <c:v>186.33099999999999</c:v>
                </c:pt>
                <c:pt idx="3392">
                  <c:v>150.16</c:v>
                </c:pt>
                <c:pt idx="3393">
                  <c:v>118.878</c:v>
                </c:pt>
                <c:pt idx="3394">
                  <c:v>90.1</c:v>
                </c:pt>
                <c:pt idx="3395">
                  <c:v>73.927000000000007</c:v>
                </c:pt>
                <c:pt idx="3396">
                  <c:v>52.271000000000001</c:v>
                </c:pt>
                <c:pt idx="3397">
                  <c:v>41.66</c:v>
                </c:pt>
                <c:pt idx="3398">
                  <c:v>29.991</c:v>
                </c:pt>
                <c:pt idx="3399">
                  <c:v>21.297000000000001</c:v>
                </c:pt>
                <c:pt idx="3400">
                  <c:v>18.334</c:v>
                </c:pt>
                <c:pt idx="3401">
                  <c:v>17.21</c:v>
                </c:pt>
                <c:pt idx="3402">
                  <c:v>16.812000000000001</c:v>
                </c:pt>
                <c:pt idx="3403">
                  <c:v>15.41</c:v>
                </c:pt>
                <c:pt idx="3404">
                  <c:v>14.57</c:v>
                </c:pt>
                <c:pt idx="3405">
                  <c:v>14.411</c:v>
                </c:pt>
                <c:pt idx="3406">
                  <c:v>12.824999999999999</c:v>
                </c:pt>
                <c:pt idx="3407">
                  <c:v>11.114000000000001</c:v>
                </c:pt>
                <c:pt idx="3408">
                  <c:v>12.406000000000001</c:v>
                </c:pt>
                <c:pt idx="3409">
                  <c:v>14.114000000000001</c:v>
                </c:pt>
                <c:pt idx="3410">
                  <c:v>14.634</c:v>
                </c:pt>
                <c:pt idx="3411">
                  <c:v>15.173</c:v>
                </c:pt>
                <c:pt idx="3412">
                  <c:v>15.221</c:v>
                </c:pt>
                <c:pt idx="3413">
                  <c:v>14.666</c:v>
                </c:pt>
                <c:pt idx="3414">
                  <c:v>13.654999999999999</c:v>
                </c:pt>
                <c:pt idx="3415">
                  <c:v>12.113</c:v>
                </c:pt>
                <c:pt idx="3416">
                  <c:v>10.284000000000001</c:v>
                </c:pt>
                <c:pt idx="3417">
                  <c:v>9.5920000000000005</c:v>
                </c:pt>
                <c:pt idx="3418">
                  <c:v>9.1890000000000001</c:v>
                </c:pt>
                <c:pt idx="3419">
                  <c:v>8.7390000000000008</c:v>
                </c:pt>
                <c:pt idx="3420">
                  <c:v>8.3640000000000008</c:v>
                </c:pt>
                <c:pt idx="3421">
                  <c:v>7.9260000000000002</c:v>
                </c:pt>
                <c:pt idx="3422">
                  <c:v>7.5229999999999997</c:v>
                </c:pt>
                <c:pt idx="3423">
                  <c:v>7.0720000000000001</c:v>
                </c:pt>
                <c:pt idx="3424">
                  <c:v>6.5789999999999997</c:v>
                </c:pt>
                <c:pt idx="3425">
                  <c:v>6.2350000000000003</c:v>
                </c:pt>
                <c:pt idx="3426">
                  <c:v>5.9790000000000001</c:v>
                </c:pt>
                <c:pt idx="3427">
                  <c:v>5.7450000000000001</c:v>
                </c:pt>
                <c:pt idx="3428">
                  <c:v>6.1429999999999998</c:v>
                </c:pt>
                <c:pt idx="3429">
                  <c:v>8.4870000000000001</c:v>
                </c:pt>
                <c:pt idx="3430">
                  <c:v>14.955</c:v>
                </c:pt>
                <c:pt idx="3431">
                  <c:v>17.902000000000001</c:v>
                </c:pt>
                <c:pt idx="3432">
                  <c:v>16.927</c:v>
                </c:pt>
                <c:pt idx="3433">
                  <c:v>16.533000000000001</c:v>
                </c:pt>
                <c:pt idx="3434">
                  <c:v>16.198</c:v>
                </c:pt>
                <c:pt idx="3435">
                  <c:v>15.87</c:v>
                </c:pt>
                <c:pt idx="3436">
                  <c:v>15.548</c:v>
                </c:pt>
                <c:pt idx="3437">
                  <c:v>15.233000000000001</c:v>
                </c:pt>
                <c:pt idx="3438">
                  <c:v>14.926</c:v>
                </c:pt>
                <c:pt idx="3439">
                  <c:v>14.606999999999999</c:v>
                </c:pt>
                <c:pt idx="3440">
                  <c:v>13.723000000000001</c:v>
                </c:pt>
                <c:pt idx="3441">
                  <c:v>11.167999999999999</c:v>
                </c:pt>
                <c:pt idx="3442">
                  <c:v>9.8350000000000009</c:v>
                </c:pt>
                <c:pt idx="3443">
                  <c:v>9.2889999999999997</c:v>
                </c:pt>
                <c:pt idx="3444">
                  <c:v>8.8409999999999993</c:v>
                </c:pt>
                <c:pt idx="3445">
                  <c:v>8.4309999999999992</c:v>
                </c:pt>
                <c:pt idx="3446">
                  <c:v>8.0299999999999994</c:v>
                </c:pt>
                <c:pt idx="3447">
                  <c:v>7.7229999999999999</c:v>
                </c:pt>
                <c:pt idx="3448">
                  <c:v>7.6660000000000004</c:v>
                </c:pt>
                <c:pt idx="3449">
                  <c:v>7.8579999999999997</c:v>
                </c:pt>
                <c:pt idx="3450">
                  <c:v>50.110999999999997</c:v>
                </c:pt>
                <c:pt idx="3451">
                  <c:v>64.893000000000001</c:v>
                </c:pt>
                <c:pt idx="3452">
                  <c:v>60.651000000000003</c:v>
                </c:pt>
                <c:pt idx="3453">
                  <c:v>53.045000000000002</c:v>
                </c:pt>
                <c:pt idx="3454">
                  <c:v>43.344000000000001</c:v>
                </c:pt>
                <c:pt idx="3455">
                  <c:v>35.396000000000001</c:v>
                </c:pt>
                <c:pt idx="3456">
                  <c:v>29.907</c:v>
                </c:pt>
                <c:pt idx="3457">
                  <c:v>25.981999999999999</c:v>
                </c:pt>
                <c:pt idx="3458">
                  <c:v>22.277000000000001</c:v>
                </c:pt>
                <c:pt idx="3459">
                  <c:v>19.963999999999999</c:v>
                </c:pt>
                <c:pt idx="3460">
                  <c:v>18.97</c:v>
                </c:pt>
                <c:pt idx="3461">
                  <c:v>18.175000000000001</c:v>
                </c:pt>
                <c:pt idx="3462">
                  <c:v>17.529</c:v>
                </c:pt>
                <c:pt idx="3463">
                  <c:v>16.831</c:v>
                </c:pt>
                <c:pt idx="3464">
                  <c:v>16.413</c:v>
                </c:pt>
                <c:pt idx="3465">
                  <c:v>16.262</c:v>
                </c:pt>
                <c:pt idx="3466">
                  <c:v>16.113</c:v>
                </c:pt>
                <c:pt idx="3467">
                  <c:v>15.962</c:v>
                </c:pt>
                <c:pt idx="3468">
                  <c:v>14.507999999999999</c:v>
                </c:pt>
                <c:pt idx="3469">
                  <c:v>11.189</c:v>
                </c:pt>
                <c:pt idx="3470">
                  <c:v>10.037000000000001</c:v>
                </c:pt>
                <c:pt idx="3471">
                  <c:v>10.039</c:v>
                </c:pt>
                <c:pt idx="3472">
                  <c:v>9.93</c:v>
                </c:pt>
                <c:pt idx="3473">
                  <c:v>9.6709999999999994</c:v>
                </c:pt>
                <c:pt idx="3474">
                  <c:v>9.4619999999999997</c:v>
                </c:pt>
                <c:pt idx="3475">
                  <c:v>9.2430000000000003</c:v>
                </c:pt>
                <c:pt idx="3476">
                  <c:v>8.9749999999999996</c:v>
                </c:pt>
                <c:pt idx="3477">
                  <c:v>8.7379999999999995</c:v>
                </c:pt>
                <c:pt idx="3478">
                  <c:v>8.5530000000000008</c:v>
                </c:pt>
                <c:pt idx="3479">
                  <c:v>8.4030000000000005</c:v>
                </c:pt>
                <c:pt idx="3480">
                  <c:v>8.2590000000000003</c:v>
                </c:pt>
                <c:pt idx="3481">
                  <c:v>8.109</c:v>
                </c:pt>
                <c:pt idx="3482">
                  <c:v>7.9219999999999997</c:v>
                </c:pt>
                <c:pt idx="3483">
                  <c:v>7.9</c:v>
                </c:pt>
                <c:pt idx="3484">
                  <c:v>7.9969999999999999</c:v>
                </c:pt>
                <c:pt idx="3485">
                  <c:v>8.5370000000000008</c:v>
                </c:pt>
                <c:pt idx="3486">
                  <c:v>14.614000000000001</c:v>
                </c:pt>
                <c:pt idx="3487">
                  <c:v>20.902999999999999</c:v>
                </c:pt>
                <c:pt idx="3488">
                  <c:v>21.922999999999998</c:v>
                </c:pt>
                <c:pt idx="3489">
                  <c:v>23.329000000000001</c:v>
                </c:pt>
                <c:pt idx="3490">
                  <c:v>23.271000000000001</c:v>
                </c:pt>
                <c:pt idx="3491">
                  <c:v>22.227</c:v>
                </c:pt>
                <c:pt idx="3492">
                  <c:v>21.238</c:v>
                </c:pt>
                <c:pt idx="3493">
                  <c:v>20.704000000000001</c:v>
                </c:pt>
                <c:pt idx="3494">
                  <c:v>20.056999999999999</c:v>
                </c:pt>
                <c:pt idx="3495">
                  <c:v>19.536999999999999</c:v>
                </c:pt>
                <c:pt idx="3496">
                  <c:v>19.698</c:v>
                </c:pt>
                <c:pt idx="3497">
                  <c:v>20.087</c:v>
                </c:pt>
                <c:pt idx="3498">
                  <c:v>20.552</c:v>
                </c:pt>
                <c:pt idx="3499">
                  <c:v>21.509</c:v>
                </c:pt>
                <c:pt idx="3500">
                  <c:v>24.106999999999999</c:v>
                </c:pt>
                <c:pt idx="3501">
                  <c:v>26.878</c:v>
                </c:pt>
                <c:pt idx="3502">
                  <c:v>28.731000000000002</c:v>
                </c:pt>
                <c:pt idx="3503">
                  <c:v>33.814</c:v>
                </c:pt>
                <c:pt idx="3504">
                  <c:v>41.061999999999998</c:v>
                </c:pt>
                <c:pt idx="3505">
                  <c:v>45.2</c:v>
                </c:pt>
                <c:pt idx="3506">
                  <c:v>50.469000000000001</c:v>
                </c:pt>
                <c:pt idx="3507">
                  <c:v>41.875</c:v>
                </c:pt>
                <c:pt idx="3508">
                  <c:v>26.27</c:v>
                </c:pt>
                <c:pt idx="3509">
                  <c:v>25.75</c:v>
                </c:pt>
                <c:pt idx="3510">
                  <c:v>25.154</c:v>
                </c:pt>
                <c:pt idx="3511">
                  <c:v>24.045000000000002</c:v>
                </c:pt>
                <c:pt idx="3512">
                  <c:v>22.324999999999999</c:v>
                </c:pt>
                <c:pt idx="3513">
                  <c:v>21.074000000000002</c:v>
                </c:pt>
                <c:pt idx="3514">
                  <c:v>20.503</c:v>
                </c:pt>
                <c:pt idx="3515">
                  <c:v>20.591999999999999</c:v>
                </c:pt>
                <c:pt idx="3516">
                  <c:v>20.189</c:v>
                </c:pt>
                <c:pt idx="3517">
                  <c:v>19.363</c:v>
                </c:pt>
                <c:pt idx="3518">
                  <c:v>17.375</c:v>
                </c:pt>
                <c:pt idx="3519">
                  <c:v>14.504</c:v>
                </c:pt>
                <c:pt idx="3520">
                  <c:v>11.446999999999999</c:v>
                </c:pt>
                <c:pt idx="3521">
                  <c:v>9.5470000000000006</c:v>
                </c:pt>
                <c:pt idx="3522">
                  <c:v>9.1159999999999997</c:v>
                </c:pt>
                <c:pt idx="3523">
                  <c:v>8.234</c:v>
                </c:pt>
                <c:pt idx="3524">
                  <c:v>7.3940000000000001</c:v>
                </c:pt>
                <c:pt idx="3525">
                  <c:v>6.508</c:v>
                </c:pt>
                <c:pt idx="3526">
                  <c:v>5.7030000000000003</c:v>
                </c:pt>
                <c:pt idx="3527">
                  <c:v>5.2210000000000001</c:v>
                </c:pt>
                <c:pt idx="3528">
                  <c:v>6.4160000000000004</c:v>
                </c:pt>
                <c:pt idx="3529">
                  <c:v>16.719000000000001</c:v>
                </c:pt>
                <c:pt idx="3530">
                  <c:v>29.129000000000001</c:v>
                </c:pt>
                <c:pt idx="3531">
                  <c:v>27.591000000000001</c:v>
                </c:pt>
                <c:pt idx="3532">
                  <c:v>20.635000000000002</c:v>
                </c:pt>
                <c:pt idx="3533">
                  <c:v>18.166</c:v>
                </c:pt>
                <c:pt idx="3534">
                  <c:v>17.648</c:v>
                </c:pt>
                <c:pt idx="3535">
                  <c:v>15.528</c:v>
                </c:pt>
                <c:pt idx="3536">
                  <c:v>14.618</c:v>
                </c:pt>
                <c:pt idx="3537">
                  <c:v>26.827000000000002</c:v>
                </c:pt>
                <c:pt idx="3538">
                  <c:v>123.91800000000001</c:v>
                </c:pt>
                <c:pt idx="3539">
                  <c:v>110.139</c:v>
                </c:pt>
                <c:pt idx="3540">
                  <c:v>117.536</c:v>
                </c:pt>
                <c:pt idx="3541">
                  <c:v>119.533</c:v>
                </c:pt>
                <c:pt idx="3542">
                  <c:v>94.061000000000007</c:v>
                </c:pt>
                <c:pt idx="3543">
                  <c:v>73.98</c:v>
                </c:pt>
                <c:pt idx="3544">
                  <c:v>74.527000000000001</c:v>
                </c:pt>
                <c:pt idx="3545">
                  <c:v>98.611000000000004</c:v>
                </c:pt>
                <c:pt idx="3546">
                  <c:v>80.128</c:v>
                </c:pt>
                <c:pt idx="3547">
                  <c:v>54.326000000000001</c:v>
                </c:pt>
                <c:pt idx="3548">
                  <c:v>36.1</c:v>
                </c:pt>
                <c:pt idx="3549">
                  <c:v>29.864999999999998</c:v>
                </c:pt>
                <c:pt idx="3550">
                  <c:v>24.734999999999999</c:v>
                </c:pt>
                <c:pt idx="3551">
                  <c:v>20.283999999999999</c:v>
                </c:pt>
                <c:pt idx="3552">
                  <c:v>19.164999999999999</c:v>
                </c:pt>
                <c:pt idx="3553">
                  <c:v>15.914</c:v>
                </c:pt>
                <c:pt idx="3554">
                  <c:v>12.738</c:v>
                </c:pt>
                <c:pt idx="3555">
                  <c:v>13.826000000000001</c:v>
                </c:pt>
                <c:pt idx="3556">
                  <c:v>11.141999999999999</c:v>
                </c:pt>
                <c:pt idx="3557">
                  <c:v>10.475</c:v>
                </c:pt>
                <c:pt idx="3558">
                  <c:v>13.34</c:v>
                </c:pt>
                <c:pt idx="3559">
                  <c:v>11.246</c:v>
                </c:pt>
                <c:pt idx="3560">
                  <c:v>12.741</c:v>
                </c:pt>
                <c:pt idx="3561">
                  <c:v>15.558</c:v>
                </c:pt>
                <c:pt idx="3562">
                  <c:v>14.741</c:v>
                </c:pt>
                <c:pt idx="3563">
                  <c:v>28.902999999999999</c:v>
                </c:pt>
                <c:pt idx="3564">
                  <c:v>28.335999999999999</c:v>
                </c:pt>
                <c:pt idx="3565">
                  <c:v>21.006</c:v>
                </c:pt>
                <c:pt idx="3566">
                  <c:v>20.645</c:v>
                </c:pt>
                <c:pt idx="3567">
                  <c:v>17.936</c:v>
                </c:pt>
                <c:pt idx="3568">
                  <c:v>14.573</c:v>
                </c:pt>
                <c:pt idx="3569">
                  <c:v>12.797000000000001</c:v>
                </c:pt>
                <c:pt idx="3570">
                  <c:v>12.691000000000001</c:v>
                </c:pt>
                <c:pt idx="3571">
                  <c:v>12.916</c:v>
                </c:pt>
                <c:pt idx="3572">
                  <c:v>60.945</c:v>
                </c:pt>
                <c:pt idx="3573">
                  <c:v>73.659000000000006</c:v>
                </c:pt>
                <c:pt idx="3574">
                  <c:v>45.621000000000002</c:v>
                </c:pt>
                <c:pt idx="3575">
                  <c:v>30.151</c:v>
                </c:pt>
                <c:pt idx="3576">
                  <c:v>23.56</c:v>
                </c:pt>
                <c:pt idx="3577">
                  <c:v>18.34</c:v>
                </c:pt>
                <c:pt idx="3578">
                  <c:v>16.699000000000002</c:v>
                </c:pt>
                <c:pt idx="3579">
                  <c:v>15.619</c:v>
                </c:pt>
                <c:pt idx="3580">
                  <c:v>13.917999999999999</c:v>
                </c:pt>
                <c:pt idx="3581">
                  <c:v>14.065</c:v>
                </c:pt>
                <c:pt idx="3582">
                  <c:v>14.395</c:v>
                </c:pt>
                <c:pt idx="3583">
                  <c:v>14.37</c:v>
                </c:pt>
                <c:pt idx="3584">
                  <c:v>17.600000000000001</c:v>
                </c:pt>
                <c:pt idx="3585">
                  <c:v>21.59</c:v>
                </c:pt>
                <c:pt idx="3586">
                  <c:v>22.071000000000002</c:v>
                </c:pt>
                <c:pt idx="3587">
                  <c:v>22.667999999999999</c:v>
                </c:pt>
                <c:pt idx="3588">
                  <c:v>19.846</c:v>
                </c:pt>
                <c:pt idx="3589">
                  <c:v>17.251000000000001</c:v>
                </c:pt>
                <c:pt idx="3590">
                  <c:v>16.422999999999998</c:v>
                </c:pt>
                <c:pt idx="3591">
                  <c:v>17.132000000000001</c:v>
                </c:pt>
                <c:pt idx="3592">
                  <c:v>18.047999999999998</c:v>
                </c:pt>
                <c:pt idx="3593">
                  <c:v>16.718</c:v>
                </c:pt>
                <c:pt idx="3594">
                  <c:v>21.36</c:v>
                </c:pt>
                <c:pt idx="3595">
                  <c:v>130.92099999999999</c:v>
                </c:pt>
                <c:pt idx="3596">
                  <c:v>2073.7399999999998</c:v>
                </c:pt>
                <c:pt idx="3597">
                  <c:v>6045.3789999999999</c:v>
                </c:pt>
                <c:pt idx="3598">
                  <c:v>3646.2240000000002</c:v>
                </c:pt>
                <c:pt idx="3599">
                  <c:v>2169.3310000000001</c:v>
                </c:pt>
                <c:pt idx="3600">
                  <c:v>1697.81</c:v>
                </c:pt>
                <c:pt idx="3601">
                  <c:v>2205.788</c:v>
                </c:pt>
                <c:pt idx="3602">
                  <c:v>2404.31</c:v>
                </c:pt>
                <c:pt idx="3603">
                  <c:v>1880.268</c:v>
                </c:pt>
                <c:pt idx="3604">
                  <c:v>1409.0060000000001</c:v>
                </c:pt>
                <c:pt idx="3605">
                  <c:v>1113.663</c:v>
                </c:pt>
                <c:pt idx="3606">
                  <c:v>854.19899999999996</c:v>
                </c:pt>
                <c:pt idx="3607">
                  <c:v>702.03899999999999</c:v>
                </c:pt>
                <c:pt idx="3608">
                  <c:v>611.94100000000003</c:v>
                </c:pt>
                <c:pt idx="3609">
                  <c:v>498.63099999999997</c:v>
                </c:pt>
                <c:pt idx="3610">
                  <c:v>414.43900000000002</c:v>
                </c:pt>
                <c:pt idx="3611">
                  <c:v>339.22699999999998</c:v>
                </c:pt>
                <c:pt idx="3612">
                  <c:v>276.32400000000001</c:v>
                </c:pt>
                <c:pt idx="3613">
                  <c:v>228.74</c:v>
                </c:pt>
                <c:pt idx="3614">
                  <c:v>179.52199999999999</c:v>
                </c:pt>
                <c:pt idx="3615">
                  <c:v>128.71199999999999</c:v>
                </c:pt>
                <c:pt idx="3616">
                  <c:v>64.822999999999993</c:v>
                </c:pt>
                <c:pt idx="3617">
                  <c:v>40.341000000000001</c:v>
                </c:pt>
                <c:pt idx="3618">
                  <c:v>30.724</c:v>
                </c:pt>
                <c:pt idx="3619">
                  <c:v>25.402999999999999</c:v>
                </c:pt>
                <c:pt idx="3620">
                  <c:v>22.413</c:v>
                </c:pt>
                <c:pt idx="3621">
                  <c:v>25.341000000000001</c:v>
                </c:pt>
                <c:pt idx="3622">
                  <c:v>25.405999999999999</c:v>
                </c:pt>
                <c:pt idx="3623">
                  <c:v>69.495999999999995</c:v>
                </c:pt>
                <c:pt idx="3624">
                  <c:v>305.53399999999999</c:v>
                </c:pt>
                <c:pt idx="3625">
                  <c:v>247.63399999999999</c:v>
                </c:pt>
                <c:pt idx="3626">
                  <c:v>229.82400000000001</c:v>
                </c:pt>
                <c:pt idx="3627">
                  <c:v>191.21600000000001</c:v>
                </c:pt>
                <c:pt idx="3628">
                  <c:v>151.12200000000001</c:v>
                </c:pt>
                <c:pt idx="3629">
                  <c:v>81.097999999999999</c:v>
                </c:pt>
                <c:pt idx="3630">
                  <c:v>45.161999999999999</c:v>
                </c:pt>
                <c:pt idx="3631">
                  <c:v>30.881</c:v>
                </c:pt>
                <c:pt idx="3632">
                  <c:v>23.33</c:v>
                </c:pt>
                <c:pt idx="3633">
                  <c:v>19.707000000000001</c:v>
                </c:pt>
                <c:pt idx="3634">
                  <c:v>17.254999999999999</c:v>
                </c:pt>
                <c:pt idx="3635">
                  <c:v>15.246</c:v>
                </c:pt>
                <c:pt idx="3636">
                  <c:v>19.228000000000002</c:v>
                </c:pt>
                <c:pt idx="3637">
                  <c:v>588.03499999999997</c:v>
                </c:pt>
                <c:pt idx="3638">
                  <c:v>934.71699999999998</c:v>
                </c:pt>
                <c:pt idx="3639">
                  <c:v>866.91899999999998</c:v>
                </c:pt>
                <c:pt idx="3640">
                  <c:v>869.03300000000002</c:v>
                </c:pt>
                <c:pt idx="3641">
                  <c:v>995.86300000000006</c:v>
                </c:pt>
                <c:pt idx="3642">
                  <c:v>1136.357</c:v>
                </c:pt>
                <c:pt idx="3643">
                  <c:v>1178.69</c:v>
                </c:pt>
                <c:pt idx="3644">
                  <c:v>1098.837</c:v>
                </c:pt>
                <c:pt idx="3645">
                  <c:v>962.10599999999999</c:v>
                </c:pt>
                <c:pt idx="3646">
                  <c:v>891.00900000000001</c:v>
                </c:pt>
                <c:pt idx="3647">
                  <c:v>844.327</c:v>
                </c:pt>
                <c:pt idx="3648">
                  <c:v>713.28200000000004</c:v>
                </c:pt>
                <c:pt idx="3649">
                  <c:v>686.98299999999995</c:v>
                </c:pt>
                <c:pt idx="3650">
                  <c:v>680.25300000000004</c:v>
                </c:pt>
                <c:pt idx="3651">
                  <c:v>631.80100000000004</c:v>
                </c:pt>
                <c:pt idx="3652">
                  <c:v>477.202</c:v>
                </c:pt>
                <c:pt idx="3653">
                  <c:v>365.55500000000001</c:v>
                </c:pt>
                <c:pt idx="3654">
                  <c:v>519.06600000000003</c:v>
                </c:pt>
                <c:pt idx="3655">
                  <c:v>521.21400000000006</c:v>
                </c:pt>
                <c:pt idx="3656">
                  <c:v>517.50599999999997</c:v>
                </c:pt>
                <c:pt idx="3657">
                  <c:v>561.67899999999997</c:v>
                </c:pt>
                <c:pt idx="3658">
                  <c:v>709.327</c:v>
                </c:pt>
                <c:pt idx="3659">
                  <c:v>730.90599999999995</c:v>
                </c:pt>
                <c:pt idx="3660">
                  <c:v>828.101</c:v>
                </c:pt>
                <c:pt idx="3661">
                  <c:v>862.62800000000004</c:v>
                </c:pt>
                <c:pt idx="3662">
                  <c:v>802.58500000000004</c:v>
                </c:pt>
                <c:pt idx="3663">
                  <c:v>512.85299999999995</c:v>
                </c:pt>
                <c:pt idx="3664">
                  <c:v>423.46499999999997</c:v>
                </c:pt>
                <c:pt idx="3665">
                  <c:v>362.83600000000001</c:v>
                </c:pt>
                <c:pt idx="3666">
                  <c:v>290.21499999999997</c:v>
                </c:pt>
                <c:pt idx="3667">
                  <c:v>485.21699999999998</c:v>
                </c:pt>
                <c:pt idx="3668">
                  <c:v>595.45600000000002</c:v>
                </c:pt>
                <c:pt idx="3669">
                  <c:v>394.19799999999998</c:v>
                </c:pt>
                <c:pt idx="3670">
                  <c:v>291.48899999999998</c:v>
                </c:pt>
                <c:pt idx="3671">
                  <c:v>250.44499999999999</c:v>
                </c:pt>
                <c:pt idx="3672">
                  <c:v>202.78100000000001</c:v>
                </c:pt>
                <c:pt idx="3673">
                  <c:v>160.53399999999999</c:v>
                </c:pt>
                <c:pt idx="3674">
                  <c:v>130.86600000000001</c:v>
                </c:pt>
                <c:pt idx="3675">
                  <c:v>109.45</c:v>
                </c:pt>
                <c:pt idx="3676">
                  <c:v>101.455</c:v>
                </c:pt>
                <c:pt idx="3677">
                  <c:v>100.78700000000001</c:v>
                </c:pt>
                <c:pt idx="3678">
                  <c:v>138.881</c:v>
                </c:pt>
                <c:pt idx="3679">
                  <c:v>188.06200000000001</c:v>
                </c:pt>
                <c:pt idx="3680">
                  <c:v>310.55200000000002</c:v>
                </c:pt>
                <c:pt idx="3681">
                  <c:v>335.79399999999998</c:v>
                </c:pt>
                <c:pt idx="3682">
                  <c:v>335.11799999999999</c:v>
                </c:pt>
                <c:pt idx="3683">
                  <c:v>292.73899999999998</c:v>
                </c:pt>
                <c:pt idx="3684">
                  <c:v>227.512</c:v>
                </c:pt>
                <c:pt idx="3685">
                  <c:v>335.738</c:v>
                </c:pt>
                <c:pt idx="3686">
                  <c:v>292.017</c:v>
                </c:pt>
                <c:pt idx="3687">
                  <c:v>187.31800000000001</c:v>
                </c:pt>
                <c:pt idx="3688">
                  <c:v>128.20500000000001</c:v>
                </c:pt>
                <c:pt idx="3689">
                  <c:v>118.419</c:v>
                </c:pt>
                <c:pt idx="3690">
                  <c:v>124.621</c:v>
                </c:pt>
                <c:pt idx="3691">
                  <c:v>132.55099999999999</c:v>
                </c:pt>
                <c:pt idx="3692">
                  <c:v>201.851</c:v>
                </c:pt>
                <c:pt idx="3693">
                  <c:v>260.19900000000001</c:v>
                </c:pt>
                <c:pt idx="3694">
                  <c:v>287.50900000000001</c:v>
                </c:pt>
                <c:pt idx="3695">
                  <c:v>368.27699999999999</c:v>
                </c:pt>
                <c:pt idx="3696">
                  <c:v>275.12799999999999</c:v>
                </c:pt>
                <c:pt idx="3697">
                  <c:v>261.95299999999997</c:v>
                </c:pt>
                <c:pt idx="3698">
                  <c:v>195.51300000000001</c:v>
                </c:pt>
                <c:pt idx="3699">
                  <c:v>226.60499999999999</c:v>
                </c:pt>
                <c:pt idx="3700">
                  <c:v>230.85499999999999</c:v>
                </c:pt>
                <c:pt idx="3701">
                  <c:v>218.31399999999999</c:v>
                </c:pt>
                <c:pt idx="3702">
                  <c:v>179.762</c:v>
                </c:pt>
                <c:pt idx="3703">
                  <c:v>126.622</c:v>
                </c:pt>
                <c:pt idx="3704">
                  <c:v>85.727999999999994</c:v>
                </c:pt>
                <c:pt idx="3705">
                  <c:v>66.331999999999994</c:v>
                </c:pt>
                <c:pt idx="3706">
                  <c:v>45.597999999999999</c:v>
                </c:pt>
                <c:pt idx="3707">
                  <c:v>40.207999999999998</c:v>
                </c:pt>
                <c:pt idx="3708">
                  <c:v>41.3</c:v>
                </c:pt>
                <c:pt idx="3709">
                  <c:v>40.515000000000001</c:v>
                </c:pt>
                <c:pt idx="3710">
                  <c:v>38.570999999999998</c:v>
                </c:pt>
                <c:pt idx="3711">
                  <c:v>28.466999999999999</c:v>
                </c:pt>
                <c:pt idx="3712">
                  <c:v>30.835000000000001</c:v>
                </c:pt>
                <c:pt idx="3713">
                  <c:v>73.623000000000005</c:v>
                </c:pt>
                <c:pt idx="3714">
                  <c:v>96.674000000000007</c:v>
                </c:pt>
                <c:pt idx="3715">
                  <c:v>159.792</c:v>
                </c:pt>
                <c:pt idx="3716">
                  <c:v>106.066</c:v>
                </c:pt>
                <c:pt idx="3717">
                  <c:v>202.041</c:v>
                </c:pt>
                <c:pt idx="3718">
                  <c:v>203.56299999999999</c:v>
                </c:pt>
                <c:pt idx="3719">
                  <c:v>178.80500000000001</c:v>
                </c:pt>
                <c:pt idx="3720">
                  <c:v>185.81</c:v>
                </c:pt>
                <c:pt idx="3721">
                  <c:v>182.989</c:v>
                </c:pt>
                <c:pt idx="3722">
                  <c:v>137.947</c:v>
                </c:pt>
                <c:pt idx="3723">
                  <c:v>103.056</c:v>
                </c:pt>
                <c:pt idx="3724">
                  <c:v>68.153000000000006</c:v>
                </c:pt>
                <c:pt idx="3725">
                  <c:v>44.725999999999999</c:v>
                </c:pt>
                <c:pt idx="3726">
                  <c:v>21.91</c:v>
                </c:pt>
                <c:pt idx="3727">
                  <c:v>10.904999999999999</c:v>
                </c:pt>
                <c:pt idx="3728">
                  <c:v>12.510999999999999</c:v>
                </c:pt>
                <c:pt idx="3729">
                  <c:v>16.004999999999999</c:v>
                </c:pt>
                <c:pt idx="3730">
                  <c:v>17.451000000000001</c:v>
                </c:pt>
                <c:pt idx="3731">
                  <c:v>12.815</c:v>
                </c:pt>
                <c:pt idx="3732">
                  <c:v>5.4660000000000002</c:v>
                </c:pt>
                <c:pt idx="3733">
                  <c:v>2.5219999999999998</c:v>
                </c:pt>
                <c:pt idx="3734">
                  <c:v>1.0860000000000001</c:v>
                </c:pt>
                <c:pt idx="3735">
                  <c:v>0.83599999999999997</c:v>
                </c:pt>
                <c:pt idx="3736">
                  <c:v>0.80900000000000005</c:v>
                </c:pt>
                <c:pt idx="3737">
                  <c:v>0.84799999999999998</c:v>
                </c:pt>
                <c:pt idx="3738">
                  <c:v>0.90300000000000002</c:v>
                </c:pt>
                <c:pt idx="3739">
                  <c:v>0.94899999999999995</c:v>
                </c:pt>
                <c:pt idx="3740">
                  <c:v>1.0189999999999999</c:v>
                </c:pt>
                <c:pt idx="3741">
                  <c:v>0.96399999999999997</c:v>
                </c:pt>
                <c:pt idx="3742">
                  <c:v>1.381</c:v>
                </c:pt>
                <c:pt idx="3743">
                  <c:v>39.786000000000001</c:v>
                </c:pt>
                <c:pt idx="3744">
                  <c:v>37.954000000000001</c:v>
                </c:pt>
                <c:pt idx="3745">
                  <c:v>30.437000000000001</c:v>
                </c:pt>
                <c:pt idx="3746">
                  <c:v>23.678999999999998</c:v>
                </c:pt>
                <c:pt idx="3747">
                  <c:v>15.047000000000001</c:v>
                </c:pt>
                <c:pt idx="3748">
                  <c:v>8.7379999999999995</c:v>
                </c:pt>
                <c:pt idx="3749">
                  <c:v>5.923</c:v>
                </c:pt>
                <c:pt idx="3750">
                  <c:v>4.2809999999999997</c:v>
                </c:pt>
                <c:pt idx="3751">
                  <c:v>3.2389999999999999</c:v>
                </c:pt>
                <c:pt idx="3752">
                  <c:v>2.6659999999999999</c:v>
                </c:pt>
                <c:pt idx="3753">
                  <c:v>2.1829999999999998</c:v>
                </c:pt>
                <c:pt idx="3754">
                  <c:v>1.615</c:v>
                </c:pt>
                <c:pt idx="3755">
                  <c:v>1.1419999999999999</c:v>
                </c:pt>
                <c:pt idx="3756">
                  <c:v>0.94099999999999995</c:v>
                </c:pt>
                <c:pt idx="3757">
                  <c:v>0.90300000000000002</c:v>
                </c:pt>
                <c:pt idx="3758">
                  <c:v>0.86199999999999999</c:v>
                </c:pt>
                <c:pt idx="3759">
                  <c:v>0.82699999999999996</c:v>
                </c:pt>
                <c:pt idx="3760">
                  <c:v>0.79500000000000004</c:v>
                </c:pt>
                <c:pt idx="3761">
                  <c:v>0.76600000000000001</c:v>
                </c:pt>
                <c:pt idx="3762">
                  <c:v>0.745</c:v>
                </c:pt>
                <c:pt idx="3763">
                  <c:v>0.72599999999999998</c:v>
                </c:pt>
                <c:pt idx="3764">
                  <c:v>0.70899999999999996</c:v>
                </c:pt>
                <c:pt idx="3765">
                  <c:v>0.69099999999999995</c:v>
                </c:pt>
                <c:pt idx="3766">
                  <c:v>0.67400000000000004</c:v>
                </c:pt>
                <c:pt idx="3767">
                  <c:v>0.66</c:v>
                </c:pt>
                <c:pt idx="3768">
                  <c:v>0.65300000000000002</c:v>
                </c:pt>
                <c:pt idx="3769">
                  <c:v>0.64300000000000002</c:v>
                </c:pt>
                <c:pt idx="3770">
                  <c:v>0.65400000000000003</c:v>
                </c:pt>
                <c:pt idx="3771">
                  <c:v>0.65300000000000002</c:v>
                </c:pt>
                <c:pt idx="3772">
                  <c:v>0.63900000000000001</c:v>
                </c:pt>
                <c:pt idx="3773">
                  <c:v>0.626</c:v>
                </c:pt>
                <c:pt idx="3774">
                  <c:v>0.61299999999999999</c:v>
                </c:pt>
                <c:pt idx="3775">
                  <c:v>0.60699999999999998</c:v>
                </c:pt>
                <c:pt idx="3776">
                  <c:v>3.9550000000000001</c:v>
                </c:pt>
                <c:pt idx="3777">
                  <c:v>51.517000000000003</c:v>
                </c:pt>
                <c:pt idx="3778">
                  <c:v>44.125999999999998</c:v>
                </c:pt>
                <c:pt idx="3779">
                  <c:v>34.567999999999998</c:v>
                </c:pt>
                <c:pt idx="3780">
                  <c:v>28.989000000000001</c:v>
                </c:pt>
                <c:pt idx="3781">
                  <c:v>26.913</c:v>
                </c:pt>
                <c:pt idx="3782">
                  <c:v>23.221</c:v>
                </c:pt>
                <c:pt idx="3783">
                  <c:v>20.463999999999999</c:v>
                </c:pt>
                <c:pt idx="3784">
                  <c:v>17.181999999999999</c:v>
                </c:pt>
                <c:pt idx="3785">
                  <c:v>9.5190000000000001</c:v>
                </c:pt>
                <c:pt idx="3786">
                  <c:v>5.8360000000000003</c:v>
                </c:pt>
                <c:pt idx="3787">
                  <c:v>4.1669999999999998</c:v>
                </c:pt>
                <c:pt idx="3788">
                  <c:v>3.5750000000000002</c:v>
                </c:pt>
                <c:pt idx="3789">
                  <c:v>3.141</c:v>
                </c:pt>
                <c:pt idx="3790">
                  <c:v>2.8439999999999999</c:v>
                </c:pt>
                <c:pt idx="3791">
                  <c:v>2.8660000000000001</c:v>
                </c:pt>
                <c:pt idx="3792">
                  <c:v>2.6019999999999999</c:v>
                </c:pt>
                <c:pt idx="3793">
                  <c:v>2.3119999999999998</c:v>
                </c:pt>
                <c:pt idx="3794">
                  <c:v>1.976</c:v>
                </c:pt>
                <c:pt idx="3795">
                  <c:v>1.5</c:v>
                </c:pt>
                <c:pt idx="3796">
                  <c:v>1.048</c:v>
                </c:pt>
                <c:pt idx="3797">
                  <c:v>0.79700000000000004</c:v>
                </c:pt>
                <c:pt idx="3798">
                  <c:v>0.68600000000000005</c:v>
                </c:pt>
                <c:pt idx="3799">
                  <c:v>0.64</c:v>
                </c:pt>
                <c:pt idx="3800">
                  <c:v>0.625</c:v>
                </c:pt>
                <c:pt idx="3801">
                  <c:v>0.61399999999999999</c:v>
                </c:pt>
                <c:pt idx="3802">
                  <c:v>0.60699999999999998</c:v>
                </c:pt>
                <c:pt idx="3803">
                  <c:v>0.59699999999999998</c:v>
                </c:pt>
                <c:pt idx="3804">
                  <c:v>0.58599999999999997</c:v>
                </c:pt>
                <c:pt idx="3805">
                  <c:v>0.57399999999999995</c:v>
                </c:pt>
                <c:pt idx="3806">
                  <c:v>0.56399999999999995</c:v>
                </c:pt>
                <c:pt idx="3807">
                  <c:v>0.55200000000000005</c:v>
                </c:pt>
                <c:pt idx="3808">
                  <c:v>0.56399999999999995</c:v>
                </c:pt>
                <c:pt idx="3809">
                  <c:v>42.365000000000002</c:v>
                </c:pt>
                <c:pt idx="3810">
                  <c:v>89.676000000000002</c:v>
                </c:pt>
                <c:pt idx="3811">
                  <c:v>74.397999999999996</c:v>
                </c:pt>
                <c:pt idx="3812">
                  <c:v>61.841999999999999</c:v>
                </c:pt>
                <c:pt idx="3813">
                  <c:v>50.74</c:v>
                </c:pt>
                <c:pt idx="3814">
                  <c:v>41.933</c:v>
                </c:pt>
                <c:pt idx="3815">
                  <c:v>35.691000000000003</c:v>
                </c:pt>
                <c:pt idx="3816">
                  <c:v>38.695999999999998</c:v>
                </c:pt>
                <c:pt idx="3817">
                  <c:v>177.16499999999999</c:v>
                </c:pt>
                <c:pt idx="3818">
                  <c:v>197.33199999999999</c:v>
                </c:pt>
                <c:pt idx="3819">
                  <c:v>157.834</c:v>
                </c:pt>
                <c:pt idx="3820">
                  <c:v>147.76599999999999</c:v>
                </c:pt>
                <c:pt idx="3821">
                  <c:v>145.983</c:v>
                </c:pt>
                <c:pt idx="3822">
                  <c:v>145.679</c:v>
                </c:pt>
                <c:pt idx="3823">
                  <c:v>117.492</c:v>
                </c:pt>
                <c:pt idx="3824">
                  <c:v>86.450999999999993</c:v>
                </c:pt>
                <c:pt idx="3825">
                  <c:v>79.733000000000004</c:v>
                </c:pt>
                <c:pt idx="3826">
                  <c:v>77.228999999999999</c:v>
                </c:pt>
                <c:pt idx="3827">
                  <c:v>66.828999999999994</c:v>
                </c:pt>
                <c:pt idx="3828">
                  <c:v>61.561</c:v>
                </c:pt>
                <c:pt idx="3829">
                  <c:v>84.38</c:v>
                </c:pt>
                <c:pt idx="3830">
                  <c:v>86.906999999999996</c:v>
                </c:pt>
                <c:pt idx="3831">
                  <c:v>476.58199999999999</c:v>
                </c:pt>
                <c:pt idx="3832">
                  <c:v>1219.5709999999999</c:v>
                </c:pt>
                <c:pt idx="3833">
                  <c:v>1520.41</c:v>
                </c:pt>
                <c:pt idx="3834">
                  <c:v>2322.8890000000001</c:v>
                </c:pt>
                <c:pt idx="3835">
                  <c:v>1782.8989999999999</c:v>
                </c:pt>
                <c:pt idx="3836">
                  <c:v>1342.0419999999999</c:v>
                </c:pt>
                <c:pt idx="3837">
                  <c:v>1017.085</c:v>
                </c:pt>
                <c:pt idx="3838">
                  <c:v>796.32500000000005</c:v>
                </c:pt>
                <c:pt idx="3839">
                  <c:v>638.20899999999995</c:v>
                </c:pt>
                <c:pt idx="3840">
                  <c:v>534.27099999999996</c:v>
                </c:pt>
                <c:pt idx="3841">
                  <c:v>459.697</c:v>
                </c:pt>
                <c:pt idx="3842">
                  <c:v>398.41800000000001</c:v>
                </c:pt>
                <c:pt idx="3843">
                  <c:v>348.221</c:v>
                </c:pt>
                <c:pt idx="3844">
                  <c:v>314.38099999999997</c:v>
                </c:pt>
                <c:pt idx="3845">
                  <c:v>298.04300000000001</c:v>
                </c:pt>
                <c:pt idx="3846">
                  <c:v>285.48099999999999</c:v>
                </c:pt>
                <c:pt idx="3847">
                  <c:v>266.18</c:v>
                </c:pt>
                <c:pt idx="3848">
                  <c:v>248.065</c:v>
                </c:pt>
                <c:pt idx="3849">
                  <c:v>231.40600000000001</c:v>
                </c:pt>
                <c:pt idx="3850">
                  <c:v>216.315</c:v>
                </c:pt>
                <c:pt idx="3851">
                  <c:v>198.84100000000001</c:v>
                </c:pt>
                <c:pt idx="3852">
                  <c:v>186.721</c:v>
                </c:pt>
                <c:pt idx="3853">
                  <c:v>173.96199999999999</c:v>
                </c:pt>
                <c:pt idx="3854">
                  <c:v>162.154</c:v>
                </c:pt>
                <c:pt idx="3855">
                  <c:v>157.44399999999999</c:v>
                </c:pt>
                <c:pt idx="3856">
                  <c:v>152.101</c:v>
                </c:pt>
                <c:pt idx="3857">
                  <c:v>147.994</c:v>
                </c:pt>
                <c:pt idx="3858">
                  <c:v>145.32300000000001</c:v>
                </c:pt>
                <c:pt idx="3859">
                  <c:v>131.45699999999999</c:v>
                </c:pt>
                <c:pt idx="3860">
                  <c:v>133.34100000000001</c:v>
                </c:pt>
                <c:pt idx="3861">
                  <c:v>124.413</c:v>
                </c:pt>
                <c:pt idx="3862">
                  <c:v>119.94199999999999</c:v>
                </c:pt>
                <c:pt idx="3863">
                  <c:v>110.59099999999999</c:v>
                </c:pt>
                <c:pt idx="3864">
                  <c:v>85.536000000000001</c:v>
                </c:pt>
                <c:pt idx="3865">
                  <c:v>71.307000000000002</c:v>
                </c:pt>
                <c:pt idx="3866">
                  <c:v>67.873999999999995</c:v>
                </c:pt>
                <c:pt idx="3867">
                  <c:v>59.6</c:v>
                </c:pt>
                <c:pt idx="3868">
                  <c:v>56.81</c:v>
                </c:pt>
                <c:pt idx="3869">
                  <c:v>51.997</c:v>
                </c:pt>
                <c:pt idx="3870">
                  <c:v>51.463000000000001</c:v>
                </c:pt>
                <c:pt idx="3871">
                  <c:v>51.802999999999997</c:v>
                </c:pt>
                <c:pt idx="3872">
                  <c:v>47.091000000000001</c:v>
                </c:pt>
                <c:pt idx="3873">
                  <c:v>42.281999999999996</c:v>
                </c:pt>
                <c:pt idx="3874">
                  <c:v>46.511000000000003</c:v>
                </c:pt>
                <c:pt idx="3875">
                  <c:v>47.521999999999998</c:v>
                </c:pt>
                <c:pt idx="3876">
                  <c:v>45.715000000000003</c:v>
                </c:pt>
                <c:pt idx="3877">
                  <c:v>46.430999999999997</c:v>
                </c:pt>
                <c:pt idx="3878">
                  <c:v>45.082000000000001</c:v>
                </c:pt>
                <c:pt idx="3879">
                  <c:v>40.667000000000002</c:v>
                </c:pt>
                <c:pt idx="3880">
                  <c:v>41.582999999999998</c:v>
                </c:pt>
                <c:pt idx="3881">
                  <c:v>41.792000000000002</c:v>
                </c:pt>
                <c:pt idx="3882">
                  <c:v>41.716999999999999</c:v>
                </c:pt>
                <c:pt idx="3883">
                  <c:v>49.143999999999998</c:v>
                </c:pt>
                <c:pt idx="3884">
                  <c:v>61.165999999999997</c:v>
                </c:pt>
                <c:pt idx="3885">
                  <c:v>68.710999999999999</c:v>
                </c:pt>
                <c:pt idx="3886">
                  <c:v>372.62599999999998</c:v>
                </c:pt>
                <c:pt idx="3887">
                  <c:v>4402.7510000000002</c:v>
                </c:pt>
                <c:pt idx="3888">
                  <c:v>4147.3990000000003</c:v>
                </c:pt>
                <c:pt idx="3889">
                  <c:v>2682.4050000000002</c:v>
                </c:pt>
                <c:pt idx="3890">
                  <c:v>2776.3040000000001</c:v>
                </c:pt>
                <c:pt idx="3891">
                  <c:v>2500.634</c:v>
                </c:pt>
                <c:pt idx="3892">
                  <c:v>2063.116</c:v>
                </c:pt>
                <c:pt idx="3893">
                  <c:v>1634.8869999999999</c:v>
                </c:pt>
                <c:pt idx="3894">
                  <c:v>1288.961</c:v>
                </c:pt>
                <c:pt idx="3895">
                  <c:v>1039.095</c:v>
                </c:pt>
                <c:pt idx="3896">
                  <c:v>844.84</c:v>
                </c:pt>
                <c:pt idx="3897">
                  <c:v>700.601</c:v>
                </c:pt>
                <c:pt idx="3898">
                  <c:v>595.12199999999996</c:v>
                </c:pt>
                <c:pt idx="3899">
                  <c:v>516.88099999999997</c:v>
                </c:pt>
                <c:pt idx="3900">
                  <c:v>444.15199999999999</c:v>
                </c:pt>
                <c:pt idx="3901">
                  <c:v>385.96199999999999</c:v>
                </c:pt>
                <c:pt idx="3902">
                  <c:v>339.09899999999999</c:v>
                </c:pt>
                <c:pt idx="3903">
                  <c:v>300.91899999999998</c:v>
                </c:pt>
                <c:pt idx="3904">
                  <c:v>275.20600000000002</c:v>
                </c:pt>
                <c:pt idx="3905">
                  <c:v>247.08099999999999</c:v>
                </c:pt>
                <c:pt idx="3906">
                  <c:v>225.09200000000001</c:v>
                </c:pt>
                <c:pt idx="3907">
                  <c:v>213.32599999999999</c:v>
                </c:pt>
                <c:pt idx="3908">
                  <c:v>212.24199999999999</c:v>
                </c:pt>
                <c:pt idx="3909">
                  <c:v>203.74600000000001</c:v>
                </c:pt>
                <c:pt idx="3910">
                  <c:v>190.16900000000001</c:v>
                </c:pt>
                <c:pt idx="3911">
                  <c:v>182.59200000000001</c:v>
                </c:pt>
                <c:pt idx="3912">
                  <c:v>175.72499999999999</c:v>
                </c:pt>
                <c:pt idx="3913">
                  <c:v>154.32400000000001</c:v>
                </c:pt>
                <c:pt idx="3914">
                  <c:v>139.95400000000001</c:v>
                </c:pt>
                <c:pt idx="3915">
                  <c:v>132.68199999999999</c:v>
                </c:pt>
                <c:pt idx="3916">
                  <c:v>121.70099999999999</c:v>
                </c:pt>
                <c:pt idx="3917">
                  <c:v>98.92</c:v>
                </c:pt>
                <c:pt idx="3918">
                  <c:v>83.971999999999994</c:v>
                </c:pt>
                <c:pt idx="3919">
                  <c:v>76.691999999999993</c:v>
                </c:pt>
                <c:pt idx="3920">
                  <c:v>71.63</c:v>
                </c:pt>
                <c:pt idx="3921">
                  <c:v>65.694000000000003</c:v>
                </c:pt>
                <c:pt idx="3922">
                  <c:v>70.037000000000006</c:v>
                </c:pt>
                <c:pt idx="3923">
                  <c:v>64.298000000000002</c:v>
                </c:pt>
                <c:pt idx="3924">
                  <c:v>55.252000000000002</c:v>
                </c:pt>
                <c:pt idx="3925">
                  <c:v>39.395000000000003</c:v>
                </c:pt>
                <c:pt idx="3926">
                  <c:v>39.859000000000002</c:v>
                </c:pt>
                <c:pt idx="3927">
                  <c:v>38.478000000000002</c:v>
                </c:pt>
                <c:pt idx="3928">
                  <c:v>33.518000000000001</c:v>
                </c:pt>
                <c:pt idx="3929">
                  <c:v>29.599</c:v>
                </c:pt>
                <c:pt idx="3930">
                  <c:v>26.484000000000002</c:v>
                </c:pt>
                <c:pt idx="3931">
                  <c:v>20.266999999999999</c:v>
                </c:pt>
                <c:pt idx="3932">
                  <c:v>14.625999999999999</c:v>
                </c:pt>
                <c:pt idx="3933">
                  <c:v>12.695</c:v>
                </c:pt>
                <c:pt idx="3934">
                  <c:v>16.501000000000001</c:v>
                </c:pt>
                <c:pt idx="3935">
                  <c:v>14.896000000000001</c:v>
                </c:pt>
                <c:pt idx="3936">
                  <c:v>22.901</c:v>
                </c:pt>
                <c:pt idx="3937">
                  <c:v>41.588999999999999</c:v>
                </c:pt>
                <c:pt idx="3938">
                  <c:v>133.01599999999999</c:v>
                </c:pt>
                <c:pt idx="3939">
                  <c:v>116.94</c:v>
                </c:pt>
                <c:pt idx="3940">
                  <c:v>94.724999999999994</c:v>
                </c:pt>
                <c:pt idx="3941">
                  <c:v>67.569000000000003</c:v>
                </c:pt>
                <c:pt idx="3942">
                  <c:v>48.930999999999997</c:v>
                </c:pt>
                <c:pt idx="3943">
                  <c:v>36.179000000000002</c:v>
                </c:pt>
                <c:pt idx="3944">
                  <c:v>29.966000000000001</c:v>
                </c:pt>
                <c:pt idx="3945">
                  <c:v>25.457999999999998</c:v>
                </c:pt>
                <c:pt idx="3946">
                  <c:v>21.542000000000002</c:v>
                </c:pt>
                <c:pt idx="3947">
                  <c:v>16.672000000000001</c:v>
                </c:pt>
                <c:pt idx="3948">
                  <c:v>9.5050000000000008</c:v>
                </c:pt>
                <c:pt idx="3949">
                  <c:v>5.0750000000000002</c:v>
                </c:pt>
                <c:pt idx="3950">
                  <c:v>4.3289999999999997</c:v>
                </c:pt>
                <c:pt idx="3951">
                  <c:v>4.92</c:v>
                </c:pt>
                <c:pt idx="3952">
                  <c:v>4.9960000000000004</c:v>
                </c:pt>
                <c:pt idx="3953">
                  <c:v>4.617</c:v>
                </c:pt>
                <c:pt idx="3954">
                  <c:v>16.11</c:v>
                </c:pt>
                <c:pt idx="3955">
                  <c:v>18.600999999999999</c:v>
                </c:pt>
                <c:pt idx="3956">
                  <c:v>18.469000000000001</c:v>
                </c:pt>
                <c:pt idx="3957">
                  <c:v>20.516999999999999</c:v>
                </c:pt>
                <c:pt idx="3958">
                  <c:v>17.378</c:v>
                </c:pt>
                <c:pt idx="3959">
                  <c:v>40.363</c:v>
                </c:pt>
                <c:pt idx="3960">
                  <c:v>72.016000000000005</c:v>
                </c:pt>
                <c:pt idx="3961">
                  <c:v>57.774999999999999</c:v>
                </c:pt>
                <c:pt idx="3962">
                  <c:v>44.387</c:v>
                </c:pt>
                <c:pt idx="3963">
                  <c:v>34.006</c:v>
                </c:pt>
                <c:pt idx="3964">
                  <c:v>103.661</c:v>
                </c:pt>
                <c:pt idx="3965">
                  <c:v>144.649</c:v>
                </c:pt>
                <c:pt idx="3966">
                  <c:v>141.31899999999999</c:v>
                </c:pt>
                <c:pt idx="3967">
                  <c:v>142.797</c:v>
                </c:pt>
                <c:pt idx="3968">
                  <c:v>169.839</c:v>
                </c:pt>
                <c:pt idx="3969">
                  <c:v>117.79600000000001</c:v>
                </c:pt>
                <c:pt idx="3970">
                  <c:v>92.673000000000002</c:v>
                </c:pt>
                <c:pt idx="3971">
                  <c:v>73.7</c:v>
                </c:pt>
                <c:pt idx="3972">
                  <c:v>56.781999999999996</c:v>
                </c:pt>
                <c:pt idx="3973">
                  <c:v>37.276000000000003</c:v>
                </c:pt>
                <c:pt idx="3974">
                  <c:v>27.827999999999999</c:v>
                </c:pt>
                <c:pt idx="3975">
                  <c:v>24.195</c:v>
                </c:pt>
                <c:pt idx="3976">
                  <c:v>20.052</c:v>
                </c:pt>
                <c:pt idx="3977">
                  <c:v>18.024000000000001</c:v>
                </c:pt>
                <c:pt idx="3978">
                  <c:v>15.127000000000001</c:v>
                </c:pt>
                <c:pt idx="3979">
                  <c:v>14.5</c:v>
                </c:pt>
                <c:pt idx="3980">
                  <c:v>14.913</c:v>
                </c:pt>
                <c:pt idx="3981">
                  <c:v>46.706000000000003</c:v>
                </c:pt>
                <c:pt idx="3982">
                  <c:v>71.152000000000001</c:v>
                </c:pt>
                <c:pt idx="3983">
                  <c:v>45.314999999999998</c:v>
                </c:pt>
                <c:pt idx="3984">
                  <c:v>27.875</c:v>
                </c:pt>
                <c:pt idx="3985">
                  <c:v>20.367999999999999</c:v>
                </c:pt>
                <c:pt idx="3986">
                  <c:v>24.74</c:v>
                </c:pt>
                <c:pt idx="3987">
                  <c:v>36.802999999999997</c:v>
                </c:pt>
                <c:pt idx="3988">
                  <c:v>30.934000000000001</c:v>
                </c:pt>
                <c:pt idx="3989">
                  <c:v>28.074999999999999</c:v>
                </c:pt>
                <c:pt idx="3990">
                  <c:v>23.545999999999999</c:v>
                </c:pt>
                <c:pt idx="3991">
                  <c:v>21.701000000000001</c:v>
                </c:pt>
                <c:pt idx="3992">
                  <c:v>21.785</c:v>
                </c:pt>
                <c:pt idx="3993">
                  <c:v>16.373000000000001</c:v>
                </c:pt>
                <c:pt idx="3994">
                  <c:v>92.206000000000003</c:v>
                </c:pt>
                <c:pt idx="3995">
                  <c:v>56.886000000000003</c:v>
                </c:pt>
                <c:pt idx="3996">
                  <c:v>182.5</c:v>
                </c:pt>
                <c:pt idx="3997">
                  <c:v>357.41300000000001</c:v>
                </c:pt>
                <c:pt idx="3998">
                  <c:v>301.16399999999999</c:v>
                </c:pt>
                <c:pt idx="3999">
                  <c:v>234.19800000000001</c:v>
                </c:pt>
                <c:pt idx="4000">
                  <c:v>742.09500000000003</c:v>
                </c:pt>
                <c:pt idx="4001">
                  <c:v>1955.4</c:v>
                </c:pt>
                <c:pt idx="4002">
                  <c:v>1703.375</c:v>
                </c:pt>
                <c:pt idx="4003">
                  <c:v>1148.2860000000001</c:v>
                </c:pt>
                <c:pt idx="4004">
                  <c:v>822.88699999999994</c:v>
                </c:pt>
                <c:pt idx="4005">
                  <c:v>615.29100000000005</c:v>
                </c:pt>
                <c:pt idx="4006">
                  <c:v>502.39699999999999</c:v>
                </c:pt>
                <c:pt idx="4007">
                  <c:v>389.72300000000001</c:v>
                </c:pt>
                <c:pt idx="4008">
                  <c:v>362.286</c:v>
                </c:pt>
                <c:pt idx="4009">
                  <c:v>338.17200000000003</c:v>
                </c:pt>
                <c:pt idx="4010">
                  <c:v>315.79399999999998</c:v>
                </c:pt>
                <c:pt idx="4011">
                  <c:v>271.32900000000001</c:v>
                </c:pt>
                <c:pt idx="4012">
                  <c:v>209.91499999999999</c:v>
                </c:pt>
                <c:pt idx="4013">
                  <c:v>184.697</c:v>
                </c:pt>
                <c:pt idx="4014">
                  <c:v>171.316</c:v>
                </c:pt>
                <c:pt idx="4015">
                  <c:v>147.65100000000001</c:v>
                </c:pt>
                <c:pt idx="4016">
                  <c:v>127.648</c:v>
                </c:pt>
                <c:pt idx="4017">
                  <c:v>99.387</c:v>
                </c:pt>
                <c:pt idx="4018">
                  <c:v>66.866</c:v>
                </c:pt>
                <c:pt idx="4019">
                  <c:v>46.075000000000003</c:v>
                </c:pt>
                <c:pt idx="4020">
                  <c:v>32.805</c:v>
                </c:pt>
                <c:pt idx="4021">
                  <c:v>41.563000000000002</c:v>
                </c:pt>
                <c:pt idx="4022">
                  <c:v>56.436</c:v>
                </c:pt>
                <c:pt idx="4023">
                  <c:v>44.777999999999999</c:v>
                </c:pt>
                <c:pt idx="4024">
                  <c:v>20863.120999999999</c:v>
                </c:pt>
                <c:pt idx="4025">
                  <c:v>14957.682000000001</c:v>
                </c:pt>
                <c:pt idx="4026">
                  <c:v>10304.128000000001</c:v>
                </c:pt>
                <c:pt idx="4027">
                  <c:v>5511.5810000000001</c:v>
                </c:pt>
                <c:pt idx="4028">
                  <c:v>3412.2849999999999</c:v>
                </c:pt>
                <c:pt idx="4029">
                  <c:v>2471.9110000000001</c:v>
                </c:pt>
                <c:pt idx="4030">
                  <c:v>1980.8050000000001</c:v>
                </c:pt>
                <c:pt idx="4031">
                  <c:v>1637.9549999999999</c:v>
                </c:pt>
                <c:pt idx="4032">
                  <c:v>1353.61</c:v>
                </c:pt>
                <c:pt idx="4033">
                  <c:v>1120.873</c:v>
                </c:pt>
                <c:pt idx="4034">
                  <c:v>945.91300000000001</c:v>
                </c:pt>
                <c:pt idx="4035">
                  <c:v>795.17100000000005</c:v>
                </c:pt>
                <c:pt idx="4036">
                  <c:v>675.13800000000003</c:v>
                </c:pt>
                <c:pt idx="4037">
                  <c:v>594.68399999999997</c:v>
                </c:pt>
                <c:pt idx="4038">
                  <c:v>546.52499999999998</c:v>
                </c:pt>
                <c:pt idx="4039">
                  <c:v>499.60899999999998</c:v>
                </c:pt>
                <c:pt idx="4040">
                  <c:v>447.625</c:v>
                </c:pt>
                <c:pt idx="4041">
                  <c:v>410.15199999999999</c:v>
                </c:pt>
                <c:pt idx="4042">
                  <c:v>377.29300000000001</c:v>
                </c:pt>
                <c:pt idx="4043">
                  <c:v>345.23700000000002</c:v>
                </c:pt>
                <c:pt idx="4044">
                  <c:v>302.26900000000001</c:v>
                </c:pt>
                <c:pt idx="4045">
                  <c:v>278.15800000000002</c:v>
                </c:pt>
                <c:pt idx="4046">
                  <c:v>263.971</c:v>
                </c:pt>
                <c:pt idx="4047">
                  <c:v>241.90799999999999</c:v>
                </c:pt>
                <c:pt idx="4048">
                  <c:v>215.59399999999999</c:v>
                </c:pt>
                <c:pt idx="4049">
                  <c:v>191.80099999999999</c:v>
                </c:pt>
                <c:pt idx="4050">
                  <c:v>178</c:v>
                </c:pt>
                <c:pt idx="4051">
                  <c:v>135.035</c:v>
                </c:pt>
                <c:pt idx="4052">
                  <c:v>157.74600000000001</c:v>
                </c:pt>
                <c:pt idx="4053">
                  <c:v>6902.9170000000004</c:v>
                </c:pt>
                <c:pt idx="4054">
                  <c:v>4114.0590000000002</c:v>
                </c:pt>
                <c:pt idx="4055">
                  <c:v>7082.18</c:v>
                </c:pt>
                <c:pt idx="4056">
                  <c:v>5474.1130000000003</c:v>
                </c:pt>
                <c:pt idx="4057">
                  <c:v>4051.627</c:v>
                </c:pt>
                <c:pt idx="4058">
                  <c:v>3025.5369999999998</c:v>
                </c:pt>
                <c:pt idx="4059">
                  <c:v>2151.6759999999999</c:v>
                </c:pt>
                <c:pt idx="4060">
                  <c:v>1635.7360000000001</c:v>
                </c:pt>
                <c:pt idx="4061">
                  <c:v>1316.55</c:v>
                </c:pt>
                <c:pt idx="4062">
                  <c:v>1115.097</c:v>
                </c:pt>
                <c:pt idx="4063">
                  <c:v>1177.501</c:v>
                </c:pt>
                <c:pt idx="4064">
                  <c:v>2024.5229999999999</c:v>
                </c:pt>
                <c:pt idx="4065">
                  <c:v>1671.0619999999999</c:v>
                </c:pt>
                <c:pt idx="4066">
                  <c:v>1299.0029999999999</c:v>
                </c:pt>
                <c:pt idx="4067">
                  <c:v>1086.4480000000001</c:v>
                </c:pt>
                <c:pt idx="4068">
                  <c:v>894.34199999999998</c:v>
                </c:pt>
                <c:pt idx="4069">
                  <c:v>707.346</c:v>
                </c:pt>
                <c:pt idx="4070">
                  <c:v>587.68299999999999</c:v>
                </c:pt>
                <c:pt idx="4071">
                  <c:v>504.06200000000001</c:v>
                </c:pt>
                <c:pt idx="4072">
                  <c:v>453.86599999999999</c:v>
                </c:pt>
                <c:pt idx="4073">
                  <c:v>407.19</c:v>
                </c:pt>
                <c:pt idx="4074">
                  <c:v>376.35300000000001</c:v>
                </c:pt>
                <c:pt idx="4075">
                  <c:v>360.77199999999999</c:v>
                </c:pt>
                <c:pt idx="4076">
                  <c:v>335.08600000000001</c:v>
                </c:pt>
                <c:pt idx="4077">
                  <c:v>301.71899999999999</c:v>
                </c:pt>
                <c:pt idx="4078">
                  <c:v>264.43599999999998</c:v>
                </c:pt>
                <c:pt idx="4079">
                  <c:v>223.02600000000001</c:v>
                </c:pt>
                <c:pt idx="4080">
                  <c:v>211.23</c:v>
                </c:pt>
                <c:pt idx="4081">
                  <c:v>190.19200000000001</c:v>
                </c:pt>
                <c:pt idx="4082">
                  <c:v>183.905</c:v>
                </c:pt>
                <c:pt idx="4083">
                  <c:v>190.60900000000001</c:v>
                </c:pt>
                <c:pt idx="4084">
                  <c:v>193.09299999999999</c:v>
                </c:pt>
                <c:pt idx="4085">
                  <c:v>181.054</c:v>
                </c:pt>
                <c:pt idx="4086">
                  <c:v>169.577</c:v>
                </c:pt>
                <c:pt idx="4087">
                  <c:v>144.745</c:v>
                </c:pt>
                <c:pt idx="4088">
                  <c:v>125.77500000000001</c:v>
                </c:pt>
                <c:pt idx="4089">
                  <c:v>105.761</c:v>
                </c:pt>
                <c:pt idx="4090">
                  <c:v>96.284000000000006</c:v>
                </c:pt>
                <c:pt idx="4091">
                  <c:v>79.221000000000004</c:v>
                </c:pt>
                <c:pt idx="4092">
                  <c:v>68.272999999999996</c:v>
                </c:pt>
                <c:pt idx="4093">
                  <c:v>52.366999999999997</c:v>
                </c:pt>
                <c:pt idx="4094">
                  <c:v>42.997999999999998</c:v>
                </c:pt>
                <c:pt idx="4095">
                  <c:v>40.390999999999998</c:v>
                </c:pt>
                <c:pt idx="4096">
                  <c:v>33.210999999999999</c:v>
                </c:pt>
                <c:pt idx="4097">
                  <c:v>22.096</c:v>
                </c:pt>
                <c:pt idx="4098">
                  <c:v>18.952999999999999</c:v>
                </c:pt>
                <c:pt idx="4099">
                  <c:v>14.412000000000001</c:v>
                </c:pt>
                <c:pt idx="4100">
                  <c:v>25.556000000000001</c:v>
                </c:pt>
                <c:pt idx="4101">
                  <c:v>60.877000000000002</c:v>
                </c:pt>
                <c:pt idx="4102">
                  <c:v>58.473999999999997</c:v>
                </c:pt>
                <c:pt idx="4103">
                  <c:v>52.142000000000003</c:v>
                </c:pt>
                <c:pt idx="4104">
                  <c:v>44.226999999999997</c:v>
                </c:pt>
                <c:pt idx="4105">
                  <c:v>66.433999999999997</c:v>
                </c:pt>
                <c:pt idx="4106">
                  <c:v>75.918000000000006</c:v>
                </c:pt>
                <c:pt idx="4107">
                  <c:v>60.24</c:v>
                </c:pt>
                <c:pt idx="4108">
                  <c:v>45.973999999999997</c:v>
                </c:pt>
                <c:pt idx="4109">
                  <c:v>40.667000000000002</c:v>
                </c:pt>
                <c:pt idx="4110">
                  <c:v>30.425000000000001</c:v>
                </c:pt>
                <c:pt idx="4111">
                  <c:v>24.457000000000001</c:v>
                </c:pt>
                <c:pt idx="4112">
                  <c:v>26.01</c:v>
                </c:pt>
                <c:pt idx="4113">
                  <c:v>19.574000000000002</c:v>
                </c:pt>
                <c:pt idx="4114">
                  <c:v>15.305</c:v>
                </c:pt>
                <c:pt idx="4115">
                  <c:v>12.679</c:v>
                </c:pt>
                <c:pt idx="4116">
                  <c:v>33.1</c:v>
                </c:pt>
                <c:pt idx="4117">
                  <c:v>137.58600000000001</c:v>
                </c:pt>
                <c:pt idx="4118">
                  <c:v>103.715</c:v>
                </c:pt>
                <c:pt idx="4119">
                  <c:v>81.707999999999998</c:v>
                </c:pt>
                <c:pt idx="4120">
                  <c:v>71.492999999999995</c:v>
                </c:pt>
                <c:pt idx="4121">
                  <c:v>52.656999999999996</c:v>
                </c:pt>
                <c:pt idx="4122">
                  <c:v>51.232999999999997</c:v>
                </c:pt>
                <c:pt idx="4123">
                  <c:v>54.987000000000002</c:v>
                </c:pt>
                <c:pt idx="4124">
                  <c:v>39.936</c:v>
                </c:pt>
                <c:pt idx="4125">
                  <c:v>24.547999999999998</c:v>
                </c:pt>
                <c:pt idx="4126">
                  <c:v>13.763999999999999</c:v>
                </c:pt>
                <c:pt idx="4127">
                  <c:v>4.54</c:v>
                </c:pt>
                <c:pt idx="4128">
                  <c:v>2.4820000000000002</c:v>
                </c:pt>
                <c:pt idx="4129">
                  <c:v>1.9079999999999999</c:v>
                </c:pt>
                <c:pt idx="4130">
                  <c:v>1.367</c:v>
                </c:pt>
                <c:pt idx="4131">
                  <c:v>0.97</c:v>
                </c:pt>
                <c:pt idx="4132">
                  <c:v>0.89400000000000002</c:v>
                </c:pt>
                <c:pt idx="4133">
                  <c:v>0.82799999999999996</c:v>
                </c:pt>
                <c:pt idx="4134">
                  <c:v>0.78500000000000003</c:v>
                </c:pt>
                <c:pt idx="4135">
                  <c:v>0.72399999999999998</c:v>
                </c:pt>
                <c:pt idx="4136">
                  <c:v>0.67200000000000004</c:v>
                </c:pt>
                <c:pt idx="4137">
                  <c:v>0.64700000000000002</c:v>
                </c:pt>
                <c:pt idx="4138">
                  <c:v>0.63200000000000001</c:v>
                </c:pt>
                <c:pt idx="4139">
                  <c:v>0.61699999999999999</c:v>
                </c:pt>
                <c:pt idx="4140">
                  <c:v>0.60599999999999998</c:v>
                </c:pt>
                <c:pt idx="4141">
                  <c:v>0.59599999999999997</c:v>
                </c:pt>
                <c:pt idx="4142">
                  <c:v>0.58299999999999996</c:v>
                </c:pt>
                <c:pt idx="4143">
                  <c:v>0.57099999999999995</c:v>
                </c:pt>
                <c:pt idx="4144">
                  <c:v>0.56000000000000005</c:v>
                </c:pt>
                <c:pt idx="4145">
                  <c:v>0.54900000000000004</c:v>
                </c:pt>
                <c:pt idx="4146">
                  <c:v>0.53900000000000003</c:v>
                </c:pt>
                <c:pt idx="4147">
                  <c:v>0.52900000000000003</c:v>
                </c:pt>
                <c:pt idx="4148">
                  <c:v>0.51700000000000002</c:v>
                </c:pt>
                <c:pt idx="4149">
                  <c:v>0.502</c:v>
                </c:pt>
                <c:pt idx="4150">
                  <c:v>0.49</c:v>
                </c:pt>
                <c:pt idx="4151">
                  <c:v>0.47899999999999998</c:v>
                </c:pt>
                <c:pt idx="4152">
                  <c:v>0.44</c:v>
                </c:pt>
                <c:pt idx="4153">
                  <c:v>0.39500000000000002</c:v>
                </c:pt>
                <c:pt idx="4154">
                  <c:v>0.35199999999999998</c:v>
                </c:pt>
                <c:pt idx="4155">
                  <c:v>0.314</c:v>
                </c:pt>
                <c:pt idx="4156">
                  <c:v>0.30599999999999999</c:v>
                </c:pt>
                <c:pt idx="4157">
                  <c:v>0.29799999999999999</c:v>
                </c:pt>
                <c:pt idx="4158">
                  <c:v>0.26</c:v>
                </c:pt>
                <c:pt idx="4159">
                  <c:v>0.223</c:v>
                </c:pt>
                <c:pt idx="4160">
                  <c:v>0.19800000000000001</c:v>
                </c:pt>
                <c:pt idx="4161">
                  <c:v>37.152000000000001</c:v>
                </c:pt>
                <c:pt idx="4162">
                  <c:v>415.30799999999999</c:v>
                </c:pt>
                <c:pt idx="4163">
                  <c:v>468.774</c:v>
                </c:pt>
                <c:pt idx="4164">
                  <c:v>487.29700000000003</c:v>
                </c:pt>
                <c:pt idx="4165">
                  <c:v>501.28899999999999</c:v>
                </c:pt>
                <c:pt idx="4166">
                  <c:v>536.16700000000003</c:v>
                </c:pt>
                <c:pt idx="4167">
                  <c:v>516.16</c:v>
                </c:pt>
                <c:pt idx="4168">
                  <c:v>377.42200000000003</c:v>
                </c:pt>
                <c:pt idx="4169">
                  <c:v>281.863</c:v>
                </c:pt>
                <c:pt idx="4170">
                  <c:v>198.113</c:v>
                </c:pt>
                <c:pt idx="4171">
                  <c:v>163.083</c:v>
                </c:pt>
                <c:pt idx="4172">
                  <c:v>167.27799999999999</c:v>
                </c:pt>
                <c:pt idx="4173">
                  <c:v>159.71100000000001</c:v>
                </c:pt>
                <c:pt idx="4174">
                  <c:v>171.25200000000001</c:v>
                </c:pt>
                <c:pt idx="4175">
                  <c:v>189.786</c:v>
                </c:pt>
                <c:pt idx="4176">
                  <c:v>186.673</c:v>
                </c:pt>
                <c:pt idx="4177">
                  <c:v>173.77</c:v>
                </c:pt>
                <c:pt idx="4178">
                  <c:v>160.078</c:v>
                </c:pt>
                <c:pt idx="4179">
                  <c:v>143.58500000000001</c:v>
                </c:pt>
                <c:pt idx="4180">
                  <c:v>129.73699999999999</c:v>
                </c:pt>
                <c:pt idx="4181">
                  <c:v>114.874</c:v>
                </c:pt>
                <c:pt idx="4182">
                  <c:v>102.81699999999999</c:v>
                </c:pt>
                <c:pt idx="4183">
                  <c:v>88.302000000000007</c:v>
                </c:pt>
                <c:pt idx="4184">
                  <c:v>67.858000000000004</c:v>
                </c:pt>
                <c:pt idx="4185">
                  <c:v>39.084000000000003</c:v>
                </c:pt>
                <c:pt idx="4186">
                  <c:v>21.164999999999999</c:v>
                </c:pt>
                <c:pt idx="4187">
                  <c:v>8.3819999999999997</c:v>
                </c:pt>
                <c:pt idx="4188">
                  <c:v>9.6790000000000003</c:v>
                </c:pt>
                <c:pt idx="4189">
                  <c:v>7.9160000000000004</c:v>
                </c:pt>
                <c:pt idx="4190">
                  <c:v>8.6850000000000005</c:v>
                </c:pt>
                <c:pt idx="4191">
                  <c:v>8.8510000000000009</c:v>
                </c:pt>
                <c:pt idx="4192">
                  <c:v>8.6319999999999997</c:v>
                </c:pt>
                <c:pt idx="4193">
                  <c:v>18.515000000000001</c:v>
                </c:pt>
                <c:pt idx="4194">
                  <c:v>20.361000000000001</c:v>
                </c:pt>
                <c:pt idx="4195">
                  <c:v>21.314</c:v>
                </c:pt>
                <c:pt idx="4196">
                  <c:v>19.404</c:v>
                </c:pt>
                <c:pt idx="4197">
                  <c:v>12.926</c:v>
                </c:pt>
                <c:pt idx="4198">
                  <c:v>11.661</c:v>
                </c:pt>
                <c:pt idx="4199">
                  <c:v>9.0920000000000005</c:v>
                </c:pt>
                <c:pt idx="4200">
                  <c:v>9.1229999999999993</c:v>
                </c:pt>
                <c:pt idx="4201">
                  <c:v>9.2089999999999996</c:v>
                </c:pt>
                <c:pt idx="4202">
                  <c:v>9.0280000000000005</c:v>
                </c:pt>
                <c:pt idx="4203">
                  <c:v>8.9120000000000008</c:v>
                </c:pt>
                <c:pt idx="4204">
                  <c:v>8.6780000000000008</c:v>
                </c:pt>
                <c:pt idx="4205">
                  <c:v>7.5350000000000001</c:v>
                </c:pt>
                <c:pt idx="4206">
                  <c:v>6.9790000000000001</c:v>
                </c:pt>
                <c:pt idx="4207">
                  <c:v>267.01</c:v>
                </c:pt>
                <c:pt idx="4208">
                  <c:v>475.96</c:v>
                </c:pt>
                <c:pt idx="4209">
                  <c:v>489.03399999999999</c:v>
                </c:pt>
                <c:pt idx="4210">
                  <c:v>486.68599999999998</c:v>
                </c:pt>
                <c:pt idx="4211">
                  <c:v>490.08499999999998</c:v>
                </c:pt>
                <c:pt idx="4212">
                  <c:v>499.334</c:v>
                </c:pt>
                <c:pt idx="4213">
                  <c:v>659.79600000000005</c:v>
                </c:pt>
                <c:pt idx="4214">
                  <c:v>812.35</c:v>
                </c:pt>
                <c:pt idx="4215">
                  <c:v>810.23599999999999</c:v>
                </c:pt>
                <c:pt idx="4216">
                  <c:v>548.726</c:v>
                </c:pt>
                <c:pt idx="4217">
                  <c:v>333.92</c:v>
                </c:pt>
                <c:pt idx="4218">
                  <c:v>273.26900000000001</c:v>
                </c:pt>
                <c:pt idx="4219">
                  <c:v>214.608</c:v>
                </c:pt>
                <c:pt idx="4220">
                  <c:v>157.20699999999999</c:v>
                </c:pt>
                <c:pt idx="4221">
                  <c:v>117.958</c:v>
                </c:pt>
                <c:pt idx="4222">
                  <c:v>91.007000000000005</c:v>
                </c:pt>
                <c:pt idx="4223">
                  <c:v>81.218999999999994</c:v>
                </c:pt>
                <c:pt idx="4224">
                  <c:v>73.870999999999995</c:v>
                </c:pt>
                <c:pt idx="4225">
                  <c:v>62.707000000000001</c:v>
                </c:pt>
                <c:pt idx="4226">
                  <c:v>54.212000000000003</c:v>
                </c:pt>
                <c:pt idx="4227">
                  <c:v>52.692999999999998</c:v>
                </c:pt>
                <c:pt idx="4228">
                  <c:v>44.887</c:v>
                </c:pt>
                <c:pt idx="4229">
                  <c:v>40.350999999999999</c:v>
                </c:pt>
                <c:pt idx="4230">
                  <c:v>35.594000000000001</c:v>
                </c:pt>
                <c:pt idx="4231">
                  <c:v>29.221</c:v>
                </c:pt>
                <c:pt idx="4232">
                  <c:v>23.637</c:v>
                </c:pt>
                <c:pt idx="4233">
                  <c:v>19.071999999999999</c:v>
                </c:pt>
                <c:pt idx="4234">
                  <c:v>240.04900000000001</c:v>
                </c:pt>
                <c:pt idx="4235">
                  <c:v>725.57600000000002</c:v>
                </c:pt>
                <c:pt idx="4236">
                  <c:v>734.71400000000006</c:v>
                </c:pt>
                <c:pt idx="4237">
                  <c:v>739.524</c:v>
                </c:pt>
                <c:pt idx="4238">
                  <c:v>715.21500000000003</c:v>
                </c:pt>
                <c:pt idx="4239">
                  <c:v>519.03599999999994</c:v>
                </c:pt>
                <c:pt idx="4240">
                  <c:v>456.66300000000001</c:v>
                </c:pt>
                <c:pt idx="4241">
                  <c:v>439.04899999999998</c:v>
                </c:pt>
                <c:pt idx="4242">
                  <c:v>429.29599999999999</c:v>
                </c:pt>
                <c:pt idx="4243">
                  <c:v>343.68900000000002</c:v>
                </c:pt>
                <c:pt idx="4244">
                  <c:v>209.589</c:v>
                </c:pt>
                <c:pt idx="4245">
                  <c:v>136.63300000000001</c:v>
                </c:pt>
                <c:pt idx="4246">
                  <c:v>95.423000000000002</c:v>
                </c:pt>
                <c:pt idx="4247">
                  <c:v>63.823999999999998</c:v>
                </c:pt>
                <c:pt idx="4248">
                  <c:v>50.274000000000001</c:v>
                </c:pt>
                <c:pt idx="4249">
                  <c:v>34.581000000000003</c:v>
                </c:pt>
                <c:pt idx="4250">
                  <c:v>25.332999999999998</c:v>
                </c:pt>
                <c:pt idx="4251">
                  <c:v>14.92</c:v>
                </c:pt>
                <c:pt idx="4252">
                  <c:v>8.9890000000000008</c:v>
                </c:pt>
                <c:pt idx="4253">
                  <c:v>7.0330000000000004</c:v>
                </c:pt>
                <c:pt idx="4254">
                  <c:v>5.5209999999999999</c:v>
                </c:pt>
                <c:pt idx="4255">
                  <c:v>5.3920000000000003</c:v>
                </c:pt>
                <c:pt idx="4256">
                  <c:v>5.923</c:v>
                </c:pt>
                <c:pt idx="4257">
                  <c:v>7.3570000000000002</c:v>
                </c:pt>
                <c:pt idx="4258">
                  <c:v>11.196</c:v>
                </c:pt>
                <c:pt idx="4259">
                  <c:v>7.45</c:v>
                </c:pt>
                <c:pt idx="4260">
                  <c:v>7.0839999999999996</c:v>
                </c:pt>
                <c:pt idx="4261">
                  <c:v>21.629000000000001</c:v>
                </c:pt>
                <c:pt idx="4262">
                  <c:v>98.733999999999995</c:v>
                </c:pt>
                <c:pt idx="4263">
                  <c:v>84.085999999999999</c:v>
                </c:pt>
                <c:pt idx="4264">
                  <c:v>67.131</c:v>
                </c:pt>
                <c:pt idx="4265">
                  <c:v>61.104999999999997</c:v>
                </c:pt>
                <c:pt idx="4266">
                  <c:v>79.546999999999997</c:v>
                </c:pt>
                <c:pt idx="4267">
                  <c:v>264.62799999999999</c:v>
                </c:pt>
                <c:pt idx="4268">
                  <c:v>561.33500000000004</c:v>
                </c:pt>
                <c:pt idx="4269">
                  <c:v>495.44</c:v>
                </c:pt>
                <c:pt idx="4270">
                  <c:v>480.565</c:v>
                </c:pt>
                <c:pt idx="4271">
                  <c:v>363.28100000000001</c:v>
                </c:pt>
                <c:pt idx="4272">
                  <c:v>217.53200000000001</c:v>
                </c:pt>
                <c:pt idx="4273">
                  <c:v>150.37700000000001</c:v>
                </c:pt>
                <c:pt idx="4274">
                  <c:v>127.92</c:v>
                </c:pt>
                <c:pt idx="4275">
                  <c:v>120.581</c:v>
                </c:pt>
                <c:pt idx="4276">
                  <c:v>130.006</c:v>
                </c:pt>
                <c:pt idx="4277">
                  <c:v>125.255</c:v>
                </c:pt>
                <c:pt idx="4278">
                  <c:v>116.01900000000001</c:v>
                </c:pt>
                <c:pt idx="4279">
                  <c:v>102.535</c:v>
                </c:pt>
                <c:pt idx="4280">
                  <c:v>87.656000000000006</c:v>
                </c:pt>
                <c:pt idx="4281">
                  <c:v>73.980999999999995</c:v>
                </c:pt>
                <c:pt idx="4282">
                  <c:v>65.358000000000004</c:v>
                </c:pt>
                <c:pt idx="4283">
                  <c:v>58.26</c:v>
                </c:pt>
                <c:pt idx="4284">
                  <c:v>48.133000000000003</c:v>
                </c:pt>
                <c:pt idx="4285">
                  <c:v>40.835000000000001</c:v>
                </c:pt>
                <c:pt idx="4286">
                  <c:v>30.78</c:v>
                </c:pt>
                <c:pt idx="4287">
                  <c:v>17.489000000000001</c:v>
                </c:pt>
                <c:pt idx="4288">
                  <c:v>10.182</c:v>
                </c:pt>
                <c:pt idx="4289">
                  <c:v>8.66</c:v>
                </c:pt>
                <c:pt idx="4290">
                  <c:v>8.2230000000000008</c:v>
                </c:pt>
                <c:pt idx="4291">
                  <c:v>8.3460000000000001</c:v>
                </c:pt>
                <c:pt idx="4292">
                  <c:v>8.1780000000000008</c:v>
                </c:pt>
                <c:pt idx="4293">
                  <c:v>7.5389999999999997</c:v>
                </c:pt>
                <c:pt idx="4294">
                  <c:v>7.45</c:v>
                </c:pt>
                <c:pt idx="4295">
                  <c:v>6.5110000000000001</c:v>
                </c:pt>
                <c:pt idx="4296">
                  <c:v>5.3280000000000003</c:v>
                </c:pt>
                <c:pt idx="4297">
                  <c:v>4.931</c:v>
                </c:pt>
                <c:pt idx="4298">
                  <c:v>4.8620000000000001</c:v>
                </c:pt>
                <c:pt idx="4299">
                  <c:v>164.803</c:v>
                </c:pt>
                <c:pt idx="4300">
                  <c:v>286.29899999999998</c:v>
                </c:pt>
                <c:pt idx="4301">
                  <c:v>287.86700000000002</c:v>
                </c:pt>
                <c:pt idx="4302">
                  <c:v>286.947</c:v>
                </c:pt>
                <c:pt idx="4303">
                  <c:v>197.583</c:v>
                </c:pt>
                <c:pt idx="4304">
                  <c:v>120.879</c:v>
                </c:pt>
                <c:pt idx="4305">
                  <c:v>65.245999999999995</c:v>
                </c:pt>
                <c:pt idx="4306">
                  <c:v>34.453000000000003</c:v>
                </c:pt>
                <c:pt idx="4307">
                  <c:v>12.081</c:v>
                </c:pt>
                <c:pt idx="4308">
                  <c:v>8.3610000000000007</c:v>
                </c:pt>
                <c:pt idx="4309">
                  <c:v>7.8520000000000003</c:v>
                </c:pt>
                <c:pt idx="4310">
                  <c:v>6.6970000000000001</c:v>
                </c:pt>
                <c:pt idx="4311">
                  <c:v>4.4969999999999999</c:v>
                </c:pt>
                <c:pt idx="4312">
                  <c:v>3.0630000000000002</c:v>
                </c:pt>
                <c:pt idx="4313">
                  <c:v>1.956</c:v>
                </c:pt>
                <c:pt idx="4314">
                  <c:v>1.345</c:v>
                </c:pt>
                <c:pt idx="4315">
                  <c:v>1.0009999999999999</c:v>
                </c:pt>
                <c:pt idx="4316">
                  <c:v>0.91300000000000003</c:v>
                </c:pt>
                <c:pt idx="4317">
                  <c:v>0.85199999999999998</c:v>
                </c:pt>
                <c:pt idx="4318">
                  <c:v>0.79800000000000004</c:v>
                </c:pt>
                <c:pt idx="4319">
                  <c:v>0.749</c:v>
                </c:pt>
                <c:pt idx="4320">
                  <c:v>0.56699999999999995</c:v>
                </c:pt>
                <c:pt idx="4321">
                  <c:v>0.43099999999999999</c:v>
                </c:pt>
                <c:pt idx="4322">
                  <c:v>0.37</c:v>
                </c:pt>
                <c:pt idx="4323">
                  <c:v>0.32100000000000001</c:v>
                </c:pt>
                <c:pt idx="4324">
                  <c:v>0.27600000000000002</c:v>
                </c:pt>
                <c:pt idx="4325">
                  <c:v>0.372</c:v>
                </c:pt>
                <c:pt idx="4326">
                  <c:v>113.015</c:v>
                </c:pt>
                <c:pt idx="4327">
                  <c:v>241.239</c:v>
                </c:pt>
                <c:pt idx="4328">
                  <c:v>213.67400000000001</c:v>
                </c:pt>
                <c:pt idx="4329">
                  <c:v>161.62299999999999</c:v>
                </c:pt>
                <c:pt idx="4330">
                  <c:v>107.30200000000001</c:v>
                </c:pt>
                <c:pt idx="4331">
                  <c:v>72.459000000000003</c:v>
                </c:pt>
                <c:pt idx="4332">
                  <c:v>50.753999999999998</c:v>
                </c:pt>
                <c:pt idx="4333">
                  <c:v>83.843999999999994</c:v>
                </c:pt>
                <c:pt idx="4334">
                  <c:v>63.265000000000001</c:v>
                </c:pt>
                <c:pt idx="4335">
                  <c:v>27.420999999999999</c:v>
                </c:pt>
                <c:pt idx="4336">
                  <c:v>16.818999999999999</c:v>
                </c:pt>
                <c:pt idx="4337">
                  <c:v>8.4879999999999995</c:v>
                </c:pt>
                <c:pt idx="4338">
                  <c:v>7.45</c:v>
                </c:pt>
                <c:pt idx="4339">
                  <c:v>7.181</c:v>
                </c:pt>
                <c:pt idx="4340">
                  <c:v>11.868</c:v>
                </c:pt>
                <c:pt idx="4341">
                  <c:v>19.396000000000001</c:v>
                </c:pt>
                <c:pt idx="4342">
                  <c:v>665.31200000000001</c:v>
                </c:pt>
                <c:pt idx="4343">
                  <c:v>4030.5990000000002</c:v>
                </c:pt>
                <c:pt idx="4344">
                  <c:v>7032.7709999999997</c:v>
                </c:pt>
                <c:pt idx="4345">
                  <c:v>3996.7429999999999</c:v>
                </c:pt>
                <c:pt idx="4346">
                  <c:v>2276.0459999999998</c:v>
                </c:pt>
                <c:pt idx="4347">
                  <c:v>1548.0260000000001</c:v>
                </c:pt>
                <c:pt idx="4348">
                  <c:v>1105.3630000000001</c:v>
                </c:pt>
                <c:pt idx="4349">
                  <c:v>1010.078</c:v>
                </c:pt>
                <c:pt idx="4350">
                  <c:v>800.14200000000005</c:v>
                </c:pt>
                <c:pt idx="4351">
                  <c:v>920.77599999999995</c:v>
                </c:pt>
                <c:pt idx="4352">
                  <c:v>962.26700000000005</c:v>
                </c:pt>
                <c:pt idx="4353">
                  <c:v>1528.4269999999999</c:v>
                </c:pt>
                <c:pt idx="4354">
                  <c:v>1559.155</c:v>
                </c:pt>
                <c:pt idx="4355">
                  <c:v>1196.857</c:v>
                </c:pt>
                <c:pt idx="4356">
                  <c:v>918.23400000000004</c:v>
                </c:pt>
                <c:pt idx="4357">
                  <c:v>702.05700000000002</c:v>
                </c:pt>
                <c:pt idx="4358">
                  <c:v>568.08199999999999</c:v>
                </c:pt>
                <c:pt idx="4359">
                  <c:v>492.71300000000002</c:v>
                </c:pt>
                <c:pt idx="4360">
                  <c:v>2258.3020000000001</c:v>
                </c:pt>
                <c:pt idx="4361">
                  <c:v>5893.37</c:v>
                </c:pt>
                <c:pt idx="4362">
                  <c:v>2902.8040000000001</c:v>
                </c:pt>
                <c:pt idx="4363">
                  <c:v>1965.5630000000001</c:v>
                </c:pt>
                <c:pt idx="4364">
                  <c:v>1460.1489999999999</c:v>
                </c:pt>
                <c:pt idx="4365">
                  <c:v>1090.645</c:v>
                </c:pt>
                <c:pt idx="4366">
                  <c:v>856.10900000000004</c:v>
                </c:pt>
                <c:pt idx="4367">
                  <c:v>1122.3599999999999</c:v>
                </c:pt>
                <c:pt idx="4368">
                  <c:v>1530.8440000000001</c:v>
                </c:pt>
                <c:pt idx="4369">
                  <c:v>1181.9739999999999</c:v>
                </c:pt>
                <c:pt idx="4370">
                  <c:v>919.60599999999999</c:v>
                </c:pt>
                <c:pt idx="4371">
                  <c:v>745.28599999999994</c:v>
                </c:pt>
                <c:pt idx="4372">
                  <c:v>740.26400000000001</c:v>
                </c:pt>
                <c:pt idx="4373">
                  <c:v>678.40700000000004</c:v>
                </c:pt>
                <c:pt idx="4374">
                  <c:v>550.91999999999996</c:v>
                </c:pt>
                <c:pt idx="4375">
                  <c:v>460.14499999999998</c:v>
                </c:pt>
                <c:pt idx="4376">
                  <c:v>373.197</c:v>
                </c:pt>
                <c:pt idx="4377">
                  <c:v>299.30099999999999</c:v>
                </c:pt>
                <c:pt idx="4378">
                  <c:v>241.447</c:v>
                </c:pt>
                <c:pt idx="4379">
                  <c:v>218.00899999999999</c:v>
                </c:pt>
                <c:pt idx="4380">
                  <c:v>271.39100000000002</c:v>
                </c:pt>
                <c:pt idx="4381">
                  <c:v>4980.53</c:v>
                </c:pt>
                <c:pt idx="4382">
                  <c:v>8506.7749999999996</c:v>
                </c:pt>
                <c:pt idx="4383">
                  <c:v>5563.3940000000002</c:v>
                </c:pt>
                <c:pt idx="4384">
                  <c:v>3087.6469999999999</c:v>
                </c:pt>
                <c:pt idx="4385">
                  <c:v>2159.127</c:v>
                </c:pt>
                <c:pt idx="4386">
                  <c:v>1631.079</c:v>
                </c:pt>
                <c:pt idx="4387">
                  <c:v>1286.8520000000001</c:v>
                </c:pt>
                <c:pt idx="4388">
                  <c:v>1039.7719999999999</c:v>
                </c:pt>
                <c:pt idx="4389">
                  <c:v>848.40200000000004</c:v>
                </c:pt>
                <c:pt idx="4390">
                  <c:v>660.505</c:v>
                </c:pt>
                <c:pt idx="4391">
                  <c:v>546.36</c:v>
                </c:pt>
                <c:pt idx="4392">
                  <c:v>451.976</c:v>
                </c:pt>
                <c:pt idx="4393">
                  <c:v>379.87700000000001</c:v>
                </c:pt>
                <c:pt idx="4394">
                  <c:v>324.45600000000002</c:v>
                </c:pt>
                <c:pt idx="4395">
                  <c:v>278.77800000000002</c:v>
                </c:pt>
                <c:pt idx="4396">
                  <c:v>254.708</c:v>
                </c:pt>
                <c:pt idx="4397">
                  <c:v>224.76400000000001</c:v>
                </c:pt>
                <c:pt idx="4398">
                  <c:v>206.22</c:v>
                </c:pt>
                <c:pt idx="4399">
                  <c:v>176.10499999999999</c:v>
                </c:pt>
                <c:pt idx="4400">
                  <c:v>147.21100000000001</c:v>
                </c:pt>
                <c:pt idx="4401">
                  <c:v>125.667</c:v>
                </c:pt>
                <c:pt idx="4402">
                  <c:v>112.75</c:v>
                </c:pt>
                <c:pt idx="4403">
                  <c:v>83.772000000000006</c:v>
                </c:pt>
                <c:pt idx="4404">
                  <c:v>66.793999999999997</c:v>
                </c:pt>
                <c:pt idx="4405">
                  <c:v>79.406999999999996</c:v>
                </c:pt>
                <c:pt idx="4406">
                  <c:v>82.718999999999994</c:v>
                </c:pt>
                <c:pt idx="4407">
                  <c:v>68.448999999999998</c:v>
                </c:pt>
                <c:pt idx="4408">
                  <c:v>59.802999999999997</c:v>
                </c:pt>
                <c:pt idx="4409">
                  <c:v>77.251999999999995</c:v>
                </c:pt>
                <c:pt idx="4410">
                  <c:v>77.215000000000003</c:v>
                </c:pt>
                <c:pt idx="4411">
                  <c:v>54.633000000000003</c:v>
                </c:pt>
                <c:pt idx="4412">
                  <c:v>32.277999999999999</c:v>
                </c:pt>
                <c:pt idx="4413">
                  <c:v>12.603999999999999</c:v>
                </c:pt>
                <c:pt idx="4414">
                  <c:v>7.4450000000000003</c:v>
                </c:pt>
                <c:pt idx="4415">
                  <c:v>5.7939999999999996</c:v>
                </c:pt>
                <c:pt idx="4416">
                  <c:v>4.4390000000000001</c:v>
                </c:pt>
                <c:pt idx="4417">
                  <c:v>3.5219999999999998</c:v>
                </c:pt>
                <c:pt idx="4418">
                  <c:v>2.871</c:v>
                </c:pt>
                <c:pt idx="4419">
                  <c:v>2.2999999999999998</c:v>
                </c:pt>
                <c:pt idx="4420">
                  <c:v>1.4390000000000001</c:v>
                </c:pt>
                <c:pt idx="4421">
                  <c:v>1.556</c:v>
                </c:pt>
                <c:pt idx="4422">
                  <c:v>43.411999999999999</c:v>
                </c:pt>
                <c:pt idx="4423">
                  <c:v>43.698</c:v>
                </c:pt>
                <c:pt idx="4424">
                  <c:v>76.47</c:v>
                </c:pt>
                <c:pt idx="4425">
                  <c:v>87.039000000000001</c:v>
                </c:pt>
                <c:pt idx="4426">
                  <c:v>87.045000000000002</c:v>
                </c:pt>
                <c:pt idx="4427">
                  <c:v>89.242999999999995</c:v>
                </c:pt>
                <c:pt idx="4428">
                  <c:v>92.89</c:v>
                </c:pt>
                <c:pt idx="4429">
                  <c:v>79.590999999999994</c:v>
                </c:pt>
                <c:pt idx="4430">
                  <c:v>88.073999999999998</c:v>
                </c:pt>
                <c:pt idx="4431">
                  <c:v>112.63800000000001</c:v>
                </c:pt>
                <c:pt idx="4432">
                  <c:v>109.285</c:v>
                </c:pt>
                <c:pt idx="4433">
                  <c:v>94.164000000000001</c:v>
                </c:pt>
                <c:pt idx="4434">
                  <c:v>184.852</c:v>
                </c:pt>
                <c:pt idx="4435">
                  <c:v>215.303</c:v>
                </c:pt>
                <c:pt idx="4436">
                  <c:v>222.94300000000001</c:v>
                </c:pt>
                <c:pt idx="4437">
                  <c:v>131.84899999999999</c:v>
                </c:pt>
                <c:pt idx="4438">
                  <c:v>117.929</c:v>
                </c:pt>
                <c:pt idx="4439">
                  <c:v>87.820999999999998</c:v>
                </c:pt>
                <c:pt idx="4440">
                  <c:v>64.576999999999998</c:v>
                </c:pt>
                <c:pt idx="4441">
                  <c:v>39.975999999999999</c:v>
                </c:pt>
                <c:pt idx="4442">
                  <c:v>22.753</c:v>
                </c:pt>
                <c:pt idx="4443">
                  <c:v>11.367000000000001</c:v>
                </c:pt>
                <c:pt idx="4444">
                  <c:v>7.617</c:v>
                </c:pt>
                <c:pt idx="4445">
                  <c:v>6.9130000000000003</c:v>
                </c:pt>
                <c:pt idx="4446">
                  <c:v>6.5970000000000004</c:v>
                </c:pt>
                <c:pt idx="4447">
                  <c:v>6.024</c:v>
                </c:pt>
                <c:pt idx="4448">
                  <c:v>4.4640000000000004</c:v>
                </c:pt>
                <c:pt idx="4449">
                  <c:v>3.391</c:v>
                </c:pt>
                <c:pt idx="4450">
                  <c:v>2.5299999999999998</c:v>
                </c:pt>
                <c:pt idx="4451">
                  <c:v>1.59</c:v>
                </c:pt>
                <c:pt idx="4452">
                  <c:v>0.83899999999999997</c:v>
                </c:pt>
                <c:pt idx="4453">
                  <c:v>0.71299999999999997</c:v>
                </c:pt>
                <c:pt idx="4454">
                  <c:v>0.64200000000000002</c:v>
                </c:pt>
                <c:pt idx="4455">
                  <c:v>0.624</c:v>
                </c:pt>
                <c:pt idx="4456">
                  <c:v>0.58399999999999996</c:v>
                </c:pt>
                <c:pt idx="4457">
                  <c:v>0.53500000000000003</c:v>
                </c:pt>
                <c:pt idx="4458">
                  <c:v>0.48499999999999999</c:v>
                </c:pt>
                <c:pt idx="4459">
                  <c:v>0.44600000000000001</c:v>
                </c:pt>
                <c:pt idx="4460">
                  <c:v>0.41799999999999998</c:v>
                </c:pt>
                <c:pt idx="4461">
                  <c:v>0.39400000000000002</c:v>
                </c:pt>
                <c:pt idx="4462">
                  <c:v>0.371</c:v>
                </c:pt>
                <c:pt idx="4463">
                  <c:v>0.35199999999999998</c:v>
                </c:pt>
                <c:pt idx="4464">
                  <c:v>0.48</c:v>
                </c:pt>
                <c:pt idx="4465">
                  <c:v>38.734999999999999</c:v>
                </c:pt>
                <c:pt idx="4466">
                  <c:v>57.25</c:v>
                </c:pt>
                <c:pt idx="4467">
                  <c:v>17.209</c:v>
                </c:pt>
                <c:pt idx="4468">
                  <c:v>10.29</c:v>
                </c:pt>
                <c:pt idx="4469">
                  <c:v>12.356</c:v>
                </c:pt>
                <c:pt idx="4470">
                  <c:v>7.92</c:v>
                </c:pt>
                <c:pt idx="4471">
                  <c:v>6.1630000000000003</c:v>
                </c:pt>
                <c:pt idx="4472">
                  <c:v>4.8049999999999997</c:v>
                </c:pt>
                <c:pt idx="4473">
                  <c:v>4.6289999999999996</c:v>
                </c:pt>
                <c:pt idx="4474">
                  <c:v>4.4749999999999996</c:v>
                </c:pt>
                <c:pt idx="4475">
                  <c:v>4.1749999999999998</c:v>
                </c:pt>
                <c:pt idx="4476">
                  <c:v>3.9079999999999999</c:v>
                </c:pt>
                <c:pt idx="4477">
                  <c:v>3.8940000000000001</c:v>
                </c:pt>
                <c:pt idx="4478">
                  <c:v>4.1449999999999996</c:v>
                </c:pt>
                <c:pt idx="4479">
                  <c:v>53.826000000000001</c:v>
                </c:pt>
                <c:pt idx="4480">
                  <c:v>85.149000000000001</c:v>
                </c:pt>
                <c:pt idx="4481">
                  <c:v>64.027000000000001</c:v>
                </c:pt>
                <c:pt idx="4482">
                  <c:v>44.866999999999997</c:v>
                </c:pt>
                <c:pt idx="4483">
                  <c:v>32.241</c:v>
                </c:pt>
                <c:pt idx="4484">
                  <c:v>16.722999999999999</c:v>
                </c:pt>
                <c:pt idx="4485">
                  <c:v>7.3970000000000002</c:v>
                </c:pt>
                <c:pt idx="4486">
                  <c:v>6.923</c:v>
                </c:pt>
                <c:pt idx="4487">
                  <c:v>8.94</c:v>
                </c:pt>
                <c:pt idx="4488">
                  <c:v>8.2080000000000002</c:v>
                </c:pt>
                <c:pt idx="4489">
                  <c:v>7.8140000000000001</c:v>
                </c:pt>
                <c:pt idx="4490">
                  <c:v>7.75</c:v>
                </c:pt>
                <c:pt idx="4491">
                  <c:v>8.2829999999999995</c:v>
                </c:pt>
                <c:pt idx="4492">
                  <c:v>32.619999999999997</c:v>
                </c:pt>
                <c:pt idx="4493">
                  <c:v>47.664999999999999</c:v>
                </c:pt>
                <c:pt idx="4494">
                  <c:v>39.164999999999999</c:v>
                </c:pt>
                <c:pt idx="4495">
                  <c:v>32.122999999999998</c:v>
                </c:pt>
                <c:pt idx="4496">
                  <c:v>19.177</c:v>
                </c:pt>
                <c:pt idx="4497">
                  <c:v>11.279</c:v>
                </c:pt>
                <c:pt idx="4498">
                  <c:v>9.9740000000000002</c:v>
                </c:pt>
                <c:pt idx="4499">
                  <c:v>8.3160000000000007</c:v>
                </c:pt>
                <c:pt idx="4500">
                  <c:v>7.8120000000000003</c:v>
                </c:pt>
                <c:pt idx="4501">
                  <c:v>7.1909999999999998</c:v>
                </c:pt>
                <c:pt idx="4502">
                  <c:v>6.3689999999999998</c:v>
                </c:pt>
                <c:pt idx="4503">
                  <c:v>4.8650000000000002</c:v>
                </c:pt>
                <c:pt idx="4504">
                  <c:v>3.6829999999999998</c:v>
                </c:pt>
                <c:pt idx="4505">
                  <c:v>2.9020000000000001</c:v>
                </c:pt>
                <c:pt idx="4506">
                  <c:v>1.9410000000000001</c:v>
                </c:pt>
                <c:pt idx="4507">
                  <c:v>1.2170000000000001</c:v>
                </c:pt>
                <c:pt idx="4508">
                  <c:v>0.96899999999999997</c:v>
                </c:pt>
                <c:pt idx="4509">
                  <c:v>0.92700000000000005</c:v>
                </c:pt>
                <c:pt idx="4510">
                  <c:v>0.89800000000000002</c:v>
                </c:pt>
                <c:pt idx="4511">
                  <c:v>0.86399999999999999</c:v>
                </c:pt>
                <c:pt idx="4512">
                  <c:v>0.83099999999999996</c:v>
                </c:pt>
                <c:pt idx="4513">
                  <c:v>0.8</c:v>
                </c:pt>
                <c:pt idx="4514">
                  <c:v>0.77</c:v>
                </c:pt>
                <c:pt idx="4515">
                  <c:v>0.751</c:v>
                </c:pt>
                <c:pt idx="4516">
                  <c:v>0.73199999999999998</c:v>
                </c:pt>
                <c:pt idx="4517">
                  <c:v>0.68600000000000005</c:v>
                </c:pt>
                <c:pt idx="4518">
                  <c:v>0.64100000000000001</c:v>
                </c:pt>
                <c:pt idx="4519">
                  <c:v>0.61399999999999999</c:v>
                </c:pt>
                <c:pt idx="4520">
                  <c:v>0.58599999999999997</c:v>
                </c:pt>
                <c:pt idx="4521">
                  <c:v>0.56999999999999995</c:v>
                </c:pt>
                <c:pt idx="4522">
                  <c:v>0.61299999999999999</c:v>
                </c:pt>
                <c:pt idx="4523">
                  <c:v>0.73399999999999999</c:v>
                </c:pt>
                <c:pt idx="4524">
                  <c:v>1.68</c:v>
                </c:pt>
                <c:pt idx="4525">
                  <c:v>72.283000000000001</c:v>
                </c:pt>
                <c:pt idx="4526">
                  <c:v>4307.384</c:v>
                </c:pt>
                <c:pt idx="4527">
                  <c:v>22108.392</c:v>
                </c:pt>
                <c:pt idx="4528">
                  <c:v>9145.2459999999992</c:v>
                </c:pt>
                <c:pt idx="4529">
                  <c:v>7196.6109999999999</c:v>
                </c:pt>
                <c:pt idx="4530">
                  <c:v>4787.3990000000003</c:v>
                </c:pt>
                <c:pt idx="4531">
                  <c:v>3267.8989999999999</c:v>
                </c:pt>
                <c:pt idx="4532">
                  <c:v>2533.558</c:v>
                </c:pt>
                <c:pt idx="4533">
                  <c:v>2119.6149999999998</c:v>
                </c:pt>
                <c:pt idx="4534">
                  <c:v>1805.7360000000001</c:v>
                </c:pt>
                <c:pt idx="4535">
                  <c:v>1583.0039999999999</c:v>
                </c:pt>
                <c:pt idx="4536">
                  <c:v>1420.8879999999999</c:v>
                </c:pt>
                <c:pt idx="4537">
                  <c:v>1271.3499999999999</c:v>
                </c:pt>
                <c:pt idx="4538">
                  <c:v>1163.1300000000001</c:v>
                </c:pt>
                <c:pt idx="4539">
                  <c:v>1071.3389999999999</c:v>
                </c:pt>
                <c:pt idx="4540">
                  <c:v>995.08299999999997</c:v>
                </c:pt>
                <c:pt idx="4541">
                  <c:v>937.94899999999996</c:v>
                </c:pt>
                <c:pt idx="4542">
                  <c:v>910.82500000000005</c:v>
                </c:pt>
                <c:pt idx="4543">
                  <c:v>912.57399999999996</c:v>
                </c:pt>
                <c:pt idx="4544">
                  <c:v>900.66</c:v>
                </c:pt>
                <c:pt idx="4545">
                  <c:v>843.66</c:v>
                </c:pt>
                <c:pt idx="4546">
                  <c:v>811.97299999999996</c:v>
                </c:pt>
                <c:pt idx="4547">
                  <c:v>729.59400000000005</c:v>
                </c:pt>
                <c:pt idx="4548">
                  <c:v>656.59799999999996</c:v>
                </c:pt>
                <c:pt idx="4549">
                  <c:v>593.76800000000003</c:v>
                </c:pt>
                <c:pt idx="4550">
                  <c:v>550.35599999999999</c:v>
                </c:pt>
                <c:pt idx="4551">
                  <c:v>514.76700000000005</c:v>
                </c:pt>
                <c:pt idx="4552">
                  <c:v>481.86599999999999</c:v>
                </c:pt>
                <c:pt idx="4553">
                  <c:v>451.69299999999998</c:v>
                </c:pt>
                <c:pt idx="4554">
                  <c:v>435.47199999999998</c:v>
                </c:pt>
                <c:pt idx="4555">
                  <c:v>414.32</c:v>
                </c:pt>
                <c:pt idx="4556">
                  <c:v>413.69099999999997</c:v>
                </c:pt>
                <c:pt idx="4557">
                  <c:v>404.26600000000002</c:v>
                </c:pt>
                <c:pt idx="4558">
                  <c:v>405.59399999999999</c:v>
                </c:pt>
                <c:pt idx="4559">
                  <c:v>415.37299999999999</c:v>
                </c:pt>
                <c:pt idx="4560">
                  <c:v>519.01499999999999</c:v>
                </c:pt>
                <c:pt idx="4561">
                  <c:v>650.58399999999995</c:v>
                </c:pt>
                <c:pt idx="4562">
                  <c:v>734.08299999999997</c:v>
                </c:pt>
                <c:pt idx="4563">
                  <c:v>660.93799999999999</c:v>
                </c:pt>
                <c:pt idx="4564">
                  <c:v>597.26499999999999</c:v>
                </c:pt>
                <c:pt idx="4565">
                  <c:v>556.43100000000004</c:v>
                </c:pt>
                <c:pt idx="4566">
                  <c:v>530.75099999999998</c:v>
                </c:pt>
                <c:pt idx="4567">
                  <c:v>516.61300000000006</c:v>
                </c:pt>
                <c:pt idx="4568">
                  <c:v>507.48200000000003</c:v>
                </c:pt>
                <c:pt idx="4569">
                  <c:v>481.02499999999998</c:v>
                </c:pt>
                <c:pt idx="4570">
                  <c:v>445.2</c:v>
                </c:pt>
                <c:pt idx="4571">
                  <c:v>409.334</c:v>
                </c:pt>
                <c:pt idx="4572">
                  <c:v>378.589</c:v>
                </c:pt>
                <c:pt idx="4573">
                  <c:v>360.67599999999999</c:v>
                </c:pt>
                <c:pt idx="4574">
                  <c:v>352.23899999999998</c:v>
                </c:pt>
                <c:pt idx="4575">
                  <c:v>339.654</c:v>
                </c:pt>
                <c:pt idx="4576">
                  <c:v>326.72000000000003</c:v>
                </c:pt>
                <c:pt idx="4577">
                  <c:v>315.28199999999998</c:v>
                </c:pt>
                <c:pt idx="4578">
                  <c:v>320.8</c:v>
                </c:pt>
                <c:pt idx="4579">
                  <c:v>314.40699999999998</c:v>
                </c:pt>
                <c:pt idx="4580">
                  <c:v>311.54000000000002</c:v>
                </c:pt>
                <c:pt idx="4581">
                  <c:v>301.40600000000001</c:v>
                </c:pt>
                <c:pt idx="4582">
                  <c:v>308.70699999999999</c:v>
                </c:pt>
                <c:pt idx="4583">
                  <c:v>317.61399999999998</c:v>
                </c:pt>
                <c:pt idx="4584">
                  <c:v>317.947</c:v>
                </c:pt>
                <c:pt idx="4585">
                  <c:v>316.27199999999999</c:v>
                </c:pt>
                <c:pt idx="4586">
                  <c:v>358.31400000000002</c:v>
                </c:pt>
                <c:pt idx="4587">
                  <c:v>366.11099999999999</c:v>
                </c:pt>
                <c:pt idx="4588">
                  <c:v>342.70699999999999</c:v>
                </c:pt>
                <c:pt idx="4589">
                  <c:v>334.12900000000002</c:v>
                </c:pt>
                <c:pt idx="4590">
                  <c:v>314.19499999999999</c:v>
                </c:pt>
                <c:pt idx="4591">
                  <c:v>292.58499999999998</c:v>
                </c:pt>
                <c:pt idx="4592">
                  <c:v>272.279</c:v>
                </c:pt>
                <c:pt idx="4593">
                  <c:v>246.364</c:v>
                </c:pt>
                <c:pt idx="4594">
                  <c:v>235.23099999999999</c:v>
                </c:pt>
                <c:pt idx="4595">
                  <c:v>236.38800000000001</c:v>
                </c:pt>
                <c:pt idx="4596">
                  <c:v>223.2</c:v>
                </c:pt>
                <c:pt idx="4597">
                  <c:v>220.876</c:v>
                </c:pt>
                <c:pt idx="4598">
                  <c:v>224.53899999999999</c:v>
                </c:pt>
                <c:pt idx="4599">
                  <c:v>216.85900000000001</c:v>
                </c:pt>
                <c:pt idx="4600">
                  <c:v>185.70500000000001</c:v>
                </c:pt>
                <c:pt idx="4601">
                  <c:v>155.411</c:v>
                </c:pt>
                <c:pt idx="4602">
                  <c:v>155.422</c:v>
                </c:pt>
                <c:pt idx="4603">
                  <c:v>161.923</c:v>
                </c:pt>
                <c:pt idx="4604">
                  <c:v>148.89599999999999</c:v>
                </c:pt>
                <c:pt idx="4605">
                  <c:v>140.08600000000001</c:v>
                </c:pt>
                <c:pt idx="4606">
                  <c:v>134.565</c:v>
                </c:pt>
                <c:pt idx="4607">
                  <c:v>126.486</c:v>
                </c:pt>
                <c:pt idx="4608">
                  <c:v>119.756</c:v>
                </c:pt>
                <c:pt idx="4609">
                  <c:v>114.803</c:v>
                </c:pt>
                <c:pt idx="4610">
                  <c:v>115.488</c:v>
                </c:pt>
                <c:pt idx="4611">
                  <c:v>107.41500000000001</c:v>
                </c:pt>
                <c:pt idx="4612">
                  <c:v>101.502</c:v>
                </c:pt>
                <c:pt idx="4613">
                  <c:v>94.512</c:v>
                </c:pt>
                <c:pt idx="4614">
                  <c:v>87.281999999999996</c:v>
                </c:pt>
                <c:pt idx="4615">
                  <c:v>90.376000000000005</c:v>
                </c:pt>
                <c:pt idx="4616">
                  <c:v>89.759</c:v>
                </c:pt>
                <c:pt idx="4617">
                  <c:v>84.016000000000005</c:v>
                </c:pt>
                <c:pt idx="4618">
                  <c:v>82.231999999999999</c:v>
                </c:pt>
                <c:pt idx="4619">
                  <c:v>78.747</c:v>
                </c:pt>
                <c:pt idx="4620">
                  <c:v>60.158000000000001</c:v>
                </c:pt>
                <c:pt idx="4621">
                  <c:v>51.031999999999996</c:v>
                </c:pt>
                <c:pt idx="4622">
                  <c:v>49.511000000000003</c:v>
                </c:pt>
                <c:pt idx="4623">
                  <c:v>49.054000000000002</c:v>
                </c:pt>
                <c:pt idx="4624">
                  <c:v>28.497</c:v>
                </c:pt>
                <c:pt idx="4625">
                  <c:v>23.556999999999999</c:v>
                </c:pt>
                <c:pt idx="4626">
                  <c:v>17.664999999999999</c:v>
                </c:pt>
                <c:pt idx="4627">
                  <c:v>12.67</c:v>
                </c:pt>
                <c:pt idx="4628">
                  <c:v>8.1159999999999997</c:v>
                </c:pt>
                <c:pt idx="4629">
                  <c:v>7.9269999999999996</c:v>
                </c:pt>
                <c:pt idx="4630">
                  <c:v>8.6660000000000004</c:v>
                </c:pt>
                <c:pt idx="4631">
                  <c:v>31.277999999999999</c:v>
                </c:pt>
                <c:pt idx="4632">
                  <c:v>34.924999999999997</c:v>
                </c:pt>
                <c:pt idx="4633">
                  <c:v>132.25</c:v>
                </c:pt>
                <c:pt idx="4634">
                  <c:v>141.679</c:v>
                </c:pt>
                <c:pt idx="4635">
                  <c:v>106.044</c:v>
                </c:pt>
                <c:pt idx="4636">
                  <c:v>82.399000000000001</c:v>
                </c:pt>
                <c:pt idx="4637">
                  <c:v>63.475000000000001</c:v>
                </c:pt>
                <c:pt idx="4638">
                  <c:v>47.341000000000001</c:v>
                </c:pt>
                <c:pt idx="4639">
                  <c:v>37.067999999999998</c:v>
                </c:pt>
                <c:pt idx="4640">
                  <c:v>30.22</c:v>
                </c:pt>
                <c:pt idx="4641">
                  <c:v>30.940999999999999</c:v>
                </c:pt>
                <c:pt idx="4642">
                  <c:v>39.01</c:v>
                </c:pt>
                <c:pt idx="4643">
                  <c:v>33.500999999999998</c:v>
                </c:pt>
                <c:pt idx="4644">
                  <c:v>30.916</c:v>
                </c:pt>
                <c:pt idx="4645">
                  <c:v>23.855</c:v>
                </c:pt>
                <c:pt idx="4646">
                  <c:v>10.112</c:v>
                </c:pt>
                <c:pt idx="4647">
                  <c:v>7.7279999999999998</c:v>
                </c:pt>
                <c:pt idx="4648">
                  <c:v>7.1</c:v>
                </c:pt>
                <c:pt idx="4649">
                  <c:v>7.2160000000000002</c:v>
                </c:pt>
                <c:pt idx="4650">
                  <c:v>7.2110000000000003</c:v>
                </c:pt>
                <c:pt idx="4651">
                  <c:v>7.1239999999999997</c:v>
                </c:pt>
                <c:pt idx="4652">
                  <c:v>6.6020000000000003</c:v>
                </c:pt>
                <c:pt idx="4653">
                  <c:v>6.1740000000000004</c:v>
                </c:pt>
                <c:pt idx="4654">
                  <c:v>5.6479999999999997</c:v>
                </c:pt>
                <c:pt idx="4655">
                  <c:v>4.5140000000000002</c:v>
                </c:pt>
                <c:pt idx="4656">
                  <c:v>3.67</c:v>
                </c:pt>
                <c:pt idx="4657">
                  <c:v>3.0209999999999999</c:v>
                </c:pt>
                <c:pt idx="4658">
                  <c:v>2.4319999999999999</c:v>
                </c:pt>
                <c:pt idx="4659">
                  <c:v>1.2589999999999999</c:v>
                </c:pt>
                <c:pt idx="4660">
                  <c:v>0.84</c:v>
                </c:pt>
                <c:pt idx="4661">
                  <c:v>0.76100000000000001</c:v>
                </c:pt>
                <c:pt idx="4662">
                  <c:v>0.63800000000000001</c:v>
                </c:pt>
                <c:pt idx="4663">
                  <c:v>92.745999999999995</c:v>
                </c:pt>
                <c:pt idx="4664">
                  <c:v>243.303</c:v>
                </c:pt>
                <c:pt idx="4665">
                  <c:v>160.18700000000001</c:v>
                </c:pt>
                <c:pt idx="4666">
                  <c:v>293.62299999999999</c:v>
                </c:pt>
                <c:pt idx="4667">
                  <c:v>435.96199999999999</c:v>
                </c:pt>
                <c:pt idx="4668">
                  <c:v>359.77699999999999</c:v>
                </c:pt>
                <c:pt idx="4669">
                  <c:v>217.07900000000001</c:v>
                </c:pt>
                <c:pt idx="4670">
                  <c:v>115.643</c:v>
                </c:pt>
                <c:pt idx="4671">
                  <c:v>41.521999999999998</c:v>
                </c:pt>
                <c:pt idx="4672">
                  <c:v>466.75099999999998</c:v>
                </c:pt>
                <c:pt idx="4673">
                  <c:v>435.78500000000003</c:v>
                </c:pt>
                <c:pt idx="4674">
                  <c:v>234.03</c:v>
                </c:pt>
                <c:pt idx="4675">
                  <c:v>134.38300000000001</c:v>
                </c:pt>
                <c:pt idx="4676">
                  <c:v>72.561999999999998</c:v>
                </c:pt>
                <c:pt idx="4677">
                  <c:v>39.99</c:v>
                </c:pt>
                <c:pt idx="4678">
                  <c:v>19.257999999999999</c:v>
                </c:pt>
                <c:pt idx="4679">
                  <c:v>11.095000000000001</c:v>
                </c:pt>
                <c:pt idx="4680">
                  <c:v>58.081000000000003</c:v>
                </c:pt>
                <c:pt idx="4681">
                  <c:v>516.20299999999997</c:v>
                </c:pt>
                <c:pt idx="4682">
                  <c:v>420.72199999999998</c:v>
                </c:pt>
                <c:pt idx="4683">
                  <c:v>246.4</c:v>
                </c:pt>
                <c:pt idx="4684">
                  <c:v>142.65100000000001</c:v>
                </c:pt>
                <c:pt idx="4685">
                  <c:v>82.242000000000004</c:v>
                </c:pt>
                <c:pt idx="4686">
                  <c:v>58.643999999999998</c:v>
                </c:pt>
                <c:pt idx="4687">
                  <c:v>38.226999999999997</c:v>
                </c:pt>
                <c:pt idx="4688">
                  <c:v>22.41</c:v>
                </c:pt>
                <c:pt idx="4689">
                  <c:v>15.275</c:v>
                </c:pt>
                <c:pt idx="4690">
                  <c:v>11.994999999999999</c:v>
                </c:pt>
                <c:pt idx="4691">
                  <c:v>9.3879999999999999</c:v>
                </c:pt>
                <c:pt idx="4692">
                  <c:v>5.899</c:v>
                </c:pt>
                <c:pt idx="4693">
                  <c:v>17.143999999999998</c:v>
                </c:pt>
                <c:pt idx="4694">
                  <c:v>13.52</c:v>
                </c:pt>
                <c:pt idx="4695">
                  <c:v>7.5090000000000003</c:v>
                </c:pt>
                <c:pt idx="4696">
                  <c:v>6.35</c:v>
                </c:pt>
                <c:pt idx="4697">
                  <c:v>317.70400000000001</c:v>
                </c:pt>
                <c:pt idx="4698">
                  <c:v>626.01599999999996</c:v>
                </c:pt>
                <c:pt idx="4699">
                  <c:v>316.45100000000002</c:v>
                </c:pt>
                <c:pt idx="4700">
                  <c:v>214.822</c:v>
                </c:pt>
                <c:pt idx="4701">
                  <c:v>164.995</c:v>
                </c:pt>
                <c:pt idx="4702">
                  <c:v>123.965</c:v>
                </c:pt>
                <c:pt idx="4703">
                  <c:v>89.537999999999997</c:v>
                </c:pt>
                <c:pt idx="4704">
                  <c:v>65.394999999999996</c:v>
                </c:pt>
                <c:pt idx="4705">
                  <c:v>60.722999999999999</c:v>
                </c:pt>
                <c:pt idx="4706">
                  <c:v>61.52</c:v>
                </c:pt>
                <c:pt idx="4707">
                  <c:v>48.253</c:v>
                </c:pt>
                <c:pt idx="4708">
                  <c:v>44.274999999999999</c:v>
                </c:pt>
                <c:pt idx="4709">
                  <c:v>44.371000000000002</c:v>
                </c:pt>
                <c:pt idx="4710">
                  <c:v>20.648</c:v>
                </c:pt>
                <c:pt idx="4711">
                  <c:v>6.5919999999999996</c:v>
                </c:pt>
                <c:pt idx="4712">
                  <c:v>3.7109999999999999</c:v>
                </c:pt>
                <c:pt idx="4713">
                  <c:v>2.0670000000000002</c:v>
                </c:pt>
                <c:pt idx="4714">
                  <c:v>11.175000000000001</c:v>
                </c:pt>
                <c:pt idx="4715">
                  <c:v>129.76499999999999</c:v>
                </c:pt>
                <c:pt idx="4716">
                  <c:v>138.834</c:v>
                </c:pt>
                <c:pt idx="4717">
                  <c:v>152.536</c:v>
                </c:pt>
                <c:pt idx="4718">
                  <c:v>143.74</c:v>
                </c:pt>
                <c:pt idx="4719">
                  <c:v>108.25700000000001</c:v>
                </c:pt>
                <c:pt idx="4720">
                  <c:v>68.301000000000002</c:v>
                </c:pt>
                <c:pt idx="4721">
                  <c:v>51.719000000000001</c:v>
                </c:pt>
                <c:pt idx="4722">
                  <c:v>31.48</c:v>
                </c:pt>
                <c:pt idx="4723">
                  <c:v>27.536000000000001</c:v>
                </c:pt>
                <c:pt idx="4724">
                  <c:v>5.29</c:v>
                </c:pt>
                <c:pt idx="4725">
                  <c:v>6.508</c:v>
                </c:pt>
                <c:pt idx="4726">
                  <c:v>10.1</c:v>
                </c:pt>
                <c:pt idx="4727">
                  <c:v>11.885999999999999</c:v>
                </c:pt>
                <c:pt idx="4728">
                  <c:v>6.431</c:v>
                </c:pt>
                <c:pt idx="4729">
                  <c:v>3.6459999999999999</c:v>
                </c:pt>
                <c:pt idx="4730">
                  <c:v>1.84</c:v>
                </c:pt>
                <c:pt idx="4731">
                  <c:v>1.044</c:v>
                </c:pt>
                <c:pt idx="4732">
                  <c:v>0.84199999999999997</c:v>
                </c:pt>
                <c:pt idx="4733">
                  <c:v>0.82799999999999996</c:v>
                </c:pt>
                <c:pt idx="4734">
                  <c:v>0.77800000000000002</c:v>
                </c:pt>
                <c:pt idx="4735">
                  <c:v>1.0149999999999999</c:v>
                </c:pt>
                <c:pt idx="4736">
                  <c:v>3.8809999999999998</c:v>
                </c:pt>
                <c:pt idx="4737">
                  <c:v>18.55</c:v>
                </c:pt>
                <c:pt idx="4738">
                  <c:v>39.121000000000002</c:v>
                </c:pt>
                <c:pt idx="4739">
                  <c:v>170.42599999999999</c:v>
                </c:pt>
                <c:pt idx="4740">
                  <c:v>210.928</c:v>
                </c:pt>
                <c:pt idx="4741">
                  <c:v>194.41200000000001</c:v>
                </c:pt>
                <c:pt idx="4742">
                  <c:v>182.435</c:v>
                </c:pt>
                <c:pt idx="4743">
                  <c:v>173.53899999999999</c:v>
                </c:pt>
                <c:pt idx="4744">
                  <c:v>156.40700000000001</c:v>
                </c:pt>
                <c:pt idx="4745">
                  <c:v>146.90299999999999</c:v>
                </c:pt>
                <c:pt idx="4746">
                  <c:v>6537.4009999999998</c:v>
                </c:pt>
                <c:pt idx="4747">
                  <c:v>23221.78</c:v>
                </c:pt>
                <c:pt idx="4748">
                  <c:v>14509.035</c:v>
                </c:pt>
                <c:pt idx="4749">
                  <c:v>5539.7169999999996</c:v>
                </c:pt>
                <c:pt idx="4750">
                  <c:v>3019.152</c:v>
                </c:pt>
                <c:pt idx="4751">
                  <c:v>2170.7449999999999</c:v>
                </c:pt>
                <c:pt idx="4752">
                  <c:v>1916.0940000000001</c:v>
                </c:pt>
                <c:pt idx="4753">
                  <c:v>1620.7349999999999</c:v>
                </c:pt>
                <c:pt idx="4754">
                  <c:v>1214.7280000000001</c:v>
                </c:pt>
                <c:pt idx="4755">
                  <c:v>972.22199999999998</c:v>
                </c:pt>
                <c:pt idx="4756">
                  <c:v>1295.586</c:v>
                </c:pt>
                <c:pt idx="4757">
                  <c:v>1503.366</c:v>
                </c:pt>
                <c:pt idx="4758">
                  <c:v>1071.636</c:v>
                </c:pt>
                <c:pt idx="4759">
                  <c:v>778.13400000000001</c:v>
                </c:pt>
                <c:pt idx="4760">
                  <c:v>581.32799999999997</c:v>
                </c:pt>
                <c:pt idx="4761">
                  <c:v>477.46100000000001</c:v>
                </c:pt>
                <c:pt idx="4762">
                  <c:v>387.72800000000001</c:v>
                </c:pt>
                <c:pt idx="4763">
                  <c:v>1153.731</c:v>
                </c:pt>
                <c:pt idx="4764">
                  <c:v>1256.664</c:v>
                </c:pt>
                <c:pt idx="4765">
                  <c:v>868.76300000000003</c:v>
                </c:pt>
                <c:pt idx="4766">
                  <c:v>715.42100000000005</c:v>
                </c:pt>
                <c:pt idx="4767">
                  <c:v>536.72</c:v>
                </c:pt>
                <c:pt idx="4768">
                  <c:v>441.17</c:v>
                </c:pt>
                <c:pt idx="4769">
                  <c:v>354.48399999999998</c:v>
                </c:pt>
                <c:pt idx="4770">
                  <c:v>295.72300000000001</c:v>
                </c:pt>
                <c:pt idx="4771">
                  <c:v>260.46699999999998</c:v>
                </c:pt>
                <c:pt idx="4772">
                  <c:v>231.119</c:v>
                </c:pt>
                <c:pt idx="4773">
                  <c:v>191.55</c:v>
                </c:pt>
                <c:pt idx="4774">
                  <c:v>141.416</c:v>
                </c:pt>
                <c:pt idx="4775">
                  <c:v>120.922</c:v>
                </c:pt>
                <c:pt idx="4776">
                  <c:v>111.82599999999999</c:v>
                </c:pt>
                <c:pt idx="4777">
                  <c:v>101.587</c:v>
                </c:pt>
                <c:pt idx="4778">
                  <c:v>82.31</c:v>
                </c:pt>
                <c:pt idx="4779">
                  <c:v>64.451999999999998</c:v>
                </c:pt>
                <c:pt idx="4780">
                  <c:v>434.49400000000003</c:v>
                </c:pt>
                <c:pt idx="4781">
                  <c:v>433.15</c:v>
                </c:pt>
                <c:pt idx="4782">
                  <c:v>314.85300000000001</c:v>
                </c:pt>
                <c:pt idx="4783">
                  <c:v>250.53299999999999</c:v>
                </c:pt>
                <c:pt idx="4784">
                  <c:v>197.708</c:v>
                </c:pt>
                <c:pt idx="4785">
                  <c:v>224.858</c:v>
                </c:pt>
                <c:pt idx="4786">
                  <c:v>200.78899999999999</c:v>
                </c:pt>
                <c:pt idx="4787">
                  <c:v>177.345</c:v>
                </c:pt>
                <c:pt idx="4788">
                  <c:v>155.148</c:v>
                </c:pt>
                <c:pt idx="4789">
                  <c:v>136.27500000000001</c:v>
                </c:pt>
                <c:pt idx="4790">
                  <c:v>109.217</c:v>
                </c:pt>
                <c:pt idx="4791">
                  <c:v>94.683999999999997</c:v>
                </c:pt>
                <c:pt idx="4792">
                  <c:v>71.039000000000001</c:v>
                </c:pt>
                <c:pt idx="4793">
                  <c:v>54.773000000000003</c:v>
                </c:pt>
                <c:pt idx="4794">
                  <c:v>54.018000000000001</c:v>
                </c:pt>
                <c:pt idx="4795">
                  <c:v>55.981000000000002</c:v>
                </c:pt>
                <c:pt idx="4796">
                  <c:v>48.58</c:v>
                </c:pt>
                <c:pt idx="4797">
                  <c:v>101.949</c:v>
                </c:pt>
                <c:pt idx="4798">
                  <c:v>179.59</c:v>
                </c:pt>
                <c:pt idx="4799">
                  <c:v>175.19300000000001</c:v>
                </c:pt>
                <c:pt idx="4800">
                  <c:v>132.99</c:v>
                </c:pt>
                <c:pt idx="4801">
                  <c:v>99.35</c:v>
                </c:pt>
                <c:pt idx="4802">
                  <c:v>72.084999999999994</c:v>
                </c:pt>
                <c:pt idx="4803">
                  <c:v>59.244</c:v>
                </c:pt>
                <c:pt idx="4804">
                  <c:v>54.972000000000001</c:v>
                </c:pt>
                <c:pt idx="4805">
                  <c:v>43.158999999999999</c:v>
                </c:pt>
                <c:pt idx="4806">
                  <c:v>33.014000000000003</c:v>
                </c:pt>
                <c:pt idx="4807">
                  <c:v>22.667999999999999</c:v>
                </c:pt>
                <c:pt idx="4808">
                  <c:v>30.783999999999999</c:v>
                </c:pt>
                <c:pt idx="4809">
                  <c:v>57.570999999999998</c:v>
                </c:pt>
                <c:pt idx="4810">
                  <c:v>54.189</c:v>
                </c:pt>
                <c:pt idx="4811">
                  <c:v>45.912999999999997</c:v>
                </c:pt>
                <c:pt idx="4812">
                  <c:v>81.430000000000007</c:v>
                </c:pt>
                <c:pt idx="4813">
                  <c:v>221.06100000000001</c:v>
                </c:pt>
                <c:pt idx="4814">
                  <c:v>311.971</c:v>
                </c:pt>
                <c:pt idx="4815">
                  <c:v>190.03299999999999</c:v>
                </c:pt>
                <c:pt idx="4816">
                  <c:v>203.869</c:v>
                </c:pt>
                <c:pt idx="4817">
                  <c:v>393.66800000000001</c:v>
                </c:pt>
                <c:pt idx="4818">
                  <c:v>534.10799999999995</c:v>
                </c:pt>
                <c:pt idx="4819">
                  <c:v>590.298</c:v>
                </c:pt>
                <c:pt idx="4820">
                  <c:v>504.99900000000002</c:v>
                </c:pt>
                <c:pt idx="4821">
                  <c:v>434.90100000000001</c:v>
                </c:pt>
                <c:pt idx="4822">
                  <c:v>382.71199999999999</c:v>
                </c:pt>
                <c:pt idx="4823">
                  <c:v>330.06799999999998</c:v>
                </c:pt>
                <c:pt idx="4824">
                  <c:v>290.637</c:v>
                </c:pt>
                <c:pt idx="4825">
                  <c:v>257.60300000000001</c:v>
                </c:pt>
                <c:pt idx="4826">
                  <c:v>227.77199999999999</c:v>
                </c:pt>
                <c:pt idx="4827">
                  <c:v>193.97800000000001</c:v>
                </c:pt>
                <c:pt idx="4828">
                  <c:v>164.315</c:v>
                </c:pt>
                <c:pt idx="4829">
                  <c:v>143.69</c:v>
                </c:pt>
                <c:pt idx="4830">
                  <c:v>133.07900000000001</c:v>
                </c:pt>
                <c:pt idx="4831">
                  <c:v>199.28200000000001</c:v>
                </c:pt>
                <c:pt idx="4832">
                  <c:v>186.38</c:v>
                </c:pt>
                <c:pt idx="4833">
                  <c:v>220.839</c:v>
                </c:pt>
                <c:pt idx="4834">
                  <c:v>168.3</c:v>
                </c:pt>
                <c:pt idx="4835">
                  <c:v>127.393</c:v>
                </c:pt>
                <c:pt idx="4836">
                  <c:v>105.248</c:v>
                </c:pt>
                <c:pt idx="4837">
                  <c:v>87.506</c:v>
                </c:pt>
                <c:pt idx="4838">
                  <c:v>87.831999999999994</c:v>
                </c:pt>
                <c:pt idx="4839">
                  <c:v>85.102999999999994</c:v>
                </c:pt>
                <c:pt idx="4840">
                  <c:v>87.036000000000001</c:v>
                </c:pt>
                <c:pt idx="4841">
                  <c:v>84.843000000000004</c:v>
                </c:pt>
                <c:pt idx="4842">
                  <c:v>80.840999999999994</c:v>
                </c:pt>
                <c:pt idx="4843">
                  <c:v>74.096000000000004</c:v>
                </c:pt>
                <c:pt idx="4844">
                  <c:v>67.777000000000001</c:v>
                </c:pt>
                <c:pt idx="4845">
                  <c:v>63.256999999999998</c:v>
                </c:pt>
                <c:pt idx="4846">
                  <c:v>59.643999999999998</c:v>
                </c:pt>
                <c:pt idx="4847">
                  <c:v>55.496000000000002</c:v>
                </c:pt>
                <c:pt idx="4848">
                  <c:v>51.493000000000002</c:v>
                </c:pt>
                <c:pt idx="4849">
                  <c:v>48.378999999999998</c:v>
                </c:pt>
                <c:pt idx="4850">
                  <c:v>44.180999999999997</c:v>
                </c:pt>
                <c:pt idx="4851">
                  <c:v>42.256</c:v>
                </c:pt>
                <c:pt idx="4852">
                  <c:v>40.241</c:v>
                </c:pt>
                <c:pt idx="4853">
                  <c:v>37.505000000000003</c:v>
                </c:pt>
                <c:pt idx="4854">
                  <c:v>34.222000000000001</c:v>
                </c:pt>
                <c:pt idx="4855">
                  <c:v>23.321000000000002</c:v>
                </c:pt>
                <c:pt idx="4856">
                  <c:v>12.763999999999999</c:v>
                </c:pt>
                <c:pt idx="4857">
                  <c:v>16.155999999999999</c:v>
                </c:pt>
                <c:pt idx="4858">
                  <c:v>16.003</c:v>
                </c:pt>
                <c:pt idx="4859">
                  <c:v>12.215</c:v>
                </c:pt>
                <c:pt idx="4860">
                  <c:v>10.135</c:v>
                </c:pt>
                <c:pt idx="4861">
                  <c:v>9.8290000000000006</c:v>
                </c:pt>
                <c:pt idx="4862">
                  <c:v>11.125999999999999</c:v>
                </c:pt>
                <c:pt idx="4863">
                  <c:v>7.5590000000000002</c:v>
                </c:pt>
                <c:pt idx="4864">
                  <c:v>38.215000000000003</c:v>
                </c:pt>
                <c:pt idx="4865">
                  <c:v>62.012</c:v>
                </c:pt>
                <c:pt idx="4866">
                  <c:v>50.316000000000003</c:v>
                </c:pt>
                <c:pt idx="4867">
                  <c:v>39.600999999999999</c:v>
                </c:pt>
                <c:pt idx="4868">
                  <c:v>24.652999999999999</c:v>
                </c:pt>
                <c:pt idx="4869">
                  <c:v>22.936</c:v>
                </c:pt>
                <c:pt idx="4870">
                  <c:v>16.356000000000002</c:v>
                </c:pt>
                <c:pt idx="4871">
                  <c:v>15.27</c:v>
                </c:pt>
                <c:pt idx="4872">
                  <c:v>14.137</c:v>
                </c:pt>
                <c:pt idx="4873">
                  <c:v>11.531000000000001</c:v>
                </c:pt>
                <c:pt idx="4874">
                  <c:v>13.414999999999999</c:v>
                </c:pt>
                <c:pt idx="4875">
                  <c:v>9.0329999999999995</c:v>
                </c:pt>
                <c:pt idx="4876">
                  <c:v>5.7050000000000001</c:v>
                </c:pt>
                <c:pt idx="4877">
                  <c:v>3.665</c:v>
                </c:pt>
                <c:pt idx="4878">
                  <c:v>1.91</c:v>
                </c:pt>
                <c:pt idx="4879">
                  <c:v>1.2090000000000001</c:v>
                </c:pt>
                <c:pt idx="4880">
                  <c:v>0.94599999999999995</c:v>
                </c:pt>
                <c:pt idx="4881">
                  <c:v>0.84199999999999997</c:v>
                </c:pt>
                <c:pt idx="4882">
                  <c:v>0.80300000000000005</c:v>
                </c:pt>
                <c:pt idx="4883">
                  <c:v>0.78</c:v>
                </c:pt>
                <c:pt idx="4884">
                  <c:v>0.76400000000000001</c:v>
                </c:pt>
                <c:pt idx="4885">
                  <c:v>0.748</c:v>
                </c:pt>
                <c:pt idx="4886">
                  <c:v>0.73499999999999999</c:v>
                </c:pt>
                <c:pt idx="4887">
                  <c:v>0.72499999999999998</c:v>
                </c:pt>
                <c:pt idx="4888">
                  <c:v>0.71599999999999997</c:v>
                </c:pt>
                <c:pt idx="4889">
                  <c:v>0.71699999999999997</c:v>
                </c:pt>
                <c:pt idx="4890">
                  <c:v>0.72499999999999998</c:v>
                </c:pt>
                <c:pt idx="4891">
                  <c:v>0.71699999999999997</c:v>
                </c:pt>
                <c:pt idx="4892">
                  <c:v>0.71</c:v>
                </c:pt>
                <c:pt idx="4893">
                  <c:v>0.72399999999999998</c:v>
                </c:pt>
                <c:pt idx="4894">
                  <c:v>0.92400000000000004</c:v>
                </c:pt>
                <c:pt idx="4895">
                  <c:v>38.622999999999998</c:v>
                </c:pt>
                <c:pt idx="4896">
                  <c:v>73.664000000000001</c:v>
                </c:pt>
                <c:pt idx="4897">
                  <c:v>69.212000000000003</c:v>
                </c:pt>
                <c:pt idx="4898">
                  <c:v>60.448999999999998</c:v>
                </c:pt>
                <c:pt idx="4899">
                  <c:v>55.93</c:v>
                </c:pt>
                <c:pt idx="4900">
                  <c:v>49.38</c:v>
                </c:pt>
                <c:pt idx="4901">
                  <c:v>48.311999999999998</c:v>
                </c:pt>
                <c:pt idx="4902">
                  <c:v>44.497</c:v>
                </c:pt>
                <c:pt idx="4903">
                  <c:v>42.731999999999999</c:v>
                </c:pt>
                <c:pt idx="4904">
                  <c:v>323.495</c:v>
                </c:pt>
                <c:pt idx="4905">
                  <c:v>560.03599999999994</c:v>
                </c:pt>
                <c:pt idx="4906">
                  <c:v>519.88</c:v>
                </c:pt>
                <c:pt idx="4907">
                  <c:v>431.10599999999999</c:v>
                </c:pt>
                <c:pt idx="4908">
                  <c:v>359.76900000000001</c:v>
                </c:pt>
                <c:pt idx="4909">
                  <c:v>306.08600000000001</c:v>
                </c:pt>
                <c:pt idx="4910">
                  <c:v>260.22000000000003</c:v>
                </c:pt>
                <c:pt idx="4911">
                  <c:v>245.67099999999999</c:v>
                </c:pt>
                <c:pt idx="4912">
                  <c:v>223.27699999999999</c:v>
                </c:pt>
                <c:pt idx="4913">
                  <c:v>200.01300000000001</c:v>
                </c:pt>
                <c:pt idx="4914">
                  <c:v>185.184</c:v>
                </c:pt>
                <c:pt idx="4915">
                  <c:v>166.55699999999999</c:v>
                </c:pt>
                <c:pt idx="4916">
                  <c:v>149.584</c:v>
                </c:pt>
                <c:pt idx="4917">
                  <c:v>142.017</c:v>
                </c:pt>
                <c:pt idx="4918">
                  <c:v>136.815</c:v>
                </c:pt>
                <c:pt idx="4919">
                  <c:v>128.553</c:v>
                </c:pt>
                <c:pt idx="4920">
                  <c:v>117.764</c:v>
                </c:pt>
                <c:pt idx="4921">
                  <c:v>103.137</c:v>
                </c:pt>
                <c:pt idx="4922">
                  <c:v>88.77</c:v>
                </c:pt>
                <c:pt idx="4923">
                  <c:v>75.954999999999998</c:v>
                </c:pt>
                <c:pt idx="4924">
                  <c:v>69.582999999999998</c:v>
                </c:pt>
                <c:pt idx="4925">
                  <c:v>62.35</c:v>
                </c:pt>
                <c:pt idx="4926">
                  <c:v>56.194000000000003</c:v>
                </c:pt>
                <c:pt idx="4927">
                  <c:v>55.576000000000001</c:v>
                </c:pt>
                <c:pt idx="4928">
                  <c:v>57.030999999999999</c:v>
                </c:pt>
                <c:pt idx="4929">
                  <c:v>50.12</c:v>
                </c:pt>
                <c:pt idx="4930">
                  <c:v>46.713000000000001</c:v>
                </c:pt>
                <c:pt idx="4931">
                  <c:v>40.567999999999998</c:v>
                </c:pt>
                <c:pt idx="4932">
                  <c:v>53.752000000000002</c:v>
                </c:pt>
                <c:pt idx="4933">
                  <c:v>61.866</c:v>
                </c:pt>
                <c:pt idx="4934">
                  <c:v>65.948999999999998</c:v>
                </c:pt>
                <c:pt idx="4935">
                  <c:v>70.236000000000004</c:v>
                </c:pt>
                <c:pt idx="4936">
                  <c:v>66.873999999999995</c:v>
                </c:pt>
                <c:pt idx="4937">
                  <c:v>66.873999999999995</c:v>
                </c:pt>
                <c:pt idx="4938">
                  <c:v>71.114000000000004</c:v>
                </c:pt>
                <c:pt idx="4939">
                  <c:v>99.805999999999997</c:v>
                </c:pt>
                <c:pt idx="4940">
                  <c:v>194.02600000000001</c:v>
                </c:pt>
                <c:pt idx="4941">
                  <c:v>202.61799999999999</c:v>
                </c:pt>
                <c:pt idx="4942">
                  <c:v>182.83600000000001</c:v>
                </c:pt>
                <c:pt idx="4943">
                  <c:v>160.959</c:v>
                </c:pt>
                <c:pt idx="4944">
                  <c:v>159.608</c:v>
                </c:pt>
                <c:pt idx="4945">
                  <c:v>151.215</c:v>
                </c:pt>
                <c:pt idx="4946">
                  <c:v>195.31399999999999</c:v>
                </c:pt>
                <c:pt idx="4947">
                  <c:v>386.28699999999998</c:v>
                </c:pt>
                <c:pt idx="4948">
                  <c:v>339.95499999999998</c:v>
                </c:pt>
                <c:pt idx="4949">
                  <c:v>326.60199999999998</c:v>
                </c:pt>
                <c:pt idx="4950">
                  <c:v>319.31799999999998</c:v>
                </c:pt>
                <c:pt idx="4951">
                  <c:v>285.66399999999999</c:v>
                </c:pt>
                <c:pt idx="4952">
                  <c:v>324.73899999999998</c:v>
                </c:pt>
                <c:pt idx="4953">
                  <c:v>361.92700000000002</c:v>
                </c:pt>
                <c:pt idx="4954">
                  <c:v>342.435</c:v>
                </c:pt>
                <c:pt idx="4955">
                  <c:v>308.596</c:v>
                </c:pt>
                <c:pt idx="4956">
                  <c:v>278.37799999999999</c:v>
                </c:pt>
                <c:pt idx="4957">
                  <c:v>266.62799999999999</c:v>
                </c:pt>
                <c:pt idx="4958">
                  <c:v>268.27800000000002</c:v>
                </c:pt>
                <c:pt idx="4959">
                  <c:v>261.39699999999999</c:v>
                </c:pt>
                <c:pt idx="4960">
                  <c:v>948.42499999999995</c:v>
                </c:pt>
                <c:pt idx="4961">
                  <c:v>20862.865000000002</c:v>
                </c:pt>
                <c:pt idx="4962">
                  <c:v>19290.825000000001</c:v>
                </c:pt>
                <c:pt idx="4963">
                  <c:v>9830.1610000000001</c:v>
                </c:pt>
                <c:pt idx="4964">
                  <c:v>5697.1220000000003</c:v>
                </c:pt>
                <c:pt idx="4965">
                  <c:v>3857.2089999999998</c:v>
                </c:pt>
                <c:pt idx="4966">
                  <c:v>2900.9789999999998</c:v>
                </c:pt>
                <c:pt idx="4967">
                  <c:v>2370.1930000000002</c:v>
                </c:pt>
                <c:pt idx="4968">
                  <c:v>2009.864</c:v>
                </c:pt>
                <c:pt idx="4969">
                  <c:v>1703.8969999999999</c:v>
                </c:pt>
                <c:pt idx="4970">
                  <c:v>1505.316</c:v>
                </c:pt>
                <c:pt idx="4971">
                  <c:v>7388.1329999999998</c:v>
                </c:pt>
                <c:pt idx="4972">
                  <c:v>20461.281999999999</c:v>
                </c:pt>
                <c:pt idx="4973">
                  <c:v>15263.096</c:v>
                </c:pt>
                <c:pt idx="4974">
                  <c:v>8715.5730000000003</c:v>
                </c:pt>
                <c:pt idx="4975">
                  <c:v>6234.1149999999998</c:v>
                </c:pt>
                <c:pt idx="4976">
                  <c:v>4612.3140000000003</c:v>
                </c:pt>
                <c:pt idx="4977">
                  <c:v>3494.0120000000002</c:v>
                </c:pt>
                <c:pt idx="4978">
                  <c:v>2818.83</c:v>
                </c:pt>
                <c:pt idx="4979">
                  <c:v>2381.4270000000001</c:v>
                </c:pt>
                <c:pt idx="4980">
                  <c:v>2116.5770000000002</c:v>
                </c:pt>
                <c:pt idx="4981">
                  <c:v>1920.1120000000001</c:v>
                </c:pt>
                <c:pt idx="4982">
                  <c:v>1900.4659999999999</c:v>
                </c:pt>
                <c:pt idx="4983">
                  <c:v>1890.5419999999999</c:v>
                </c:pt>
                <c:pt idx="4984">
                  <c:v>10775.361000000001</c:v>
                </c:pt>
                <c:pt idx="4985">
                  <c:v>27608.541000000001</c:v>
                </c:pt>
                <c:pt idx="4986">
                  <c:v>16883.521000000001</c:v>
                </c:pt>
                <c:pt idx="4987">
                  <c:v>10374.275</c:v>
                </c:pt>
                <c:pt idx="4988">
                  <c:v>7871.0420000000004</c:v>
                </c:pt>
                <c:pt idx="4989">
                  <c:v>5926.7460000000001</c:v>
                </c:pt>
                <c:pt idx="4990">
                  <c:v>4613.6229999999996</c:v>
                </c:pt>
                <c:pt idx="4991">
                  <c:v>3690.75</c:v>
                </c:pt>
                <c:pt idx="4992">
                  <c:v>3103.37</c:v>
                </c:pt>
                <c:pt idx="4993">
                  <c:v>2686.4490000000001</c:v>
                </c:pt>
                <c:pt idx="4994">
                  <c:v>2377.5100000000002</c:v>
                </c:pt>
                <c:pt idx="4995">
                  <c:v>2181.1329999999998</c:v>
                </c:pt>
                <c:pt idx="4996">
                  <c:v>5608.1390000000001</c:v>
                </c:pt>
                <c:pt idx="4997">
                  <c:v>16767.981</c:v>
                </c:pt>
                <c:pt idx="4998">
                  <c:v>11394.813</c:v>
                </c:pt>
                <c:pt idx="4999">
                  <c:v>7082.8159999999998</c:v>
                </c:pt>
                <c:pt idx="5000">
                  <c:v>5084.0050000000001</c:v>
                </c:pt>
                <c:pt idx="5001">
                  <c:v>6292.1049999999996</c:v>
                </c:pt>
                <c:pt idx="5002">
                  <c:v>44176.932999999997</c:v>
                </c:pt>
                <c:pt idx="5003">
                  <c:v>49396.995000000003</c:v>
                </c:pt>
                <c:pt idx="5004">
                  <c:v>17578.136999999999</c:v>
                </c:pt>
                <c:pt idx="5005">
                  <c:v>11229.86</c:v>
                </c:pt>
                <c:pt idx="5006">
                  <c:v>8836.7749999999996</c:v>
                </c:pt>
                <c:pt idx="5007">
                  <c:v>7630.5820000000003</c:v>
                </c:pt>
                <c:pt idx="5008">
                  <c:v>6347.2309999999998</c:v>
                </c:pt>
                <c:pt idx="5009">
                  <c:v>5304.1840000000002</c:v>
                </c:pt>
                <c:pt idx="5010">
                  <c:v>4354.22</c:v>
                </c:pt>
                <c:pt idx="5011">
                  <c:v>4147.9989999999998</c:v>
                </c:pt>
                <c:pt idx="5012">
                  <c:v>14650.707</c:v>
                </c:pt>
                <c:pt idx="5013">
                  <c:v>20774.780999999999</c:v>
                </c:pt>
                <c:pt idx="5014">
                  <c:v>13252.458000000001</c:v>
                </c:pt>
                <c:pt idx="5015">
                  <c:v>10276.297</c:v>
                </c:pt>
                <c:pt idx="5016">
                  <c:v>19824.092000000001</c:v>
                </c:pt>
                <c:pt idx="5017">
                  <c:v>33520.180999999997</c:v>
                </c:pt>
                <c:pt idx="5018">
                  <c:v>15321.114</c:v>
                </c:pt>
                <c:pt idx="5019">
                  <c:v>11580.735000000001</c:v>
                </c:pt>
                <c:pt idx="5020">
                  <c:v>8535.9750000000004</c:v>
                </c:pt>
                <c:pt idx="5021">
                  <c:v>6543.7749999999996</c:v>
                </c:pt>
                <c:pt idx="5022">
                  <c:v>5340.5069999999996</c:v>
                </c:pt>
                <c:pt idx="5023">
                  <c:v>4394.5659999999998</c:v>
                </c:pt>
                <c:pt idx="5024">
                  <c:v>3624.7860000000001</c:v>
                </c:pt>
                <c:pt idx="5025">
                  <c:v>3167.0540000000001</c:v>
                </c:pt>
                <c:pt idx="5026">
                  <c:v>2851.0230000000001</c:v>
                </c:pt>
                <c:pt idx="5027">
                  <c:v>2633.7370000000001</c:v>
                </c:pt>
                <c:pt idx="5028">
                  <c:v>2444.2330000000002</c:v>
                </c:pt>
                <c:pt idx="5029">
                  <c:v>2511.9450000000002</c:v>
                </c:pt>
                <c:pt idx="5030">
                  <c:v>2944.337</c:v>
                </c:pt>
                <c:pt idx="5031">
                  <c:v>2657.6080000000002</c:v>
                </c:pt>
                <c:pt idx="5032">
                  <c:v>2558.0149999999999</c:v>
                </c:pt>
                <c:pt idx="5033">
                  <c:v>3136.2809999999999</c:v>
                </c:pt>
                <c:pt idx="5034">
                  <c:v>2837.741</c:v>
                </c:pt>
                <c:pt idx="5035">
                  <c:v>2451.9290000000001</c:v>
                </c:pt>
                <c:pt idx="5036">
                  <c:v>2441.9499999999998</c:v>
                </c:pt>
                <c:pt idx="5037">
                  <c:v>19663.753000000001</c:v>
                </c:pt>
                <c:pt idx="5038">
                  <c:v>31574.405999999999</c:v>
                </c:pt>
                <c:pt idx="5039">
                  <c:v>20998.308000000001</c:v>
                </c:pt>
                <c:pt idx="5040">
                  <c:v>10725.954</c:v>
                </c:pt>
                <c:pt idx="5041">
                  <c:v>7372.1180000000004</c:v>
                </c:pt>
                <c:pt idx="5042">
                  <c:v>5604.9979999999996</c:v>
                </c:pt>
                <c:pt idx="5043">
                  <c:v>4650.9620000000004</c:v>
                </c:pt>
                <c:pt idx="5044">
                  <c:v>3924.1109999999999</c:v>
                </c:pt>
                <c:pt idx="5045">
                  <c:v>3474.8510000000001</c:v>
                </c:pt>
                <c:pt idx="5046">
                  <c:v>4363.4139999999998</c:v>
                </c:pt>
                <c:pt idx="5047">
                  <c:v>5759.884</c:v>
                </c:pt>
                <c:pt idx="5048">
                  <c:v>3950.7719999999999</c:v>
                </c:pt>
                <c:pt idx="5049">
                  <c:v>3184.451</c:v>
                </c:pt>
                <c:pt idx="5050">
                  <c:v>2726.761</c:v>
                </c:pt>
                <c:pt idx="5051">
                  <c:v>2381.5970000000002</c:v>
                </c:pt>
                <c:pt idx="5052">
                  <c:v>2225.7750000000001</c:v>
                </c:pt>
                <c:pt idx="5053">
                  <c:v>2172.6550000000002</c:v>
                </c:pt>
                <c:pt idx="5054">
                  <c:v>1995.731</c:v>
                </c:pt>
                <c:pt idx="5055">
                  <c:v>1808.0989999999999</c:v>
                </c:pt>
                <c:pt idx="5056">
                  <c:v>1662.9839999999999</c:v>
                </c:pt>
                <c:pt idx="5057">
                  <c:v>1623.6179999999999</c:v>
                </c:pt>
                <c:pt idx="5058">
                  <c:v>1510.913</c:v>
                </c:pt>
                <c:pt idx="5059">
                  <c:v>1484.49</c:v>
                </c:pt>
                <c:pt idx="5060">
                  <c:v>1429.3119999999999</c:v>
                </c:pt>
                <c:pt idx="5061">
                  <c:v>1381.9449999999999</c:v>
                </c:pt>
                <c:pt idx="5062">
                  <c:v>1401.91</c:v>
                </c:pt>
                <c:pt idx="5063">
                  <c:v>1339.424</c:v>
                </c:pt>
                <c:pt idx="5064">
                  <c:v>1227.394</c:v>
                </c:pt>
                <c:pt idx="5065">
                  <c:v>1123.559</c:v>
                </c:pt>
                <c:pt idx="5066">
                  <c:v>1044.329</c:v>
                </c:pt>
                <c:pt idx="5067">
                  <c:v>1029.451</c:v>
                </c:pt>
                <c:pt idx="5068">
                  <c:v>1011.322</c:v>
                </c:pt>
                <c:pt idx="5069">
                  <c:v>1163.7429999999999</c:v>
                </c:pt>
                <c:pt idx="5070">
                  <c:v>1198.7249999999999</c:v>
                </c:pt>
                <c:pt idx="5071">
                  <c:v>1191.308</c:v>
                </c:pt>
                <c:pt idx="5072">
                  <c:v>2774.63</c:v>
                </c:pt>
                <c:pt idx="5073">
                  <c:v>5505.43</c:v>
                </c:pt>
                <c:pt idx="5074">
                  <c:v>4321.5659999999998</c:v>
                </c:pt>
                <c:pt idx="5075">
                  <c:v>2948.6889999999999</c:v>
                </c:pt>
                <c:pt idx="5076">
                  <c:v>2295.7330000000002</c:v>
                </c:pt>
                <c:pt idx="5077">
                  <c:v>1906.5309999999999</c:v>
                </c:pt>
                <c:pt idx="5078">
                  <c:v>1641.2159999999999</c:v>
                </c:pt>
                <c:pt idx="5079">
                  <c:v>1499.232</c:v>
                </c:pt>
                <c:pt idx="5080">
                  <c:v>1402.5139999999999</c:v>
                </c:pt>
                <c:pt idx="5081">
                  <c:v>1283.8320000000001</c:v>
                </c:pt>
                <c:pt idx="5082">
                  <c:v>1161.027</c:v>
                </c:pt>
                <c:pt idx="5083">
                  <c:v>1057.8579999999999</c:v>
                </c:pt>
                <c:pt idx="5084">
                  <c:v>1022.671</c:v>
                </c:pt>
                <c:pt idx="5085">
                  <c:v>1022.973</c:v>
                </c:pt>
                <c:pt idx="5086">
                  <c:v>1019.928</c:v>
                </c:pt>
                <c:pt idx="5087">
                  <c:v>1054.5229999999999</c:v>
                </c:pt>
                <c:pt idx="5088">
                  <c:v>1735.7639999999999</c:v>
                </c:pt>
                <c:pt idx="5089">
                  <c:v>4048.1680000000001</c:v>
                </c:pt>
                <c:pt idx="5090">
                  <c:v>3447.8270000000002</c:v>
                </c:pt>
                <c:pt idx="5091">
                  <c:v>2681.57</c:v>
                </c:pt>
                <c:pt idx="5092">
                  <c:v>2202.1109999999999</c:v>
                </c:pt>
                <c:pt idx="5093">
                  <c:v>1956.4190000000001</c:v>
                </c:pt>
                <c:pt idx="5094">
                  <c:v>2467.9859999999999</c:v>
                </c:pt>
                <c:pt idx="5095">
                  <c:v>10879.061</c:v>
                </c:pt>
                <c:pt idx="5096">
                  <c:v>12339.397999999999</c:v>
                </c:pt>
                <c:pt idx="5097">
                  <c:v>8455.3439999999991</c:v>
                </c:pt>
                <c:pt idx="5098">
                  <c:v>7786.0469999999996</c:v>
                </c:pt>
                <c:pt idx="5099">
                  <c:v>6769.5349999999999</c:v>
                </c:pt>
                <c:pt idx="5100">
                  <c:v>8116.2979999999998</c:v>
                </c:pt>
                <c:pt idx="5101">
                  <c:v>8495.9189999999999</c:v>
                </c:pt>
                <c:pt idx="5102">
                  <c:v>6979.107</c:v>
                </c:pt>
                <c:pt idx="5103">
                  <c:v>5789.4660000000003</c:v>
                </c:pt>
                <c:pt idx="5104">
                  <c:v>5244.3869999999997</c:v>
                </c:pt>
                <c:pt idx="5105">
                  <c:v>4483.817</c:v>
                </c:pt>
                <c:pt idx="5106">
                  <c:v>3685.5590000000002</c:v>
                </c:pt>
                <c:pt idx="5107">
                  <c:v>5829.4939999999997</c:v>
                </c:pt>
                <c:pt idx="5108">
                  <c:v>5635.9480000000003</c:v>
                </c:pt>
                <c:pt idx="5109">
                  <c:v>4637.9530000000004</c:v>
                </c:pt>
                <c:pt idx="5110">
                  <c:v>4975.5200000000004</c:v>
                </c:pt>
                <c:pt idx="5111">
                  <c:v>12551.19</c:v>
                </c:pt>
                <c:pt idx="5112">
                  <c:v>13378.671</c:v>
                </c:pt>
                <c:pt idx="5113">
                  <c:v>8656.607</c:v>
                </c:pt>
                <c:pt idx="5114">
                  <c:v>6314.482</c:v>
                </c:pt>
                <c:pt idx="5115">
                  <c:v>4745.3850000000002</c:v>
                </c:pt>
                <c:pt idx="5116">
                  <c:v>4161.84</c:v>
                </c:pt>
                <c:pt idx="5117">
                  <c:v>4193.4769999999999</c:v>
                </c:pt>
                <c:pt idx="5118">
                  <c:v>7329.8879999999999</c:v>
                </c:pt>
                <c:pt idx="5119">
                  <c:v>11042.436</c:v>
                </c:pt>
                <c:pt idx="5120">
                  <c:v>30801.205000000002</c:v>
                </c:pt>
                <c:pt idx="5121">
                  <c:v>53053.822999999997</c:v>
                </c:pt>
                <c:pt idx="5122">
                  <c:v>34673.587</c:v>
                </c:pt>
                <c:pt idx="5123">
                  <c:v>19548.284</c:v>
                </c:pt>
                <c:pt idx="5124">
                  <c:v>33948.400000000001</c:v>
                </c:pt>
                <c:pt idx="5125">
                  <c:v>95647.043000000005</c:v>
                </c:pt>
                <c:pt idx="5126">
                  <c:v>125356.863</c:v>
                </c:pt>
                <c:pt idx="5127">
                  <c:v>81575.604999999996</c:v>
                </c:pt>
                <c:pt idx="5128">
                  <c:v>36955.798000000003</c:v>
                </c:pt>
                <c:pt idx="5129">
                  <c:v>21033.457999999999</c:v>
                </c:pt>
                <c:pt idx="5130">
                  <c:v>15316.583000000001</c:v>
                </c:pt>
                <c:pt idx="5131">
                  <c:v>11907.876</c:v>
                </c:pt>
                <c:pt idx="5132">
                  <c:v>9812.9639999999999</c:v>
                </c:pt>
                <c:pt idx="5133">
                  <c:v>8588.7970000000005</c:v>
                </c:pt>
                <c:pt idx="5134">
                  <c:v>8020.9390000000003</c:v>
                </c:pt>
                <c:pt idx="5135">
                  <c:v>7073.5</c:v>
                </c:pt>
                <c:pt idx="5136">
                  <c:v>5952.1750000000002</c:v>
                </c:pt>
                <c:pt idx="5137">
                  <c:v>4988.96</c:v>
                </c:pt>
                <c:pt idx="5138">
                  <c:v>4296.0810000000001</c:v>
                </c:pt>
                <c:pt idx="5139">
                  <c:v>3718.913</c:v>
                </c:pt>
                <c:pt idx="5140">
                  <c:v>3274.752</c:v>
                </c:pt>
                <c:pt idx="5141">
                  <c:v>2904.2269999999999</c:v>
                </c:pt>
                <c:pt idx="5142">
                  <c:v>2633.7890000000002</c:v>
                </c:pt>
                <c:pt idx="5143">
                  <c:v>2497.0790000000002</c:v>
                </c:pt>
                <c:pt idx="5144">
                  <c:v>2232.1120000000001</c:v>
                </c:pt>
                <c:pt idx="5145">
                  <c:v>2066.6410000000001</c:v>
                </c:pt>
                <c:pt idx="5146">
                  <c:v>1924.681</c:v>
                </c:pt>
                <c:pt idx="5147">
                  <c:v>1799.037</c:v>
                </c:pt>
                <c:pt idx="5148">
                  <c:v>1660.2270000000001</c:v>
                </c:pt>
                <c:pt idx="5149">
                  <c:v>1546.922</c:v>
                </c:pt>
                <c:pt idx="5150">
                  <c:v>1446.444</c:v>
                </c:pt>
                <c:pt idx="5151">
                  <c:v>1349.2190000000001</c:v>
                </c:pt>
                <c:pt idx="5152">
                  <c:v>1710.636</c:v>
                </c:pt>
                <c:pt idx="5153">
                  <c:v>1761.0029999999999</c:v>
                </c:pt>
                <c:pt idx="5154">
                  <c:v>1696.3920000000001</c:v>
                </c:pt>
                <c:pt idx="5155">
                  <c:v>1462.193</c:v>
                </c:pt>
                <c:pt idx="5156">
                  <c:v>1294.9369999999999</c:v>
                </c:pt>
                <c:pt idx="5157">
                  <c:v>1191.079</c:v>
                </c:pt>
                <c:pt idx="5158">
                  <c:v>1200.1089999999999</c:v>
                </c:pt>
                <c:pt idx="5159">
                  <c:v>1166.4059999999999</c:v>
                </c:pt>
                <c:pt idx="5160">
                  <c:v>1172.829</c:v>
                </c:pt>
                <c:pt idx="5161">
                  <c:v>1048.037</c:v>
                </c:pt>
                <c:pt idx="5162">
                  <c:v>956.90599999999995</c:v>
                </c:pt>
                <c:pt idx="5163">
                  <c:v>885.46400000000006</c:v>
                </c:pt>
                <c:pt idx="5164">
                  <c:v>803.03200000000004</c:v>
                </c:pt>
                <c:pt idx="5165">
                  <c:v>726.255</c:v>
                </c:pt>
                <c:pt idx="5166">
                  <c:v>703.101</c:v>
                </c:pt>
                <c:pt idx="5167">
                  <c:v>687.41600000000005</c:v>
                </c:pt>
                <c:pt idx="5168">
                  <c:v>647.10400000000004</c:v>
                </c:pt>
                <c:pt idx="5169">
                  <c:v>667.13</c:v>
                </c:pt>
                <c:pt idx="5170">
                  <c:v>688.91399999999999</c:v>
                </c:pt>
                <c:pt idx="5171">
                  <c:v>586.57399999999996</c:v>
                </c:pt>
                <c:pt idx="5172">
                  <c:v>522.09</c:v>
                </c:pt>
                <c:pt idx="5173">
                  <c:v>500.79300000000001</c:v>
                </c:pt>
                <c:pt idx="5174">
                  <c:v>511.34399999999999</c:v>
                </c:pt>
                <c:pt idx="5175">
                  <c:v>539.53300000000002</c:v>
                </c:pt>
                <c:pt idx="5176">
                  <c:v>552.43399999999997</c:v>
                </c:pt>
                <c:pt idx="5177">
                  <c:v>1672.915</c:v>
                </c:pt>
                <c:pt idx="5178">
                  <c:v>1686.1</c:v>
                </c:pt>
                <c:pt idx="5179">
                  <c:v>1464.45</c:v>
                </c:pt>
                <c:pt idx="5180">
                  <c:v>1335.5340000000001</c:v>
                </c:pt>
                <c:pt idx="5181">
                  <c:v>1143.6849999999999</c:v>
                </c:pt>
                <c:pt idx="5182">
                  <c:v>988.07799999999997</c:v>
                </c:pt>
                <c:pt idx="5183">
                  <c:v>869.97199999999998</c:v>
                </c:pt>
                <c:pt idx="5184">
                  <c:v>766.10400000000004</c:v>
                </c:pt>
                <c:pt idx="5185">
                  <c:v>676.178</c:v>
                </c:pt>
                <c:pt idx="5186">
                  <c:v>614.09</c:v>
                </c:pt>
                <c:pt idx="5187">
                  <c:v>558.62900000000002</c:v>
                </c:pt>
                <c:pt idx="5188">
                  <c:v>512.995</c:v>
                </c:pt>
                <c:pt idx="5189">
                  <c:v>481.21199999999999</c:v>
                </c:pt>
                <c:pt idx="5190">
                  <c:v>573.71500000000003</c:v>
                </c:pt>
                <c:pt idx="5191">
                  <c:v>586.16499999999996</c:v>
                </c:pt>
                <c:pt idx="5192">
                  <c:v>668.23699999999997</c:v>
                </c:pt>
                <c:pt idx="5193">
                  <c:v>750.54700000000003</c:v>
                </c:pt>
                <c:pt idx="5194">
                  <c:v>747.41399999999999</c:v>
                </c:pt>
                <c:pt idx="5195">
                  <c:v>707.17600000000004</c:v>
                </c:pt>
                <c:pt idx="5196">
                  <c:v>1297.3820000000001</c:v>
                </c:pt>
                <c:pt idx="5197">
                  <c:v>1397.86</c:v>
                </c:pt>
                <c:pt idx="5198">
                  <c:v>1190.9059999999999</c:v>
                </c:pt>
                <c:pt idx="5199">
                  <c:v>1013.414</c:v>
                </c:pt>
                <c:pt idx="5200">
                  <c:v>865.4</c:v>
                </c:pt>
                <c:pt idx="5201">
                  <c:v>740.90700000000004</c:v>
                </c:pt>
                <c:pt idx="5202">
                  <c:v>640.37199999999996</c:v>
                </c:pt>
                <c:pt idx="5203">
                  <c:v>580.38099999999997</c:v>
                </c:pt>
                <c:pt idx="5204">
                  <c:v>526.87900000000002</c:v>
                </c:pt>
                <c:pt idx="5205">
                  <c:v>505.13900000000001</c:v>
                </c:pt>
                <c:pt idx="5206">
                  <c:v>485.55900000000003</c:v>
                </c:pt>
                <c:pt idx="5207">
                  <c:v>443.512</c:v>
                </c:pt>
                <c:pt idx="5208">
                  <c:v>430.46699999999998</c:v>
                </c:pt>
                <c:pt idx="5209">
                  <c:v>427.07799999999997</c:v>
                </c:pt>
                <c:pt idx="5210">
                  <c:v>424.827</c:v>
                </c:pt>
                <c:pt idx="5211">
                  <c:v>427.55900000000003</c:v>
                </c:pt>
                <c:pt idx="5212">
                  <c:v>423.786</c:v>
                </c:pt>
                <c:pt idx="5213">
                  <c:v>402.77199999999999</c:v>
                </c:pt>
                <c:pt idx="5214">
                  <c:v>398.24299999999999</c:v>
                </c:pt>
                <c:pt idx="5215">
                  <c:v>391.56299999999999</c:v>
                </c:pt>
                <c:pt idx="5216">
                  <c:v>445.69</c:v>
                </c:pt>
                <c:pt idx="5217">
                  <c:v>538.01800000000003</c:v>
                </c:pt>
                <c:pt idx="5218">
                  <c:v>569.851</c:v>
                </c:pt>
                <c:pt idx="5219">
                  <c:v>557.03899999999999</c:v>
                </c:pt>
                <c:pt idx="5220">
                  <c:v>623.45399999999995</c:v>
                </c:pt>
                <c:pt idx="5221">
                  <c:v>667.82899999999995</c:v>
                </c:pt>
                <c:pt idx="5222">
                  <c:v>981.90499999999997</c:v>
                </c:pt>
                <c:pt idx="5223">
                  <c:v>841.78599999999994</c:v>
                </c:pt>
                <c:pt idx="5224">
                  <c:v>670.78</c:v>
                </c:pt>
                <c:pt idx="5225">
                  <c:v>601.63800000000003</c:v>
                </c:pt>
                <c:pt idx="5226">
                  <c:v>555.64300000000003</c:v>
                </c:pt>
                <c:pt idx="5227">
                  <c:v>532.38199999999995</c:v>
                </c:pt>
                <c:pt idx="5228">
                  <c:v>515.77</c:v>
                </c:pt>
                <c:pt idx="5229">
                  <c:v>489.05200000000002</c:v>
                </c:pt>
                <c:pt idx="5230">
                  <c:v>465.59699999999998</c:v>
                </c:pt>
                <c:pt idx="5231">
                  <c:v>456.44400000000002</c:v>
                </c:pt>
                <c:pt idx="5232">
                  <c:v>445.92700000000002</c:v>
                </c:pt>
                <c:pt idx="5233">
                  <c:v>427.43099999999998</c:v>
                </c:pt>
                <c:pt idx="5234">
                  <c:v>412.34199999999998</c:v>
                </c:pt>
                <c:pt idx="5235">
                  <c:v>398.53199999999998</c:v>
                </c:pt>
                <c:pt idx="5236">
                  <c:v>389.51900000000001</c:v>
                </c:pt>
                <c:pt idx="5237">
                  <c:v>383.61900000000003</c:v>
                </c:pt>
                <c:pt idx="5238">
                  <c:v>380.29599999999999</c:v>
                </c:pt>
                <c:pt idx="5239">
                  <c:v>372.70600000000002</c:v>
                </c:pt>
                <c:pt idx="5240">
                  <c:v>371.30599999999998</c:v>
                </c:pt>
                <c:pt idx="5241">
                  <c:v>371.30599999999998</c:v>
                </c:pt>
                <c:pt idx="5242">
                  <c:v>372.52</c:v>
                </c:pt>
                <c:pt idx="5243">
                  <c:v>387.97899999999998</c:v>
                </c:pt>
                <c:pt idx="5244">
                  <c:v>398.18299999999999</c:v>
                </c:pt>
                <c:pt idx="5245">
                  <c:v>428.74</c:v>
                </c:pt>
                <c:pt idx="5246">
                  <c:v>421.86</c:v>
                </c:pt>
                <c:pt idx="5247">
                  <c:v>448.637</c:v>
                </c:pt>
                <c:pt idx="5248">
                  <c:v>442.88499999999999</c:v>
                </c:pt>
                <c:pt idx="5249">
                  <c:v>421.85899999999998</c:v>
                </c:pt>
                <c:pt idx="5250">
                  <c:v>403.43</c:v>
                </c:pt>
                <c:pt idx="5251">
                  <c:v>390.86900000000003</c:v>
                </c:pt>
                <c:pt idx="5252">
                  <c:v>382.077</c:v>
                </c:pt>
                <c:pt idx="5253">
                  <c:v>367.98899999999998</c:v>
                </c:pt>
                <c:pt idx="5254">
                  <c:v>360.25900000000001</c:v>
                </c:pt>
                <c:pt idx="5255">
                  <c:v>357.96899999999999</c:v>
                </c:pt>
                <c:pt idx="5256">
                  <c:v>367.09199999999998</c:v>
                </c:pt>
                <c:pt idx="5257">
                  <c:v>368.40100000000001</c:v>
                </c:pt>
                <c:pt idx="5258">
                  <c:v>372.27800000000002</c:v>
                </c:pt>
                <c:pt idx="5259">
                  <c:v>366.36200000000002</c:v>
                </c:pt>
                <c:pt idx="5260">
                  <c:v>372.863</c:v>
                </c:pt>
                <c:pt idx="5261">
                  <c:v>448.286</c:v>
                </c:pt>
                <c:pt idx="5262">
                  <c:v>476.73399999999998</c:v>
                </c:pt>
                <c:pt idx="5263">
                  <c:v>476.387</c:v>
                </c:pt>
                <c:pt idx="5264">
                  <c:v>403.74599999999998</c:v>
                </c:pt>
                <c:pt idx="5265">
                  <c:v>335.62900000000002</c:v>
                </c:pt>
                <c:pt idx="5266">
                  <c:v>453.23700000000002</c:v>
                </c:pt>
                <c:pt idx="5267">
                  <c:v>478.85399999999998</c:v>
                </c:pt>
                <c:pt idx="5268">
                  <c:v>457.85</c:v>
                </c:pt>
                <c:pt idx="5269">
                  <c:v>472.66699999999997</c:v>
                </c:pt>
                <c:pt idx="5270">
                  <c:v>495.78399999999999</c:v>
                </c:pt>
                <c:pt idx="5271">
                  <c:v>462</c:v>
                </c:pt>
                <c:pt idx="5272">
                  <c:v>443.64499999999998</c:v>
                </c:pt>
                <c:pt idx="5273">
                  <c:v>427.89800000000002</c:v>
                </c:pt>
                <c:pt idx="5274">
                  <c:v>402.57</c:v>
                </c:pt>
                <c:pt idx="5275">
                  <c:v>385.86</c:v>
                </c:pt>
                <c:pt idx="5276">
                  <c:v>373.3</c:v>
                </c:pt>
                <c:pt idx="5277">
                  <c:v>372.91800000000001</c:v>
                </c:pt>
                <c:pt idx="5278">
                  <c:v>358.64400000000001</c:v>
                </c:pt>
                <c:pt idx="5279">
                  <c:v>349.541</c:v>
                </c:pt>
                <c:pt idx="5280">
                  <c:v>1147.55</c:v>
                </c:pt>
                <c:pt idx="5281">
                  <c:v>1583.0730000000001</c:v>
                </c:pt>
                <c:pt idx="5282">
                  <c:v>2015.396</c:v>
                </c:pt>
                <c:pt idx="5283">
                  <c:v>1730.6559999999999</c:v>
                </c:pt>
                <c:pt idx="5284">
                  <c:v>1385.8720000000001</c:v>
                </c:pt>
                <c:pt idx="5285">
                  <c:v>1124.8630000000001</c:v>
                </c:pt>
                <c:pt idx="5286">
                  <c:v>944.40800000000002</c:v>
                </c:pt>
                <c:pt idx="5287">
                  <c:v>797.57399999999996</c:v>
                </c:pt>
                <c:pt idx="5288">
                  <c:v>686.37900000000002</c:v>
                </c:pt>
                <c:pt idx="5289">
                  <c:v>600.51099999999997</c:v>
                </c:pt>
                <c:pt idx="5290">
                  <c:v>546.55700000000002</c:v>
                </c:pt>
                <c:pt idx="5291">
                  <c:v>505.47199999999998</c:v>
                </c:pt>
                <c:pt idx="5292">
                  <c:v>472.40800000000002</c:v>
                </c:pt>
                <c:pt idx="5293">
                  <c:v>450.24200000000002</c:v>
                </c:pt>
                <c:pt idx="5294">
                  <c:v>430.16399999999999</c:v>
                </c:pt>
                <c:pt idx="5295">
                  <c:v>406.45800000000003</c:v>
                </c:pt>
                <c:pt idx="5296">
                  <c:v>390.23399999999998</c:v>
                </c:pt>
                <c:pt idx="5297">
                  <c:v>372.72699999999998</c:v>
                </c:pt>
                <c:pt idx="5298">
                  <c:v>361.19600000000003</c:v>
                </c:pt>
                <c:pt idx="5299">
                  <c:v>353.24599999999998</c:v>
                </c:pt>
                <c:pt idx="5300">
                  <c:v>347.00200000000001</c:v>
                </c:pt>
                <c:pt idx="5301">
                  <c:v>343.89699999999999</c:v>
                </c:pt>
                <c:pt idx="5302">
                  <c:v>351.34800000000001</c:v>
                </c:pt>
                <c:pt idx="5303">
                  <c:v>348.84800000000001</c:v>
                </c:pt>
                <c:pt idx="5304">
                  <c:v>342.36399999999998</c:v>
                </c:pt>
                <c:pt idx="5305">
                  <c:v>338.92399999999998</c:v>
                </c:pt>
                <c:pt idx="5306">
                  <c:v>334.28699999999998</c:v>
                </c:pt>
                <c:pt idx="5307">
                  <c:v>327.41000000000003</c:v>
                </c:pt>
                <c:pt idx="5308">
                  <c:v>319.74099999999999</c:v>
                </c:pt>
                <c:pt idx="5309">
                  <c:v>310.94900000000001</c:v>
                </c:pt>
                <c:pt idx="5310">
                  <c:v>316.97000000000003</c:v>
                </c:pt>
                <c:pt idx="5311">
                  <c:v>315.52300000000002</c:v>
                </c:pt>
                <c:pt idx="5312">
                  <c:v>310.54199999999997</c:v>
                </c:pt>
                <c:pt idx="5313">
                  <c:v>299.17399999999998</c:v>
                </c:pt>
                <c:pt idx="5314">
                  <c:v>292.40699999999998</c:v>
                </c:pt>
                <c:pt idx="5315">
                  <c:v>283.51400000000001</c:v>
                </c:pt>
                <c:pt idx="5316">
                  <c:v>274.464</c:v>
                </c:pt>
                <c:pt idx="5317">
                  <c:v>272.57</c:v>
                </c:pt>
                <c:pt idx="5318">
                  <c:v>281.35700000000003</c:v>
                </c:pt>
                <c:pt idx="5319">
                  <c:v>301.5</c:v>
                </c:pt>
                <c:pt idx="5320">
                  <c:v>315.42200000000003</c:v>
                </c:pt>
                <c:pt idx="5321">
                  <c:v>311.62</c:v>
                </c:pt>
                <c:pt idx="5322">
                  <c:v>307.92500000000001</c:v>
                </c:pt>
                <c:pt idx="5323">
                  <c:v>300.14100000000002</c:v>
                </c:pt>
                <c:pt idx="5324">
                  <c:v>284.74299999999999</c:v>
                </c:pt>
                <c:pt idx="5325">
                  <c:v>273.24599999999998</c:v>
                </c:pt>
                <c:pt idx="5326">
                  <c:v>265.59399999999999</c:v>
                </c:pt>
                <c:pt idx="5327">
                  <c:v>257.11900000000003</c:v>
                </c:pt>
                <c:pt idx="5328">
                  <c:v>247.536</c:v>
                </c:pt>
                <c:pt idx="5329">
                  <c:v>246.185</c:v>
                </c:pt>
                <c:pt idx="5330">
                  <c:v>243.006</c:v>
                </c:pt>
                <c:pt idx="5331">
                  <c:v>237.196</c:v>
                </c:pt>
                <c:pt idx="5332">
                  <c:v>230.81</c:v>
                </c:pt>
                <c:pt idx="5333">
                  <c:v>238.37200000000001</c:v>
                </c:pt>
                <c:pt idx="5334">
                  <c:v>232.15700000000001</c:v>
                </c:pt>
                <c:pt idx="5335">
                  <c:v>233.893</c:v>
                </c:pt>
                <c:pt idx="5336">
                  <c:v>228.88900000000001</c:v>
                </c:pt>
                <c:pt idx="5337">
                  <c:v>223.97499999999999</c:v>
                </c:pt>
                <c:pt idx="5338">
                  <c:v>227.154</c:v>
                </c:pt>
                <c:pt idx="5339">
                  <c:v>243.577</c:v>
                </c:pt>
                <c:pt idx="5340">
                  <c:v>256.37900000000002</c:v>
                </c:pt>
                <c:pt idx="5341">
                  <c:v>251.459</c:v>
                </c:pt>
                <c:pt idx="5342">
                  <c:v>240.892</c:v>
                </c:pt>
                <c:pt idx="5343">
                  <c:v>248.13800000000001</c:v>
                </c:pt>
                <c:pt idx="5344">
                  <c:v>249.68100000000001</c:v>
                </c:pt>
                <c:pt idx="5345">
                  <c:v>253.422</c:v>
                </c:pt>
                <c:pt idx="5346">
                  <c:v>255.53</c:v>
                </c:pt>
                <c:pt idx="5347">
                  <c:v>265.92</c:v>
                </c:pt>
                <c:pt idx="5348">
                  <c:v>304.524</c:v>
                </c:pt>
                <c:pt idx="5349">
                  <c:v>327.42500000000001</c:v>
                </c:pt>
                <c:pt idx="5350">
                  <c:v>330</c:v>
                </c:pt>
                <c:pt idx="5351">
                  <c:v>322.78500000000003</c:v>
                </c:pt>
                <c:pt idx="5352">
                  <c:v>338.26600000000002</c:v>
                </c:pt>
                <c:pt idx="5353">
                  <c:v>336.31900000000002</c:v>
                </c:pt>
                <c:pt idx="5354">
                  <c:v>344.39400000000001</c:v>
                </c:pt>
                <c:pt idx="5355">
                  <c:v>412.80900000000003</c:v>
                </c:pt>
                <c:pt idx="5356">
                  <c:v>1258.5930000000001</c:v>
                </c:pt>
                <c:pt idx="5357">
                  <c:v>1444.7560000000001</c:v>
                </c:pt>
                <c:pt idx="5358">
                  <c:v>1531.192</c:v>
                </c:pt>
                <c:pt idx="5359">
                  <c:v>1169.7560000000001</c:v>
                </c:pt>
                <c:pt idx="5360">
                  <c:v>915.16399999999999</c:v>
                </c:pt>
                <c:pt idx="5361">
                  <c:v>733.81700000000001</c:v>
                </c:pt>
                <c:pt idx="5362">
                  <c:v>631.64499999999998</c:v>
                </c:pt>
                <c:pt idx="5363">
                  <c:v>554.27</c:v>
                </c:pt>
                <c:pt idx="5364">
                  <c:v>485.89</c:v>
                </c:pt>
                <c:pt idx="5365">
                  <c:v>454.79199999999997</c:v>
                </c:pt>
                <c:pt idx="5366">
                  <c:v>440.14800000000002</c:v>
                </c:pt>
                <c:pt idx="5367">
                  <c:v>411.529</c:v>
                </c:pt>
                <c:pt idx="5368">
                  <c:v>413.12099999999998</c:v>
                </c:pt>
                <c:pt idx="5369">
                  <c:v>527.57399999999996</c:v>
                </c:pt>
                <c:pt idx="5370">
                  <c:v>513.56799999999998</c:v>
                </c:pt>
                <c:pt idx="5371">
                  <c:v>475.411</c:v>
                </c:pt>
                <c:pt idx="5372">
                  <c:v>469.935</c:v>
                </c:pt>
                <c:pt idx="5373">
                  <c:v>444.82900000000001</c:v>
                </c:pt>
                <c:pt idx="5374">
                  <c:v>398.50400000000002</c:v>
                </c:pt>
                <c:pt idx="5375">
                  <c:v>350.98099999999999</c:v>
                </c:pt>
                <c:pt idx="5376">
                  <c:v>310.45600000000002</c:v>
                </c:pt>
                <c:pt idx="5377">
                  <c:v>285.01799999999997</c:v>
                </c:pt>
                <c:pt idx="5378">
                  <c:v>259.59899999999999</c:v>
                </c:pt>
                <c:pt idx="5379">
                  <c:v>240.874</c:v>
                </c:pt>
                <c:pt idx="5380">
                  <c:v>217.965</c:v>
                </c:pt>
                <c:pt idx="5381">
                  <c:v>199.828</c:v>
                </c:pt>
                <c:pt idx="5382">
                  <c:v>180.83699999999999</c:v>
                </c:pt>
                <c:pt idx="5383">
                  <c:v>169.51900000000001</c:v>
                </c:pt>
                <c:pt idx="5384">
                  <c:v>164.93199999999999</c:v>
                </c:pt>
                <c:pt idx="5385">
                  <c:v>220.68299999999999</c:v>
                </c:pt>
                <c:pt idx="5386">
                  <c:v>239.95</c:v>
                </c:pt>
                <c:pt idx="5387">
                  <c:v>1280.932</c:v>
                </c:pt>
                <c:pt idx="5388">
                  <c:v>1313.28</c:v>
                </c:pt>
                <c:pt idx="5389">
                  <c:v>1027.2360000000001</c:v>
                </c:pt>
                <c:pt idx="5390">
                  <c:v>1069.145</c:v>
                </c:pt>
                <c:pt idx="5391">
                  <c:v>961.51099999999997</c:v>
                </c:pt>
                <c:pt idx="5392">
                  <c:v>879.67399999999998</c:v>
                </c:pt>
                <c:pt idx="5393">
                  <c:v>773.16700000000003</c:v>
                </c:pt>
                <c:pt idx="5394">
                  <c:v>801.75199999999995</c:v>
                </c:pt>
                <c:pt idx="5395">
                  <c:v>1145.5619999999999</c:v>
                </c:pt>
                <c:pt idx="5396">
                  <c:v>1063.848</c:v>
                </c:pt>
                <c:pt idx="5397">
                  <c:v>1020.896</c:v>
                </c:pt>
                <c:pt idx="5398">
                  <c:v>964.85299999999995</c:v>
                </c:pt>
                <c:pt idx="5399">
                  <c:v>897.17700000000002</c:v>
                </c:pt>
                <c:pt idx="5400">
                  <c:v>774.56</c:v>
                </c:pt>
                <c:pt idx="5401">
                  <c:v>752.08600000000001</c:v>
                </c:pt>
                <c:pt idx="5402">
                  <c:v>3316.5439999999999</c:v>
                </c:pt>
                <c:pt idx="5403">
                  <c:v>4945.482</c:v>
                </c:pt>
                <c:pt idx="5404">
                  <c:v>4019.5630000000001</c:v>
                </c:pt>
                <c:pt idx="5405">
                  <c:v>3321.86</c:v>
                </c:pt>
                <c:pt idx="5406">
                  <c:v>2631.9050000000002</c:v>
                </c:pt>
                <c:pt idx="5407">
                  <c:v>2131.63</c:v>
                </c:pt>
                <c:pt idx="5408">
                  <c:v>1753.6179999999999</c:v>
                </c:pt>
                <c:pt idx="5409">
                  <c:v>1460.6010000000001</c:v>
                </c:pt>
                <c:pt idx="5410">
                  <c:v>1208.502</c:v>
                </c:pt>
                <c:pt idx="5411">
                  <c:v>1019.6660000000001</c:v>
                </c:pt>
                <c:pt idx="5412">
                  <c:v>942.36400000000003</c:v>
                </c:pt>
                <c:pt idx="5413">
                  <c:v>2024.8530000000001</c:v>
                </c:pt>
                <c:pt idx="5414">
                  <c:v>3026.1619999999998</c:v>
                </c:pt>
                <c:pt idx="5415">
                  <c:v>2035.7059999999999</c:v>
                </c:pt>
                <c:pt idx="5416">
                  <c:v>1676.893</c:v>
                </c:pt>
                <c:pt idx="5417">
                  <c:v>1674.626</c:v>
                </c:pt>
                <c:pt idx="5418">
                  <c:v>2920.3220000000001</c:v>
                </c:pt>
                <c:pt idx="5419">
                  <c:v>1995.298</c:v>
                </c:pt>
                <c:pt idx="5420">
                  <c:v>1492.7280000000001</c:v>
                </c:pt>
                <c:pt idx="5421">
                  <c:v>1186.1959999999999</c:v>
                </c:pt>
                <c:pt idx="5422">
                  <c:v>971.06500000000005</c:v>
                </c:pt>
                <c:pt idx="5423">
                  <c:v>784.21199999999999</c:v>
                </c:pt>
                <c:pt idx="5424">
                  <c:v>643.68700000000001</c:v>
                </c:pt>
                <c:pt idx="5425">
                  <c:v>557.14800000000002</c:v>
                </c:pt>
                <c:pt idx="5426">
                  <c:v>488.57</c:v>
                </c:pt>
                <c:pt idx="5427">
                  <c:v>422.464</c:v>
                </c:pt>
                <c:pt idx="5428">
                  <c:v>372.49599999999998</c:v>
                </c:pt>
                <c:pt idx="5429">
                  <c:v>340.673</c:v>
                </c:pt>
                <c:pt idx="5430">
                  <c:v>301.20600000000002</c:v>
                </c:pt>
                <c:pt idx="5431">
                  <c:v>258.09100000000001</c:v>
                </c:pt>
                <c:pt idx="5432">
                  <c:v>226.125</c:v>
                </c:pt>
                <c:pt idx="5433">
                  <c:v>209.80099999999999</c:v>
                </c:pt>
                <c:pt idx="5434">
                  <c:v>199.24100000000001</c:v>
                </c:pt>
                <c:pt idx="5435">
                  <c:v>175.31299999999999</c:v>
                </c:pt>
                <c:pt idx="5436">
                  <c:v>152.655</c:v>
                </c:pt>
                <c:pt idx="5437">
                  <c:v>133.642</c:v>
                </c:pt>
                <c:pt idx="5438">
                  <c:v>197.24199999999999</c:v>
                </c:pt>
                <c:pt idx="5439">
                  <c:v>191.874</c:v>
                </c:pt>
                <c:pt idx="5440">
                  <c:v>199.25299999999999</c:v>
                </c:pt>
                <c:pt idx="5441">
                  <c:v>240.70500000000001</c:v>
                </c:pt>
                <c:pt idx="5442">
                  <c:v>297.29899999999998</c:v>
                </c:pt>
                <c:pt idx="5443">
                  <c:v>351.51</c:v>
                </c:pt>
                <c:pt idx="5444">
                  <c:v>6287.1909999999998</c:v>
                </c:pt>
                <c:pt idx="5445">
                  <c:v>6129.2719999999999</c:v>
                </c:pt>
                <c:pt idx="5446">
                  <c:v>3798.27</c:v>
                </c:pt>
                <c:pt idx="5447">
                  <c:v>2431.0770000000002</c:v>
                </c:pt>
                <c:pt idx="5448">
                  <c:v>1738.8720000000001</c:v>
                </c:pt>
                <c:pt idx="5449">
                  <c:v>1311.915</c:v>
                </c:pt>
                <c:pt idx="5450">
                  <c:v>1043.9480000000001</c:v>
                </c:pt>
                <c:pt idx="5451">
                  <c:v>894.10299999999995</c:v>
                </c:pt>
                <c:pt idx="5452">
                  <c:v>829.36300000000006</c:v>
                </c:pt>
                <c:pt idx="5453">
                  <c:v>711.01199999999994</c:v>
                </c:pt>
                <c:pt idx="5454">
                  <c:v>665.05200000000002</c:v>
                </c:pt>
                <c:pt idx="5455">
                  <c:v>601.75099999999998</c:v>
                </c:pt>
                <c:pt idx="5456">
                  <c:v>563.15200000000004</c:v>
                </c:pt>
                <c:pt idx="5457">
                  <c:v>680.07799999999997</c:v>
                </c:pt>
                <c:pt idx="5458">
                  <c:v>2979.8180000000002</c:v>
                </c:pt>
                <c:pt idx="5459">
                  <c:v>3568.24</c:v>
                </c:pt>
                <c:pt idx="5460">
                  <c:v>3065.6970000000001</c:v>
                </c:pt>
                <c:pt idx="5461">
                  <c:v>2778.6410000000001</c:v>
                </c:pt>
                <c:pt idx="5462">
                  <c:v>2597.7260000000001</c:v>
                </c:pt>
                <c:pt idx="5463">
                  <c:v>2162.33</c:v>
                </c:pt>
                <c:pt idx="5464">
                  <c:v>1562.1479999999999</c:v>
                </c:pt>
                <c:pt idx="5465">
                  <c:v>1170.95</c:v>
                </c:pt>
                <c:pt idx="5466">
                  <c:v>983.13</c:v>
                </c:pt>
                <c:pt idx="5467">
                  <c:v>847.22</c:v>
                </c:pt>
                <c:pt idx="5468">
                  <c:v>709.95500000000004</c:v>
                </c:pt>
                <c:pt idx="5469">
                  <c:v>602.76099999999997</c:v>
                </c:pt>
                <c:pt idx="5470">
                  <c:v>536.97400000000005</c:v>
                </c:pt>
                <c:pt idx="5471">
                  <c:v>514.56500000000005</c:v>
                </c:pt>
                <c:pt idx="5472">
                  <c:v>518.56299999999999</c:v>
                </c:pt>
                <c:pt idx="5473">
                  <c:v>435.10300000000001</c:v>
                </c:pt>
                <c:pt idx="5474">
                  <c:v>369.37299999999999</c:v>
                </c:pt>
                <c:pt idx="5475">
                  <c:v>322.18299999999999</c:v>
                </c:pt>
                <c:pt idx="5476">
                  <c:v>293.09300000000002</c:v>
                </c:pt>
                <c:pt idx="5477">
                  <c:v>263.72500000000002</c:v>
                </c:pt>
                <c:pt idx="5478">
                  <c:v>235.19499999999999</c:v>
                </c:pt>
                <c:pt idx="5479">
                  <c:v>220.751</c:v>
                </c:pt>
                <c:pt idx="5480">
                  <c:v>198.49</c:v>
                </c:pt>
                <c:pt idx="5481">
                  <c:v>177.76599999999999</c:v>
                </c:pt>
                <c:pt idx="5482">
                  <c:v>166.79900000000001</c:v>
                </c:pt>
                <c:pt idx="5483">
                  <c:v>154.94</c:v>
                </c:pt>
                <c:pt idx="5484">
                  <c:v>157.191</c:v>
                </c:pt>
                <c:pt idx="5485">
                  <c:v>134.601</c:v>
                </c:pt>
                <c:pt idx="5486">
                  <c:v>115.444</c:v>
                </c:pt>
                <c:pt idx="5487">
                  <c:v>90.64</c:v>
                </c:pt>
                <c:pt idx="5488">
                  <c:v>69.069000000000003</c:v>
                </c:pt>
                <c:pt idx="5489">
                  <c:v>65.007000000000005</c:v>
                </c:pt>
                <c:pt idx="5490">
                  <c:v>55.396999999999998</c:v>
                </c:pt>
                <c:pt idx="5491">
                  <c:v>45.241</c:v>
                </c:pt>
                <c:pt idx="5492">
                  <c:v>34.819000000000003</c:v>
                </c:pt>
                <c:pt idx="5493">
                  <c:v>83.361999999999995</c:v>
                </c:pt>
                <c:pt idx="5494">
                  <c:v>130.37899999999999</c:v>
                </c:pt>
                <c:pt idx="5495">
                  <c:v>171.792</c:v>
                </c:pt>
                <c:pt idx="5496">
                  <c:v>214.209</c:v>
                </c:pt>
                <c:pt idx="5497">
                  <c:v>206.06899999999999</c:v>
                </c:pt>
                <c:pt idx="5498">
                  <c:v>150.548</c:v>
                </c:pt>
                <c:pt idx="5499">
                  <c:v>119.911</c:v>
                </c:pt>
                <c:pt idx="5500">
                  <c:v>124.867</c:v>
                </c:pt>
                <c:pt idx="5501">
                  <c:v>126.271</c:v>
                </c:pt>
                <c:pt idx="5502">
                  <c:v>105.035</c:v>
                </c:pt>
                <c:pt idx="5503">
                  <c:v>136.49600000000001</c:v>
                </c:pt>
                <c:pt idx="5504">
                  <c:v>193.93199999999999</c:v>
                </c:pt>
                <c:pt idx="5505">
                  <c:v>205.71100000000001</c:v>
                </c:pt>
                <c:pt idx="5506">
                  <c:v>248.309</c:v>
                </c:pt>
                <c:pt idx="5507">
                  <c:v>460.53300000000002</c:v>
                </c:pt>
                <c:pt idx="5508">
                  <c:v>686.58500000000004</c:v>
                </c:pt>
                <c:pt idx="5509">
                  <c:v>833.029</c:v>
                </c:pt>
                <c:pt idx="5510">
                  <c:v>1562.5509999999999</c:v>
                </c:pt>
                <c:pt idx="5511">
                  <c:v>3167.4659999999999</c:v>
                </c:pt>
                <c:pt idx="5512">
                  <c:v>6690.3040000000001</c:v>
                </c:pt>
                <c:pt idx="5513">
                  <c:v>4725.9390000000003</c:v>
                </c:pt>
                <c:pt idx="5514">
                  <c:v>3209.085</c:v>
                </c:pt>
                <c:pt idx="5515">
                  <c:v>2430.8420000000001</c:v>
                </c:pt>
                <c:pt idx="5516">
                  <c:v>1952.498</c:v>
                </c:pt>
                <c:pt idx="5517">
                  <c:v>1612.731</c:v>
                </c:pt>
                <c:pt idx="5518">
                  <c:v>1414.652</c:v>
                </c:pt>
                <c:pt idx="5519">
                  <c:v>2591.4659999999999</c:v>
                </c:pt>
                <c:pt idx="5520">
                  <c:v>3635.7510000000002</c:v>
                </c:pt>
                <c:pt idx="5521">
                  <c:v>2741.9839999999999</c:v>
                </c:pt>
                <c:pt idx="5522">
                  <c:v>2498.819</c:v>
                </c:pt>
                <c:pt idx="5523">
                  <c:v>2248.8220000000001</c:v>
                </c:pt>
                <c:pt idx="5524">
                  <c:v>1845.6289999999999</c:v>
                </c:pt>
                <c:pt idx="5525">
                  <c:v>1493.7339999999999</c:v>
                </c:pt>
                <c:pt idx="5526">
                  <c:v>1225.133</c:v>
                </c:pt>
                <c:pt idx="5527">
                  <c:v>1091.48</c:v>
                </c:pt>
                <c:pt idx="5528">
                  <c:v>919.30799999999999</c:v>
                </c:pt>
                <c:pt idx="5529">
                  <c:v>803.13300000000004</c:v>
                </c:pt>
                <c:pt idx="5530">
                  <c:v>766.65099999999995</c:v>
                </c:pt>
                <c:pt idx="5531">
                  <c:v>722.03499999999997</c:v>
                </c:pt>
                <c:pt idx="5532">
                  <c:v>742.07500000000005</c:v>
                </c:pt>
                <c:pt idx="5533">
                  <c:v>1144.095</c:v>
                </c:pt>
                <c:pt idx="5534">
                  <c:v>1486.7729999999999</c:v>
                </c:pt>
                <c:pt idx="5535">
                  <c:v>1156.2940000000001</c:v>
                </c:pt>
                <c:pt idx="5536">
                  <c:v>928.99699999999996</c:v>
                </c:pt>
                <c:pt idx="5537">
                  <c:v>772.20399999999995</c:v>
                </c:pt>
                <c:pt idx="5538">
                  <c:v>640.48400000000004</c:v>
                </c:pt>
                <c:pt idx="5539">
                  <c:v>562.255</c:v>
                </c:pt>
                <c:pt idx="5540">
                  <c:v>507.92200000000003</c:v>
                </c:pt>
                <c:pt idx="5541">
                  <c:v>456.71800000000002</c:v>
                </c:pt>
                <c:pt idx="5542">
                  <c:v>422.92700000000002</c:v>
                </c:pt>
                <c:pt idx="5543">
                  <c:v>366.73700000000002</c:v>
                </c:pt>
                <c:pt idx="5544">
                  <c:v>367.86</c:v>
                </c:pt>
                <c:pt idx="5545">
                  <c:v>354.84199999999998</c:v>
                </c:pt>
                <c:pt idx="5546">
                  <c:v>326.053</c:v>
                </c:pt>
                <c:pt idx="5547">
                  <c:v>309.36700000000002</c:v>
                </c:pt>
                <c:pt idx="5548">
                  <c:v>360.32100000000003</c:v>
                </c:pt>
                <c:pt idx="5549">
                  <c:v>598.87400000000002</c:v>
                </c:pt>
                <c:pt idx="5550">
                  <c:v>573.63</c:v>
                </c:pt>
                <c:pt idx="5551">
                  <c:v>534.02499999999998</c:v>
                </c:pt>
                <c:pt idx="5552">
                  <c:v>447.39299999999997</c:v>
                </c:pt>
                <c:pt idx="5553">
                  <c:v>374.86399999999998</c:v>
                </c:pt>
                <c:pt idx="5554">
                  <c:v>317.55200000000002</c:v>
                </c:pt>
                <c:pt idx="5555">
                  <c:v>292.04500000000002</c:v>
                </c:pt>
                <c:pt idx="5556">
                  <c:v>266.279</c:v>
                </c:pt>
                <c:pt idx="5557">
                  <c:v>227.68799999999999</c:v>
                </c:pt>
                <c:pt idx="5558">
                  <c:v>204.39599999999999</c:v>
                </c:pt>
                <c:pt idx="5559">
                  <c:v>197.251</c:v>
                </c:pt>
                <c:pt idx="5560">
                  <c:v>199.43100000000001</c:v>
                </c:pt>
                <c:pt idx="5561">
                  <c:v>188.86099999999999</c:v>
                </c:pt>
                <c:pt idx="5562">
                  <c:v>181.779</c:v>
                </c:pt>
                <c:pt idx="5563">
                  <c:v>167.21700000000001</c:v>
                </c:pt>
                <c:pt idx="5564">
                  <c:v>152.91</c:v>
                </c:pt>
                <c:pt idx="5565">
                  <c:v>149.21700000000001</c:v>
                </c:pt>
                <c:pt idx="5566">
                  <c:v>137.16200000000001</c:v>
                </c:pt>
                <c:pt idx="5567">
                  <c:v>157.68799999999999</c:v>
                </c:pt>
                <c:pt idx="5568">
                  <c:v>146.369</c:v>
                </c:pt>
                <c:pt idx="5569">
                  <c:v>120.50700000000001</c:v>
                </c:pt>
                <c:pt idx="5570">
                  <c:v>117.35599999999999</c:v>
                </c:pt>
                <c:pt idx="5571">
                  <c:v>108.512</c:v>
                </c:pt>
                <c:pt idx="5572">
                  <c:v>86.944000000000003</c:v>
                </c:pt>
                <c:pt idx="5573">
                  <c:v>79.331999999999994</c:v>
                </c:pt>
                <c:pt idx="5574">
                  <c:v>75.244</c:v>
                </c:pt>
                <c:pt idx="5575">
                  <c:v>69.727000000000004</c:v>
                </c:pt>
                <c:pt idx="5576">
                  <c:v>60.076999999999998</c:v>
                </c:pt>
                <c:pt idx="5577">
                  <c:v>56.052999999999997</c:v>
                </c:pt>
                <c:pt idx="5578">
                  <c:v>60.652000000000001</c:v>
                </c:pt>
                <c:pt idx="5579">
                  <c:v>51.125</c:v>
                </c:pt>
                <c:pt idx="5580">
                  <c:v>41.603000000000002</c:v>
                </c:pt>
                <c:pt idx="5581">
                  <c:v>43.893999999999998</c:v>
                </c:pt>
                <c:pt idx="5582">
                  <c:v>44.75</c:v>
                </c:pt>
                <c:pt idx="5583">
                  <c:v>43.374000000000002</c:v>
                </c:pt>
                <c:pt idx="5584">
                  <c:v>98.346999999999994</c:v>
                </c:pt>
                <c:pt idx="5585">
                  <c:v>316.02699999999999</c:v>
                </c:pt>
                <c:pt idx="5586">
                  <c:v>453.86099999999999</c:v>
                </c:pt>
                <c:pt idx="5587">
                  <c:v>508.37599999999998</c:v>
                </c:pt>
                <c:pt idx="5588">
                  <c:v>478.99700000000001</c:v>
                </c:pt>
                <c:pt idx="5589">
                  <c:v>367.80099999999999</c:v>
                </c:pt>
                <c:pt idx="5590">
                  <c:v>234.96600000000001</c:v>
                </c:pt>
                <c:pt idx="5591">
                  <c:v>177.96700000000001</c:v>
                </c:pt>
                <c:pt idx="5592">
                  <c:v>157.27199999999999</c:v>
                </c:pt>
                <c:pt idx="5593">
                  <c:v>174.756</c:v>
                </c:pt>
                <c:pt idx="5594">
                  <c:v>174.47499999999999</c:v>
                </c:pt>
                <c:pt idx="5595">
                  <c:v>185.548</c:v>
                </c:pt>
                <c:pt idx="5596">
                  <c:v>189.78800000000001</c:v>
                </c:pt>
                <c:pt idx="5597">
                  <c:v>198.523</c:v>
                </c:pt>
                <c:pt idx="5598">
                  <c:v>247.65100000000001</c:v>
                </c:pt>
                <c:pt idx="5599">
                  <c:v>485.03500000000003</c:v>
                </c:pt>
                <c:pt idx="5600">
                  <c:v>296.84500000000003</c:v>
                </c:pt>
                <c:pt idx="5601">
                  <c:v>239.04900000000001</c:v>
                </c:pt>
                <c:pt idx="5602">
                  <c:v>230.76599999999999</c:v>
                </c:pt>
                <c:pt idx="5603">
                  <c:v>240.672</c:v>
                </c:pt>
                <c:pt idx="5604">
                  <c:v>230.40299999999999</c:v>
                </c:pt>
                <c:pt idx="5605">
                  <c:v>229.88499999999999</c:v>
                </c:pt>
                <c:pt idx="5606">
                  <c:v>245.72399999999999</c:v>
                </c:pt>
                <c:pt idx="5607">
                  <c:v>236.714</c:v>
                </c:pt>
                <c:pt idx="5608">
                  <c:v>219.65</c:v>
                </c:pt>
                <c:pt idx="5609">
                  <c:v>209.52099999999999</c:v>
                </c:pt>
                <c:pt idx="5610">
                  <c:v>205.464</c:v>
                </c:pt>
                <c:pt idx="5611">
                  <c:v>194.95599999999999</c:v>
                </c:pt>
                <c:pt idx="5612">
                  <c:v>182.32599999999999</c:v>
                </c:pt>
                <c:pt idx="5613">
                  <c:v>171.87299999999999</c:v>
                </c:pt>
                <c:pt idx="5614">
                  <c:v>165.05500000000001</c:v>
                </c:pt>
                <c:pt idx="5615">
                  <c:v>160.714</c:v>
                </c:pt>
                <c:pt idx="5616">
                  <c:v>145.90600000000001</c:v>
                </c:pt>
                <c:pt idx="5617">
                  <c:v>112.876</c:v>
                </c:pt>
                <c:pt idx="5618">
                  <c:v>105.95699999999999</c:v>
                </c:pt>
                <c:pt idx="5619">
                  <c:v>105.717</c:v>
                </c:pt>
                <c:pt idx="5620">
                  <c:v>101.83799999999999</c:v>
                </c:pt>
                <c:pt idx="5621">
                  <c:v>97.611000000000004</c:v>
                </c:pt>
                <c:pt idx="5622">
                  <c:v>93.616</c:v>
                </c:pt>
                <c:pt idx="5623">
                  <c:v>93.781999999999996</c:v>
                </c:pt>
                <c:pt idx="5624">
                  <c:v>123.816</c:v>
                </c:pt>
                <c:pt idx="5625">
                  <c:v>129.458</c:v>
                </c:pt>
                <c:pt idx="5626">
                  <c:v>137.739</c:v>
                </c:pt>
                <c:pt idx="5627">
                  <c:v>138.85599999999999</c:v>
                </c:pt>
                <c:pt idx="5628">
                  <c:v>130.89400000000001</c:v>
                </c:pt>
                <c:pt idx="5629">
                  <c:v>129.786</c:v>
                </c:pt>
                <c:pt idx="5630">
                  <c:v>139.517</c:v>
                </c:pt>
                <c:pt idx="5631">
                  <c:v>150.554</c:v>
                </c:pt>
                <c:pt idx="5632">
                  <c:v>165.23599999999999</c:v>
                </c:pt>
                <c:pt idx="5633">
                  <c:v>179.364</c:v>
                </c:pt>
                <c:pt idx="5634">
                  <c:v>213.285</c:v>
                </c:pt>
                <c:pt idx="5635">
                  <c:v>243.59299999999999</c:v>
                </c:pt>
                <c:pt idx="5636">
                  <c:v>198.648</c:v>
                </c:pt>
                <c:pt idx="5637">
                  <c:v>179.08699999999999</c:v>
                </c:pt>
                <c:pt idx="5638">
                  <c:v>170.64</c:v>
                </c:pt>
                <c:pt idx="5639">
                  <c:v>174.18600000000001</c:v>
                </c:pt>
                <c:pt idx="5640">
                  <c:v>180.05799999999999</c:v>
                </c:pt>
                <c:pt idx="5641">
                  <c:v>192.715</c:v>
                </c:pt>
                <c:pt idx="5642">
                  <c:v>206.74299999999999</c:v>
                </c:pt>
                <c:pt idx="5643">
                  <c:v>234.65199999999999</c:v>
                </c:pt>
                <c:pt idx="5644">
                  <c:v>225.98400000000001</c:v>
                </c:pt>
                <c:pt idx="5645">
                  <c:v>215.089</c:v>
                </c:pt>
                <c:pt idx="5646">
                  <c:v>203.54599999999999</c:v>
                </c:pt>
                <c:pt idx="5647">
                  <c:v>197.25399999999999</c:v>
                </c:pt>
                <c:pt idx="5648">
                  <c:v>185.39</c:v>
                </c:pt>
                <c:pt idx="5649">
                  <c:v>171.10599999999999</c:v>
                </c:pt>
                <c:pt idx="5650">
                  <c:v>162.55199999999999</c:v>
                </c:pt>
                <c:pt idx="5651">
                  <c:v>157.68299999999999</c:v>
                </c:pt>
                <c:pt idx="5652">
                  <c:v>156.744</c:v>
                </c:pt>
                <c:pt idx="5653">
                  <c:v>151.31299999999999</c:v>
                </c:pt>
                <c:pt idx="5654">
                  <c:v>149.45699999999999</c:v>
                </c:pt>
                <c:pt idx="5655">
                  <c:v>148.96899999999999</c:v>
                </c:pt>
                <c:pt idx="5656">
                  <c:v>147.608</c:v>
                </c:pt>
                <c:pt idx="5657">
                  <c:v>137.74700000000001</c:v>
                </c:pt>
                <c:pt idx="5658">
                  <c:v>117.358</c:v>
                </c:pt>
                <c:pt idx="5659">
                  <c:v>116.935</c:v>
                </c:pt>
                <c:pt idx="5660">
                  <c:v>117.072</c:v>
                </c:pt>
                <c:pt idx="5661">
                  <c:v>110.90300000000001</c:v>
                </c:pt>
                <c:pt idx="5662">
                  <c:v>105.88800000000001</c:v>
                </c:pt>
                <c:pt idx="5663">
                  <c:v>102.16</c:v>
                </c:pt>
                <c:pt idx="5664">
                  <c:v>99.162000000000006</c:v>
                </c:pt>
                <c:pt idx="5665">
                  <c:v>98.513999999999996</c:v>
                </c:pt>
                <c:pt idx="5666">
                  <c:v>113.56</c:v>
                </c:pt>
                <c:pt idx="5667">
                  <c:v>131.97200000000001</c:v>
                </c:pt>
                <c:pt idx="5668">
                  <c:v>152.65700000000001</c:v>
                </c:pt>
                <c:pt idx="5669">
                  <c:v>153.482</c:v>
                </c:pt>
                <c:pt idx="5670">
                  <c:v>145.042</c:v>
                </c:pt>
                <c:pt idx="5671">
                  <c:v>138.471</c:v>
                </c:pt>
                <c:pt idx="5672">
                  <c:v>140.124</c:v>
                </c:pt>
                <c:pt idx="5673">
                  <c:v>151.74199999999999</c:v>
                </c:pt>
                <c:pt idx="5674">
                  <c:v>177.309</c:v>
                </c:pt>
                <c:pt idx="5675">
                  <c:v>290.94499999999999</c:v>
                </c:pt>
                <c:pt idx="5676">
                  <c:v>1964.7670000000001</c:v>
                </c:pt>
                <c:pt idx="5677">
                  <c:v>1836.271</c:v>
                </c:pt>
                <c:pt idx="5678">
                  <c:v>1705.258</c:v>
                </c:pt>
                <c:pt idx="5679">
                  <c:v>1549.915</c:v>
                </c:pt>
                <c:pt idx="5680">
                  <c:v>1282.4659999999999</c:v>
                </c:pt>
                <c:pt idx="5681">
                  <c:v>1021.056</c:v>
                </c:pt>
                <c:pt idx="5682">
                  <c:v>853.13699999999994</c:v>
                </c:pt>
                <c:pt idx="5683">
                  <c:v>716.26599999999996</c:v>
                </c:pt>
                <c:pt idx="5684">
                  <c:v>622.08199999999999</c:v>
                </c:pt>
                <c:pt idx="5685">
                  <c:v>590.66800000000001</c:v>
                </c:pt>
                <c:pt idx="5686">
                  <c:v>551.75300000000004</c:v>
                </c:pt>
                <c:pt idx="5687">
                  <c:v>498.93099999999998</c:v>
                </c:pt>
                <c:pt idx="5688">
                  <c:v>453.13099999999997</c:v>
                </c:pt>
                <c:pt idx="5689">
                  <c:v>414.89299999999997</c:v>
                </c:pt>
                <c:pt idx="5690">
                  <c:v>385.31599999999997</c:v>
                </c:pt>
                <c:pt idx="5691">
                  <c:v>360.15</c:v>
                </c:pt>
                <c:pt idx="5692">
                  <c:v>340.76299999999998</c:v>
                </c:pt>
                <c:pt idx="5693">
                  <c:v>325.20600000000002</c:v>
                </c:pt>
                <c:pt idx="5694">
                  <c:v>308.95499999999998</c:v>
                </c:pt>
                <c:pt idx="5695">
                  <c:v>294.92200000000003</c:v>
                </c:pt>
                <c:pt idx="5696">
                  <c:v>283</c:v>
                </c:pt>
                <c:pt idx="5697">
                  <c:v>271.67399999999998</c:v>
                </c:pt>
                <c:pt idx="5698">
                  <c:v>254.09</c:v>
                </c:pt>
                <c:pt idx="5699">
                  <c:v>241.554</c:v>
                </c:pt>
                <c:pt idx="5700">
                  <c:v>226.40899999999999</c:v>
                </c:pt>
                <c:pt idx="5701">
                  <c:v>209.18899999999999</c:v>
                </c:pt>
                <c:pt idx="5702">
                  <c:v>197.92699999999999</c:v>
                </c:pt>
                <c:pt idx="5703">
                  <c:v>194.24600000000001</c:v>
                </c:pt>
                <c:pt idx="5704">
                  <c:v>191.518</c:v>
                </c:pt>
                <c:pt idx="5705">
                  <c:v>181.18299999999999</c:v>
                </c:pt>
                <c:pt idx="5706">
                  <c:v>174.76</c:v>
                </c:pt>
                <c:pt idx="5707">
                  <c:v>167.63200000000001</c:v>
                </c:pt>
                <c:pt idx="5708">
                  <c:v>158.82499999999999</c:v>
                </c:pt>
                <c:pt idx="5709">
                  <c:v>141.261</c:v>
                </c:pt>
                <c:pt idx="5710">
                  <c:v>141.33500000000001</c:v>
                </c:pt>
                <c:pt idx="5711">
                  <c:v>135.31899999999999</c:v>
                </c:pt>
                <c:pt idx="5712">
                  <c:v>122.803</c:v>
                </c:pt>
                <c:pt idx="5713">
                  <c:v>115.367</c:v>
                </c:pt>
                <c:pt idx="5714">
                  <c:v>107.512</c:v>
                </c:pt>
                <c:pt idx="5715">
                  <c:v>109.134</c:v>
                </c:pt>
                <c:pt idx="5716">
                  <c:v>102.97799999999999</c:v>
                </c:pt>
                <c:pt idx="5717">
                  <c:v>94.888000000000005</c:v>
                </c:pt>
                <c:pt idx="5718">
                  <c:v>91.896000000000001</c:v>
                </c:pt>
                <c:pt idx="5719">
                  <c:v>78.260999999999996</c:v>
                </c:pt>
                <c:pt idx="5720">
                  <c:v>70.721999999999994</c:v>
                </c:pt>
                <c:pt idx="5721">
                  <c:v>68.081999999999994</c:v>
                </c:pt>
                <c:pt idx="5722">
                  <c:v>57.152000000000001</c:v>
                </c:pt>
                <c:pt idx="5723">
                  <c:v>47.557000000000002</c:v>
                </c:pt>
                <c:pt idx="5724">
                  <c:v>45.66</c:v>
                </c:pt>
                <c:pt idx="5725">
                  <c:v>42.832000000000001</c:v>
                </c:pt>
                <c:pt idx="5726">
                  <c:v>47.881999999999998</c:v>
                </c:pt>
                <c:pt idx="5727">
                  <c:v>57.207000000000001</c:v>
                </c:pt>
                <c:pt idx="5728">
                  <c:v>52.652999999999999</c:v>
                </c:pt>
                <c:pt idx="5729">
                  <c:v>51.524000000000001</c:v>
                </c:pt>
                <c:pt idx="5730">
                  <c:v>37.121000000000002</c:v>
                </c:pt>
                <c:pt idx="5731">
                  <c:v>25.117000000000001</c:v>
                </c:pt>
                <c:pt idx="5732">
                  <c:v>28.774000000000001</c:v>
                </c:pt>
                <c:pt idx="5733">
                  <c:v>34.076000000000001</c:v>
                </c:pt>
                <c:pt idx="5734">
                  <c:v>35.786999999999999</c:v>
                </c:pt>
                <c:pt idx="5735">
                  <c:v>33.805</c:v>
                </c:pt>
                <c:pt idx="5736">
                  <c:v>74.668999999999997</c:v>
                </c:pt>
                <c:pt idx="5737">
                  <c:v>78.926000000000002</c:v>
                </c:pt>
                <c:pt idx="5738">
                  <c:v>53.552999999999997</c:v>
                </c:pt>
                <c:pt idx="5739">
                  <c:v>35.438000000000002</c:v>
                </c:pt>
                <c:pt idx="5740">
                  <c:v>36.466000000000001</c:v>
                </c:pt>
                <c:pt idx="5741">
                  <c:v>38.466000000000001</c:v>
                </c:pt>
                <c:pt idx="5742">
                  <c:v>51.646999999999998</c:v>
                </c:pt>
                <c:pt idx="5743">
                  <c:v>125.658</c:v>
                </c:pt>
                <c:pt idx="5744">
                  <c:v>131.768</c:v>
                </c:pt>
                <c:pt idx="5745">
                  <c:v>112.75700000000001</c:v>
                </c:pt>
                <c:pt idx="5746">
                  <c:v>108.17700000000001</c:v>
                </c:pt>
                <c:pt idx="5747">
                  <c:v>99.71</c:v>
                </c:pt>
                <c:pt idx="5748">
                  <c:v>89.216999999999999</c:v>
                </c:pt>
                <c:pt idx="5749">
                  <c:v>81.605000000000004</c:v>
                </c:pt>
                <c:pt idx="5750">
                  <c:v>69.941000000000003</c:v>
                </c:pt>
                <c:pt idx="5751">
                  <c:v>68.863</c:v>
                </c:pt>
                <c:pt idx="5752">
                  <c:v>68.841999999999999</c:v>
                </c:pt>
                <c:pt idx="5753">
                  <c:v>64.344999999999999</c:v>
                </c:pt>
                <c:pt idx="5754">
                  <c:v>64.381</c:v>
                </c:pt>
                <c:pt idx="5755">
                  <c:v>69.799000000000007</c:v>
                </c:pt>
                <c:pt idx="5756">
                  <c:v>107.571</c:v>
                </c:pt>
                <c:pt idx="5757">
                  <c:v>93.084999999999994</c:v>
                </c:pt>
                <c:pt idx="5758">
                  <c:v>79.31</c:v>
                </c:pt>
                <c:pt idx="5759">
                  <c:v>113.27</c:v>
                </c:pt>
                <c:pt idx="5760">
                  <c:v>168.89500000000001</c:v>
                </c:pt>
                <c:pt idx="5761">
                  <c:v>120.053</c:v>
                </c:pt>
                <c:pt idx="5762">
                  <c:v>68.766000000000005</c:v>
                </c:pt>
                <c:pt idx="5763">
                  <c:v>54.543999999999997</c:v>
                </c:pt>
                <c:pt idx="5764">
                  <c:v>56.622999999999998</c:v>
                </c:pt>
                <c:pt idx="5765">
                  <c:v>61.008000000000003</c:v>
                </c:pt>
                <c:pt idx="5766">
                  <c:v>70.820999999999998</c:v>
                </c:pt>
                <c:pt idx="5767">
                  <c:v>246.827</c:v>
                </c:pt>
                <c:pt idx="5768">
                  <c:v>820.13300000000004</c:v>
                </c:pt>
                <c:pt idx="5769">
                  <c:v>582.44500000000005</c:v>
                </c:pt>
                <c:pt idx="5770">
                  <c:v>504.66899999999998</c:v>
                </c:pt>
                <c:pt idx="5771">
                  <c:v>465.13799999999998</c:v>
                </c:pt>
                <c:pt idx="5772">
                  <c:v>414.02199999999999</c:v>
                </c:pt>
                <c:pt idx="5773">
                  <c:v>381.25299999999999</c:v>
                </c:pt>
                <c:pt idx="5774">
                  <c:v>346.67700000000002</c:v>
                </c:pt>
                <c:pt idx="5775">
                  <c:v>320.09699999999998</c:v>
                </c:pt>
                <c:pt idx="5776">
                  <c:v>324.90800000000002</c:v>
                </c:pt>
                <c:pt idx="5777">
                  <c:v>308.88299999999998</c:v>
                </c:pt>
                <c:pt idx="5778">
                  <c:v>290.41399999999999</c:v>
                </c:pt>
                <c:pt idx="5779">
                  <c:v>276.97699999999998</c:v>
                </c:pt>
                <c:pt idx="5780">
                  <c:v>268.46499999999997</c:v>
                </c:pt>
                <c:pt idx="5781">
                  <c:v>270.94400000000002</c:v>
                </c:pt>
                <c:pt idx="5782">
                  <c:v>290.50700000000001</c:v>
                </c:pt>
                <c:pt idx="5783">
                  <c:v>262.91500000000002</c:v>
                </c:pt>
                <c:pt idx="5784">
                  <c:v>169.565</c:v>
                </c:pt>
                <c:pt idx="5785">
                  <c:v>89.632000000000005</c:v>
                </c:pt>
                <c:pt idx="5786">
                  <c:v>43.337000000000003</c:v>
                </c:pt>
                <c:pt idx="5787">
                  <c:v>25.244</c:v>
                </c:pt>
                <c:pt idx="5788">
                  <c:v>19.704999999999998</c:v>
                </c:pt>
                <c:pt idx="5789">
                  <c:v>9.8849999999999998</c:v>
                </c:pt>
                <c:pt idx="5790">
                  <c:v>5.8390000000000004</c:v>
                </c:pt>
                <c:pt idx="5791">
                  <c:v>6.141</c:v>
                </c:pt>
                <c:pt idx="5792">
                  <c:v>28.802</c:v>
                </c:pt>
                <c:pt idx="5793">
                  <c:v>122.136</c:v>
                </c:pt>
                <c:pt idx="5794">
                  <c:v>260.30599999999998</c:v>
                </c:pt>
                <c:pt idx="5795">
                  <c:v>267.71199999999999</c:v>
                </c:pt>
                <c:pt idx="5796">
                  <c:v>255.875</c:v>
                </c:pt>
                <c:pt idx="5797">
                  <c:v>247.35300000000001</c:v>
                </c:pt>
                <c:pt idx="5798">
                  <c:v>238.28</c:v>
                </c:pt>
                <c:pt idx="5799">
                  <c:v>229.244</c:v>
                </c:pt>
                <c:pt idx="5800">
                  <c:v>219.46100000000001</c:v>
                </c:pt>
                <c:pt idx="5801">
                  <c:v>268.161</c:v>
                </c:pt>
                <c:pt idx="5802">
                  <c:v>309.70600000000002</c:v>
                </c:pt>
                <c:pt idx="5803">
                  <c:v>333.90199999999999</c:v>
                </c:pt>
                <c:pt idx="5804">
                  <c:v>321.91899999999998</c:v>
                </c:pt>
                <c:pt idx="5805">
                  <c:v>311.01299999999998</c:v>
                </c:pt>
                <c:pt idx="5806">
                  <c:v>304.125</c:v>
                </c:pt>
                <c:pt idx="5807">
                  <c:v>275.84399999999999</c:v>
                </c:pt>
                <c:pt idx="5808">
                  <c:v>220.01300000000001</c:v>
                </c:pt>
                <c:pt idx="5809">
                  <c:v>182.864</c:v>
                </c:pt>
                <c:pt idx="5810">
                  <c:v>152.77099999999999</c:v>
                </c:pt>
                <c:pt idx="5811">
                  <c:v>156.56899999999999</c:v>
                </c:pt>
                <c:pt idx="5812">
                  <c:v>147.018</c:v>
                </c:pt>
                <c:pt idx="5813">
                  <c:v>162.37100000000001</c:v>
                </c:pt>
                <c:pt idx="5814">
                  <c:v>329.51499999999999</c:v>
                </c:pt>
                <c:pt idx="5815">
                  <c:v>525.61800000000005</c:v>
                </c:pt>
                <c:pt idx="5816">
                  <c:v>480.91399999999999</c:v>
                </c:pt>
                <c:pt idx="5817">
                  <c:v>398.75299999999999</c:v>
                </c:pt>
                <c:pt idx="5818">
                  <c:v>335.887</c:v>
                </c:pt>
                <c:pt idx="5819">
                  <c:v>304.99599999999998</c:v>
                </c:pt>
                <c:pt idx="5820">
                  <c:v>520.50599999999997</c:v>
                </c:pt>
                <c:pt idx="5821">
                  <c:v>647.29300000000001</c:v>
                </c:pt>
                <c:pt idx="5822">
                  <c:v>667.51199999999994</c:v>
                </c:pt>
                <c:pt idx="5823">
                  <c:v>712.98500000000001</c:v>
                </c:pt>
                <c:pt idx="5824">
                  <c:v>740.05799999999999</c:v>
                </c:pt>
                <c:pt idx="5825">
                  <c:v>721.73699999999997</c:v>
                </c:pt>
                <c:pt idx="5826">
                  <c:v>704.41300000000001</c:v>
                </c:pt>
                <c:pt idx="5827">
                  <c:v>686.80399999999997</c:v>
                </c:pt>
                <c:pt idx="5828">
                  <c:v>683.25</c:v>
                </c:pt>
                <c:pt idx="5829">
                  <c:v>679.62699999999995</c:v>
                </c:pt>
                <c:pt idx="5830">
                  <c:v>588.38800000000003</c:v>
                </c:pt>
                <c:pt idx="5831">
                  <c:v>463.74599999999998</c:v>
                </c:pt>
                <c:pt idx="5832">
                  <c:v>385.68900000000002</c:v>
                </c:pt>
                <c:pt idx="5833">
                  <c:v>333.59699999999998</c:v>
                </c:pt>
                <c:pt idx="5834">
                  <c:v>377.61200000000002</c:v>
                </c:pt>
                <c:pt idx="5835">
                  <c:v>1739.4960000000001</c:v>
                </c:pt>
                <c:pt idx="5836">
                  <c:v>1096.7809999999999</c:v>
                </c:pt>
                <c:pt idx="5837">
                  <c:v>1261.3050000000001</c:v>
                </c:pt>
                <c:pt idx="5838">
                  <c:v>751.73299999999995</c:v>
                </c:pt>
                <c:pt idx="5839">
                  <c:v>1342.432</c:v>
                </c:pt>
                <c:pt idx="5840">
                  <c:v>2021.4549999999999</c:v>
                </c:pt>
                <c:pt idx="5841">
                  <c:v>2053.221</c:v>
                </c:pt>
                <c:pt idx="5842">
                  <c:v>1625.9639999999999</c:v>
                </c:pt>
                <c:pt idx="5843">
                  <c:v>1645.893</c:v>
                </c:pt>
                <c:pt idx="5844">
                  <c:v>1374.84</c:v>
                </c:pt>
                <c:pt idx="5845">
                  <c:v>968.03700000000003</c:v>
                </c:pt>
                <c:pt idx="5846">
                  <c:v>714.91700000000003</c:v>
                </c:pt>
                <c:pt idx="5847">
                  <c:v>532.45299999999997</c:v>
                </c:pt>
                <c:pt idx="5848">
                  <c:v>419.48700000000002</c:v>
                </c:pt>
                <c:pt idx="5849">
                  <c:v>327.38</c:v>
                </c:pt>
                <c:pt idx="5850">
                  <c:v>252.21899999999999</c:v>
                </c:pt>
                <c:pt idx="5851">
                  <c:v>191.077</c:v>
                </c:pt>
                <c:pt idx="5852">
                  <c:v>180.78100000000001</c:v>
                </c:pt>
                <c:pt idx="5853">
                  <c:v>199.53899999999999</c:v>
                </c:pt>
                <c:pt idx="5854">
                  <c:v>203.02099999999999</c:v>
                </c:pt>
                <c:pt idx="5855">
                  <c:v>388.29599999999999</c:v>
                </c:pt>
                <c:pt idx="5856">
                  <c:v>502.19900000000001</c:v>
                </c:pt>
                <c:pt idx="5857">
                  <c:v>859.43799999999999</c:v>
                </c:pt>
                <c:pt idx="5858">
                  <c:v>912.45799999999997</c:v>
                </c:pt>
                <c:pt idx="5859">
                  <c:v>1744.2429999999999</c:v>
                </c:pt>
                <c:pt idx="5860">
                  <c:v>2651.0259999999998</c:v>
                </c:pt>
                <c:pt idx="5861">
                  <c:v>2705.9279999999999</c:v>
                </c:pt>
                <c:pt idx="5862">
                  <c:v>2683.7040000000002</c:v>
                </c:pt>
                <c:pt idx="5863">
                  <c:v>2399.069</c:v>
                </c:pt>
                <c:pt idx="5864">
                  <c:v>2389.3539999999998</c:v>
                </c:pt>
                <c:pt idx="5865">
                  <c:v>2410.471</c:v>
                </c:pt>
                <c:pt idx="5866">
                  <c:v>2164.4050000000002</c:v>
                </c:pt>
                <c:pt idx="5867">
                  <c:v>1688.4829999999999</c:v>
                </c:pt>
                <c:pt idx="5868">
                  <c:v>1356.538</c:v>
                </c:pt>
                <c:pt idx="5869">
                  <c:v>1197.098</c:v>
                </c:pt>
                <c:pt idx="5870">
                  <c:v>993.38199999999995</c:v>
                </c:pt>
                <c:pt idx="5871">
                  <c:v>1127.067</c:v>
                </c:pt>
                <c:pt idx="5872">
                  <c:v>16520.631000000001</c:v>
                </c:pt>
                <c:pt idx="5873">
                  <c:v>28028.726999999999</c:v>
                </c:pt>
                <c:pt idx="5874">
                  <c:v>29348.487000000001</c:v>
                </c:pt>
                <c:pt idx="5875">
                  <c:v>14027.576999999999</c:v>
                </c:pt>
                <c:pt idx="5876">
                  <c:v>7716.0069999999996</c:v>
                </c:pt>
                <c:pt idx="5877">
                  <c:v>6323.8519999999999</c:v>
                </c:pt>
                <c:pt idx="5878">
                  <c:v>7382.6289999999999</c:v>
                </c:pt>
                <c:pt idx="5879">
                  <c:v>5866.4629999999997</c:v>
                </c:pt>
                <c:pt idx="5880">
                  <c:v>4311.424</c:v>
                </c:pt>
                <c:pt idx="5881">
                  <c:v>3047.989</c:v>
                </c:pt>
                <c:pt idx="5882">
                  <c:v>2321.6350000000002</c:v>
                </c:pt>
                <c:pt idx="5883">
                  <c:v>1867.2819999999999</c:v>
                </c:pt>
                <c:pt idx="5884">
                  <c:v>1533.4069999999999</c:v>
                </c:pt>
                <c:pt idx="5885">
                  <c:v>1250.779</c:v>
                </c:pt>
                <c:pt idx="5886">
                  <c:v>1041.598</c:v>
                </c:pt>
                <c:pt idx="5887">
                  <c:v>962.31</c:v>
                </c:pt>
                <c:pt idx="5888">
                  <c:v>995.50400000000002</c:v>
                </c:pt>
                <c:pt idx="5889">
                  <c:v>970.35299999999995</c:v>
                </c:pt>
                <c:pt idx="5890">
                  <c:v>1011.971</c:v>
                </c:pt>
                <c:pt idx="5891">
                  <c:v>987.38099999999997</c:v>
                </c:pt>
                <c:pt idx="5892">
                  <c:v>806.74800000000005</c:v>
                </c:pt>
                <c:pt idx="5893">
                  <c:v>661.42100000000005</c:v>
                </c:pt>
                <c:pt idx="5894">
                  <c:v>582.58000000000004</c:v>
                </c:pt>
                <c:pt idx="5895">
                  <c:v>527.16600000000005</c:v>
                </c:pt>
                <c:pt idx="5896">
                  <c:v>466.63600000000002</c:v>
                </c:pt>
                <c:pt idx="5897">
                  <c:v>435.77699999999999</c:v>
                </c:pt>
                <c:pt idx="5898">
                  <c:v>424.58100000000002</c:v>
                </c:pt>
                <c:pt idx="5899">
                  <c:v>456.57499999999999</c:v>
                </c:pt>
                <c:pt idx="5900">
                  <c:v>5975.5889999999999</c:v>
                </c:pt>
                <c:pt idx="5901">
                  <c:v>6181.4840000000004</c:v>
                </c:pt>
                <c:pt idx="5902">
                  <c:v>3893.6489999999999</c:v>
                </c:pt>
                <c:pt idx="5903">
                  <c:v>3367.201</c:v>
                </c:pt>
                <c:pt idx="5904">
                  <c:v>3896.31</c:v>
                </c:pt>
                <c:pt idx="5905">
                  <c:v>7314.9210000000003</c:v>
                </c:pt>
                <c:pt idx="5906">
                  <c:v>20995.186000000002</c:v>
                </c:pt>
                <c:pt idx="5907">
                  <c:v>22982.431</c:v>
                </c:pt>
                <c:pt idx="5908">
                  <c:v>15887.846</c:v>
                </c:pt>
                <c:pt idx="5909">
                  <c:v>9960.0619999999999</c:v>
                </c:pt>
                <c:pt idx="5910">
                  <c:v>7337.2659999999996</c:v>
                </c:pt>
                <c:pt idx="5911">
                  <c:v>5495.7280000000001</c:v>
                </c:pt>
                <c:pt idx="5912">
                  <c:v>4194.8320000000003</c:v>
                </c:pt>
                <c:pt idx="5913">
                  <c:v>3416.8989999999999</c:v>
                </c:pt>
                <c:pt idx="5914">
                  <c:v>3028.2449999999999</c:v>
                </c:pt>
                <c:pt idx="5915">
                  <c:v>2825.0859999999998</c:v>
                </c:pt>
                <c:pt idx="5916">
                  <c:v>2576.998</c:v>
                </c:pt>
                <c:pt idx="5917">
                  <c:v>2298.4090000000001</c:v>
                </c:pt>
                <c:pt idx="5918">
                  <c:v>2067.078</c:v>
                </c:pt>
                <c:pt idx="5919">
                  <c:v>1809.683</c:v>
                </c:pt>
                <c:pt idx="5920">
                  <c:v>1601.3489999999999</c:v>
                </c:pt>
                <c:pt idx="5921">
                  <c:v>1438.6949999999999</c:v>
                </c:pt>
                <c:pt idx="5922">
                  <c:v>1290.6289999999999</c:v>
                </c:pt>
                <c:pt idx="5923">
                  <c:v>1132.1489999999999</c:v>
                </c:pt>
                <c:pt idx="5924">
                  <c:v>1005.461</c:v>
                </c:pt>
                <c:pt idx="5925">
                  <c:v>905.25900000000001</c:v>
                </c:pt>
                <c:pt idx="5926">
                  <c:v>874.18100000000004</c:v>
                </c:pt>
                <c:pt idx="5927">
                  <c:v>887.35299999999995</c:v>
                </c:pt>
                <c:pt idx="5928">
                  <c:v>917.16700000000003</c:v>
                </c:pt>
                <c:pt idx="5929">
                  <c:v>782.62900000000002</c:v>
                </c:pt>
                <c:pt idx="5930">
                  <c:v>720.23099999999999</c:v>
                </c:pt>
                <c:pt idx="5931">
                  <c:v>813.93399999999997</c:v>
                </c:pt>
                <c:pt idx="5932">
                  <c:v>739.18499999999995</c:v>
                </c:pt>
                <c:pt idx="5933">
                  <c:v>678.12800000000004</c:v>
                </c:pt>
                <c:pt idx="5934">
                  <c:v>651.24900000000002</c:v>
                </c:pt>
                <c:pt idx="5935">
                  <c:v>643.80700000000002</c:v>
                </c:pt>
                <c:pt idx="5936">
                  <c:v>683.81500000000005</c:v>
                </c:pt>
                <c:pt idx="5937">
                  <c:v>1247.1089999999999</c:v>
                </c:pt>
                <c:pt idx="5938">
                  <c:v>1398.9580000000001</c:v>
                </c:pt>
                <c:pt idx="5939">
                  <c:v>1309.5989999999999</c:v>
                </c:pt>
                <c:pt idx="5940">
                  <c:v>1189.896</c:v>
                </c:pt>
                <c:pt idx="5941">
                  <c:v>1665.2439999999999</c:v>
                </c:pt>
                <c:pt idx="5942">
                  <c:v>1354.386</c:v>
                </c:pt>
                <c:pt idx="5943">
                  <c:v>1125.798</c:v>
                </c:pt>
                <c:pt idx="5944">
                  <c:v>975.05200000000002</c:v>
                </c:pt>
                <c:pt idx="5945">
                  <c:v>853.399</c:v>
                </c:pt>
                <c:pt idx="5946">
                  <c:v>756.54</c:v>
                </c:pt>
                <c:pt idx="5947">
                  <c:v>695.50900000000001</c:v>
                </c:pt>
                <c:pt idx="5948">
                  <c:v>643.26400000000001</c:v>
                </c:pt>
                <c:pt idx="5949">
                  <c:v>588.18600000000004</c:v>
                </c:pt>
                <c:pt idx="5950">
                  <c:v>549.17399999999998</c:v>
                </c:pt>
                <c:pt idx="5951">
                  <c:v>542.76499999999999</c:v>
                </c:pt>
                <c:pt idx="5952">
                  <c:v>550.17200000000003</c:v>
                </c:pt>
                <c:pt idx="5953">
                  <c:v>563.91899999999998</c:v>
                </c:pt>
                <c:pt idx="5954">
                  <c:v>556.93499999999995</c:v>
                </c:pt>
                <c:pt idx="5955">
                  <c:v>506.28699999999998</c:v>
                </c:pt>
                <c:pt idx="5956">
                  <c:v>456.245</c:v>
                </c:pt>
                <c:pt idx="5957">
                  <c:v>432.54599999999999</c:v>
                </c:pt>
                <c:pt idx="5958">
                  <c:v>420.584</c:v>
                </c:pt>
                <c:pt idx="5959">
                  <c:v>398.83300000000003</c:v>
                </c:pt>
                <c:pt idx="5960">
                  <c:v>379.91199999999998</c:v>
                </c:pt>
                <c:pt idx="5961">
                  <c:v>353.00599999999997</c:v>
                </c:pt>
                <c:pt idx="5962">
                  <c:v>332.637</c:v>
                </c:pt>
                <c:pt idx="5963">
                  <c:v>302.97800000000001</c:v>
                </c:pt>
                <c:pt idx="5964">
                  <c:v>291.952</c:v>
                </c:pt>
                <c:pt idx="5965">
                  <c:v>285.20699999999999</c:v>
                </c:pt>
                <c:pt idx="5966">
                  <c:v>269.19200000000001</c:v>
                </c:pt>
                <c:pt idx="5967">
                  <c:v>255.09700000000001</c:v>
                </c:pt>
                <c:pt idx="5968">
                  <c:v>236.44800000000001</c:v>
                </c:pt>
                <c:pt idx="5969">
                  <c:v>223.23500000000001</c:v>
                </c:pt>
                <c:pt idx="5970">
                  <c:v>211.797</c:v>
                </c:pt>
                <c:pt idx="5971">
                  <c:v>210.20500000000001</c:v>
                </c:pt>
                <c:pt idx="5972">
                  <c:v>211.44499999999999</c:v>
                </c:pt>
                <c:pt idx="5973">
                  <c:v>200.41200000000001</c:v>
                </c:pt>
                <c:pt idx="5974">
                  <c:v>190.99299999999999</c:v>
                </c:pt>
                <c:pt idx="5975">
                  <c:v>195.78700000000001</c:v>
                </c:pt>
                <c:pt idx="5976">
                  <c:v>195.35499999999999</c:v>
                </c:pt>
                <c:pt idx="5977">
                  <c:v>190.52699999999999</c:v>
                </c:pt>
                <c:pt idx="5978">
                  <c:v>199.63399999999999</c:v>
                </c:pt>
                <c:pt idx="5979">
                  <c:v>201.05199999999999</c:v>
                </c:pt>
                <c:pt idx="5980">
                  <c:v>191.173</c:v>
                </c:pt>
                <c:pt idx="5981">
                  <c:v>183.77500000000001</c:v>
                </c:pt>
                <c:pt idx="5982">
                  <c:v>178.15199999999999</c:v>
                </c:pt>
                <c:pt idx="5983">
                  <c:v>173.18</c:v>
                </c:pt>
                <c:pt idx="5984">
                  <c:v>185.37899999999999</c:v>
                </c:pt>
                <c:pt idx="5985">
                  <c:v>198.26599999999999</c:v>
                </c:pt>
                <c:pt idx="5986">
                  <c:v>206.893</c:v>
                </c:pt>
                <c:pt idx="5987">
                  <c:v>209.81399999999999</c:v>
                </c:pt>
                <c:pt idx="5988">
                  <c:v>215.977</c:v>
                </c:pt>
                <c:pt idx="5989">
                  <c:v>213.40299999999999</c:v>
                </c:pt>
                <c:pt idx="5990">
                  <c:v>201.90299999999999</c:v>
                </c:pt>
                <c:pt idx="5991">
                  <c:v>196.68600000000001</c:v>
                </c:pt>
                <c:pt idx="5992">
                  <c:v>196.965</c:v>
                </c:pt>
                <c:pt idx="5993">
                  <c:v>203.93700000000001</c:v>
                </c:pt>
                <c:pt idx="5994">
                  <c:v>211.34700000000001</c:v>
                </c:pt>
                <c:pt idx="5995">
                  <c:v>222.78</c:v>
                </c:pt>
                <c:pt idx="5996">
                  <c:v>219.679</c:v>
                </c:pt>
                <c:pt idx="5997">
                  <c:v>226.45699999999999</c:v>
                </c:pt>
                <c:pt idx="5998">
                  <c:v>223.92599999999999</c:v>
                </c:pt>
                <c:pt idx="5999">
                  <c:v>218.929</c:v>
                </c:pt>
                <c:pt idx="6000">
                  <c:v>217.36600000000001</c:v>
                </c:pt>
                <c:pt idx="6001">
                  <c:v>205.01599999999999</c:v>
                </c:pt>
                <c:pt idx="6002">
                  <c:v>206.083</c:v>
                </c:pt>
                <c:pt idx="6003">
                  <c:v>247.792</c:v>
                </c:pt>
                <c:pt idx="6004">
                  <c:v>262.07900000000001</c:v>
                </c:pt>
                <c:pt idx="6005">
                  <c:v>253.66399999999999</c:v>
                </c:pt>
                <c:pt idx="6006">
                  <c:v>277.22399999999999</c:v>
                </c:pt>
                <c:pt idx="6007">
                  <c:v>314.524</c:v>
                </c:pt>
                <c:pt idx="6008">
                  <c:v>330.923</c:v>
                </c:pt>
                <c:pt idx="6009">
                  <c:v>3281.9059999999999</c:v>
                </c:pt>
                <c:pt idx="6010">
                  <c:v>6645.8159999999998</c:v>
                </c:pt>
                <c:pt idx="6011">
                  <c:v>3753.567</c:v>
                </c:pt>
                <c:pt idx="6012">
                  <c:v>2594.4259999999999</c:v>
                </c:pt>
                <c:pt idx="6013">
                  <c:v>1949.067</c:v>
                </c:pt>
                <c:pt idx="6014">
                  <c:v>1537.952</c:v>
                </c:pt>
                <c:pt idx="6015">
                  <c:v>1263.97</c:v>
                </c:pt>
                <c:pt idx="6016">
                  <c:v>1082.0360000000001</c:v>
                </c:pt>
                <c:pt idx="6017">
                  <c:v>962.34500000000003</c:v>
                </c:pt>
                <c:pt idx="6018">
                  <c:v>851.81600000000003</c:v>
                </c:pt>
                <c:pt idx="6019">
                  <c:v>768.57</c:v>
                </c:pt>
                <c:pt idx="6020">
                  <c:v>752.71400000000006</c:v>
                </c:pt>
                <c:pt idx="6021">
                  <c:v>715.98400000000004</c:v>
                </c:pt>
                <c:pt idx="6022">
                  <c:v>687.37199999999996</c:v>
                </c:pt>
                <c:pt idx="6023">
                  <c:v>678.15300000000002</c:v>
                </c:pt>
                <c:pt idx="6024">
                  <c:v>655.77300000000002</c:v>
                </c:pt>
                <c:pt idx="6025">
                  <c:v>706.70899999999995</c:v>
                </c:pt>
                <c:pt idx="6026">
                  <c:v>1106.1969999999999</c:v>
                </c:pt>
                <c:pt idx="6027">
                  <c:v>1499.625</c:v>
                </c:pt>
                <c:pt idx="6028">
                  <c:v>1559.6420000000001</c:v>
                </c:pt>
                <c:pt idx="6029">
                  <c:v>1479.798</c:v>
                </c:pt>
                <c:pt idx="6030">
                  <c:v>1240.7660000000001</c:v>
                </c:pt>
                <c:pt idx="6031">
                  <c:v>1060.067</c:v>
                </c:pt>
                <c:pt idx="6032">
                  <c:v>937.95699999999999</c:v>
                </c:pt>
                <c:pt idx="6033">
                  <c:v>818.59500000000003</c:v>
                </c:pt>
                <c:pt idx="6034">
                  <c:v>722.23800000000006</c:v>
                </c:pt>
                <c:pt idx="6035">
                  <c:v>654.19899999999996</c:v>
                </c:pt>
                <c:pt idx="6036">
                  <c:v>598.95399999999995</c:v>
                </c:pt>
                <c:pt idx="6037">
                  <c:v>559.55499999999995</c:v>
                </c:pt>
                <c:pt idx="6038">
                  <c:v>521.26199999999994</c:v>
                </c:pt>
                <c:pt idx="6039">
                  <c:v>482.05099999999999</c:v>
                </c:pt>
                <c:pt idx="6040">
                  <c:v>450.59300000000002</c:v>
                </c:pt>
                <c:pt idx="6041">
                  <c:v>435.07900000000001</c:v>
                </c:pt>
                <c:pt idx="6042">
                  <c:v>424.41699999999997</c:v>
                </c:pt>
                <c:pt idx="6043">
                  <c:v>408.57499999999999</c:v>
                </c:pt>
                <c:pt idx="6044">
                  <c:v>399.12400000000002</c:v>
                </c:pt>
                <c:pt idx="6045">
                  <c:v>427.428</c:v>
                </c:pt>
                <c:pt idx="6046">
                  <c:v>441.577</c:v>
                </c:pt>
                <c:pt idx="6047">
                  <c:v>1977.3530000000001</c:v>
                </c:pt>
                <c:pt idx="6048">
                  <c:v>3901.3</c:v>
                </c:pt>
                <c:pt idx="6049">
                  <c:v>3003.511</c:v>
                </c:pt>
                <c:pt idx="6050">
                  <c:v>2377.8870000000002</c:v>
                </c:pt>
                <c:pt idx="6051">
                  <c:v>1835.9780000000001</c:v>
                </c:pt>
                <c:pt idx="6052">
                  <c:v>1481.9010000000001</c:v>
                </c:pt>
                <c:pt idx="6053">
                  <c:v>1234.097</c:v>
                </c:pt>
                <c:pt idx="6054">
                  <c:v>1058.078</c:v>
                </c:pt>
                <c:pt idx="6055">
                  <c:v>934.92100000000005</c:v>
                </c:pt>
                <c:pt idx="6056">
                  <c:v>834.93799999999999</c:v>
                </c:pt>
                <c:pt idx="6057">
                  <c:v>748.52099999999996</c:v>
                </c:pt>
                <c:pt idx="6058">
                  <c:v>693.03800000000001</c:v>
                </c:pt>
                <c:pt idx="6059">
                  <c:v>651.12099999999998</c:v>
                </c:pt>
                <c:pt idx="6060">
                  <c:v>609.32100000000003</c:v>
                </c:pt>
                <c:pt idx="6061">
                  <c:v>572.96699999999998</c:v>
                </c:pt>
                <c:pt idx="6062">
                  <c:v>546.41499999999996</c:v>
                </c:pt>
                <c:pt idx="6063">
                  <c:v>523.76499999999999</c:v>
                </c:pt>
                <c:pt idx="6064">
                  <c:v>487.24700000000001</c:v>
                </c:pt>
                <c:pt idx="6065">
                  <c:v>455.74599999999998</c:v>
                </c:pt>
                <c:pt idx="6066">
                  <c:v>434.03500000000003</c:v>
                </c:pt>
                <c:pt idx="6067">
                  <c:v>412.98099999999999</c:v>
                </c:pt>
                <c:pt idx="6068">
                  <c:v>385.899</c:v>
                </c:pt>
                <c:pt idx="6069">
                  <c:v>365.8</c:v>
                </c:pt>
                <c:pt idx="6070">
                  <c:v>345.74400000000003</c:v>
                </c:pt>
                <c:pt idx="6071">
                  <c:v>324.17700000000002</c:v>
                </c:pt>
                <c:pt idx="6072">
                  <c:v>311.37700000000001</c:v>
                </c:pt>
                <c:pt idx="6073">
                  <c:v>299.303</c:v>
                </c:pt>
                <c:pt idx="6074">
                  <c:v>295.69600000000003</c:v>
                </c:pt>
                <c:pt idx="6075">
                  <c:v>282.64400000000001</c:v>
                </c:pt>
                <c:pt idx="6076">
                  <c:v>266.50799999999998</c:v>
                </c:pt>
                <c:pt idx="6077">
                  <c:v>266.16699999999997</c:v>
                </c:pt>
                <c:pt idx="6078">
                  <c:v>260.09100000000001</c:v>
                </c:pt>
                <c:pt idx="6079">
                  <c:v>256.95999999999998</c:v>
                </c:pt>
                <c:pt idx="6080">
                  <c:v>256.86799999999999</c:v>
                </c:pt>
                <c:pt idx="6081">
                  <c:v>242.27500000000001</c:v>
                </c:pt>
                <c:pt idx="6082">
                  <c:v>229.334</c:v>
                </c:pt>
                <c:pt idx="6083">
                  <c:v>206.22800000000001</c:v>
                </c:pt>
                <c:pt idx="6084">
                  <c:v>206.12899999999999</c:v>
                </c:pt>
                <c:pt idx="6085">
                  <c:v>196.679</c:v>
                </c:pt>
                <c:pt idx="6086">
                  <c:v>189.28800000000001</c:v>
                </c:pt>
                <c:pt idx="6087">
                  <c:v>177.047</c:v>
                </c:pt>
                <c:pt idx="6088">
                  <c:v>165.43799999999999</c:v>
                </c:pt>
                <c:pt idx="6089">
                  <c:v>159.15799999999999</c:v>
                </c:pt>
                <c:pt idx="6090">
                  <c:v>148.161</c:v>
                </c:pt>
                <c:pt idx="6091">
                  <c:v>134.77199999999999</c:v>
                </c:pt>
                <c:pt idx="6092">
                  <c:v>134.74100000000001</c:v>
                </c:pt>
                <c:pt idx="6093">
                  <c:v>129.917</c:v>
                </c:pt>
                <c:pt idx="6094">
                  <c:v>123.249</c:v>
                </c:pt>
                <c:pt idx="6095">
                  <c:v>122.36499999999999</c:v>
                </c:pt>
                <c:pt idx="6096">
                  <c:v>119.74299999999999</c:v>
                </c:pt>
                <c:pt idx="6097">
                  <c:v>95.75</c:v>
                </c:pt>
                <c:pt idx="6098">
                  <c:v>85.027000000000001</c:v>
                </c:pt>
                <c:pt idx="6099">
                  <c:v>78.959999999999994</c:v>
                </c:pt>
                <c:pt idx="6100">
                  <c:v>83.762</c:v>
                </c:pt>
                <c:pt idx="6101">
                  <c:v>75.400000000000006</c:v>
                </c:pt>
                <c:pt idx="6102">
                  <c:v>69.248000000000005</c:v>
                </c:pt>
                <c:pt idx="6103">
                  <c:v>80.909000000000006</c:v>
                </c:pt>
                <c:pt idx="6104">
                  <c:v>82.796999999999997</c:v>
                </c:pt>
                <c:pt idx="6105">
                  <c:v>102.021</c:v>
                </c:pt>
                <c:pt idx="6106">
                  <c:v>123.779</c:v>
                </c:pt>
                <c:pt idx="6107">
                  <c:v>114.914</c:v>
                </c:pt>
                <c:pt idx="6108">
                  <c:v>106.527</c:v>
                </c:pt>
                <c:pt idx="6109">
                  <c:v>102.331</c:v>
                </c:pt>
                <c:pt idx="6110">
                  <c:v>159.33199999999999</c:v>
                </c:pt>
                <c:pt idx="6111">
                  <c:v>154.57900000000001</c:v>
                </c:pt>
                <c:pt idx="6112">
                  <c:v>141.77600000000001</c:v>
                </c:pt>
                <c:pt idx="6113">
                  <c:v>128.43</c:v>
                </c:pt>
                <c:pt idx="6114">
                  <c:v>105.56</c:v>
                </c:pt>
                <c:pt idx="6115">
                  <c:v>94.093000000000004</c:v>
                </c:pt>
                <c:pt idx="6116">
                  <c:v>76.272000000000006</c:v>
                </c:pt>
                <c:pt idx="6117">
                  <c:v>65.977000000000004</c:v>
                </c:pt>
                <c:pt idx="6118">
                  <c:v>61.036000000000001</c:v>
                </c:pt>
                <c:pt idx="6119">
                  <c:v>56.737000000000002</c:v>
                </c:pt>
                <c:pt idx="6120">
                  <c:v>45.718000000000004</c:v>
                </c:pt>
                <c:pt idx="6121">
                  <c:v>51.47</c:v>
                </c:pt>
                <c:pt idx="6122">
                  <c:v>45.588000000000001</c:v>
                </c:pt>
                <c:pt idx="6123">
                  <c:v>37.027999999999999</c:v>
                </c:pt>
                <c:pt idx="6124">
                  <c:v>31.192</c:v>
                </c:pt>
                <c:pt idx="6125">
                  <c:v>22.498000000000001</c:v>
                </c:pt>
                <c:pt idx="6126">
                  <c:v>10.366</c:v>
                </c:pt>
                <c:pt idx="6127">
                  <c:v>6.7320000000000002</c:v>
                </c:pt>
                <c:pt idx="6128">
                  <c:v>6.5389999999999997</c:v>
                </c:pt>
                <c:pt idx="6129">
                  <c:v>7.2279999999999998</c:v>
                </c:pt>
                <c:pt idx="6130">
                  <c:v>7.5510000000000002</c:v>
                </c:pt>
                <c:pt idx="6131">
                  <c:v>6.8040000000000003</c:v>
                </c:pt>
                <c:pt idx="6132">
                  <c:v>22.283999999999999</c:v>
                </c:pt>
                <c:pt idx="6133">
                  <c:v>96.495000000000005</c:v>
                </c:pt>
                <c:pt idx="6134">
                  <c:v>64.445999999999998</c:v>
                </c:pt>
                <c:pt idx="6135">
                  <c:v>50.93</c:v>
                </c:pt>
                <c:pt idx="6136">
                  <c:v>39.709000000000003</c:v>
                </c:pt>
                <c:pt idx="6137">
                  <c:v>35.656999999999996</c:v>
                </c:pt>
                <c:pt idx="6138">
                  <c:v>46.417000000000002</c:v>
                </c:pt>
                <c:pt idx="6139">
                  <c:v>70.787000000000006</c:v>
                </c:pt>
                <c:pt idx="6140">
                  <c:v>85.146000000000001</c:v>
                </c:pt>
                <c:pt idx="6141">
                  <c:v>64.838999999999999</c:v>
                </c:pt>
                <c:pt idx="6142">
                  <c:v>44.078000000000003</c:v>
                </c:pt>
                <c:pt idx="6143">
                  <c:v>27.184000000000001</c:v>
                </c:pt>
                <c:pt idx="6144">
                  <c:v>22.492999999999999</c:v>
                </c:pt>
                <c:pt idx="6145">
                  <c:v>17.742999999999999</c:v>
                </c:pt>
                <c:pt idx="6146">
                  <c:v>22.509</c:v>
                </c:pt>
                <c:pt idx="6147">
                  <c:v>18.260000000000002</c:v>
                </c:pt>
                <c:pt idx="6148">
                  <c:v>8.6430000000000007</c:v>
                </c:pt>
                <c:pt idx="6149">
                  <c:v>5.37</c:v>
                </c:pt>
                <c:pt idx="6150">
                  <c:v>4.7720000000000002</c:v>
                </c:pt>
                <c:pt idx="6151">
                  <c:v>5.3570000000000002</c:v>
                </c:pt>
                <c:pt idx="6152">
                  <c:v>6.1609999999999996</c:v>
                </c:pt>
                <c:pt idx="6153">
                  <c:v>5.8680000000000003</c:v>
                </c:pt>
                <c:pt idx="6154">
                  <c:v>5.4160000000000004</c:v>
                </c:pt>
                <c:pt idx="6155">
                  <c:v>5.1210000000000004</c:v>
                </c:pt>
                <c:pt idx="6156">
                  <c:v>4.66</c:v>
                </c:pt>
                <c:pt idx="6157">
                  <c:v>4.274</c:v>
                </c:pt>
                <c:pt idx="6158">
                  <c:v>6.6230000000000002</c:v>
                </c:pt>
                <c:pt idx="6159">
                  <c:v>12.445</c:v>
                </c:pt>
                <c:pt idx="6160">
                  <c:v>223.77099999999999</c:v>
                </c:pt>
                <c:pt idx="6161">
                  <c:v>286.67899999999997</c:v>
                </c:pt>
                <c:pt idx="6162">
                  <c:v>200.535</c:v>
                </c:pt>
                <c:pt idx="6163">
                  <c:v>163.05000000000001</c:v>
                </c:pt>
                <c:pt idx="6164">
                  <c:v>721.99400000000003</c:v>
                </c:pt>
                <c:pt idx="6165">
                  <c:v>662.61099999999999</c:v>
                </c:pt>
                <c:pt idx="6166">
                  <c:v>953.32899999999995</c:v>
                </c:pt>
                <c:pt idx="6167">
                  <c:v>947.66800000000001</c:v>
                </c:pt>
                <c:pt idx="6168">
                  <c:v>901.10199999999998</c:v>
                </c:pt>
                <c:pt idx="6169">
                  <c:v>842.14800000000002</c:v>
                </c:pt>
                <c:pt idx="6170">
                  <c:v>799.17</c:v>
                </c:pt>
                <c:pt idx="6171">
                  <c:v>842.16300000000001</c:v>
                </c:pt>
                <c:pt idx="6172">
                  <c:v>882.34799999999996</c:v>
                </c:pt>
                <c:pt idx="6173">
                  <c:v>736.23500000000001</c:v>
                </c:pt>
                <c:pt idx="6174">
                  <c:v>421.89600000000002</c:v>
                </c:pt>
                <c:pt idx="6175">
                  <c:v>437.60399999999998</c:v>
                </c:pt>
                <c:pt idx="6176">
                  <c:v>593.22199999999998</c:v>
                </c:pt>
                <c:pt idx="6177">
                  <c:v>550.30100000000004</c:v>
                </c:pt>
                <c:pt idx="6178">
                  <c:v>526.072</c:v>
                </c:pt>
                <c:pt idx="6179">
                  <c:v>493.45</c:v>
                </c:pt>
                <c:pt idx="6180">
                  <c:v>451.74099999999999</c:v>
                </c:pt>
                <c:pt idx="6181">
                  <c:v>397.76</c:v>
                </c:pt>
                <c:pt idx="6182">
                  <c:v>365.108</c:v>
                </c:pt>
                <c:pt idx="6183">
                  <c:v>426.41699999999997</c:v>
                </c:pt>
                <c:pt idx="6184">
                  <c:v>458.07299999999998</c:v>
                </c:pt>
                <c:pt idx="6185">
                  <c:v>448.745</c:v>
                </c:pt>
                <c:pt idx="6186">
                  <c:v>409.67099999999999</c:v>
                </c:pt>
                <c:pt idx="6187">
                  <c:v>374.68799999999999</c:v>
                </c:pt>
                <c:pt idx="6188">
                  <c:v>370.89800000000002</c:v>
                </c:pt>
                <c:pt idx="6189">
                  <c:v>381.78800000000001</c:v>
                </c:pt>
                <c:pt idx="6190">
                  <c:v>392.495</c:v>
                </c:pt>
                <c:pt idx="6191">
                  <c:v>319.56599999999997</c:v>
                </c:pt>
                <c:pt idx="6192">
                  <c:v>225.99799999999999</c:v>
                </c:pt>
                <c:pt idx="6193">
                  <c:v>187.697</c:v>
                </c:pt>
                <c:pt idx="6194">
                  <c:v>194.464</c:v>
                </c:pt>
                <c:pt idx="6195">
                  <c:v>228.57300000000001</c:v>
                </c:pt>
                <c:pt idx="6196">
                  <c:v>277.58100000000002</c:v>
                </c:pt>
                <c:pt idx="6197">
                  <c:v>308.87099999999998</c:v>
                </c:pt>
                <c:pt idx="6198">
                  <c:v>340.30700000000002</c:v>
                </c:pt>
                <c:pt idx="6199">
                  <c:v>320.66699999999997</c:v>
                </c:pt>
                <c:pt idx="6200">
                  <c:v>290.28399999999999</c:v>
                </c:pt>
                <c:pt idx="6201">
                  <c:v>457.06400000000002</c:v>
                </c:pt>
                <c:pt idx="6202">
                  <c:v>527.87900000000002</c:v>
                </c:pt>
                <c:pt idx="6203">
                  <c:v>519.31899999999996</c:v>
                </c:pt>
                <c:pt idx="6204">
                  <c:v>530.24900000000002</c:v>
                </c:pt>
                <c:pt idx="6205">
                  <c:v>567.54399999999998</c:v>
                </c:pt>
                <c:pt idx="6206">
                  <c:v>576.255</c:v>
                </c:pt>
                <c:pt idx="6207">
                  <c:v>557.83799999999997</c:v>
                </c:pt>
                <c:pt idx="6208">
                  <c:v>519.19500000000005</c:v>
                </c:pt>
                <c:pt idx="6209">
                  <c:v>517.14</c:v>
                </c:pt>
                <c:pt idx="6210">
                  <c:v>529.33900000000006</c:v>
                </c:pt>
                <c:pt idx="6211">
                  <c:v>1028.8510000000001</c:v>
                </c:pt>
                <c:pt idx="6212">
                  <c:v>1839.31</c:v>
                </c:pt>
                <c:pt idx="6213">
                  <c:v>2473.2550000000001</c:v>
                </c:pt>
                <c:pt idx="6214">
                  <c:v>2554.5990000000002</c:v>
                </c:pt>
                <c:pt idx="6215">
                  <c:v>2629.5990000000002</c:v>
                </c:pt>
                <c:pt idx="6216">
                  <c:v>2639.768</c:v>
                </c:pt>
                <c:pt idx="6217">
                  <c:v>2632.7190000000001</c:v>
                </c:pt>
                <c:pt idx="6218">
                  <c:v>2612.3679999999999</c:v>
                </c:pt>
                <c:pt idx="6219">
                  <c:v>2591.509</c:v>
                </c:pt>
                <c:pt idx="6220">
                  <c:v>2591.6689999999999</c:v>
                </c:pt>
                <c:pt idx="6221">
                  <c:v>3024.2440000000001</c:v>
                </c:pt>
                <c:pt idx="6222">
                  <c:v>3123.6640000000002</c:v>
                </c:pt>
                <c:pt idx="6223">
                  <c:v>3118.7260000000001</c:v>
                </c:pt>
                <c:pt idx="6224">
                  <c:v>3102.4989999999998</c:v>
                </c:pt>
                <c:pt idx="6225">
                  <c:v>3085.4029999999998</c:v>
                </c:pt>
                <c:pt idx="6226">
                  <c:v>3062.8229999999999</c:v>
                </c:pt>
                <c:pt idx="6227">
                  <c:v>3038.84</c:v>
                </c:pt>
                <c:pt idx="6228">
                  <c:v>3009.4650000000001</c:v>
                </c:pt>
                <c:pt idx="6229">
                  <c:v>3006.1320000000001</c:v>
                </c:pt>
                <c:pt idx="6230">
                  <c:v>2972.0430000000001</c:v>
                </c:pt>
                <c:pt idx="6231">
                  <c:v>2916.99</c:v>
                </c:pt>
                <c:pt idx="6232">
                  <c:v>2942.096</c:v>
                </c:pt>
                <c:pt idx="6233">
                  <c:v>3254.518</c:v>
                </c:pt>
                <c:pt idx="6234">
                  <c:v>3258.3530000000001</c:v>
                </c:pt>
                <c:pt idx="6235">
                  <c:v>3149.1729999999998</c:v>
                </c:pt>
                <c:pt idx="6236">
                  <c:v>3077.605</c:v>
                </c:pt>
                <c:pt idx="6237">
                  <c:v>3026.7190000000001</c:v>
                </c:pt>
                <c:pt idx="6238">
                  <c:v>2600.9450000000002</c:v>
                </c:pt>
                <c:pt idx="6239">
                  <c:v>2204.3649999999998</c:v>
                </c:pt>
                <c:pt idx="6240">
                  <c:v>1767.4190000000001</c:v>
                </c:pt>
                <c:pt idx="6241">
                  <c:v>1611.672</c:v>
                </c:pt>
                <c:pt idx="6242">
                  <c:v>1296.4659999999999</c:v>
                </c:pt>
                <c:pt idx="6243">
                  <c:v>792.34299999999996</c:v>
                </c:pt>
                <c:pt idx="6244">
                  <c:v>689.06500000000005</c:v>
                </c:pt>
                <c:pt idx="6245">
                  <c:v>650.85699999999997</c:v>
                </c:pt>
                <c:pt idx="6246">
                  <c:v>630.41</c:v>
                </c:pt>
                <c:pt idx="6247">
                  <c:v>629.12300000000005</c:v>
                </c:pt>
                <c:pt idx="6248">
                  <c:v>612.64599999999996</c:v>
                </c:pt>
                <c:pt idx="6249">
                  <c:v>578.65800000000002</c:v>
                </c:pt>
                <c:pt idx="6250">
                  <c:v>397.08499999999998</c:v>
                </c:pt>
                <c:pt idx="6251">
                  <c:v>295.53199999999998</c:v>
                </c:pt>
                <c:pt idx="6252">
                  <c:v>274.78300000000002</c:v>
                </c:pt>
                <c:pt idx="6253">
                  <c:v>259.07499999999999</c:v>
                </c:pt>
                <c:pt idx="6254">
                  <c:v>254.001</c:v>
                </c:pt>
                <c:pt idx="6255">
                  <c:v>246.21299999999999</c:v>
                </c:pt>
                <c:pt idx="6256">
                  <c:v>352.25900000000001</c:v>
                </c:pt>
                <c:pt idx="6257">
                  <c:v>429.95800000000003</c:v>
                </c:pt>
                <c:pt idx="6258">
                  <c:v>449.053</c:v>
                </c:pt>
                <c:pt idx="6259">
                  <c:v>503.976</c:v>
                </c:pt>
                <c:pt idx="6260">
                  <c:v>553.69000000000005</c:v>
                </c:pt>
                <c:pt idx="6261">
                  <c:v>558.61199999999997</c:v>
                </c:pt>
                <c:pt idx="6262">
                  <c:v>417.08800000000002</c:v>
                </c:pt>
                <c:pt idx="6263">
                  <c:v>285.73700000000002</c:v>
                </c:pt>
                <c:pt idx="6264">
                  <c:v>225.238</c:v>
                </c:pt>
                <c:pt idx="6265">
                  <c:v>177.57900000000001</c:v>
                </c:pt>
                <c:pt idx="6266">
                  <c:v>157.68600000000001</c:v>
                </c:pt>
                <c:pt idx="6267">
                  <c:v>144.209</c:v>
                </c:pt>
                <c:pt idx="6268">
                  <c:v>138.89400000000001</c:v>
                </c:pt>
                <c:pt idx="6269">
                  <c:v>125.02800000000001</c:v>
                </c:pt>
                <c:pt idx="6270">
                  <c:v>93.396000000000001</c:v>
                </c:pt>
                <c:pt idx="6271">
                  <c:v>56.957000000000001</c:v>
                </c:pt>
                <c:pt idx="6272">
                  <c:v>27.785</c:v>
                </c:pt>
                <c:pt idx="6273">
                  <c:v>13.657999999999999</c:v>
                </c:pt>
                <c:pt idx="6274">
                  <c:v>10.510999999999999</c:v>
                </c:pt>
                <c:pt idx="6275">
                  <c:v>9.1219999999999999</c:v>
                </c:pt>
                <c:pt idx="6276">
                  <c:v>9.0259999999999998</c:v>
                </c:pt>
                <c:pt idx="6277">
                  <c:v>7.5049999999999999</c:v>
                </c:pt>
                <c:pt idx="6278">
                  <c:v>10.199</c:v>
                </c:pt>
                <c:pt idx="6279">
                  <c:v>51.006</c:v>
                </c:pt>
                <c:pt idx="6280">
                  <c:v>55.192</c:v>
                </c:pt>
                <c:pt idx="6281">
                  <c:v>62.466999999999999</c:v>
                </c:pt>
                <c:pt idx="6282">
                  <c:v>78.135000000000005</c:v>
                </c:pt>
                <c:pt idx="6283">
                  <c:v>91.561000000000007</c:v>
                </c:pt>
                <c:pt idx="6284">
                  <c:v>79.876000000000005</c:v>
                </c:pt>
                <c:pt idx="6285">
                  <c:v>70.48</c:v>
                </c:pt>
                <c:pt idx="6286">
                  <c:v>59.603999999999999</c:v>
                </c:pt>
                <c:pt idx="6287">
                  <c:v>56.511000000000003</c:v>
                </c:pt>
                <c:pt idx="6288">
                  <c:v>71.738</c:v>
                </c:pt>
                <c:pt idx="6289">
                  <c:v>84.263000000000005</c:v>
                </c:pt>
                <c:pt idx="6290">
                  <c:v>81.656000000000006</c:v>
                </c:pt>
                <c:pt idx="6291">
                  <c:v>84.12</c:v>
                </c:pt>
                <c:pt idx="6292">
                  <c:v>94.902000000000001</c:v>
                </c:pt>
                <c:pt idx="6293">
                  <c:v>98.781000000000006</c:v>
                </c:pt>
                <c:pt idx="6294">
                  <c:v>98.617999999999995</c:v>
                </c:pt>
                <c:pt idx="6295">
                  <c:v>197.19399999999999</c:v>
                </c:pt>
                <c:pt idx="6296">
                  <c:v>399.06299999999999</c:v>
                </c:pt>
                <c:pt idx="6297">
                  <c:v>641.35</c:v>
                </c:pt>
                <c:pt idx="6298">
                  <c:v>1209.2919999999999</c:v>
                </c:pt>
                <c:pt idx="6299">
                  <c:v>623.38099999999997</c:v>
                </c:pt>
                <c:pt idx="6300">
                  <c:v>380.959</c:v>
                </c:pt>
                <c:pt idx="6301">
                  <c:v>322.91300000000001</c:v>
                </c:pt>
                <c:pt idx="6302">
                  <c:v>290.22699999999998</c:v>
                </c:pt>
                <c:pt idx="6303">
                  <c:v>226.47399999999999</c:v>
                </c:pt>
                <c:pt idx="6304">
                  <c:v>178.76599999999999</c:v>
                </c:pt>
                <c:pt idx="6305">
                  <c:v>153.22300000000001</c:v>
                </c:pt>
                <c:pt idx="6306">
                  <c:v>146.571</c:v>
                </c:pt>
                <c:pt idx="6307">
                  <c:v>128.95099999999999</c:v>
                </c:pt>
                <c:pt idx="6308">
                  <c:v>111.86199999999999</c:v>
                </c:pt>
                <c:pt idx="6309">
                  <c:v>111.562</c:v>
                </c:pt>
                <c:pt idx="6310">
                  <c:v>140.34399999999999</c:v>
                </c:pt>
                <c:pt idx="6311">
                  <c:v>131.15199999999999</c:v>
                </c:pt>
                <c:pt idx="6312">
                  <c:v>110.616</c:v>
                </c:pt>
                <c:pt idx="6313">
                  <c:v>95.302000000000007</c:v>
                </c:pt>
                <c:pt idx="6314">
                  <c:v>74.537999999999997</c:v>
                </c:pt>
                <c:pt idx="6315">
                  <c:v>54.26</c:v>
                </c:pt>
                <c:pt idx="6316">
                  <c:v>46.348999999999997</c:v>
                </c:pt>
                <c:pt idx="6317">
                  <c:v>36.347999999999999</c:v>
                </c:pt>
                <c:pt idx="6318">
                  <c:v>28.943000000000001</c:v>
                </c:pt>
                <c:pt idx="6319">
                  <c:v>33.421999999999997</c:v>
                </c:pt>
                <c:pt idx="6320">
                  <c:v>33.042999999999999</c:v>
                </c:pt>
                <c:pt idx="6321">
                  <c:v>27.007999999999999</c:v>
                </c:pt>
                <c:pt idx="6322">
                  <c:v>22.495999999999999</c:v>
                </c:pt>
                <c:pt idx="6323">
                  <c:v>18.215</c:v>
                </c:pt>
                <c:pt idx="6324">
                  <c:v>14.272</c:v>
                </c:pt>
                <c:pt idx="6325">
                  <c:v>12.238</c:v>
                </c:pt>
                <c:pt idx="6326">
                  <c:v>11.56</c:v>
                </c:pt>
                <c:pt idx="6327">
                  <c:v>10.332000000000001</c:v>
                </c:pt>
                <c:pt idx="6328">
                  <c:v>9.641</c:v>
                </c:pt>
                <c:pt idx="6329">
                  <c:v>9.8759999999999994</c:v>
                </c:pt>
                <c:pt idx="6330">
                  <c:v>10.215999999999999</c:v>
                </c:pt>
                <c:pt idx="6331">
                  <c:v>17.341999999999999</c:v>
                </c:pt>
                <c:pt idx="6332">
                  <c:v>20.981000000000002</c:v>
                </c:pt>
                <c:pt idx="6333">
                  <c:v>19.443999999999999</c:v>
                </c:pt>
                <c:pt idx="6334">
                  <c:v>21.062000000000001</c:v>
                </c:pt>
                <c:pt idx="6335">
                  <c:v>24.997</c:v>
                </c:pt>
                <c:pt idx="6336">
                  <c:v>22.949000000000002</c:v>
                </c:pt>
                <c:pt idx="6337">
                  <c:v>17.504000000000001</c:v>
                </c:pt>
                <c:pt idx="6338">
                  <c:v>15.702</c:v>
                </c:pt>
                <c:pt idx="6339">
                  <c:v>13.885</c:v>
                </c:pt>
                <c:pt idx="6340">
                  <c:v>11.882</c:v>
                </c:pt>
                <c:pt idx="6341">
                  <c:v>15.074</c:v>
                </c:pt>
                <c:pt idx="6342">
                  <c:v>15.321</c:v>
                </c:pt>
                <c:pt idx="6343">
                  <c:v>14.728999999999999</c:v>
                </c:pt>
                <c:pt idx="6344">
                  <c:v>8.6180000000000003</c:v>
                </c:pt>
                <c:pt idx="6345">
                  <c:v>9.1790000000000003</c:v>
                </c:pt>
                <c:pt idx="6346">
                  <c:v>10.638</c:v>
                </c:pt>
                <c:pt idx="6347">
                  <c:v>8.6020000000000003</c:v>
                </c:pt>
                <c:pt idx="6348">
                  <c:v>7.3780000000000001</c:v>
                </c:pt>
                <c:pt idx="6349">
                  <c:v>7.0750000000000002</c:v>
                </c:pt>
                <c:pt idx="6350">
                  <c:v>6.0629999999999997</c:v>
                </c:pt>
                <c:pt idx="6351">
                  <c:v>4.8010000000000002</c:v>
                </c:pt>
                <c:pt idx="6352">
                  <c:v>4.1509999999999998</c:v>
                </c:pt>
                <c:pt idx="6353">
                  <c:v>3.984</c:v>
                </c:pt>
                <c:pt idx="6354">
                  <c:v>4.0030000000000001</c:v>
                </c:pt>
                <c:pt idx="6355">
                  <c:v>4.3650000000000002</c:v>
                </c:pt>
                <c:pt idx="6356">
                  <c:v>5.6749999999999998</c:v>
                </c:pt>
                <c:pt idx="6357">
                  <c:v>6.66</c:v>
                </c:pt>
                <c:pt idx="6358">
                  <c:v>7.2869999999999999</c:v>
                </c:pt>
                <c:pt idx="6359">
                  <c:v>27.512</c:v>
                </c:pt>
                <c:pt idx="6360">
                  <c:v>38.457999999999998</c:v>
                </c:pt>
                <c:pt idx="6361">
                  <c:v>38.398000000000003</c:v>
                </c:pt>
                <c:pt idx="6362">
                  <c:v>42.972000000000001</c:v>
                </c:pt>
                <c:pt idx="6363">
                  <c:v>36.387</c:v>
                </c:pt>
                <c:pt idx="6364">
                  <c:v>30.614999999999998</c:v>
                </c:pt>
                <c:pt idx="6365">
                  <c:v>25.696000000000002</c:v>
                </c:pt>
                <c:pt idx="6366">
                  <c:v>23.048999999999999</c:v>
                </c:pt>
                <c:pt idx="6367">
                  <c:v>19.95</c:v>
                </c:pt>
                <c:pt idx="6368">
                  <c:v>18.734000000000002</c:v>
                </c:pt>
                <c:pt idx="6369">
                  <c:v>16.812999999999999</c:v>
                </c:pt>
                <c:pt idx="6370">
                  <c:v>15.957000000000001</c:v>
                </c:pt>
                <c:pt idx="6371">
                  <c:v>15.233000000000001</c:v>
                </c:pt>
                <c:pt idx="6372">
                  <c:v>13.617000000000001</c:v>
                </c:pt>
                <c:pt idx="6373">
                  <c:v>12.606999999999999</c:v>
                </c:pt>
                <c:pt idx="6374">
                  <c:v>16.260000000000002</c:v>
                </c:pt>
                <c:pt idx="6375">
                  <c:v>16.632000000000001</c:v>
                </c:pt>
                <c:pt idx="6376">
                  <c:v>16.436</c:v>
                </c:pt>
                <c:pt idx="6377">
                  <c:v>15.250999999999999</c:v>
                </c:pt>
                <c:pt idx="6378">
                  <c:v>13.433</c:v>
                </c:pt>
                <c:pt idx="6379">
                  <c:v>16.905000000000001</c:v>
                </c:pt>
                <c:pt idx="6380">
                  <c:v>19.975000000000001</c:v>
                </c:pt>
                <c:pt idx="6381">
                  <c:v>22.167999999999999</c:v>
                </c:pt>
                <c:pt idx="6382">
                  <c:v>22.794</c:v>
                </c:pt>
                <c:pt idx="6383">
                  <c:v>20.297000000000001</c:v>
                </c:pt>
                <c:pt idx="6384">
                  <c:v>18.334</c:v>
                </c:pt>
                <c:pt idx="6385">
                  <c:v>16.562000000000001</c:v>
                </c:pt>
                <c:pt idx="6386">
                  <c:v>16.16</c:v>
                </c:pt>
                <c:pt idx="6387">
                  <c:v>16.425000000000001</c:v>
                </c:pt>
                <c:pt idx="6388">
                  <c:v>16.927</c:v>
                </c:pt>
                <c:pt idx="6389">
                  <c:v>15.962999999999999</c:v>
                </c:pt>
                <c:pt idx="6390">
                  <c:v>13.145</c:v>
                </c:pt>
                <c:pt idx="6391">
                  <c:v>10.882</c:v>
                </c:pt>
                <c:pt idx="6392">
                  <c:v>9.3810000000000002</c:v>
                </c:pt>
                <c:pt idx="6393">
                  <c:v>8.4209999999999994</c:v>
                </c:pt>
                <c:pt idx="6394">
                  <c:v>7.4749999999999996</c:v>
                </c:pt>
                <c:pt idx="6395">
                  <c:v>6.46</c:v>
                </c:pt>
                <c:pt idx="6396">
                  <c:v>5.6059999999999999</c:v>
                </c:pt>
                <c:pt idx="6397">
                  <c:v>6.4569999999999999</c:v>
                </c:pt>
                <c:pt idx="6398">
                  <c:v>8.2210000000000001</c:v>
                </c:pt>
                <c:pt idx="6399">
                  <c:v>9.4149999999999991</c:v>
                </c:pt>
                <c:pt idx="6400">
                  <c:v>9.4190000000000005</c:v>
                </c:pt>
                <c:pt idx="6401">
                  <c:v>8.9640000000000004</c:v>
                </c:pt>
                <c:pt idx="6402">
                  <c:v>8.4610000000000003</c:v>
                </c:pt>
                <c:pt idx="6403">
                  <c:v>7.03</c:v>
                </c:pt>
                <c:pt idx="6404">
                  <c:v>7.6059999999999999</c:v>
                </c:pt>
                <c:pt idx="6405">
                  <c:v>8.0250000000000004</c:v>
                </c:pt>
                <c:pt idx="6406">
                  <c:v>10.712</c:v>
                </c:pt>
                <c:pt idx="6407">
                  <c:v>10.19</c:v>
                </c:pt>
                <c:pt idx="6408">
                  <c:v>9.0169999999999995</c:v>
                </c:pt>
                <c:pt idx="6409">
                  <c:v>8.2309999999999999</c:v>
                </c:pt>
                <c:pt idx="6410">
                  <c:v>7.7720000000000002</c:v>
                </c:pt>
                <c:pt idx="6411">
                  <c:v>7.4089999999999998</c:v>
                </c:pt>
                <c:pt idx="6412">
                  <c:v>7.1159999999999997</c:v>
                </c:pt>
                <c:pt idx="6413">
                  <c:v>6.8209999999999997</c:v>
                </c:pt>
                <c:pt idx="6414">
                  <c:v>6.6520000000000001</c:v>
                </c:pt>
                <c:pt idx="6415">
                  <c:v>6.8490000000000002</c:v>
                </c:pt>
                <c:pt idx="6416">
                  <c:v>8.0850000000000009</c:v>
                </c:pt>
                <c:pt idx="6417">
                  <c:v>8.1479999999999997</c:v>
                </c:pt>
                <c:pt idx="6418">
                  <c:v>8.0820000000000007</c:v>
                </c:pt>
                <c:pt idx="6419">
                  <c:v>8.2249999999999996</c:v>
                </c:pt>
                <c:pt idx="6420">
                  <c:v>8.2460000000000004</c:v>
                </c:pt>
                <c:pt idx="6421">
                  <c:v>8.6630000000000003</c:v>
                </c:pt>
                <c:pt idx="6422">
                  <c:v>11.547000000000001</c:v>
                </c:pt>
                <c:pt idx="6423">
                  <c:v>10.675000000000001</c:v>
                </c:pt>
                <c:pt idx="6424">
                  <c:v>10.336</c:v>
                </c:pt>
                <c:pt idx="6425">
                  <c:v>12.622999999999999</c:v>
                </c:pt>
                <c:pt idx="6426">
                  <c:v>15.166</c:v>
                </c:pt>
                <c:pt idx="6427">
                  <c:v>14.853</c:v>
                </c:pt>
                <c:pt idx="6428">
                  <c:v>14.249000000000001</c:v>
                </c:pt>
                <c:pt idx="6429">
                  <c:v>11.798999999999999</c:v>
                </c:pt>
                <c:pt idx="6430">
                  <c:v>7.952</c:v>
                </c:pt>
                <c:pt idx="6431">
                  <c:v>6.7649999999999997</c:v>
                </c:pt>
                <c:pt idx="6432">
                  <c:v>5.2919999999999998</c:v>
                </c:pt>
                <c:pt idx="6433">
                  <c:v>4.0949999999999998</c:v>
                </c:pt>
                <c:pt idx="6434">
                  <c:v>3.61</c:v>
                </c:pt>
                <c:pt idx="6435">
                  <c:v>3.2090000000000001</c:v>
                </c:pt>
                <c:pt idx="6436">
                  <c:v>2.8860000000000001</c:v>
                </c:pt>
                <c:pt idx="6437">
                  <c:v>3.226</c:v>
                </c:pt>
                <c:pt idx="6438">
                  <c:v>5.8879999999999999</c:v>
                </c:pt>
                <c:pt idx="6439">
                  <c:v>6.8940000000000001</c:v>
                </c:pt>
                <c:pt idx="6440">
                  <c:v>9.1310000000000002</c:v>
                </c:pt>
                <c:pt idx="6441">
                  <c:v>13.183</c:v>
                </c:pt>
                <c:pt idx="6442">
                  <c:v>14.657999999999999</c:v>
                </c:pt>
                <c:pt idx="6443">
                  <c:v>16.463000000000001</c:v>
                </c:pt>
                <c:pt idx="6444">
                  <c:v>18.498999999999999</c:v>
                </c:pt>
                <c:pt idx="6445">
                  <c:v>18.837</c:v>
                </c:pt>
                <c:pt idx="6446">
                  <c:v>15.942</c:v>
                </c:pt>
                <c:pt idx="6447">
                  <c:v>14.167999999999999</c:v>
                </c:pt>
                <c:pt idx="6448">
                  <c:v>13.832000000000001</c:v>
                </c:pt>
                <c:pt idx="6449">
                  <c:v>16.533000000000001</c:v>
                </c:pt>
                <c:pt idx="6450">
                  <c:v>18.175999999999998</c:v>
                </c:pt>
                <c:pt idx="6451">
                  <c:v>15.845000000000001</c:v>
                </c:pt>
                <c:pt idx="6452">
                  <c:v>15.028</c:v>
                </c:pt>
                <c:pt idx="6453">
                  <c:v>12.949</c:v>
                </c:pt>
                <c:pt idx="6454">
                  <c:v>7.0490000000000004</c:v>
                </c:pt>
                <c:pt idx="6455">
                  <c:v>5.093</c:v>
                </c:pt>
                <c:pt idx="6456">
                  <c:v>3.7450000000000001</c:v>
                </c:pt>
                <c:pt idx="6457">
                  <c:v>2.7730000000000001</c:v>
                </c:pt>
                <c:pt idx="6458">
                  <c:v>2.4529999999999998</c:v>
                </c:pt>
                <c:pt idx="6459">
                  <c:v>2.0259999999999998</c:v>
                </c:pt>
                <c:pt idx="6460">
                  <c:v>2.81</c:v>
                </c:pt>
                <c:pt idx="6461">
                  <c:v>59.527999999999999</c:v>
                </c:pt>
                <c:pt idx="6462">
                  <c:v>64.123000000000005</c:v>
                </c:pt>
                <c:pt idx="6463">
                  <c:v>55.881</c:v>
                </c:pt>
                <c:pt idx="6464">
                  <c:v>54.939</c:v>
                </c:pt>
                <c:pt idx="6465">
                  <c:v>54.939</c:v>
                </c:pt>
                <c:pt idx="6466">
                  <c:v>54.406999999999996</c:v>
                </c:pt>
                <c:pt idx="6467">
                  <c:v>51.057000000000002</c:v>
                </c:pt>
                <c:pt idx="6468">
                  <c:v>39.761000000000003</c:v>
                </c:pt>
                <c:pt idx="6469">
                  <c:v>24.803000000000001</c:v>
                </c:pt>
                <c:pt idx="6470">
                  <c:v>9.0139999999999993</c:v>
                </c:pt>
                <c:pt idx="6471">
                  <c:v>4.8440000000000003</c:v>
                </c:pt>
                <c:pt idx="6472">
                  <c:v>4.0730000000000004</c:v>
                </c:pt>
                <c:pt idx="6473">
                  <c:v>3.512</c:v>
                </c:pt>
                <c:pt idx="6474">
                  <c:v>2.8079999999999998</c:v>
                </c:pt>
                <c:pt idx="6475">
                  <c:v>2.339</c:v>
                </c:pt>
                <c:pt idx="6476">
                  <c:v>1.9139999999999999</c:v>
                </c:pt>
                <c:pt idx="6477">
                  <c:v>2.129</c:v>
                </c:pt>
                <c:pt idx="6478">
                  <c:v>2.5459999999999998</c:v>
                </c:pt>
                <c:pt idx="6479">
                  <c:v>2.3380000000000001</c:v>
                </c:pt>
                <c:pt idx="6480">
                  <c:v>2.0470000000000002</c:v>
                </c:pt>
                <c:pt idx="6481">
                  <c:v>2.0409999999999999</c:v>
                </c:pt>
                <c:pt idx="6482">
                  <c:v>3.0350000000000001</c:v>
                </c:pt>
                <c:pt idx="6483">
                  <c:v>5.2380000000000004</c:v>
                </c:pt>
                <c:pt idx="6484">
                  <c:v>25.905999999999999</c:v>
                </c:pt>
                <c:pt idx="6485">
                  <c:v>45.332000000000001</c:v>
                </c:pt>
                <c:pt idx="6486">
                  <c:v>32.005000000000003</c:v>
                </c:pt>
                <c:pt idx="6487">
                  <c:v>30.824000000000002</c:v>
                </c:pt>
                <c:pt idx="6488">
                  <c:v>29.85</c:v>
                </c:pt>
                <c:pt idx="6489">
                  <c:v>22.875</c:v>
                </c:pt>
                <c:pt idx="6490">
                  <c:v>116.53400000000001</c:v>
                </c:pt>
                <c:pt idx="6491">
                  <c:v>242.91300000000001</c:v>
                </c:pt>
                <c:pt idx="6492">
                  <c:v>264.33699999999999</c:v>
                </c:pt>
                <c:pt idx="6493">
                  <c:v>278.55700000000002</c:v>
                </c:pt>
                <c:pt idx="6494">
                  <c:v>290.40100000000001</c:v>
                </c:pt>
                <c:pt idx="6495">
                  <c:v>278.06900000000002</c:v>
                </c:pt>
                <c:pt idx="6496">
                  <c:v>280.61799999999999</c:v>
                </c:pt>
                <c:pt idx="6497">
                  <c:v>291.46899999999999</c:v>
                </c:pt>
                <c:pt idx="6498">
                  <c:v>435.27600000000001</c:v>
                </c:pt>
                <c:pt idx="6499">
                  <c:v>753.08199999999999</c:v>
                </c:pt>
                <c:pt idx="6500">
                  <c:v>528.80700000000002</c:v>
                </c:pt>
                <c:pt idx="6501">
                  <c:v>352.61500000000001</c:v>
                </c:pt>
                <c:pt idx="6502">
                  <c:v>251.553</c:v>
                </c:pt>
                <c:pt idx="6503">
                  <c:v>173.59899999999999</c:v>
                </c:pt>
                <c:pt idx="6504">
                  <c:v>124.97499999999999</c:v>
                </c:pt>
                <c:pt idx="6505">
                  <c:v>98.733000000000004</c:v>
                </c:pt>
                <c:pt idx="6506">
                  <c:v>75.662999999999997</c:v>
                </c:pt>
                <c:pt idx="6507">
                  <c:v>56.863</c:v>
                </c:pt>
                <c:pt idx="6508">
                  <c:v>40.241</c:v>
                </c:pt>
                <c:pt idx="6509">
                  <c:v>32.316000000000003</c:v>
                </c:pt>
                <c:pt idx="6510">
                  <c:v>21.045999999999999</c:v>
                </c:pt>
                <c:pt idx="6511">
                  <c:v>16.085999999999999</c:v>
                </c:pt>
                <c:pt idx="6512">
                  <c:v>15.613</c:v>
                </c:pt>
                <c:pt idx="6513">
                  <c:v>7.03</c:v>
                </c:pt>
                <c:pt idx="6514">
                  <c:v>30.62</c:v>
                </c:pt>
                <c:pt idx="6515">
                  <c:v>41.186</c:v>
                </c:pt>
                <c:pt idx="6516">
                  <c:v>91.998000000000005</c:v>
                </c:pt>
                <c:pt idx="6517">
                  <c:v>39.271000000000001</c:v>
                </c:pt>
                <c:pt idx="6518">
                  <c:v>32.085000000000001</c:v>
                </c:pt>
                <c:pt idx="6519">
                  <c:v>43.023000000000003</c:v>
                </c:pt>
                <c:pt idx="6520">
                  <c:v>33.110999999999997</c:v>
                </c:pt>
                <c:pt idx="6521">
                  <c:v>19.027000000000001</c:v>
                </c:pt>
                <c:pt idx="6522">
                  <c:v>10.31</c:v>
                </c:pt>
                <c:pt idx="6523">
                  <c:v>7.4390000000000001</c:v>
                </c:pt>
                <c:pt idx="6524">
                  <c:v>6.7930000000000001</c:v>
                </c:pt>
                <c:pt idx="6525">
                  <c:v>7.3440000000000003</c:v>
                </c:pt>
                <c:pt idx="6526">
                  <c:v>7.016</c:v>
                </c:pt>
                <c:pt idx="6527">
                  <c:v>5.9610000000000003</c:v>
                </c:pt>
                <c:pt idx="6528">
                  <c:v>4.431</c:v>
                </c:pt>
                <c:pt idx="6529">
                  <c:v>2.4</c:v>
                </c:pt>
                <c:pt idx="6530">
                  <c:v>1.246</c:v>
                </c:pt>
                <c:pt idx="6531">
                  <c:v>0.88600000000000001</c:v>
                </c:pt>
                <c:pt idx="6532">
                  <c:v>2.827</c:v>
                </c:pt>
                <c:pt idx="6533">
                  <c:v>16.611999999999998</c:v>
                </c:pt>
                <c:pt idx="6534">
                  <c:v>7.8490000000000002</c:v>
                </c:pt>
                <c:pt idx="6535">
                  <c:v>6.548</c:v>
                </c:pt>
                <c:pt idx="6536">
                  <c:v>5.859</c:v>
                </c:pt>
                <c:pt idx="6537">
                  <c:v>5.9779999999999998</c:v>
                </c:pt>
                <c:pt idx="6538">
                  <c:v>186.767</c:v>
                </c:pt>
                <c:pt idx="6539">
                  <c:v>456.57299999999998</c:v>
                </c:pt>
                <c:pt idx="6540">
                  <c:v>527.43200000000002</c:v>
                </c:pt>
                <c:pt idx="6541">
                  <c:v>646.65599999999995</c:v>
                </c:pt>
                <c:pt idx="6542">
                  <c:v>830.91800000000001</c:v>
                </c:pt>
                <c:pt idx="6543">
                  <c:v>943.476</c:v>
                </c:pt>
                <c:pt idx="6544">
                  <c:v>968.21199999999999</c:v>
                </c:pt>
                <c:pt idx="6545">
                  <c:v>989.96100000000001</c:v>
                </c:pt>
                <c:pt idx="6546">
                  <c:v>996.875</c:v>
                </c:pt>
                <c:pt idx="6547">
                  <c:v>1006.672</c:v>
                </c:pt>
                <c:pt idx="6548">
                  <c:v>1030.1600000000001</c:v>
                </c:pt>
                <c:pt idx="6549">
                  <c:v>1096.2750000000001</c:v>
                </c:pt>
                <c:pt idx="6550">
                  <c:v>1062.0360000000001</c:v>
                </c:pt>
                <c:pt idx="6551">
                  <c:v>633.90599999999995</c:v>
                </c:pt>
                <c:pt idx="6552">
                  <c:v>363.74200000000002</c:v>
                </c:pt>
                <c:pt idx="6553">
                  <c:v>263.02</c:v>
                </c:pt>
                <c:pt idx="6554">
                  <c:v>193.13200000000001</c:v>
                </c:pt>
                <c:pt idx="6555">
                  <c:v>148.52000000000001</c:v>
                </c:pt>
                <c:pt idx="6556">
                  <c:v>3378.6880000000001</c:v>
                </c:pt>
                <c:pt idx="6557">
                  <c:v>5223.88</c:v>
                </c:pt>
                <c:pt idx="6558">
                  <c:v>2564.1880000000001</c:v>
                </c:pt>
                <c:pt idx="6559">
                  <c:v>1669.932</c:v>
                </c:pt>
                <c:pt idx="6560">
                  <c:v>1152.5219999999999</c:v>
                </c:pt>
                <c:pt idx="6561">
                  <c:v>807.14400000000001</c:v>
                </c:pt>
                <c:pt idx="6562">
                  <c:v>587.29600000000005</c:v>
                </c:pt>
                <c:pt idx="6563">
                  <c:v>442.322</c:v>
                </c:pt>
                <c:pt idx="6564">
                  <c:v>338.06</c:v>
                </c:pt>
                <c:pt idx="6565">
                  <c:v>267.39800000000002</c:v>
                </c:pt>
                <c:pt idx="6566">
                  <c:v>221.858</c:v>
                </c:pt>
                <c:pt idx="6567">
                  <c:v>226.535</c:v>
                </c:pt>
                <c:pt idx="6568">
                  <c:v>227.38</c:v>
                </c:pt>
                <c:pt idx="6569">
                  <c:v>331.95600000000002</c:v>
                </c:pt>
                <c:pt idx="6570">
                  <c:v>479.74299999999999</c:v>
                </c:pt>
                <c:pt idx="6571">
                  <c:v>633.99599999999998</c:v>
                </c:pt>
                <c:pt idx="6572">
                  <c:v>1120.856</c:v>
                </c:pt>
                <c:pt idx="6573">
                  <c:v>3709.1689999999999</c:v>
                </c:pt>
                <c:pt idx="6574">
                  <c:v>6121.2780000000002</c:v>
                </c:pt>
                <c:pt idx="6575">
                  <c:v>4204.4740000000002</c:v>
                </c:pt>
                <c:pt idx="6576">
                  <c:v>2925.846</c:v>
                </c:pt>
                <c:pt idx="6577">
                  <c:v>2231.5410000000002</c:v>
                </c:pt>
                <c:pt idx="6578">
                  <c:v>2171.3919999999998</c:v>
                </c:pt>
                <c:pt idx="6579">
                  <c:v>1843.24</c:v>
                </c:pt>
                <c:pt idx="6580">
                  <c:v>1760.203</c:v>
                </c:pt>
                <c:pt idx="6581">
                  <c:v>1429.8030000000001</c:v>
                </c:pt>
                <c:pt idx="6582">
                  <c:v>1068.7919999999999</c:v>
                </c:pt>
                <c:pt idx="6583">
                  <c:v>824.94899999999996</c:v>
                </c:pt>
                <c:pt idx="6584">
                  <c:v>634.63199999999995</c:v>
                </c:pt>
                <c:pt idx="6585">
                  <c:v>493.76900000000001</c:v>
                </c:pt>
                <c:pt idx="6586">
                  <c:v>406.72500000000002</c:v>
                </c:pt>
                <c:pt idx="6587">
                  <c:v>350.166</c:v>
                </c:pt>
                <c:pt idx="6588">
                  <c:v>333.42099999999999</c:v>
                </c:pt>
                <c:pt idx="6589">
                  <c:v>318.964</c:v>
                </c:pt>
                <c:pt idx="6590">
                  <c:v>292.60300000000001</c:v>
                </c:pt>
                <c:pt idx="6591">
                  <c:v>263.33</c:v>
                </c:pt>
                <c:pt idx="6592">
                  <c:v>241.50200000000001</c:v>
                </c:pt>
                <c:pt idx="6593">
                  <c:v>203.655</c:v>
                </c:pt>
                <c:pt idx="6594">
                  <c:v>196.315</c:v>
                </c:pt>
                <c:pt idx="6595">
                  <c:v>239.59899999999999</c:v>
                </c:pt>
                <c:pt idx="6596">
                  <c:v>244.66800000000001</c:v>
                </c:pt>
                <c:pt idx="6597">
                  <c:v>316.233</c:v>
                </c:pt>
                <c:pt idx="6598">
                  <c:v>306.04199999999997</c:v>
                </c:pt>
                <c:pt idx="6599">
                  <c:v>259.541</c:v>
                </c:pt>
                <c:pt idx="6600">
                  <c:v>207.821</c:v>
                </c:pt>
                <c:pt idx="6601">
                  <c:v>479.541</c:v>
                </c:pt>
                <c:pt idx="6602">
                  <c:v>8263.5</c:v>
                </c:pt>
                <c:pt idx="6603">
                  <c:v>8978.7620000000006</c:v>
                </c:pt>
                <c:pt idx="6604">
                  <c:v>4039.7739999999999</c:v>
                </c:pt>
                <c:pt idx="6605">
                  <c:v>2246.7890000000002</c:v>
                </c:pt>
                <c:pt idx="6606">
                  <c:v>1628.308</c:v>
                </c:pt>
                <c:pt idx="6607">
                  <c:v>1282.4770000000001</c:v>
                </c:pt>
                <c:pt idx="6608">
                  <c:v>996.351</c:v>
                </c:pt>
                <c:pt idx="6609">
                  <c:v>809.029</c:v>
                </c:pt>
                <c:pt idx="6610">
                  <c:v>652.68899999999996</c:v>
                </c:pt>
                <c:pt idx="6611">
                  <c:v>500.86799999999999</c:v>
                </c:pt>
                <c:pt idx="6612">
                  <c:v>395.58800000000002</c:v>
                </c:pt>
                <c:pt idx="6613">
                  <c:v>305.75700000000001</c:v>
                </c:pt>
                <c:pt idx="6614">
                  <c:v>245.48599999999999</c:v>
                </c:pt>
                <c:pt idx="6615">
                  <c:v>201.45699999999999</c:v>
                </c:pt>
                <c:pt idx="6616">
                  <c:v>177.96700000000001</c:v>
                </c:pt>
                <c:pt idx="6617">
                  <c:v>156.614</c:v>
                </c:pt>
                <c:pt idx="6618">
                  <c:v>141.36099999999999</c:v>
                </c:pt>
                <c:pt idx="6619">
                  <c:v>113.803</c:v>
                </c:pt>
                <c:pt idx="6620">
                  <c:v>97.744</c:v>
                </c:pt>
                <c:pt idx="6621">
                  <c:v>95.700999999999993</c:v>
                </c:pt>
                <c:pt idx="6622">
                  <c:v>74.042000000000002</c:v>
                </c:pt>
                <c:pt idx="6623">
                  <c:v>57.783000000000001</c:v>
                </c:pt>
                <c:pt idx="6624">
                  <c:v>46.795999999999999</c:v>
                </c:pt>
                <c:pt idx="6625">
                  <c:v>60.49</c:v>
                </c:pt>
                <c:pt idx="6626">
                  <c:v>70.903000000000006</c:v>
                </c:pt>
                <c:pt idx="6627">
                  <c:v>64.492000000000004</c:v>
                </c:pt>
                <c:pt idx="6628">
                  <c:v>82.963999999999999</c:v>
                </c:pt>
                <c:pt idx="6629">
                  <c:v>100.776</c:v>
                </c:pt>
                <c:pt idx="6630">
                  <c:v>88.332999999999998</c:v>
                </c:pt>
                <c:pt idx="6631">
                  <c:v>78.450999999999993</c:v>
                </c:pt>
                <c:pt idx="6632">
                  <c:v>74.843999999999994</c:v>
                </c:pt>
                <c:pt idx="6633">
                  <c:v>63.88</c:v>
                </c:pt>
                <c:pt idx="6634">
                  <c:v>54.877000000000002</c:v>
                </c:pt>
                <c:pt idx="6635">
                  <c:v>111.366</c:v>
                </c:pt>
                <c:pt idx="6636">
                  <c:v>77.744</c:v>
                </c:pt>
                <c:pt idx="6637">
                  <c:v>56.405999999999999</c:v>
                </c:pt>
                <c:pt idx="6638">
                  <c:v>51.884</c:v>
                </c:pt>
                <c:pt idx="6639">
                  <c:v>45.274000000000001</c:v>
                </c:pt>
                <c:pt idx="6640">
                  <c:v>42.648000000000003</c:v>
                </c:pt>
                <c:pt idx="6641">
                  <c:v>58.685000000000002</c:v>
                </c:pt>
                <c:pt idx="6642">
                  <c:v>54.243000000000002</c:v>
                </c:pt>
                <c:pt idx="6643">
                  <c:v>47.381999999999998</c:v>
                </c:pt>
                <c:pt idx="6644">
                  <c:v>39.929000000000002</c:v>
                </c:pt>
                <c:pt idx="6645">
                  <c:v>50.209000000000003</c:v>
                </c:pt>
                <c:pt idx="6646">
                  <c:v>43.984999999999999</c:v>
                </c:pt>
                <c:pt idx="6647">
                  <c:v>32.414000000000001</c:v>
                </c:pt>
                <c:pt idx="6648">
                  <c:v>27.536999999999999</c:v>
                </c:pt>
                <c:pt idx="6649">
                  <c:v>22.106000000000002</c:v>
                </c:pt>
                <c:pt idx="6650">
                  <c:v>21.067</c:v>
                </c:pt>
                <c:pt idx="6651">
                  <c:v>34.712000000000003</c:v>
                </c:pt>
                <c:pt idx="6652">
                  <c:v>35.128999999999998</c:v>
                </c:pt>
                <c:pt idx="6653">
                  <c:v>22.077999999999999</c:v>
                </c:pt>
                <c:pt idx="6654">
                  <c:v>13.574999999999999</c:v>
                </c:pt>
                <c:pt idx="6655">
                  <c:v>18.802</c:v>
                </c:pt>
                <c:pt idx="6656">
                  <c:v>207.44300000000001</c:v>
                </c:pt>
                <c:pt idx="6657">
                  <c:v>262.45699999999999</c:v>
                </c:pt>
                <c:pt idx="6658">
                  <c:v>183.06899999999999</c:v>
                </c:pt>
                <c:pt idx="6659">
                  <c:v>147.619</c:v>
                </c:pt>
                <c:pt idx="6660">
                  <c:v>103.45399999999999</c:v>
                </c:pt>
                <c:pt idx="6661">
                  <c:v>81.292000000000002</c:v>
                </c:pt>
                <c:pt idx="6662">
                  <c:v>68.17</c:v>
                </c:pt>
                <c:pt idx="6663">
                  <c:v>64.007999999999996</c:v>
                </c:pt>
                <c:pt idx="6664">
                  <c:v>67.105000000000004</c:v>
                </c:pt>
                <c:pt idx="6665">
                  <c:v>63.131999999999998</c:v>
                </c:pt>
                <c:pt idx="6666">
                  <c:v>55.561999999999998</c:v>
                </c:pt>
                <c:pt idx="6667">
                  <c:v>48.957000000000001</c:v>
                </c:pt>
                <c:pt idx="6668">
                  <c:v>63.064</c:v>
                </c:pt>
                <c:pt idx="6669">
                  <c:v>93.2</c:v>
                </c:pt>
                <c:pt idx="6670">
                  <c:v>791.22799999999995</c:v>
                </c:pt>
                <c:pt idx="6671">
                  <c:v>1780.0260000000001</c:v>
                </c:pt>
                <c:pt idx="6672">
                  <c:v>997.37400000000002</c:v>
                </c:pt>
                <c:pt idx="6673">
                  <c:v>672.03499999999997</c:v>
                </c:pt>
                <c:pt idx="6674">
                  <c:v>558.572</c:v>
                </c:pt>
                <c:pt idx="6675">
                  <c:v>467.21300000000002</c:v>
                </c:pt>
                <c:pt idx="6676">
                  <c:v>421.47399999999999</c:v>
                </c:pt>
                <c:pt idx="6677">
                  <c:v>398.09800000000001</c:v>
                </c:pt>
                <c:pt idx="6678">
                  <c:v>356.58499999999998</c:v>
                </c:pt>
                <c:pt idx="6679">
                  <c:v>311.58199999999999</c:v>
                </c:pt>
                <c:pt idx="6680">
                  <c:v>272.63099999999997</c:v>
                </c:pt>
                <c:pt idx="6681">
                  <c:v>234.607</c:v>
                </c:pt>
                <c:pt idx="6682">
                  <c:v>205.887</c:v>
                </c:pt>
                <c:pt idx="6683">
                  <c:v>196.15100000000001</c:v>
                </c:pt>
                <c:pt idx="6684">
                  <c:v>188.14699999999999</c:v>
                </c:pt>
                <c:pt idx="6685">
                  <c:v>186.61099999999999</c:v>
                </c:pt>
                <c:pt idx="6686">
                  <c:v>178.49199999999999</c:v>
                </c:pt>
                <c:pt idx="6687">
                  <c:v>170.626</c:v>
                </c:pt>
                <c:pt idx="6688">
                  <c:v>171.48599999999999</c:v>
                </c:pt>
                <c:pt idx="6689">
                  <c:v>174.364</c:v>
                </c:pt>
                <c:pt idx="6690">
                  <c:v>169.26</c:v>
                </c:pt>
                <c:pt idx="6691">
                  <c:v>173.96700000000001</c:v>
                </c:pt>
                <c:pt idx="6692">
                  <c:v>173.81200000000001</c:v>
                </c:pt>
                <c:pt idx="6693">
                  <c:v>168.846</c:v>
                </c:pt>
                <c:pt idx="6694">
                  <c:v>164.16900000000001</c:v>
                </c:pt>
                <c:pt idx="6695">
                  <c:v>203.53100000000001</c:v>
                </c:pt>
                <c:pt idx="6696">
                  <c:v>272.87700000000001</c:v>
                </c:pt>
                <c:pt idx="6697">
                  <c:v>341.88</c:v>
                </c:pt>
                <c:pt idx="6698">
                  <c:v>604.73599999999999</c:v>
                </c:pt>
                <c:pt idx="6699">
                  <c:v>3093.6669999999999</c:v>
                </c:pt>
                <c:pt idx="6700">
                  <c:v>2613.6869999999999</c:v>
                </c:pt>
                <c:pt idx="6701">
                  <c:v>1946.789</c:v>
                </c:pt>
                <c:pt idx="6702">
                  <c:v>1487.1949999999999</c:v>
                </c:pt>
                <c:pt idx="6703">
                  <c:v>1169.944</c:v>
                </c:pt>
                <c:pt idx="6704">
                  <c:v>954.08100000000002</c:v>
                </c:pt>
                <c:pt idx="6705">
                  <c:v>784.45</c:v>
                </c:pt>
                <c:pt idx="6706">
                  <c:v>653.93399999999997</c:v>
                </c:pt>
                <c:pt idx="6707">
                  <c:v>565.26599999999996</c:v>
                </c:pt>
                <c:pt idx="6708">
                  <c:v>495.39100000000002</c:v>
                </c:pt>
                <c:pt idx="6709">
                  <c:v>447.05700000000002</c:v>
                </c:pt>
                <c:pt idx="6710">
                  <c:v>406.76600000000002</c:v>
                </c:pt>
                <c:pt idx="6711">
                  <c:v>374.54500000000002</c:v>
                </c:pt>
                <c:pt idx="6712">
                  <c:v>347.20100000000002</c:v>
                </c:pt>
                <c:pt idx="6713">
                  <c:v>325.66199999999998</c:v>
                </c:pt>
                <c:pt idx="6714">
                  <c:v>305.23099999999999</c:v>
                </c:pt>
                <c:pt idx="6715">
                  <c:v>302.98500000000001</c:v>
                </c:pt>
                <c:pt idx="6716">
                  <c:v>297.37099999999998</c:v>
                </c:pt>
                <c:pt idx="6717">
                  <c:v>290.87400000000002</c:v>
                </c:pt>
                <c:pt idx="6718">
                  <c:v>284.673</c:v>
                </c:pt>
                <c:pt idx="6719">
                  <c:v>292.65300000000002</c:v>
                </c:pt>
                <c:pt idx="6720">
                  <c:v>341.65899999999999</c:v>
                </c:pt>
                <c:pt idx="6721">
                  <c:v>511.25900000000001</c:v>
                </c:pt>
                <c:pt idx="6722">
                  <c:v>502.92399999999998</c:v>
                </c:pt>
                <c:pt idx="6723">
                  <c:v>455.084</c:v>
                </c:pt>
                <c:pt idx="6724">
                  <c:v>418.21800000000002</c:v>
                </c:pt>
                <c:pt idx="6725">
                  <c:v>387.03899999999999</c:v>
                </c:pt>
                <c:pt idx="6726">
                  <c:v>354.33699999999999</c:v>
                </c:pt>
                <c:pt idx="6727">
                  <c:v>333.00599999999997</c:v>
                </c:pt>
                <c:pt idx="6728">
                  <c:v>306.27</c:v>
                </c:pt>
                <c:pt idx="6729">
                  <c:v>287.43700000000001</c:v>
                </c:pt>
                <c:pt idx="6730">
                  <c:v>273.327</c:v>
                </c:pt>
                <c:pt idx="6731">
                  <c:v>261.12099999999998</c:v>
                </c:pt>
                <c:pt idx="6732">
                  <c:v>260.80799999999999</c:v>
                </c:pt>
                <c:pt idx="6733">
                  <c:v>255.35300000000001</c:v>
                </c:pt>
                <c:pt idx="6734">
                  <c:v>245.107</c:v>
                </c:pt>
                <c:pt idx="6735">
                  <c:v>237.37</c:v>
                </c:pt>
                <c:pt idx="6736">
                  <c:v>225.18299999999999</c:v>
                </c:pt>
                <c:pt idx="6737">
                  <c:v>216.29499999999999</c:v>
                </c:pt>
                <c:pt idx="6738">
                  <c:v>207.26</c:v>
                </c:pt>
                <c:pt idx="6739">
                  <c:v>198.74</c:v>
                </c:pt>
                <c:pt idx="6740">
                  <c:v>191.958</c:v>
                </c:pt>
                <c:pt idx="6741">
                  <c:v>190.04300000000001</c:v>
                </c:pt>
                <c:pt idx="6742">
                  <c:v>209.7</c:v>
                </c:pt>
                <c:pt idx="6743">
                  <c:v>215.51499999999999</c:v>
                </c:pt>
                <c:pt idx="6744">
                  <c:v>217.441</c:v>
                </c:pt>
                <c:pt idx="6745">
                  <c:v>210.41300000000001</c:v>
                </c:pt>
                <c:pt idx="6746">
                  <c:v>214.48</c:v>
                </c:pt>
                <c:pt idx="6747">
                  <c:v>246.20099999999999</c:v>
                </c:pt>
                <c:pt idx="6748">
                  <c:v>252.29400000000001</c:v>
                </c:pt>
                <c:pt idx="6749">
                  <c:v>253.501</c:v>
                </c:pt>
                <c:pt idx="6750">
                  <c:v>232.4</c:v>
                </c:pt>
                <c:pt idx="6751">
                  <c:v>216.54900000000001</c:v>
                </c:pt>
                <c:pt idx="6752">
                  <c:v>207.49600000000001</c:v>
                </c:pt>
                <c:pt idx="6753">
                  <c:v>203.571</c:v>
                </c:pt>
                <c:pt idx="6754">
                  <c:v>193.68100000000001</c:v>
                </c:pt>
                <c:pt idx="6755">
                  <c:v>187.76400000000001</c:v>
                </c:pt>
                <c:pt idx="6756">
                  <c:v>185.28399999999999</c:v>
                </c:pt>
                <c:pt idx="6757">
                  <c:v>179.67400000000001</c:v>
                </c:pt>
                <c:pt idx="6758">
                  <c:v>167.29599999999999</c:v>
                </c:pt>
                <c:pt idx="6759">
                  <c:v>161.89599999999999</c:v>
                </c:pt>
                <c:pt idx="6760">
                  <c:v>158.05000000000001</c:v>
                </c:pt>
                <c:pt idx="6761">
                  <c:v>148.90799999999999</c:v>
                </c:pt>
                <c:pt idx="6762">
                  <c:v>145.113</c:v>
                </c:pt>
                <c:pt idx="6763">
                  <c:v>137.892</c:v>
                </c:pt>
                <c:pt idx="6764">
                  <c:v>131.095</c:v>
                </c:pt>
                <c:pt idx="6765">
                  <c:v>127.50700000000001</c:v>
                </c:pt>
                <c:pt idx="6766">
                  <c:v>127.178</c:v>
                </c:pt>
                <c:pt idx="6767">
                  <c:v>124.66500000000001</c:v>
                </c:pt>
                <c:pt idx="6768">
                  <c:v>116.926</c:v>
                </c:pt>
                <c:pt idx="6769">
                  <c:v>114.506</c:v>
                </c:pt>
                <c:pt idx="6770">
                  <c:v>115.19799999999999</c:v>
                </c:pt>
                <c:pt idx="6771">
                  <c:v>117.018</c:v>
                </c:pt>
                <c:pt idx="6772">
                  <c:v>124.953</c:v>
                </c:pt>
                <c:pt idx="6773">
                  <c:v>122.36199999999999</c:v>
                </c:pt>
                <c:pt idx="6774">
                  <c:v>127.699</c:v>
                </c:pt>
                <c:pt idx="6775">
                  <c:v>156.68100000000001</c:v>
                </c:pt>
                <c:pt idx="6776">
                  <c:v>184.113</c:v>
                </c:pt>
                <c:pt idx="6777">
                  <c:v>185.73099999999999</c:v>
                </c:pt>
                <c:pt idx="6778">
                  <c:v>209.84899999999999</c:v>
                </c:pt>
                <c:pt idx="6779">
                  <c:v>234.33</c:v>
                </c:pt>
                <c:pt idx="6780">
                  <c:v>281.56200000000001</c:v>
                </c:pt>
                <c:pt idx="6781">
                  <c:v>2943.8789999999999</c:v>
                </c:pt>
                <c:pt idx="6782">
                  <c:v>2770.8919999999998</c:v>
                </c:pt>
                <c:pt idx="6783">
                  <c:v>2251.4499999999998</c:v>
                </c:pt>
                <c:pt idx="6784">
                  <c:v>1930.2260000000001</c:v>
                </c:pt>
                <c:pt idx="6785">
                  <c:v>1462.518</c:v>
                </c:pt>
                <c:pt idx="6786">
                  <c:v>1145.739</c:v>
                </c:pt>
                <c:pt idx="6787">
                  <c:v>936.00199999999995</c:v>
                </c:pt>
                <c:pt idx="6788">
                  <c:v>766.65</c:v>
                </c:pt>
                <c:pt idx="6789">
                  <c:v>640.51</c:v>
                </c:pt>
                <c:pt idx="6790">
                  <c:v>556.50400000000002</c:v>
                </c:pt>
                <c:pt idx="6791">
                  <c:v>487.96800000000002</c:v>
                </c:pt>
                <c:pt idx="6792">
                  <c:v>442.03199999999998</c:v>
                </c:pt>
                <c:pt idx="6793">
                  <c:v>402.84</c:v>
                </c:pt>
                <c:pt idx="6794">
                  <c:v>369.32100000000003</c:v>
                </c:pt>
                <c:pt idx="6795">
                  <c:v>344.83</c:v>
                </c:pt>
                <c:pt idx="6796">
                  <c:v>324.57299999999998</c:v>
                </c:pt>
                <c:pt idx="6797">
                  <c:v>301.13</c:v>
                </c:pt>
                <c:pt idx="6798">
                  <c:v>276.721</c:v>
                </c:pt>
                <c:pt idx="6799">
                  <c:v>258.30700000000002</c:v>
                </c:pt>
                <c:pt idx="6800">
                  <c:v>243.46</c:v>
                </c:pt>
                <c:pt idx="6801">
                  <c:v>231.19499999999999</c:v>
                </c:pt>
                <c:pt idx="6802">
                  <c:v>215.63</c:v>
                </c:pt>
                <c:pt idx="6803">
                  <c:v>195.87</c:v>
                </c:pt>
                <c:pt idx="6804">
                  <c:v>179.53100000000001</c:v>
                </c:pt>
                <c:pt idx="6805">
                  <c:v>160.108</c:v>
                </c:pt>
                <c:pt idx="6806">
                  <c:v>148.49299999999999</c:v>
                </c:pt>
                <c:pt idx="6807">
                  <c:v>127.694</c:v>
                </c:pt>
                <c:pt idx="6808">
                  <c:v>120.09399999999999</c:v>
                </c:pt>
                <c:pt idx="6809">
                  <c:v>103.65</c:v>
                </c:pt>
                <c:pt idx="6810">
                  <c:v>114.08499999999999</c:v>
                </c:pt>
                <c:pt idx="6811">
                  <c:v>123.913</c:v>
                </c:pt>
                <c:pt idx="6812">
                  <c:v>1630.048</c:v>
                </c:pt>
                <c:pt idx="6813">
                  <c:v>2461.085</c:v>
                </c:pt>
                <c:pt idx="6814">
                  <c:v>1856.902</c:v>
                </c:pt>
                <c:pt idx="6815">
                  <c:v>1297.1010000000001</c:v>
                </c:pt>
                <c:pt idx="6816">
                  <c:v>1056.0250000000001</c:v>
                </c:pt>
                <c:pt idx="6817">
                  <c:v>915.31500000000005</c:v>
                </c:pt>
                <c:pt idx="6818">
                  <c:v>742.09299999999996</c:v>
                </c:pt>
                <c:pt idx="6819">
                  <c:v>600.62099999999998</c:v>
                </c:pt>
                <c:pt idx="6820">
                  <c:v>517.93700000000001</c:v>
                </c:pt>
                <c:pt idx="6821">
                  <c:v>466.315</c:v>
                </c:pt>
                <c:pt idx="6822">
                  <c:v>428.96100000000001</c:v>
                </c:pt>
                <c:pt idx="6823">
                  <c:v>385.72300000000001</c:v>
                </c:pt>
                <c:pt idx="6824">
                  <c:v>409.20499999999998</c:v>
                </c:pt>
                <c:pt idx="6825">
                  <c:v>422.108</c:v>
                </c:pt>
                <c:pt idx="6826">
                  <c:v>396.96800000000002</c:v>
                </c:pt>
                <c:pt idx="6827">
                  <c:v>406.16199999999998</c:v>
                </c:pt>
                <c:pt idx="6828">
                  <c:v>384.05399999999997</c:v>
                </c:pt>
                <c:pt idx="6829">
                  <c:v>337.62900000000002</c:v>
                </c:pt>
                <c:pt idx="6830">
                  <c:v>298.64</c:v>
                </c:pt>
                <c:pt idx="6831">
                  <c:v>253.608</c:v>
                </c:pt>
                <c:pt idx="6832">
                  <c:v>211.059</c:v>
                </c:pt>
                <c:pt idx="6833">
                  <c:v>199.33199999999999</c:v>
                </c:pt>
                <c:pt idx="6834">
                  <c:v>195.25700000000001</c:v>
                </c:pt>
                <c:pt idx="6835">
                  <c:v>186.70099999999999</c:v>
                </c:pt>
                <c:pt idx="6836">
                  <c:v>189.88900000000001</c:v>
                </c:pt>
                <c:pt idx="6837">
                  <c:v>188.19300000000001</c:v>
                </c:pt>
                <c:pt idx="6838">
                  <c:v>181.369</c:v>
                </c:pt>
                <c:pt idx="6839">
                  <c:v>168.352</c:v>
                </c:pt>
                <c:pt idx="6840">
                  <c:v>154.53800000000001</c:v>
                </c:pt>
                <c:pt idx="6841">
                  <c:v>149.46100000000001</c:v>
                </c:pt>
                <c:pt idx="6842">
                  <c:v>146.184</c:v>
                </c:pt>
                <c:pt idx="6843">
                  <c:v>129.92500000000001</c:v>
                </c:pt>
                <c:pt idx="6844">
                  <c:v>135.999</c:v>
                </c:pt>
                <c:pt idx="6845">
                  <c:v>124.85</c:v>
                </c:pt>
                <c:pt idx="6846">
                  <c:v>103.173</c:v>
                </c:pt>
                <c:pt idx="6847">
                  <c:v>90.253</c:v>
                </c:pt>
                <c:pt idx="6848">
                  <c:v>88.254999999999995</c:v>
                </c:pt>
                <c:pt idx="6849">
                  <c:v>73.92</c:v>
                </c:pt>
                <c:pt idx="6850">
                  <c:v>64.709000000000003</c:v>
                </c:pt>
                <c:pt idx="6851">
                  <c:v>66.224000000000004</c:v>
                </c:pt>
                <c:pt idx="6852">
                  <c:v>60.92</c:v>
                </c:pt>
                <c:pt idx="6853">
                  <c:v>47.706000000000003</c:v>
                </c:pt>
                <c:pt idx="6854">
                  <c:v>29.210999999999999</c:v>
                </c:pt>
                <c:pt idx="6855">
                  <c:v>27.962</c:v>
                </c:pt>
                <c:pt idx="6856">
                  <c:v>22.657</c:v>
                </c:pt>
                <c:pt idx="6857">
                  <c:v>13.053000000000001</c:v>
                </c:pt>
                <c:pt idx="6858">
                  <c:v>9.08</c:v>
                </c:pt>
                <c:pt idx="6859">
                  <c:v>12.548</c:v>
                </c:pt>
                <c:pt idx="6860">
                  <c:v>17.521999999999998</c:v>
                </c:pt>
                <c:pt idx="6861">
                  <c:v>16.931999999999999</c:v>
                </c:pt>
                <c:pt idx="6862">
                  <c:v>15.647</c:v>
                </c:pt>
                <c:pt idx="6863">
                  <c:v>26.933</c:v>
                </c:pt>
                <c:pt idx="6864">
                  <c:v>107.366</c:v>
                </c:pt>
                <c:pt idx="6865">
                  <c:v>72.236000000000004</c:v>
                </c:pt>
                <c:pt idx="6866">
                  <c:v>54.933999999999997</c:v>
                </c:pt>
                <c:pt idx="6867">
                  <c:v>46.381999999999998</c:v>
                </c:pt>
                <c:pt idx="6868">
                  <c:v>31.009</c:v>
                </c:pt>
                <c:pt idx="6869">
                  <c:v>21.440999999999999</c:v>
                </c:pt>
                <c:pt idx="6870">
                  <c:v>21.331</c:v>
                </c:pt>
                <c:pt idx="6871">
                  <c:v>15.035</c:v>
                </c:pt>
                <c:pt idx="6872">
                  <c:v>17.16</c:v>
                </c:pt>
                <c:pt idx="6873">
                  <c:v>25.074000000000002</c:v>
                </c:pt>
                <c:pt idx="6874">
                  <c:v>68.126000000000005</c:v>
                </c:pt>
                <c:pt idx="6875">
                  <c:v>87.003</c:v>
                </c:pt>
                <c:pt idx="6876">
                  <c:v>126.274</c:v>
                </c:pt>
                <c:pt idx="6877">
                  <c:v>137.893</c:v>
                </c:pt>
                <c:pt idx="6878">
                  <c:v>125.54300000000001</c:v>
                </c:pt>
                <c:pt idx="6879">
                  <c:v>100.175</c:v>
                </c:pt>
                <c:pt idx="6880">
                  <c:v>80.45</c:v>
                </c:pt>
                <c:pt idx="6881">
                  <c:v>109.298</c:v>
                </c:pt>
                <c:pt idx="6882">
                  <c:v>253.76499999999999</c:v>
                </c:pt>
                <c:pt idx="6883">
                  <c:v>240.39699999999999</c:v>
                </c:pt>
                <c:pt idx="6884">
                  <c:v>201.41499999999999</c:v>
                </c:pt>
                <c:pt idx="6885">
                  <c:v>536.92999999999995</c:v>
                </c:pt>
                <c:pt idx="6886">
                  <c:v>1551.114</c:v>
                </c:pt>
                <c:pt idx="6887">
                  <c:v>1556.356</c:v>
                </c:pt>
                <c:pt idx="6888">
                  <c:v>1152.43</c:v>
                </c:pt>
                <c:pt idx="6889">
                  <c:v>795.73699999999997</c:v>
                </c:pt>
                <c:pt idx="6890">
                  <c:v>622.33000000000004</c:v>
                </c:pt>
                <c:pt idx="6891">
                  <c:v>510.13600000000002</c:v>
                </c:pt>
                <c:pt idx="6892">
                  <c:v>393.55</c:v>
                </c:pt>
                <c:pt idx="6893">
                  <c:v>322.04000000000002</c:v>
                </c:pt>
                <c:pt idx="6894">
                  <c:v>267.04000000000002</c:v>
                </c:pt>
                <c:pt idx="6895">
                  <c:v>201.61799999999999</c:v>
                </c:pt>
                <c:pt idx="6896">
                  <c:v>185.00700000000001</c:v>
                </c:pt>
                <c:pt idx="6897">
                  <c:v>336.27300000000002</c:v>
                </c:pt>
                <c:pt idx="6898">
                  <c:v>432.25900000000001</c:v>
                </c:pt>
                <c:pt idx="6899">
                  <c:v>379.68700000000001</c:v>
                </c:pt>
                <c:pt idx="6900">
                  <c:v>325.14600000000002</c:v>
                </c:pt>
                <c:pt idx="6901">
                  <c:v>274.173</c:v>
                </c:pt>
                <c:pt idx="6902">
                  <c:v>219.517</c:v>
                </c:pt>
                <c:pt idx="6903">
                  <c:v>186.619</c:v>
                </c:pt>
                <c:pt idx="6904">
                  <c:v>161.959</c:v>
                </c:pt>
                <c:pt idx="6905">
                  <c:v>128.47</c:v>
                </c:pt>
                <c:pt idx="6906">
                  <c:v>92.35</c:v>
                </c:pt>
                <c:pt idx="6907">
                  <c:v>85.326999999999998</c:v>
                </c:pt>
                <c:pt idx="6908">
                  <c:v>78.781999999999996</c:v>
                </c:pt>
                <c:pt idx="6909">
                  <c:v>57.27</c:v>
                </c:pt>
                <c:pt idx="6910">
                  <c:v>49.164000000000001</c:v>
                </c:pt>
                <c:pt idx="6911">
                  <c:v>37.927999999999997</c:v>
                </c:pt>
                <c:pt idx="6912">
                  <c:v>25.579000000000001</c:v>
                </c:pt>
                <c:pt idx="6913">
                  <c:v>304.00599999999997</c:v>
                </c:pt>
                <c:pt idx="6914">
                  <c:v>379.22699999999998</c:v>
                </c:pt>
                <c:pt idx="6915">
                  <c:v>327.26499999999999</c:v>
                </c:pt>
                <c:pt idx="6916">
                  <c:v>286.947</c:v>
                </c:pt>
                <c:pt idx="6917">
                  <c:v>272.8</c:v>
                </c:pt>
                <c:pt idx="6918">
                  <c:v>223.78100000000001</c:v>
                </c:pt>
                <c:pt idx="6919">
                  <c:v>178.24299999999999</c:v>
                </c:pt>
                <c:pt idx="6920">
                  <c:v>130.35499999999999</c:v>
                </c:pt>
                <c:pt idx="6921">
                  <c:v>123.76</c:v>
                </c:pt>
                <c:pt idx="6922">
                  <c:v>114.381</c:v>
                </c:pt>
                <c:pt idx="6923">
                  <c:v>133.95599999999999</c:v>
                </c:pt>
                <c:pt idx="6924">
                  <c:v>109.59099999999999</c:v>
                </c:pt>
                <c:pt idx="6925">
                  <c:v>96.632999999999996</c:v>
                </c:pt>
                <c:pt idx="6926">
                  <c:v>78.022999999999996</c:v>
                </c:pt>
                <c:pt idx="6927">
                  <c:v>66.061000000000007</c:v>
                </c:pt>
                <c:pt idx="6928">
                  <c:v>177.74100000000001</c:v>
                </c:pt>
                <c:pt idx="6929">
                  <c:v>146.779</c:v>
                </c:pt>
                <c:pt idx="6930">
                  <c:v>101.277</c:v>
                </c:pt>
                <c:pt idx="6931">
                  <c:v>71.870999999999995</c:v>
                </c:pt>
                <c:pt idx="6932">
                  <c:v>59.094000000000001</c:v>
                </c:pt>
                <c:pt idx="6933">
                  <c:v>47.023000000000003</c:v>
                </c:pt>
                <c:pt idx="6934">
                  <c:v>42.088000000000001</c:v>
                </c:pt>
                <c:pt idx="6935">
                  <c:v>68.695999999999998</c:v>
                </c:pt>
                <c:pt idx="6936">
                  <c:v>308.34899999999999</c:v>
                </c:pt>
                <c:pt idx="6937">
                  <c:v>627.68399999999997</c:v>
                </c:pt>
                <c:pt idx="6938">
                  <c:v>799.13699999999994</c:v>
                </c:pt>
                <c:pt idx="6939">
                  <c:v>480.68400000000003</c:v>
                </c:pt>
                <c:pt idx="6940">
                  <c:v>302.98</c:v>
                </c:pt>
                <c:pt idx="6941">
                  <c:v>197.285</c:v>
                </c:pt>
                <c:pt idx="6942">
                  <c:v>150.953</c:v>
                </c:pt>
                <c:pt idx="6943">
                  <c:v>142.77000000000001</c:v>
                </c:pt>
                <c:pt idx="6944">
                  <c:v>142.03700000000001</c:v>
                </c:pt>
                <c:pt idx="6945">
                  <c:v>3004.9760000000001</c:v>
                </c:pt>
                <c:pt idx="6946">
                  <c:v>5684.24</c:v>
                </c:pt>
                <c:pt idx="6947">
                  <c:v>3016.0230000000001</c:v>
                </c:pt>
                <c:pt idx="6948">
                  <c:v>1841.4649999999999</c:v>
                </c:pt>
                <c:pt idx="6949">
                  <c:v>1268.2280000000001</c:v>
                </c:pt>
                <c:pt idx="6950">
                  <c:v>968.89800000000002</c:v>
                </c:pt>
                <c:pt idx="6951">
                  <c:v>719.21100000000001</c:v>
                </c:pt>
                <c:pt idx="6952">
                  <c:v>549.66600000000005</c:v>
                </c:pt>
                <c:pt idx="6953">
                  <c:v>508.91199999999998</c:v>
                </c:pt>
                <c:pt idx="6954">
                  <c:v>417.04700000000003</c:v>
                </c:pt>
                <c:pt idx="6955">
                  <c:v>360.471</c:v>
                </c:pt>
                <c:pt idx="6956">
                  <c:v>1003.437</c:v>
                </c:pt>
                <c:pt idx="6957">
                  <c:v>1154.2809999999999</c:v>
                </c:pt>
                <c:pt idx="6958">
                  <c:v>713.92600000000004</c:v>
                </c:pt>
                <c:pt idx="6959">
                  <c:v>528.90200000000004</c:v>
                </c:pt>
                <c:pt idx="6960">
                  <c:v>445.19099999999997</c:v>
                </c:pt>
                <c:pt idx="6961">
                  <c:v>348.25299999999999</c:v>
                </c:pt>
                <c:pt idx="6962">
                  <c:v>297.99</c:v>
                </c:pt>
                <c:pt idx="6963">
                  <c:v>251.31899999999999</c:v>
                </c:pt>
                <c:pt idx="6964">
                  <c:v>205.24</c:v>
                </c:pt>
                <c:pt idx="6965">
                  <c:v>252.37299999999999</c:v>
                </c:pt>
                <c:pt idx="6966">
                  <c:v>581.73800000000006</c:v>
                </c:pt>
                <c:pt idx="6967">
                  <c:v>390.17</c:v>
                </c:pt>
                <c:pt idx="6968">
                  <c:v>312.48599999999999</c:v>
                </c:pt>
                <c:pt idx="6969">
                  <c:v>2110.165</c:v>
                </c:pt>
                <c:pt idx="6970">
                  <c:v>6792.3739999999998</c:v>
                </c:pt>
                <c:pt idx="6971">
                  <c:v>4207.482</c:v>
                </c:pt>
                <c:pt idx="6972">
                  <c:v>2569.7629999999999</c:v>
                </c:pt>
                <c:pt idx="6973">
                  <c:v>1879.421</c:v>
                </c:pt>
                <c:pt idx="6974">
                  <c:v>1489.1020000000001</c:v>
                </c:pt>
                <c:pt idx="6975">
                  <c:v>1614.934</c:v>
                </c:pt>
                <c:pt idx="6976">
                  <c:v>1207.2719999999999</c:v>
                </c:pt>
                <c:pt idx="6977">
                  <c:v>871.16600000000005</c:v>
                </c:pt>
                <c:pt idx="6978">
                  <c:v>662.83799999999997</c:v>
                </c:pt>
                <c:pt idx="6979">
                  <c:v>524.18799999999999</c:v>
                </c:pt>
                <c:pt idx="6980">
                  <c:v>424.01799999999997</c:v>
                </c:pt>
                <c:pt idx="6981">
                  <c:v>352.57900000000001</c:v>
                </c:pt>
                <c:pt idx="6982">
                  <c:v>291.02300000000002</c:v>
                </c:pt>
                <c:pt idx="6983">
                  <c:v>220.21100000000001</c:v>
                </c:pt>
                <c:pt idx="6984">
                  <c:v>183.63800000000001</c:v>
                </c:pt>
                <c:pt idx="6985">
                  <c:v>148.798</c:v>
                </c:pt>
                <c:pt idx="6986">
                  <c:v>123.251</c:v>
                </c:pt>
                <c:pt idx="6987">
                  <c:v>93.218000000000004</c:v>
                </c:pt>
                <c:pt idx="6988">
                  <c:v>71.346999999999994</c:v>
                </c:pt>
                <c:pt idx="6989">
                  <c:v>62.078000000000003</c:v>
                </c:pt>
                <c:pt idx="6990">
                  <c:v>45.82</c:v>
                </c:pt>
                <c:pt idx="6991">
                  <c:v>34.454000000000001</c:v>
                </c:pt>
                <c:pt idx="6992">
                  <c:v>37.063000000000002</c:v>
                </c:pt>
                <c:pt idx="6993">
                  <c:v>29.157</c:v>
                </c:pt>
                <c:pt idx="6994">
                  <c:v>15.246</c:v>
                </c:pt>
                <c:pt idx="6995">
                  <c:v>9.4700000000000006</c:v>
                </c:pt>
                <c:pt idx="6996">
                  <c:v>6.9059999999999997</c:v>
                </c:pt>
                <c:pt idx="6997">
                  <c:v>5.4820000000000002</c:v>
                </c:pt>
                <c:pt idx="6998">
                  <c:v>15.702999999999999</c:v>
                </c:pt>
                <c:pt idx="6999">
                  <c:v>15.212</c:v>
                </c:pt>
                <c:pt idx="7000">
                  <c:v>8.4819999999999993</c:v>
                </c:pt>
                <c:pt idx="7001">
                  <c:v>6.9569999999999999</c:v>
                </c:pt>
                <c:pt idx="7002">
                  <c:v>6.6550000000000002</c:v>
                </c:pt>
                <c:pt idx="7003">
                  <c:v>6.4660000000000002</c:v>
                </c:pt>
                <c:pt idx="7004">
                  <c:v>6.7450000000000001</c:v>
                </c:pt>
                <c:pt idx="7005">
                  <c:v>12.898999999999999</c:v>
                </c:pt>
                <c:pt idx="7006">
                  <c:v>57.869</c:v>
                </c:pt>
                <c:pt idx="7007">
                  <c:v>40.113</c:v>
                </c:pt>
                <c:pt idx="7008">
                  <c:v>28.963000000000001</c:v>
                </c:pt>
                <c:pt idx="7009">
                  <c:v>27.431999999999999</c:v>
                </c:pt>
                <c:pt idx="7010">
                  <c:v>31.628</c:v>
                </c:pt>
                <c:pt idx="7011">
                  <c:v>26.893999999999998</c:v>
                </c:pt>
                <c:pt idx="7012">
                  <c:v>18.006</c:v>
                </c:pt>
                <c:pt idx="7013">
                  <c:v>16.908000000000001</c:v>
                </c:pt>
                <c:pt idx="7014">
                  <c:v>24.42</c:v>
                </c:pt>
                <c:pt idx="7015">
                  <c:v>20.448</c:v>
                </c:pt>
                <c:pt idx="7016">
                  <c:v>10.928000000000001</c:v>
                </c:pt>
                <c:pt idx="7017">
                  <c:v>18.617999999999999</c:v>
                </c:pt>
                <c:pt idx="7018">
                  <c:v>100.35299999999999</c:v>
                </c:pt>
                <c:pt idx="7019">
                  <c:v>160.452</c:v>
                </c:pt>
                <c:pt idx="7020">
                  <c:v>166.27600000000001</c:v>
                </c:pt>
                <c:pt idx="7021">
                  <c:v>159.57900000000001</c:v>
                </c:pt>
                <c:pt idx="7022">
                  <c:v>158.59800000000001</c:v>
                </c:pt>
                <c:pt idx="7023">
                  <c:v>164.37100000000001</c:v>
                </c:pt>
                <c:pt idx="7024">
                  <c:v>124.502</c:v>
                </c:pt>
                <c:pt idx="7025">
                  <c:v>79.153000000000006</c:v>
                </c:pt>
                <c:pt idx="7026">
                  <c:v>58.320999999999998</c:v>
                </c:pt>
                <c:pt idx="7027">
                  <c:v>39.686</c:v>
                </c:pt>
                <c:pt idx="7028">
                  <c:v>26.620999999999999</c:v>
                </c:pt>
                <c:pt idx="7029">
                  <c:v>30.951000000000001</c:v>
                </c:pt>
                <c:pt idx="7030">
                  <c:v>52.768000000000001</c:v>
                </c:pt>
                <c:pt idx="7031">
                  <c:v>38.624000000000002</c:v>
                </c:pt>
                <c:pt idx="7032">
                  <c:v>30.225000000000001</c:v>
                </c:pt>
                <c:pt idx="7033">
                  <c:v>25.518999999999998</c:v>
                </c:pt>
                <c:pt idx="7034">
                  <c:v>34.479999999999997</c:v>
                </c:pt>
                <c:pt idx="7035">
                  <c:v>73.177000000000007</c:v>
                </c:pt>
                <c:pt idx="7036">
                  <c:v>75.024000000000001</c:v>
                </c:pt>
                <c:pt idx="7037">
                  <c:v>63.207000000000001</c:v>
                </c:pt>
                <c:pt idx="7038">
                  <c:v>64.879000000000005</c:v>
                </c:pt>
                <c:pt idx="7039">
                  <c:v>62.039000000000001</c:v>
                </c:pt>
                <c:pt idx="7040">
                  <c:v>52.125</c:v>
                </c:pt>
                <c:pt idx="7041">
                  <c:v>46.295000000000002</c:v>
                </c:pt>
                <c:pt idx="7042">
                  <c:v>57.36</c:v>
                </c:pt>
                <c:pt idx="7043">
                  <c:v>61.634</c:v>
                </c:pt>
                <c:pt idx="7044">
                  <c:v>69.754999999999995</c:v>
                </c:pt>
                <c:pt idx="7045">
                  <c:v>61.427</c:v>
                </c:pt>
                <c:pt idx="7046">
                  <c:v>53.92</c:v>
                </c:pt>
                <c:pt idx="7047">
                  <c:v>43.072000000000003</c:v>
                </c:pt>
                <c:pt idx="7048">
                  <c:v>36.243000000000002</c:v>
                </c:pt>
                <c:pt idx="7049">
                  <c:v>30.248000000000001</c:v>
                </c:pt>
                <c:pt idx="7050">
                  <c:v>25.763000000000002</c:v>
                </c:pt>
                <c:pt idx="7051">
                  <c:v>31.327000000000002</c:v>
                </c:pt>
                <c:pt idx="7052">
                  <c:v>31.891999999999999</c:v>
                </c:pt>
                <c:pt idx="7053">
                  <c:v>24.582000000000001</c:v>
                </c:pt>
                <c:pt idx="7054">
                  <c:v>13.285</c:v>
                </c:pt>
                <c:pt idx="7055">
                  <c:v>16.024999999999999</c:v>
                </c:pt>
                <c:pt idx="7056">
                  <c:v>21.766999999999999</c:v>
                </c:pt>
                <c:pt idx="7057">
                  <c:v>21.579000000000001</c:v>
                </c:pt>
                <c:pt idx="7058">
                  <c:v>18.510000000000002</c:v>
                </c:pt>
                <c:pt idx="7059">
                  <c:v>14.638999999999999</c:v>
                </c:pt>
                <c:pt idx="7060">
                  <c:v>16.460999999999999</c:v>
                </c:pt>
                <c:pt idx="7061">
                  <c:v>18.245999999999999</c:v>
                </c:pt>
                <c:pt idx="7062">
                  <c:v>22.739000000000001</c:v>
                </c:pt>
                <c:pt idx="7063">
                  <c:v>23.559000000000001</c:v>
                </c:pt>
                <c:pt idx="7064">
                  <c:v>23.152000000000001</c:v>
                </c:pt>
                <c:pt idx="7065">
                  <c:v>28.093</c:v>
                </c:pt>
                <c:pt idx="7066">
                  <c:v>38.564999999999998</c:v>
                </c:pt>
                <c:pt idx="7067">
                  <c:v>46.988</c:v>
                </c:pt>
                <c:pt idx="7068">
                  <c:v>50.003</c:v>
                </c:pt>
                <c:pt idx="7069">
                  <c:v>48.655000000000001</c:v>
                </c:pt>
                <c:pt idx="7070">
                  <c:v>43.317999999999998</c:v>
                </c:pt>
                <c:pt idx="7071">
                  <c:v>34.052999999999997</c:v>
                </c:pt>
                <c:pt idx="7072">
                  <c:v>28.172000000000001</c:v>
                </c:pt>
                <c:pt idx="7073">
                  <c:v>21.643999999999998</c:v>
                </c:pt>
                <c:pt idx="7074">
                  <c:v>13.97</c:v>
                </c:pt>
                <c:pt idx="7075">
                  <c:v>11.718999999999999</c:v>
                </c:pt>
                <c:pt idx="7076">
                  <c:v>11.298</c:v>
                </c:pt>
                <c:pt idx="7077">
                  <c:v>8.3940000000000001</c:v>
                </c:pt>
                <c:pt idx="7078">
                  <c:v>8.109</c:v>
                </c:pt>
                <c:pt idx="7079">
                  <c:v>7.3680000000000003</c:v>
                </c:pt>
                <c:pt idx="7080">
                  <c:v>6.8520000000000003</c:v>
                </c:pt>
                <c:pt idx="7081">
                  <c:v>6.8310000000000004</c:v>
                </c:pt>
                <c:pt idx="7082">
                  <c:v>7.9669999999999996</c:v>
                </c:pt>
                <c:pt idx="7083">
                  <c:v>7.3109999999999999</c:v>
                </c:pt>
                <c:pt idx="7084">
                  <c:v>6.5579999999999998</c:v>
                </c:pt>
                <c:pt idx="7085">
                  <c:v>6.298</c:v>
                </c:pt>
                <c:pt idx="7086">
                  <c:v>6.2469999999999999</c:v>
                </c:pt>
                <c:pt idx="7087">
                  <c:v>7.1559999999999997</c:v>
                </c:pt>
                <c:pt idx="7088">
                  <c:v>6.8639999999999999</c:v>
                </c:pt>
                <c:pt idx="7089">
                  <c:v>7.0250000000000004</c:v>
                </c:pt>
                <c:pt idx="7090">
                  <c:v>8.1300000000000008</c:v>
                </c:pt>
                <c:pt idx="7091">
                  <c:v>12.914999999999999</c:v>
                </c:pt>
                <c:pt idx="7092">
                  <c:v>17.056999999999999</c:v>
                </c:pt>
                <c:pt idx="7093">
                  <c:v>17.341000000000001</c:v>
                </c:pt>
                <c:pt idx="7094">
                  <c:v>18.114000000000001</c:v>
                </c:pt>
                <c:pt idx="7095">
                  <c:v>32.130000000000003</c:v>
                </c:pt>
                <c:pt idx="7096">
                  <c:v>28.946000000000002</c:v>
                </c:pt>
                <c:pt idx="7097">
                  <c:v>27.835999999999999</c:v>
                </c:pt>
                <c:pt idx="7098">
                  <c:v>25.713000000000001</c:v>
                </c:pt>
                <c:pt idx="7099">
                  <c:v>22.396000000000001</c:v>
                </c:pt>
                <c:pt idx="7100">
                  <c:v>22.919</c:v>
                </c:pt>
                <c:pt idx="7101">
                  <c:v>19.943999999999999</c:v>
                </c:pt>
                <c:pt idx="7102">
                  <c:v>15.465</c:v>
                </c:pt>
                <c:pt idx="7103">
                  <c:v>12.66</c:v>
                </c:pt>
                <c:pt idx="7104">
                  <c:v>11.69</c:v>
                </c:pt>
                <c:pt idx="7105">
                  <c:v>11.345000000000001</c:v>
                </c:pt>
                <c:pt idx="7106">
                  <c:v>10.352</c:v>
                </c:pt>
                <c:pt idx="7107">
                  <c:v>10.065</c:v>
                </c:pt>
                <c:pt idx="7108">
                  <c:v>8.5980000000000008</c:v>
                </c:pt>
                <c:pt idx="7109">
                  <c:v>7.6779999999999999</c:v>
                </c:pt>
                <c:pt idx="7110">
                  <c:v>10.327999999999999</c:v>
                </c:pt>
                <c:pt idx="7111">
                  <c:v>11.954000000000001</c:v>
                </c:pt>
                <c:pt idx="7112">
                  <c:v>10.657</c:v>
                </c:pt>
                <c:pt idx="7113">
                  <c:v>10.657</c:v>
                </c:pt>
                <c:pt idx="7114">
                  <c:v>10.952</c:v>
                </c:pt>
                <c:pt idx="7115">
                  <c:v>13.526</c:v>
                </c:pt>
                <c:pt idx="7116">
                  <c:v>169.79300000000001</c:v>
                </c:pt>
                <c:pt idx="7117">
                  <c:v>642.80200000000002</c:v>
                </c:pt>
                <c:pt idx="7118">
                  <c:v>1261.923</c:v>
                </c:pt>
                <c:pt idx="7119">
                  <c:v>1042.6869999999999</c:v>
                </c:pt>
                <c:pt idx="7120">
                  <c:v>768.40200000000004</c:v>
                </c:pt>
                <c:pt idx="7121">
                  <c:v>602.22699999999998</c:v>
                </c:pt>
                <c:pt idx="7122">
                  <c:v>531.01499999999999</c:v>
                </c:pt>
                <c:pt idx="7123">
                  <c:v>465.05900000000003</c:v>
                </c:pt>
                <c:pt idx="7124">
                  <c:v>409.32600000000002</c:v>
                </c:pt>
                <c:pt idx="7125">
                  <c:v>359.786</c:v>
                </c:pt>
                <c:pt idx="7126">
                  <c:v>340.66</c:v>
                </c:pt>
                <c:pt idx="7127">
                  <c:v>7344.0460000000003</c:v>
                </c:pt>
                <c:pt idx="7128">
                  <c:v>7848.3109999999997</c:v>
                </c:pt>
                <c:pt idx="7129">
                  <c:v>5414.7380000000003</c:v>
                </c:pt>
                <c:pt idx="7130">
                  <c:v>3323.502</c:v>
                </c:pt>
                <c:pt idx="7131">
                  <c:v>2447.991</c:v>
                </c:pt>
                <c:pt idx="7132">
                  <c:v>1928.038</c:v>
                </c:pt>
                <c:pt idx="7133">
                  <c:v>1555.7819999999999</c:v>
                </c:pt>
                <c:pt idx="7134">
                  <c:v>1278.5119999999999</c:v>
                </c:pt>
                <c:pt idx="7135">
                  <c:v>1069.4590000000001</c:v>
                </c:pt>
                <c:pt idx="7136">
                  <c:v>921.61500000000001</c:v>
                </c:pt>
                <c:pt idx="7137">
                  <c:v>782.49300000000005</c:v>
                </c:pt>
                <c:pt idx="7138">
                  <c:v>678.92700000000002</c:v>
                </c:pt>
                <c:pt idx="7139">
                  <c:v>603.553</c:v>
                </c:pt>
                <c:pt idx="7140">
                  <c:v>544.70600000000002</c:v>
                </c:pt>
                <c:pt idx="7141">
                  <c:v>495.60599999999999</c:v>
                </c:pt>
                <c:pt idx="7142">
                  <c:v>459.416</c:v>
                </c:pt>
                <c:pt idx="7143">
                  <c:v>434.69499999999999</c:v>
                </c:pt>
                <c:pt idx="7144">
                  <c:v>406.45299999999997</c:v>
                </c:pt>
                <c:pt idx="7145">
                  <c:v>386.005</c:v>
                </c:pt>
                <c:pt idx="7146">
                  <c:v>374.33199999999999</c:v>
                </c:pt>
                <c:pt idx="7147">
                  <c:v>348.74200000000002</c:v>
                </c:pt>
                <c:pt idx="7148">
                  <c:v>327.11700000000002</c:v>
                </c:pt>
                <c:pt idx="7149">
                  <c:v>305.02199999999999</c:v>
                </c:pt>
                <c:pt idx="7150">
                  <c:v>277.839</c:v>
                </c:pt>
                <c:pt idx="7151">
                  <c:v>260.98</c:v>
                </c:pt>
                <c:pt idx="7152">
                  <c:v>244.858</c:v>
                </c:pt>
                <c:pt idx="7153">
                  <c:v>221.68899999999999</c:v>
                </c:pt>
                <c:pt idx="7154">
                  <c:v>210.43799999999999</c:v>
                </c:pt>
                <c:pt idx="7155">
                  <c:v>221.88499999999999</c:v>
                </c:pt>
                <c:pt idx="7156">
                  <c:v>225.584</c:v>
                </c:pt>
                <c:pt idx="7157">
                  <c:v>224.49199999999999</c:v>
                </c:pt>
                <c:pt idx="7158">
                  <c:v>846.33199999999999</c:v>
                </c:pt>
                <c:pt idx="7159">
                  <c:v>1857.346</c:v>
                </c:pt>
                <c:pt idx="7160">
                  <c:v>1277.432</c:v>
                </c:pt>
                <c:pt idx="7161">
                  <c:v>922.58600000000001</c:v>
                </c:pt>
                <c:pt idx="7162">
                  <c:v>701.25900000000001</c:v>
                </c:pt>
                <c:pt idx="7163">
                  <c:v>564.19200000000001</c:v>
                </c:pt>
                <c:pt idx="7164">
                  <c:v>497.483</c:v>
                </c:pt>
                <c:pt idx="7165">
                  <c:v>442.84899999999999</c:v>
                </c:pt>
                <c:pt idx="7166">
                  <c:v>406.46899999999999</c:v>
                </c:pt>
                <c:pt idx="7167">
                  <c:v>376.61500000000001</c:v>
                </c:pt>
                <c:pt idx="7168">
                  <c:v>349.80599999999998</c:v>
                </c:pt>
                <c:pt idx="7169">
                  <c:v>318.55900000000003</c:v>
                </c:pt>
                <c:pt idx="7170">
                  <c:v>295.83999999999997</c:v>
                </c:pt>
                <c:pt idx="7171">
                  <c:v>269.00599999999997</c:v>
                </c:pt>
                <c:pt idx="7172">
                  <c:v>249.768</c:v>
                </c:pt>
                <c:pt idx="7173">
                  <c:v>232.69300000000001</c:v>
                </c:pt>
                <c:pt idx="7174">
                  <c:v>219.423</c:v>
                </c:pt>
                <c:pt idx="7175">
                  <c:v>239.74700000000001</c:v>
                </c:pt>
                <c:pt idx="7176">
                  <c:v>381.89499999999998</c:v>
                </c:pt>
                <c:pt idx="7177">
                  <c:v>32958.726999999999</c:v>
                </c:pt>
                <c:pt idx="7178">
                  <c:v>46606.313999999998</c:v>
                </c:pt>
                <c:pt idx="7179">
                  <c:v>18045.34</c:v>
                </c:pt>
                <c:pt idx="7180">
                  <c:v>10047.465</c:v>
                </c:pt>
                <c:pt idx="7181">
                  <c:v>6995.5820000000003</c:v>
                </c:pt>
                <c:pt idx="7182">
                  <c:v>5211.991</c:v>
                </c:pt>
                <c:pt idx="7183">
                  <c:v>3988.6190000000001</c:v>
                </c:pt>
                <c:pt idx="7184">
                  <c:v>3217.991</c:v>
                </c:pt>
                <c:pt idx="7185">
                  <c:v>2743.636</c:v>
                </c:pt>
                <c:pt idx="7186">
                  <c:v>2462.4589999999998</c:v>
                </c:pt>
                <c:pt idx="7187">
                  <c:v>5629.4549999999999</c:v>
                </c:pt>
                <c:pt idx="7188">
                  <c:v>5762.1559999999999</c:v>
                </c:pt>
                <c:pt idx="7189">
                  <c:v>4331.8040000000001</c:v>
                </c:pt>
                <c:pt idx="7190">
                  <c:v>3376.4609999999998</c:v>
                </c:pt>
                <c:pt idx="7191">
                  <c:v>2745.6930000000002</c:v>
                </c:pt>
                <c:pt idx="7192">
                  <c:v>2336.79</c:v>
                </c:pt>
                <c:pt idx="7193">
                  <c:v>2183.0419999999999</c:v>
                </c:pt>
                <c:pt idx="7194">
                  <c:v>3399.4589999999998</c:v>
                </c:pt>
                <c:pt idx="7195">
                  <c:v>4885.5169999999998</c:v>
                </c:pt>
                <c:pt idx="7196">
                  <c:v>3746.0320000000002</c:v>
                </c:pt>
                <c:pt idx="7197">
                  <c:v>3075.799</c:v>
                </c:pt>
                <c:pt idx="7198">
                  <c:v>3303.2829999999999</c:v>
                </c:pt>
                <c:pt idx="7199">
                  <c:v>12396.581</c:v>
                </c:pt>
                <c:pt idx="7200">
                  <c:v>21961.455000000002</c:v>
                </c:pt>
                <c:pt idx="7201">
                  <c:v>18268.170999999998</c:v>
                </c:pt>
                <c:pt idx="7202">
                  <c:v>31364.781999999999</c:v>
                </c:pt>
                <c:pt idx="7203">
                  <c:v>41879.616999999998</c:v>
                </c:pt>
                <c:pt idx="7204">
                  <c:v>22165.885999999999</c:v>
                </c:pt>
                <c:pt idx="7205">
                  <c:v>18335.257000000001</c:v>
                </c:pt>
                <c:pt idx="7206">
                  <c:v>15611.947</c:v>
                </c:pt>
                <c:pt idx="7207">
                  <c:v>11351.519</c:v>
                </c:pt>
                <c:pt idx="7208">
                  <c:v>8512.5959999999995</c:v>
                </c:pt>
                <c:pt idx="7209">
                  <c:v>6719.4989999999998</c:v>
                </c:pt>
                <c:pt idx="7210">
                  <c:v>5462.9070000000002</c:v>
                </c:pt>
                <c:pt idx="7211">
                  <c:v>4422.8010000000004</c:v>
                </c:pt>
                <c:pt idx="7212">
                  <c:v>3626.0940000000001</c:v>
                </c:pt>
                <c:pt idx="7213">
                  <c:v>3187.4319999999998</c:v>
                </c:pt>
                <c:pt idx="7214">
                  <c:v>3460.194</c:v>
                </c:pt>
                <c:pt idx="7215">
                  <c:v>3385.75</c:v>
                </c:pt>
                <c:pt idx="7216">
                  <c:v>3034.4810000000002</c:v>
                </c:pt>
                <c:pt idx="7217">
                  <c:v>11214.312</c:v>
                </c:pt>
                <c:pt idx="7218">
                  <c:v>22975.345000000001</c:v>
                </c:pt>
                <c:pt idx="7219">
                  <c:v>13679.544</c:v>
                </c:pt>
                <c:pt idx="7220">
                  <c:v>8522.9660000000003</c:v>
                </c:pt>
                <c:pt idx="7221">
                  <c:v>6130.0649999999996</c:v>
                </c:pt>
                <c:pt idx="7222">
                  <c:v>4689.4870000000001</c:v>
                </c:pt>
                <c:pt idx="7223">
                  <c:v>3736.4859999999999</c:v>
                </c:pt>
                <c:pt idx="7224">
                  <c:v>3114.123</c:v>
                </c:pt>
                <c:pt idx="7225">
                  <c:v>2679.9479999999999</c:v>
                </c:pt>
                <c:pt idx="7226">
                  <c:v>2357.8009999999999</c:v>
                </c:pt>
                <c:pt idx="7227">
                  <c:v>2137.636</c:v>
                </c:pt>
                <c:pt idx="7228">
                  <c:v>1949.981</c:v>
                </c:pt>
                <c:pt idx="7229">
                  <c:v>1735.6179999999999</c:v>
                </c:pt>
                <c:pt idx="7230">
                  <c:v>1581.5519999999999</c:v>
                </c:pt>
                <c:pt idx="7231">
                  <c:v>1492.25</c:v>
                </c:pt>
                <c:pt idx="7232">
                  <c:v>1473.079</c:v>
                </c:pt>
                <c:pt idx="7233">
                  <c:v>1450.711</c:v>
                </c:pt>
                <c:pt idx="7234">
                  <c:v>1345.288</c:v>
                </c:pt>
                <c:pt idx="7235">
                  <c:v>1235.914</c:v>
                </c:pt>
                <c:pt idx="7236">
                  <c:v>1212.7750000000001</c:v>
                </c:pt>
                <c:pt idx="7237">
                  <c:v>1676.5329999999999</c:v>
                </c:pt>
                <c:pt idx="7238">
                  <c:v>2088.4589999999998</c:v>
                </c:pt>
                <c:pt idx="7239">
                  <c:v>1770.2909999999999</c:v>
                </c:pt>
                <c:pt idx="7240">
                  <c:v>1496.1959999999999</c:v>
                </c:pt>
                <c:pt idx="7241">
                  <c:v>1322.1420000000001</c:v>
                </c:pt>
                <c:pt idx="7242">
                  <c:v>1179.9269999999999</c:v>
                </c:pt>
                <c:pt idx="7243">
                  <c:v>1095.0419999999999</c:v>
                </c:pt>
                <c:pt idx="7244">
                  <c:v>1246.4849999999999</c:v>
                </c:pt>
                <c:pt idx="7245">
                  <c:v>1683.463</c:v>
                </c:pt>
                <c:pt idx="7246">
                  <c:v>1410.85</c:v>
                </c:pt>
                <c:pt idx="7247">
                  <c:v>1257.0920000000001</c:v>
                </c:pt>
                <c:pt idx="7248">
                  <c:v>1154.242</c:v>
                </c:pt>
                <c:pt idx="7249">
                  <c:v>992.59699999999998</c:v>
                </c:pt>
                <c:pt idx="7250">
                  <c:v>824.39499999999998</c:v>
                </c:pt>
                <c:pt idx="7251">
                  <c:v>703.23299999999995</c:v>
                </c:pt>
                <c:pt idx="7252">
                  <c:v>640.48</c:v>
                </c:pt>
                <c:pt idx="7253">
                  <c:v>579.67499999999995</c:v>
                </c:pt>
                <c:pt idx="7254">
                  <c:v>575.12</c:v>
                </c:pt>
                <c:pt idx="7255">
                  <c:v>555.774</c:v>
                </c:pt>
                <c:pt idx="7256">
                  <c:v>569.67499999999995</c:v>
                </c:pt>
                <c:pt idx="7257">
                  <c:v>636.87800000000004</c:v>
                </c:pt>
                <c:pt idx="7258">
                  <c:v>622.73099999999999</c:v>
                </c:pt>
                <c:pt idx="7259">
                  <c:v>589.31100000000004</c:v>
                </c:pt>
                <c:pt idx="7260">
                  <c:v>585.88</c:v>
                </c:pt>
                <c:pt idx="7261">
                  <c:v>587.38099999999997</c:v>
                </c:pt>
                <c:pt idx="7262">
                  <c:v>530.97500000000002</c:v>
                </c:pt>
                <c:pt idx="7263">
                  <c:v>458.63600000000002</c:v>
                </c:pt>
                <c:pt idx="7264">
                  <c:v>400.26799999999997</c:v>
                </c:pt>
                <c:pt idx="7265">
                  <c:v>347.29</c:v>
                </c:pt>
                <c:pt idx="7266">
                  <c:v>309.46600000000001</c:v>
                </c:pt>
                <c:pt idx="7267">
                  <c:v>285.01900000000001</c:v>
                </c:pt>
                <c:pt idx="7268">
                  <c:v>249.71100000000001</c:v>
                </c:pt>
                <c:pt idx="7269">
                  <c:v>207.82499999999999</c:v>
                </c:pt>
                <c:pt idx="7270">
                  <c:v>190.55600000000001</c:v>
                </c:pt>
                <c:pt idx="7271">
                  <c:v>175.422</c:v>
                </c:pt>
                <c:pt idx="7272">
                  <c:v>151.304</c:v>
                </c:pt>
                <c:pt idx="7273">
                  <c:v>138.911</c:v>
                </c:pt>
                <c:pt idx="7274">
                  <c:v>146.34399999999999</c:v>
                </c:pt>
                <c:pt idx="7275">
                  <c:v>140.262</c:v>
                </c:pt>
                <c:pt idx="7276">
                  <c:v>134.91200000000001</c:v>
                </c:pt>
                <c:pt idx="7277">
                  <c:v>104.88500000000001</c:v>
                </c:pt>
                <c:pt idx="7278">
                  <c:v>95.045000000000002</c:v>
                </c:pt>
                <c:pt idx="7279">
                  <c:v>95.161000000000001</c:v>
                </c:pt>
                <c:pt idx="7280">
                  <c:v>107.08799999999999</c:v>
                </c:pt>
                <c:pt idx="7281">
                  <c:v>140.47</c:v>
                </c:pt>
                <c:pt idx="7282">
                  <c:v>169.875</c:v>
                </c:pt>
                <c:pt idx="7283">
                  <c:v>145.77099999999999</c:v>
                </c:pt>
                <c:pt idx="7284">
                  <c:v>111.935</c:v>
                </c:pt>
                <c:pt idx="7285">
                  <c:v>573.96299999999997</c:v>
                </c:pt>
                <c:pt idx="7286">
                  <c:v>533.43700000000001</c:v>
                </c:pt>
                <c:pt idx="7287">
                  <c:v>401.46499999999997</c:v>
                </c:pt>
                <c:pt idx="7288">
                  <c:v>330.512</c:v>
                </c:pt>
                <c:pt idx="7289">
                  <c:v>265.45999999999998</c:v>
                </c:pt>
                <c:pt idx="7290">
                  <c:v>213.91900000000001</c:v>
                </c:pt>
                <c:pt idx="7291">
                  <c:v>184.98</c:v>
                </c:pt>
                <c:pt idx="7292">
                  <c:v>149.571</c:v>
                </c:pt>
                <c:pt idx="7293">
                  <c:v>120.251</c:v>
                </c:pt>
                <c:pt idx="7294">
                  <c:v>113.13800000000001</c:v>
                </c:pt>
                <c:pt idx="7295">
                  <c:v>120.355</c:v>
                </c:pt>
                <c:pt idx="7296">
                  <c:v>103.06100000000001</c:v>
                </c:pt>
                <c:pt idx="7297">
                  <c:v>126.996</c:v>
                </c:pt>
                <c:pt idx="7298">
                  <c:v>188.43600000000001</c:v>
                </c:pt>
                <c:pt idx="7299">
                  <c:v>223.61099999999999</c:v>
                </c:pt>
                <c:pt idx="7300">
                  <c:v>304.46100000000001</c:v>
                </c:pt>
                <c:pt idx="7301">
                  <c:v>269.34899999999999</c:v>
                </c:pt>
                <c:pt idx="7302">
                  <c:v>224.327</c:v>
                </c:pt>
                <c:pt idx="7303">
                  <c:v>180.697</c:v>
                </c:pt>
                <c:pt idx="7304">
                  <c:v>134.93199999999999</c:v>
                </c:pt>
                <c:pt idx="7305">
                  <c:v>88.644999999999996</c:v>
                </c:pt>
                <c:pt idx="7306">
                  <c:v>55.698</c:v>
                </c:pt>
              </c:numCache>
            </c:numRef>
          </c:val>
          <c:extLst xmlns:c16r2="http://schemas.microsoft.com/office/drawing/2015/06/chart">
            <c:ext xmlns:c16="http://schemas.microsoft.com/office/drawing/2014/chart" uri="{C3380CC4-5D6E-409C-BE32-E72D297353CC}">
              <c16:uniqueId val="{00000000-80DC-4DEE-8963-7D9C46357D7D}"/>
            </c:ext>
          </c:extLst>
        </c:ser>
        <c:dLbls>
          <c:showLegendKey val="0"/>
          <c:showVal val="0"/>
          <c:showCatName val="0"/>
          <c:showSerName val="0"/>
          <c:showPercent val="0"/>
          <c:showBubbleSize val="0"/>
        </c:dLbls>
        <c:gapWidth val="150"/>
        <c:axId val="339767440"/>
        <c:axId val="338133576"/>
      </c:barChart>
      <c:dateAx>
        <c:axId val="339767440"/>
        <c:scaling>
          <c:orientation val="minMax"/>
        </c:scaling>
        <c:delete val="0"/>
        <c:axPos val="b"/>
        <c:title>
          <c:tx>
            <c:rich>
              <a:bodyPr/>
              <a:lstStyle/>
              <a:p>
                <a:pPr>
                  <a:defRPr sz="800" b="0"/>
                </a:pPr>
                <a:r>
                  <a:rPr lang="en-AU" sz="800" b="0"/>
                  <a:t>Year</a:t>
                </a:r>
              </a:p>
            </c:rich>
          </c:tx>
          <c:overlay val="0"/>
        </c:title>
        <c:numFmt formatCode="yyyy" sourceLinked="0"/>
        <c:majorTickMark val="out"/>
        <c:minorTickMark val="none"/>
        <c:tickLblPos val="nextTo"/>
        <c:txPr>
          <a:bodyPr/>
          <a:lstStyle/>
          <a:p>
            <a:pPr>
              <a:defRPr sz="800"/>
            </a:pPr>
            <a:endParaRPr lang="en-US"/>
          </a:p>
        </c:txPr>
        <c:crossAx val="338133576"/>
        <c:crosses val="autoZero"/>
        <c:auto val="1"/>
        <c:lblOffset val="100"/>
        <c:baseTimeUnit val="days"/>
      </c:dateAx>
      <c:valAx>
        <c:axId val="338133576"/>
        <c:scaling>
          <c:orientation val="minMax"/>
        </c:scaling>
        <c:delete val="0"/>
        <c:axPos val="l"/>
        <c:title>
          <c:tx>
            <c:rich>
              <a:bodyPr rot="-5400000" vert="horz"/>
              <a:lstStyle/>
              <a:p>
                <a:pPr>
                  <a:defRPr sz="800" b="0"/>
                </a:pPr>
                <a:r>
                  <a:rPr lang="en-AU" sz="800" b="0"/>
                  <a:t>Flow (ML/day) @ Glenarbon</a:t>
                </a:r>
              </a:p>
            </c:rich>
          </c:tx>
          <c:layout>
            <c:manualLayout>
              <c:xMode val="edge"/>
              <c:yMode val="edge"/>
              <c:x val="4.4275213251405484E-3"/>
              <c:y val="7.1031513655749945E-2"/>
            </c:manualLayout>
          </c:layout>
          <c:overlay val="0"/>
        </c:title>
        <c:numFmt formatCode="General" sourceLinked="1"/>
        <c:majorTickMark val="out"/>
        <c:minorTickMark val="none"/>
        <c:tickLblPos val="nextTo"/>
        <c:txPr>
          <a:bodyPr/>
          <a:lstStyle/>
          <a:p>
            <a:pPr>
              <a:defRPr sz="800"/>
            </a:pPr>
            <a:endParaRPr lang="en-US"/>
          </a:p>
        </c:txPr>
        <c:crossAx val="339767440"/>
        <c:crosses val="autoZero"/>
        <c:crossBetween val="between"/>
        <c:majorUnit val="10000"/>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267694751605718"/>
          <c:y val="3.5430097204507828E-2"/>
          <c:w val="0.75494682953959136"/>
          <c:h val="0.77155517666181084"/>
        </c:manualLayout>
      </c:layout>
      <c:barChart>
        <c:barDir val="col"/>
        <c:grouping val="clustered"/>
        <c:varyColors val="0"/>
        <c:ser>
          <c:idx val="0"/>
          <c:order val="0"/>
          <c:invertIfNegative val="0"/>
          <c:cat>
            <c:numRef>
              <c:f>'416040'!$A:$A</c:f>
              <c:numCache>
                <c:formatCode>m/d/yyyy\ h:mm</c:formatCode>
                <c:ptCount val="1048576"/>
                <c:pt idx="0">
                  <c:v>35431</c:v>
                </c:pt>
                <c:pt idx="1">
                  <c:v>35432</c:v>
                </c:pt>
                <c:pt idx="2">
                  <c:v>35433</c:v>
                </c:pt>
                <c:pt idx="3">
                  <c:v>35434</c:v>
                </c:pt>
                <c:pt idx="4">
                  <c:v>35435</c:v>
                </c:pt>
                <c:pt idx="5">
                  <c:v>35436</c:v>
                </c:pt>
                <c:pt idx="6">
                  <c:v>35437</c:v>
                </c:pt>
                <c:pt idx="7">
                  <c:v>35438</c:v>
                </c:pt>
                <c:pt idx="8">
                  <c:v>35439</c:v>
                </c:pt>
                <c:pt idx="9">
                  <c:v>35440</c:v>
                </c:pt>
                <c:pt idx="10">
                  <c:v>35441</c:v>
                </c:pt>
                <c:pt idx="11">
                  <c:v>35442</c:v>
                </c:pt>
                <c:pt idx="12">
                  <c:v>35443</c:v>
                </c:pt>
                <c:pt idx="13">
                  <c:v>35444</c:v>
                </c:pt>
                <c:pt idx="14">
                  <c:v>35445</c:v>
                </c:pt>
                <c:pt idx="15">
                  <c:v>35446</c:v>
                </c:pt>
                <c:pt idx="16">
                  <c:v>35447</c:v>
                </c:pt>
                <c:pt idx="17">
                  <c:v>35448</c:v>
                </c:pt>
                <c:pt idx="18">
                  <c:v>35449</c:v>
                </c:pt>
                <c:pt idx="19">
                  <c:v>35450</c:v>
                </c:pt>
                <c:pt idx="20">
                  <c:v>35451</c:v>
                </c:pt>
                <c:pt idx="21">
                  <c:v>35452</c:v>
                </c:pt>
                <c:pt idx="22">
                  <c:v>35453</c:v>
                </c:pt>
                <c:pt idx="23">
                  <c:v>35454</c:v>
                </c:pt>
                <c:pt idx="24">
                  <c:v>35455</c:v>
                </c:pt>
                <c:pt idx="25">
                  <c:v>35456</c:v>
                </c:pt>
                <c:pt idx="26">
                  <c:v>35457</c:v>
                </c:pt>
                <c:pt idx="27">
                  <c:v>35458</c:v>
                </c:pt>
                <c:pt idx="28">
                  <c:v>35459</c:v>
                </c:pt>
                <c:pt idx="29">
                  <c:v>35460</c:v>
                </c:pt>
                <c:pt idx="30">
                  <c:v>35461</c:v>
                </c:pt>
                <c:pt idx="31">
                  <c:v>35462</c:v>
                </c:pt>
                <c:pt idx="32">
                  <c:v>35463</c:v>
                </c:pt>
                <c:pt idx="33">
                  <c:v>35464</c:v>
                </c:pt>
                <c:pt idx="34">
                  <c:v>35465</c:v>
                </c:pt>
                <c:pt idx="35">
                  <c:v>35466</c:v>
                </c:pt>
                <c:pt idx="36">
                  <c:v>35467</c:v>
                </c:pt>
                <c:pt idx="37">
                  <c:v>35468</c:v>
                </c:pt>
                <c:pt idx="38">
                  <c:v>35469</c:v>
                </c:pt>
                <c:pt idx="39">
                  <c:v>35470</c:v>
                </c:pt>
                <c:pt idx="40">
                  <c:v>35471</c:v>
                </c:pt>
                <c:pt idx="41">
                  <c:v>35472</c:v>
                </c:pt>
                <c:pt idx="42">
                  <c:v>35473</c:v>
                </c:pt>
                <c:pt idx="43">
                  <c:v>35474</c:v>
                </c:pt>
                <c:pt idx="44">
                  <c:v>35475</c:v>
                </c:pt>
                <c:pt idx="45">
                  <c:v>35476</c:v>
                </c:pt>
                <c:pt idx="46">
                  <c:v>35477</c:v>
                </c:pt>
                <c:pt idx="47">
                  <c:v>35478</c:v>
                </c:pt>
                <c:pt idx="48">
                  <c:v>35479</c:v>
                </c:pt>
                <c:pt idx="49">
                  <c:v>35480</c:v>
                </c:pt>
                <c:pt idx="50">
                  <c:v>35481</c:v>
                </c:pt>
                <c:pt idx="51">
                  <c:v>35482</c:v>
                </c:pt>
                <c:pt idx="52">
                  <c:v>35483</c:v>
                </c:pt>
                <c:pt idx="53">
                  <c:v>35484</c:v>
                </c:pt>
                <c:pt idx="54">
                  <c:v>35485</c:v>
                </c:pt>
                <c:pt idx="55">
                  <c:v>35486</c:v>
                </c:pt>
                <c:pt idx="56">
                  <c:v>35487</c:v>
                </c:pt>
                <c:pt idx="57">
                  <c:v>35488</c:v>
                </c:pt>
                <c:pt idx="58">
                  <c:v>35489</c:v>
                </c:pt>
                <c:pt idx="59">
                  <c:v>35490</c:v>
                </c:pt>
                <c:pt idx="60">
                  <c:v>35491</c:v>
                </c:pt>
                <c:pt idx="61">
                  <c:v>35492</c:v>
                </c:pt>
                <c:pt idx="62">
                  <c:v>35493</c:v>
                </c:pt>
                <c:pt idx="63">
                  <c:v>35494</c:v>
                </c:pt>
                <c:pt idx="64">
                  <c:v>35495</c:v>
                </c:pt>
                <c:pt idx="65">
                  <c:v>35496</c:v>
                </c:pt>
                <c:pt idx="66">
                  <c:v>35497</c:v>
                </c:pt>
                <c:pt idx="67">
                  <c:v>35498</c:v>
                </c:pt>
                <c:pt idx="68">
                  <c:v>35499</c:v>
                </c:pt>
                <c:pt idx="69">
                  <c:v>35500</c:v>
                </c:pt>
                <c:pt idx="70">
                  <c:v>35501</c:v>
                </c:pt>
                <c:pt idx="71">
                  <c:v>35502</c:v>
                </c:pt>
                <c:pt idx="72">
                  <c:v>35503</c:v>
                </c:pt>
                <c:pt idx="73">
                  <c:v>35504</c:v>
                </c:pt>
                <c:pt idx="74">
                  <c:v>35505</c:v>
                </c:pt>
                <c:pt idx="75">
                  <c:v>35506</c:v>
                </c:pt>
                <c:pt idx="76">
                  <c:v>35507</c:v>
                </c:pt>
                <c:pt idx="77">
                  <c:v>35508</c:v>
                </c:pt>
                <c:pt idx="78">
                  <c:v>35509</c:v>
                </c:pt>
                <c:pt idx="79">
                  <c:v>35510</c:v>
                </c:pt>
                <c:pt idx="80">
                  <c:v>35511</c:v>
                </c:pt>
                <c:pt idx="81">
                  <c:v>35512</c:v>
                </c:pt>
                <c:pt idx="82">
                  <c:v>35513</c:v>
                </c:pt>
                <c:pt idx="83">
                  <c:v>35514</c:v>
                </c:pt>
                <c:pt idx="84">
                  <c:v>35515</c:v>
                </c:pt>
                <c:pt idx="85">
                  <c:v>35516</c:v>
                </c:pt>
                <c:pt idx="86">
                  <c:v>35517</c:v>
                </c:pt>
                <c:pt idx="87">
                  <c:v>35518</c:v>
                </c:pt>
                <c:pt idx="88">
                  <c:v>35519</c:v>
                </c:pt>
                <c:pt idx="89">
                  <c:v>35520</c:v>
                </c:pt>
                <c:pt idx="90">
                  <c:v>35521</c:v>
                </c:pt>
                <c:pt idx="91">
                  <c:v>35522</c:v>
                </c:pt>
                <c:pt idx="92">
                  <c:v>35523</c:v>
                </c:pt>
                <c:pt idx="93">
                  <c:v>35524</c:v>
                </c:pt>
                <c:pt idx="94">
                  <c:v>35525</c:v>
                </c:pt>
                <c:pt idx="95">
                  <c:v>35526</c:v>
                </c:pt>
                <c:pt idx="96">
                  <c:v>35527</c:v>
                </c:pt>
                <c:pt idx="97">
                  <c:v>35528</c:v>
                </c:pt>
                <c:pt idx="98">
                  <c:v>35529</c:v>
                </c:pt>
                <c:pt idx="99">
                  <c:v>35530</c:v>
                </c:pt>
                <c:pt idx="100">
                  <c:v>35531</c:v>
                </c:pt>
                <c:pt idx="101">
                  <c:v>35532</c:v>
                </c:pt>
                <c:pt idx="102">
                  <c:v>35533</c:v>
                </c:pt>
                <c:pt idx="103">
                  <c:v>35534</c:v>
                </c:pt>
                <c:pt idx="104">
                  <c:v>35535</c:v>
                </c:pt>
                <c:pt idx="105">
                  <c:v>35536</c:v>
                </c:pt>
                <c:pt idx="106">
                  <c:v>35537</c:v>
                </c:pt>
                <c:pt idx="107">
                  <c:v>35538</c:v>
                </c:pt>
                <c:pt idx="108">
                  <c:v>35539</c:v>
                </c:pt>
                <c:pt idx="109">
                  <c:v>35540</c:v>
                </c:pt>
                <c:pt idx="110">
                  <c:v>35541</c:v>
                </c:pt>
                <c:pt idx="111">
                  <c:v>35542</c:v>
                </c:pt>
                <c:pt idx="112">
                  <c:v>35543</c:v>
                </c:pt>
                <c:pt idx="113">
                  <c:v>35544</c:v>
                </c:pt>
                <c:pt idx="114">
                  <c:v>35545</c:v>
                </c:pt>
                <c:pt idx="115">
                  <c:v>35546</c:v>
                </c:pt>
                <c:pt idx="116">
                  <c:v>35547</c:v>
                </c:pt>
                <c:pt idx="117">
                  <c:v>35548</c:v>
                </c:pt>
                <c:pt idx="118">
                  <c:v>35549</c:v>
                </c:pt>
                <c:pt idx="119">
                  <c:v>35550</c:v>
                </c:pt>
                <c:pt idx="120">
                  <c:v>35551</c:v>
                </c:pt>
                <c:pt idx="121">
                  <c:v>35552</c:v>
                </c:pt>
                <c:pt idx="122">
                  <c:v>35553</c:v>
                </c:pt>
                <c:pt idx="123">
                  <c:v>35554</c:v>
                </c:pt>
                <c:pt idx="124">
                  <c:v>35555</c:v>
                </c:pt>
                <c:pt idx="125">
                  <c:v>35556</c:v>
                </c:pt>
                <c:pt idx="126">
                  <c:v>35557</c:v>
                </c:pt>
                <c:pt idx="127">
                  <c:v>35558</c:v>
                </c:pt>
                <c:pt idx="128">
                  <c:v>35559</c:v>
                </c:pt>
                <c:pt idx="129">
                  <c:v>35560</c:v>
                </c:pt>
                <c:pt idx="130">
                  <c:v>35561</c:v>
                </c:pt>
                <c:pt idx="131">
                  <c:v>35562</c:v>
                </c:pt>
                <c:pt idx="132">
                  <c:v>35563</c:v>
                </c:pt>
                <c:pt idx="133">
                  <c:v>35564</c:v>
                </c:pt>
                <c:pt idx="134">
                  <c:v>35565</c:v>
                </c:pt>
                <c:pt idx="135">
                  <c:v>35566</c:v>
                </c:pt>
                <c:pt idx="136">
                  <c:v>35567</c:v>
                </c:pt>
                <c:pt idx="137">
                  <c:v>35568</c:v>
                </c:pt>
                <c:pt idx="138">
                  <c:v>35569</c:v>
                </c:pt>
                <c:pt idx="139">
                  <c:v>35570</c:v>
                </c:pt>
                <c:pt idx="140">
                  <c:v>35571</c:v>
                </c:pt>
                <c:pt idx="141">
                  <c:v>35572</c:v>
                </c:pt>
                <c:pt idx="142">
                  <c:v>35573</c:v>
                </c:pt>
                <c:pt idx="143">
                  <c:v>35574</c:v>
                </c:pt>
                <c:pt idx="144">
                  <c:v>35575</c:v>
                </c:pt>
                <c:pt idx="145">
                  <c:v>35576</c:v>
                </c:pt>
                <c:pt idx="146">
                  <c:v>35577</c:v>
                </c:pt>
                <c:pt idx="147">
                  <c:v>35578</c:v>
                </c:pt>
                <c:pt idx="148">
                  <c:v>35579</c:v>
                </c:pt>
                <c:pt idx="149">
                  <c:v>35580</c:v>
                </c:pt>
                <c:pt idx="150">
                  <c:v>35581</c:v>
                </c:pt>
                <c:pt idx="151">
                  <c:v>35582</c:v>
                </c:pt>
                <c:pt idx="152">
                  <c:v>35583</c:v>
                </c:pt>
                <c:pt idx="153">
                  <c:v>35584</c:v>
                </c:pt>
                <c:pt idx="154">
                  <c:v>35585</c:v>
                </c:pt>
                <c:pt idx="155">
                  <c:v>35586</c:v>
                </c:pt>
                <c:pt idx="156">
                  <c:v>35587</c:v>
                </c:pt>
                <c:pt idx="157">
                  <c:v>35588</c:v>
                </c:pt>
                <c:pt idx="158">
                  <c:v>35589</c:v>
                </c:pt>
                <c:pt idx="159">
                  <c:v>35590</c:v>
                </c:pt>
                <c:pt idx="160">
                  <c:v>35591</c:v>
                </c:pt>
                <c:pt idx="161">
                  <c:v>35592</c:v>
                </c:pt>
                <c:pt idx="162">
                  <c:v>35593</c:v>
                </c:pt>
                <c:pt idx="163">
                  <c:v>35594</c:v>
                </c:pt>
                <c:pt idx="164">
                  <c:v>35595</c:v>
                </c:pt>
                <c:pt idx="165">
                  <c:v>35596</c:v>
                </c:pt>
                <c:pt idx="166">
                  <c:v>35597</c:v>
                </c:pt>
                <c:pt idx="167">
                  <c:v>35598</c:v>
                </c:pt>
                <c:pt idx="168">
                  <c:v>35599</c:v>
                </c:pt>
                <c:pt idx="169">
                  <c:v>35600</c:v>
                </c:pt>
                <c:pt idx="170">
                  <c:v>35601</c:v>
                </c:pt>
                <c:pt idx="171">
                  <c:v>35602</c:v>
                </c:pt>
                <c:pt idx="172">
                  <c:v>35603</c:v>
                </c:pt>
                <c:pt idx="173">
                  <c:v>35604</c:v>
                </c:pt>
                <c:pt idx="174">
                  <c:v>35605</c:v>
                </c:pt>
                <c:pt idx="175">
                  <c:v>35606</c:v>
                </c:pt>
                <c:pt idx="176">
                  <c:v>35607</c:v>
                </c:pt>
                <c:pt idx="177">
                  <c:v>35608</c:v>
                </c:pt>
                <c:pt idx="178">
                  <c:v>35609</c:v>
                </c:pt>
                <c:pt idx="179">
                  <c:v>35610</c:v>
                </c:pt>
                <c:pt idx="180">
                  <c:v>35611</c:v>
                </c:pt>
                <c:pt idx="181">
                  <c:v>35612</c:v>
                </c:pt>
                <c:pt idx="182">
                  <c:v>35613</c:v>
                </c:pt>
                <c:pt idx="183">
                  <c:v>35614</c:v>
                </c:pt>
                <c:pt idx="184">
                  <c:v>35615</c:v>
                </c:pt>
                <c:pt idx="185">
                  <c:v>35616</c:v>
                </c:pt>
                <c:pt idx="186">
                  <c:v>35617</c:v>
                </c:pt>
                <c:pt idx="187">
                  <c:v>35618</c:v>
                </c:pt>
                <c:pt idx="188">
                  <c:v>35619</c:v>
                </c:pt>
                <c:pt idx="189">
                  <c:v>35620</c:v>
                </c:pt>
                <c:pt idx="190">
                  <c:v>35621</c:v>
                </c:pt>
                <c:pt idx="191">
                  <c:v>35622</c:v>
                </c:pt>
                <c:pt idx="192">
                  <c:v>35623</c:v>
                </c:pt>
                <c:pt idx="193">
                  <c:v>35624</c:v>
                </c:pt>
                <c:pt idx="194">
                  <c:v>35625</c:v>
                </c:pt>
                <c:pt idx="195">
                  <c:v>35626</c:v>
                </c:pt>
                <c:pt idx="196">
                  <c:v>35627</c:v>
                </c:pt>
                <c:pt idx="197">
                  <c:v>35628</c:v>
                </c:pt>
                <c:pt idx="198">
                  <c:v>35629</c:v>
                </c:pt>
                <c:pt idx="199">
                  <c:v>35630</c:v>
                </c:pt>
                <c:pt idx="200">
                  <c:v>35631</c:v>
                </c:pt>
                <c:pt idx="201">
                  <c:v>35632</c:v>
                </c:pt>
                <c:pt idx="202">
                  <c:v>35633</c:v>
                </c:pt>
                <c:pt idx="203">
                  <c:v>35634</c:v>
                </c:pt>
                <c:pt idx="204">
                  <c:v>35635</c:v>
                </c:pt>
                <c:pt idx="205">
                  <c:v>35636</c:v>
                </c:pt>
                <c:pt idx="206">
                  <c:v>35637</c:v>
                </c:pt>
                <c:pt idx="207">
                  <c:v>35638</c:v>
                </c:pt>
                <c:pt idx="208">
                  <c:v>35639</c:v>
                </c:pt>
                <c:pt idx="209">
                  <c:v>35640</c:v>
                </c:pt>
                <c:pt idx="210">
                  <c:v>35641</c:v>
                </c:pt>
                <c:pt idx="211">
                  <c:v>35642</c:v>
                </c:pt>
                <c:pt idx="212">
                  <c:v>35643</c:v>
                </c:pt>
                <c:pt idx="213">
                  <c:v>35644</c:v>
                </c:pt>
                <c:pt idx="214">
                  <c:v>35645</c:v>
                </c:pt>
                <c:pt idx="215">
                  <c:v>35646</c:v>
                </c:pt>
                <c:pt idx="216">
                  <c:v>35647</c:v>
                </c:pt>
                <c:pt idx="217">
                  <c:v>35648</c:v>
                </c:pt>
                <c:pt idx="218">
                  <c:v>35649</c:v>
                </c:pt>
                <c:pt idx="219">
                  <c:v>35650</c:v>
                </c:pt>
                <c:pt idx="220">
                  <c:v>35651</c:v>
                </c:pt>
                <c:pt idx="221">
                  <c:v>35652</c:v>
                </c:pt>
                <c:pt idx="222">
                  <c:v>35653</c:v>
                </c:pt>
                <c:pt idx="223">
                  <c:v>35654</c:v>
                </c:pt>
                <c:pt idx="224">
                  <c:v>35655</c:v>
                </c:pt>
                <c:pt idx="225">
                  <c:v>35656</c:v>
                </c:pt>
                <c:pt idx="226">
                  <c:v>35657</c:v>
                </c:pt>
                <c:pt idx="227">
                  <c:v>35658</c:v>
                </c:pt>
                <c:pt idx="228">
                  <c:v>35659</c:v>
                </c:pt>
                <c:pt idx="229">
                  <c:v>35660</c:v>
                </c:pt>
                <c:pt idx="230">
                  <c:v>35661</c:v>
                </c:pt>
                <c:pt idx="231">
                  <c:v>35662</c:v>
                </c:pt>
                <c:pt idx="232">
                  <c:v>35663</c:v>
                </c:pt>
                <c:pt idx="233">
                  <c:v>35664</c:v>
                </c:pt>
                <c:pt idx="234">
                  <c:v>35665</c:v>
                </c:pt>
                <c:pt idx="235">
                  <c:v>35666</c:v>
                </c:pt>
                <c:pt idx="236">
                  <c:v>35667</c:v>
                </c:pt>
                <c:pt idx="237">
                  <c:v>35668</c:v>
                </c:pt>
                <c:pt idx="238">
                  <c:v>35669</c:v>
                </c:pt>
                <c:pt idx="239">
                  <c:v>35670</c:v>
                </c:pt>
                <c:pt idx="240">
                  <c:v>35671</c:v>
                </c:pt>
                <c:pt idx="241">
                  <c:v>35672</c:v>
                </c:pt>
                <c:pt idx="242">
                  <c:v>35673</c:v>
                </c:pt>
                <c:pt idx="243">
                  <c:v>35674</c:v>
                </c:pt>
                <c:pt idx="244">
                  <c:v>35675</c:v>
                </c:pt>
                <c:pt idx="245">
                  <c:v>35676</c:v>
                </c:pt>
                <c:pt idx="246">
                  <c:v>35677</c:v>
                </c:pt>
                <c:pt idx="247">
                  <c:v>35678</c:v>
                </c:pt>
                <c:pt idx="248">
                  <c:v>35679</c:v>
                </c:pt>
                <c:pt idx="249">
                  <c:v>35680</c:v>
                </c:pt>
                <c:pt idx="250">
                  <c:v>35681</c:v>
                </c:pt>
                <c:pt idx="251">
                  <c:v>35682</c:v>
                </c:pt>
                <c:pt idx="252">
                  <c:v>35683</c:v>
                </c:pt>
                <c:pt idx="253">
                  <c:v>35684</c:v>
                </c:pt>
                <c:pt idx="254">
                  <c:v>35685</c:v>
                </c:pt>
                <c:pt idx="255">
                  <c:v>35686</c:v>
                </c:pt>
                <c:pt idx="256">
                  <c:v>35687</c:v>
                </c:pt>
                <c:pt idx="257">
                  <c:v>35688</c:v>
                </c:pt>
                <c:pt idx="258">
                  <c:v>35689</c:v>
                </c:pt>
                <c:pt idx="259">
                  <c:v>35690</c:v>
                </c:pt>
                <c:pt idx="260">
                  <c:v>35691</c:v>
                </c:pt>
                <c:pt idx="261">
                  <c:v>35692</c:v>
                </c:pt>
                <c:pt idx="262">
                  <c:v>35693</c:v>
                </c:pt>
                <c:pt idx="263">
                  <c:v>35694</c:v>
                </c:pt>
                <c:pt idx="264">
                  <c:v>35695</c:v>
                </c:pt>
                <c:pt idx="265">
                  <c:v>35696</c:v>
                </c:pt>
                <c:pt idx="266">
                  <c:v>35697</c:v>
                </c:pt>
                <c:pt idx="267">
                  <c:v>35698</c:v>
                </c:pt>
                <c:pt idx="268">
                  <c:v>35699</c:v>
                </c:pt>
                <c:pt idx="269">
                  <c:v>35700</c:v>
                </c:pt>
                <c:pt idx="270">
                  <c:v>35701</c:v>
                </c:pt>
                <c:pt idx="271">
                  <c:v>35702</c:v>
                </c:pt>
                <c:pt idx="272">
                  <c:v>35703</c:v>
                </c:pt>
                <c:pt idx="273">
                  <c:v>35704</c:v>
                </c:pt>
                <c:pt idx="274">
                  <c:v>35705</c:v>
                </c:pt>
                <c:pt idx="275">
                  <c:v>35706</c:v>
                </c:pt>
                <c:pt idx="276">
                  <c:v>35707</c:v>
                </c:pt>
                <c:pt idx="277">
                  <c:v>35708</c:v>
                </c:pt>
                <c:pt idx="278">
                  <c:v>35709</c:v>
                </c:pt>
                <c:pt idx="279">
                  <c:v>35710</c:v>
                </c:pt>
                <c:pt idx="280">
                  <c:v>35711</c:v>
                </c:pt>
                <c:pt idx="281">
                  <c:v>35712</c:v>
                </c:pt>
                <c:pt idx="282">
                  <c:v>35713</c:v>
                </c:pt>
                <c:pt idx="283">
                  <c:v>35714</c:v>
                </c:pt>
                <c:pt idx="284">
                  <c:v>35715</c:v>
                </c:pt>
                <c:pt idx="285">
                  <c:v>35716</c:v>
                </c:pt>
                <c:pt idx="286">
                  <c:v>35717</c:v>
                </c:pt>
                <c:pt idx="287">
                  <c:v>35718</c:v>
                </c:pt>
                <c:pt idx="288">
                  <c:v>35719</c:v>
                </c:pt>
                <c:pt idx="289">
                  <c:v>35720</c:v>
                </c:pt>
                <c:pt idx="290">
                  <c:v>35721</c:v>
                </c:pt>
                <c:pt idx="291">
                  <c:v>35722</c:v>
                </c:pt>
                <c:pt idx="292">
                  <c:v>35723</c:v>
                </c:pt>
                <c:pt idx="293">
                  <c:v>35724</c:v>
                </c:pt>
                <c:pt idx="294">
                  <c:v>35725</c:v>
                </c:pt>
                <c:pt idx="295">
                  <c:v>35726</c:v>
                </c:pt>
                <c:pt idx="296">
                  <c:v>35727</c:v>
                </c:pt>
                <c:pt idx="297">
                  <c:v>35728</c:v>
                </c:pt>
                <c:pt idx="298">
                  <c:v>35729</c:v>
                </c:pt>
                <c:pt idx="299">
                  <c:v>35730</c:v>
                </c:pt>
                <c:pt idx="300">
                  <c:v>35731</c:v>
                </c:pt>
                <c:pt idx="301">
                  <c:v>35732</c:v>
                </c:pt>
                <c:pt idx="302">
                  <c:v>35733</c:v>
                </c:pt>
                <c:pt idx="303">
                  <c:v>35734</c:v>
                </c:pt>
                <c:pt idx="304">
                  <c:v>35735</c:v>
                </c:pt>
                <c:pt idx="305">
                  <c:v>35736</c:v>
                </c:pt>
                <c:pt idx="306">
                  <c:v>35737</c:v>
                </c:pt>
                <c:pt idx="307">
                  <c:v>35738</c:v>
                </c:pt>
                <c:pt idx="308">
                  <c:v>35739</c:v>
                </c:pt>
                <c:pt idx="309">
                  <c:v>35740</c:v>
                </c:pt>
                <c:pt idx="310">
                  <c:v>35741</c:v>
                </c:pt>
                <c:pt idx="311">
                  <c:v>35742</c:v>
                </c:pt>
                <c:pt idx="312">
                  <c:v>35743</c:v>
                </c:pt>
                <c:pt idx="313">
                  <c:v>35744</c:v>
                </c:pt>
                <c:pt idx="314">
                  <c:v>35745</c:v>
                </c:pt>
                <c:pt idx="315">
                  <c:v>35746</c:v>
                </c:pt>
                <c:pt idx="316">
                  <c:v>35747</c:v>
                </c:pt>
                <c:pt idx="317">
                  <c:v>35748</c:v>
                </c:pt>
                <c:pt idx="318">
                  <c:v>35749</c:v>
                </c:pt>
                <c:pt idx="319">
                  <c:v>35750</c:v>
                </c:pt>
                <c:pt idx="320">
                  <c:v>35751</c:v>
                </c:pt>
                <c:pt idx="321">
                  <c:v>35752</c:v>
                </c:pt>
                <c:pt idx="322">
                  <c:v>35753</c:v>
                </c:pt>
                <c:pt idx="323">
                  <c:v>35754</c:v>
                </c:pt>
                <c:pt idx="324">
                  <c:v>35755</c:v>
                </c:pt>
                <c:pt idx="325">
                  <c:v>35756</c:v>
                </c:pt>
                <c:pt idx="326">
                  <c:v>35757</c:v>
                </c:pt>
                <c:pt idx="327">
                  <c:v>35758</c:v>
                </c:pt>
                <c:pt idx="328">
                  <c:v>35759</c:v>
                </c:pt>
                <c:pt idx="329">
                  <c:v>35760</c:v>
                </c:pt>
                <c:pt idx="330">
                  <c:v>35761</c:v>
                </c:pt>
                <c:pt idx="331">
                  <c:v>35762</c:v>
                </c:pt>
                <c:pt idx="332">
                  <c:v>35763</c:v>
                </c:pt>
                <c:pt idx="333">
                  <c:v>35764</c:v>
                </c:pt>
                <c:pt idx="334">
                  <c:v>35765</c:v>
                </c:pt>
                <c:pt idx="335">
                  <c:v>35766</c:v>
                </c:pt>
                <c:pt idx="336">
                  <c:v>35767</c:v>
                </c:pt>
                <c:pt idx="337">
                  <c:v>35768</c:v>
                </c:pt>
                <c:pt idx="338">
                  <c:v>35769</c:v>
                </c:pt>
                <c:pt idx="339">
                  <c:v>35770</c:v>
                </c:pt>
                <c:pt idx="340">
                  <c:v>35771</c:v>
                </c:pt>
                <c:pt idx="341">
                  <c:v>35772</c:v>
                </c:pt>
                <c:pt idx="342">
                  <c:v>35773</c:v>
                </c:pt>
                <c:pt idx="343">
                  <c:v>35774</c:v>
                </c:pt>
                <c:pt idx="344">
                  <c:v>35775</c:v>
                </c:pt>
                <c:pt idx="345">
                  <c:v>35776</c:v>
                </c:pt>
                <c:pt idx="346">
                  <c:v>35777</c:v>
                </c:pt>
                <c:pt idx="347">
                  <c:v>35778</c:v>
                </c:pt>
                <c:pt idx="348">
                  <c:v>35779</c:v>
                </c:pt>
                <c:pt idx="349">
                  <c:v>35780</c:v>
                </c:pt>
                <c:pt idx="350">
                  <c:v>35781</c:v>
                </c:pt>
                <c:pt idx="351">
                  <c:v>35782</c:v>
                </c:pt>
                <c:pt idx="352">
                  <c:v>35783</c:v>
                </c:pt>
                <c:pt idx="353">
                  <c:v>35784</c:v>
                </c:pt>
                <c:pt idx="354">
                  <c:v>35785</c:v>
                </c:pt>
                <c:pt idx="355">
                  <c:v>35786</c:v>
                </c:pt>
                <c:pt idx="356">
                  <c:v>35787</c:v>
                </c:pt>
                <c:pt idx="357">
                  <c:v>35788</c:v>
                </c:pt>
                <c:pt idx="358">
                  <c:v>35789</c:v>
                </c:pt>
                <c:pt idx="359">
                  <c:v>35790</c:v>
                </c:pt>
                <c:pt idx="360">
                  <c:v>35791</c:v>
                </c:pt>
                <c:pt idx="361">
                  <c:v>35792</c:v>
                </c:pt>
                <c:pt idx="362">
                  <c:v>35793</c:v>
                </c:pt>
                <c:pt idx="363">
                  <c:v>35794</c:v>
                </c:pt>
                <c:pt idx="364">
                  <c:v>35795</c:v>
                </c:pt>
                <c:pt idx="365">
                  <c:v>35796</c:v>
                </c:pt>
                <c:pt idx="366">
                  <c:v>35797</c:v>
                </c:pt>
                <c:pt idx="367">
                  <c:v>35798</c:v>
                </c:pt>
                <c:pt idx="368">
                  <c:v>35799</c:v>
                </c:pt>
                <c:pt idx="369">
                  <c:v>35800</c:v>
                </c:pt>
                <c:pt idx="370">
                  <c:v>35801</c:v>
                </c:pt>
                <c:pt idx="371">
                  <c:v>35802</c:v>
                </c:pt>
                <c:pt idx="372">
                  <c:v>35803</c:v>
                </c:pt>
                <c:pt idx="373">
                  <c:v>35804</c:v>
                </c:pt>
                <c:pt idx="374">
                  <c:v>35805</c:v>
                </c:pt>
                <c:pt idx="375">
                  <c:v>35806</c:v>
                </c:pt>
                <c:pt idx="376">
                  <c:v>35807</c:v>
                </c:pt>
                <c:pt idx="377">
                  <c:v>35808</c:v>
                </c:pt>
                <c:pt idx="378">
                  <c:v>35809</c:v>
                </c:pt>
                <c:pt idx="379">
                  <c:v>35810</c:v>
                </c:pt>
                <c:pt idx="380">
                  <c:v>35811</c:v>
                </c:pt>
                <c:pt idx="381">
                  <c:v>35812</c:v>
                </c:pt>
                <c:pt idx="382">
                  <c:v>35813</c:v>
                </c:pt>
                <c:pt idx="383">
                  <c:v>35814</c:v>
                </c:pt>
                <c:pt idx="384">
                  <c:v>35815</c:v>
                </c:pt>
                <c:pt idx="385">
                  <c:v>35816</c:v>
                </c:pt>
                <c:pt idx="386">
                  <c:v>35817</c:v>
                </c:pt>
                <c:pt idx="387">
                  <c:v>35818</c:v>
                </c:pt>
                <c:pt idx="388">
                  <c:v>35819</c:v>
                </c:pt>
                <c:pt idx="389">
                  <c:v>35820</c:v>
                </c:pt>
                <c:pt idx="390">
                  <c:v>35821</c:v>
                </c:pt>
                <c:pt idx="391">
                  <c:v>35822</c:v>
                </c:pt>
                <c:pt idx="392">
                  <c:v>35823</c:v>
                </c:pt>
                <c:pt idx="393">
                  <c:v>35824</c:v>
                </c:pt>
                <c:pt idx="394">
                  <c:v>35825</c:v>
                </c:pt>
                <c:pt idx="395">
                  <c:v>35826</c:v>
                </c:pt>
                <c:pt idx="396">
                  <c:v>35827</c:v>
                </c:pt>
                <c:pt idx="397">
                  <c:v>35828</c:v>
                </c:pt>
                <c:pt idx="398">
                  <c:v>35829</c:v>
                </c:pt>
                <c:pt idx="399">
                  <c:v>35830</c:v>
                </c:pt>
                <c:pt idx="400">
                  <c:v>35831</c:v>
                </c:pt>
                <c:pt idx="401">
                  <c:v>35832</c:v>
                </c:pt>
                <c:pt idx="402">
                  <c:v>35833</c:v>
                </c:pt>
                <c:pt idx="403">
                  <c:v>35834</c:v>
                </c:pt>
                <c:pt idx="404">
                  <c:v>35835</c:v>
                </c:pt>
                <c:pt idx="405">
                  <c:v>35836</c:v>
                </c:pt>
                <c:pt idx="406">
                  <c:v>35837</c:v>
                </c:pt>
                <c:pt idx="407">
                  <c:v>35838</c:v>
                </c:pt>
                <c:pt idx="408">
                  <c:v>35839</c:v>
                </c:pt>
                <c:pt idx="409">
                  <c:v>35840</c:v>
                </c:pt>
                <c:pt idx="410">
                  <c:v>35841</c:v>
                </c:pt>
                <c:pt idx="411">
                  <c:v>35842</c:v>
                </c:pt>
                <c:pt idx="412">
                  <c:v>35843</c:v>
                </c:pt>
                <c:pt idx="413">
                  <c:v>35844</c:v>
                </c:pt>
                <c:pt idx="414">
                  <c:v>35845</c:v>
                </c:pt>
                <c:pt idx="415">
                  <c:v>35846</c:v>
                </c:pt>
                <c:pt idx="416">
                  <c:v>35847</c:v>
                </c:pt>
                <c:pt idx="417">
                  <c:v>35848</c:v>
                </c:pt>
                <c:pt idx="418">
                  <c:v>35849</c:v>
                </c:pt>
                <c:pt idx="419">
                  <c:v>35850</c:v>
                </c:pt>
                <c:pt idx="420">
                  <c:v>35851</c:v>
                </c:pt>
                <c:pt idx="421">
                  <c:v>35852</c:v>
                </c:pt>
                <c:pt idx="422">
                  <c:v>35853</c:v>
                </c:pt>
                <c:pt idx="423">
                  <c:v>35854</c:v>
                </c:pt>
                <c:pt idx="424">
                  <c:v>35855</c:v>
                </c:pt>
                <c:pt idx="425">
                  <c:v>35856</c:v>
                </c:pt>
                <c:pt idx="426">
                  <c:v>35857</c:v>
                </c:pt>
                <c:pt idx="427">
                  <c:v>35858</c:v>
                </c:pt>
                <c:pt idx="428">
                  <c:v>35859</c:v>
                </c:pt>
                <c:pt idx="429">
                  <c:v>35860</c:v>
                </c:pt>
                <c:pt idx="430">
                  <c:v>35861</c:v>
                </c:pt>
                <c:pt idx="431">
                  <c:v>35862</c:v>
                </c:pt>
                <c:pt idx="432">
                  <c:v>35863</c:v>
                </c:pt>
                <c:pt idx="433">
                  <c:v>35864</c:v>
                </c:pt>
                <c:pt idx="434">
                  <c:v>35865</c:v>
                </c:pt>
                <c:pt idx="435">
                  <c:v>35866</c:v>
                </c:pt>
                <c:pt idx="436">
                  <c:v>35867</c:v>
                </c:pt>
                <c:pt idx="437">
                  <c:v>35868</c:v>
                </c:pt>
                <c:pt idx="438">
                  <c:v>35869</c:v>
                </c:pt>
                <c:pt idx="439">
                  <c:v>35870</c:v>
                </c:pt>
                <c:pt idx="440">
                  <c:v>35871</c:v>
                </c:pt>
                <c:pt idx="441">
                  <c:v>35872</c:v>
                </c:pt>
                <c:pt idx="442">
                  <c:v>35873</c:v>
                </c:pt>
                <c:pt idx="443">
                  <c:v>35874</c:v>
                </c:pt>
                <c:pt idx="444">
                  <c:v>35875</c:v>
                </c:pt>
                <c:pt idx="445">
                  <c:v>35876</c:v>
                </c:pt>
                <c:pt idx="446">
                  <c:v>35877</c:v>
                </c:pt>
                <c:pt idx="447">
                  <c:v>35878</c:v>
                </c:pt>
                <c:pt idx="448">
                  <c:v>35879</c:v>
                </c:pt>
                <c:pt idx="449">
                  <c:v>35880</c:v>
                </c:pt>
                <c:pt idx="450">
                  <c:v>35881</c:v>
                </c:pt>
                <c:pt idx="451">
                  <c:v>35882</c:v>
                </c:pt>
                <c:pt idx="452">
                  <c:v>35883</c:v>
                </c:pt>
                <c:pt idx="453">
                  <c:v>35884</c:v>
                </c:pt>
                <c:pt idx="454">
                  <c:v>35885</c:v>
                </c:pt>
                <c:pt idx="455">
                  <c:v>35886</c:v>
                </c:pt>
                <c:pt idx="456">
                  <c:v>35887</c:v>
                </c:pt>
                <c:pt idx="457">
                  <c:v>35888</c:v>
                </c:pt>
                <c:pt idx="458">
                  <c:v>35889</c:v>
                </c:pt>
                <c:pt idx="459">
                  <c:v>35890</c:v>
                </c:pt>
                <c:pt idx="460">
                  <c:v>35891</c:v>
                </c:pt>
                <c:pt idx="461">
                  <c:v>35892</c:v>
                </c:pt>
                <c:pt idx="462">
                  <c:v>35893</c:v>
                </c:pt>
                <c:pt idx="463">
                  <c:v>35894</c:v>
                </c:pt>
                <c:pt idx="464">
                  <c:v>35895</c:v>
                </c:pt>
                <c:pt idx="465">
                  <c:v>35896</c:v>
                </c:pt>
                <c:pt idx="466">
                  <c:v>35897</c:v>
                </c:pt>
                <c:pt idx="467">
                  <c:v>35898</c:v>
                </c:pt>
                <c:pt idx="468">
                  <c:v>35899</c:v>
                </c:pt>
                <c:pt idx="469">
                  <c:v>35900</c:v>
                </c:pt>
                <c:pt idx="470">
                  <c:v>35901</c:v>
                </c:pt>
                <c:pt idx="471">
                  <c:v>35902</c:v>
                </c:pt>
                <c:pt idx="472">
                  <c:v>35903</c:v>
                </c:pt>
                <c:pt idx="473">
                  <c:v>35904</c:v>
                </c:pt>
                <c:pt idx="474">
                  <c:v>35905</c:v>
                </c:pt>
                <c:pt idx="475">
                  <c:v>35906</c:v>
                </c:pt>
                <c:pt idx="476">
                  <c:v>35907</c:v>
                </c:pt>
                <c:pt idx="477">
                  <c:v>35908</c:v>
                </c:pt>
                <c:pt idx="478">
                  <c:v>35909</c:v>
                </c:pt>
                <c:pt idx="479">
                  <c:v>35910</c:v>
                </c:pt>
                <c:pt idx="480">
                  <c:v>35911</c:v>
                </c:pt>
                <c:pt idx="481">
                  <c:v>35912</c:v>
                </c:pt>
                <c:pt idx="482">
                  <c:v>35913</c:v>
                </c:pt>
                <c:pt idx="483">
                  <c:v>35914</c:v>
                </c:pt>
                <c:pt idx="484">
                  <c:v>35915</c:v>
                </c:pt>
                <c:pt idx="485">
                  <c:v>35916</c:v>
                </c:pt>
                <c:pt idx="486">
                  <c:v>35917</c:v>
                </c:pt>
                <c:pt idx="487">
                  <c:v>35918</c:v>
                </c:pt>
                <c:pt idx="488">
                  <c:v>35919</c:v>
                </c:pt>
                <c:pt idx="489">
                  <c:v>35920</c:v>
                </c:pt>
                <c:pt idx="490">
                  <c:v>35921</c:v>
                </c:pt>
                <c:pt idx="491">
                  <c:v>35922</c:v>
                </c:pt>
                <c:pt idx="492">
                  <c:v>35923</c:v>
                </c:pt>
                <c:pt idx="493">
                  <c:v>35924</c:v>
                </c:pt>
                <c:pt idx="494">
                  <c:v>35925</c:v>
                </c:pt>
                <c:pt idx="495">
                  <c:v>35926</c:v>
                </c:pt>
                <c:pt idx="496">
                  <c:v>35927</c:v>
                </c:pt>
                <c:pt idx="497">
                  <c:v>35928</c:v>
                </c:pt>
                <c:pt idx="498">
                  <c:v>35929</c:v>
                </c:pt>
                <c:pt idx="499">
                  <c:v>35930</c:v>
                </c:pt>
                <c:pt idx="500">
                  <c:v>35931</c:v>
                </c:pt>
                <c:pt idx="501">
                  <c:v>35932</c:v>
                </c:pt>
                <c:pt idx="502">
                  <c:v>35933</c:v>
                </c:pt>
                <c:pt idx="503">
                  <c:v>35934</c:v>
                </c:pt>
                <c:pt idx="504">
                  <c:v>35935</c:v>
                </c:pt>
                <c:pt idx="505">
                  <c:v>35936</c:v>
                </c:pt>
                <c:pt idx="506">
                  <c:v>35937</c:v>
                </c:pt>
                <c:pt idx="507">
                  <c:v>35938</c:v>
                </c:pt>
                <c:pt idx="508">
                  <c:v>35939</c:v>
                </c:pt>
                <c:pt idx="509">
                  <c:v>35940</c:v>
                </c:pt>
                <c:pt idx="510">
                  <c:v>35941</c:v>
                </c:pt>
                <c:pt idx="511">
                  <c:v>35942</c:v>
                </c:pt>
                <c:pt idx="512">
                  <c:v>35943</c:v>
                </c:pt>
                <c:pt idx="513">
                  <c:v>35944</c:v>
                </c:pt>
                <c:pt idx="514">
                  <c:v>35945</c:v>
                </c:pt>
                <c:pt idx="515">
                  <c:v>35946</c:v>
                </c:pt>
                <c:pt idx="516">
                  <c:v>35947</c:v>
                </c:pt>
                <c:pt idx="517">
                  <c:v>35948</c:v>
                </c:pt>
                <c:pt idx="518">
                  <c:v>35949</c:v>
                </c:pt>
                <c:pt idx="519">
                  <c:v>35950</c:v>
                </c:pt>
                <c:pt idx="520">
                  <c:v>35951</c:v>
                </c:pt>
                <c:pt idx="521">
                  <c:v>35952</c:v>
                </c:pt>
                <c:pt idx="522">
                  <c:v>35953</c:v>
                </c:pt>
                <c:pt idx="523">
                  <c:v>35954</c:v>
                </c:pt>
                <c:pt idx="524">
                  <c:v>35955</c:v>
                </c:pt>
                <c:pt idx="525">
                  <c:v>35956</c:v>
                </c:pt>
                <c:pt idx="526">
                  <c:v>35957</c:v>
                </c:pt>
                <c:pt idx="527">
                  <c:v>35958</c:v>
                </c:pt>
                <c:pt idx="528">
                  <c:v>35959</c:v>
                </c:pt>
                <c:pt idx="529">
                  <c:v>35960</c:v>
                </c:pt>
                <c:pt idx="530">
                  <c:v>35961</c:v>
                </c:pt>
                <c:pt idx="531">
                  <c:v>35962</c:v>
                </c:pt>
                <c:pt idx="532">
                  <c:v>35963</c:v>
                </c:pt>
                <c:pt idx="533">
                  <c:v>35964</c:v>
                </c:pt>
                <c:pt idx="534">
                  <c:v>35965</c:v>
                </c:pt>
                <c:pt idx="535">
                  <c:v>35966</c:v>
                </c:pt>
                <c:pt idx="536">
                  <c:v>35967</c:v>
                </c:pt>
                <c:pt idx="537">
                  <c:v>35968</c:v>
                </c:pt>
                <c:pt idx="538">
                  <c:v>35969</c:v>
                </c:pt>
                <c:pt idx="539">
                  <c:v>35970</c:v>
                </c:pt>
                <c:pt idx="540">
                  <c:v>35971</c:v>
                </c:pt>
                <c:pt idx="541">
                  <c:v>35972</c:v>
                </c:pt>
                <c:pt idx="542">
                  <c:v>35973</c:v>
                </c:pt>
                <c:pt idx="543">
                  <c:v>35974</c:v>
                </c:pt>
                <c:pt idx="544">
                  <c:v>35975</c:v>
                </c:pt>
                <c:pt idx="545">
                  <c:v>35976</c:v>
                </c:pt>
                <c:pt idx="546">
                  <c:v>35977</c:v>
                </c:pt>
                <c:pt idx="547">
                  <c:v>35978</c:v>
                </c:pt>
                <c:pt idx="548">
                  <c:v>35979</c:v>
                </c:pt>
                <c:pt idx="549">
                  <c:v>35980</c:v>
                </c:pt>
                <c:pt idx="550">
                  <c:v>35981</c:v>
                </c:pt>
                <c:pt idx="551">
                  <c:v>35982</c:v>
                </c:pt>
                <c:pt idx="552">
                  <c:v>35983</c:v>
                </c:pt>
                <c:pt idx="553">
                  <c:v>35984</c:v>
                </c:pt>
                <c:pt idx="554">
                  <c:v>35985</c:v>
                </c:pt>
                <c:pt idx="555">
                  <c:v>35986</c:v>
                </c:pt>
                <c:pt idx="556">
                  <c:v>35987</c:v>
                </c:pt>
                <c:pt idx="557">
                  <c:v>35988</c:v>
                </c:pt>
                <c:pt idx="558">
                  <c:v>35989</c:v>
                </c:pt>
                <c:pt idx="559">
                  <c:v>35990</c:v>
                </c:pt>
                <c:pt idx="560">
                  <c:v>35991</c:v>
                </c:pt>
                <c:pt idx="561">
                  <c:v>35992</c:v>
                </c:pt>
                <c:pt idx="562">
                  <c:v>35993</c:v>
                </c:pt>
                <c:pt idx="563">
                  <c:v>35994</c:v>
                </c:pt>
                <c:pt idx="564">
                  <c:v>35995</c:v>
                </c:pt>
                <c:pt idx="565">
                  <c:v>35996</c:v>
                </c:pt>
                <c:pt idx="566">
                  <c:v>35997</c:v>
                </c:pt>
                <c:pt idx="567">
                  <c:v>35998</c:v>
                </c:pt>
                <c:pt idx="568">
                  <c:v>35999</c:v>
                </c:pt>
                <c:pt idx="569">
                  <c:v>36000</c:v>
                </c:pt>
                <c:pt idx="570">
                  <c:v>36001</c:v>
                </c:pt>
                <c:pt idx="571">
                  <c:v>36002</c:v>
                </c:pt>
                <c:pt idx="572">
                  <c:v>36003</c:v>
                </c:pt>
                <c:pt idx="573">
                  <c:v>36004</c:v>
                </c:pt>
                <c:pt idx="574">
                  <c:v>36005</c:v>
                </c:pt>
                <c:pt idx="575">
                  <c:v>36006</c:v>
                </c:pt>
                <c:pt idx="576">
                  <c:v>36007</c:v>
                </c:pt>
                <c:pt idx="577">
                  <c:v>36008</c:v>
                </c:pt>
                <c:pt idx="578">
                  <c:v>36009</c:v>
                </c:pt>
                <c:pt idx="579">
                  <c:v>36010</c:v>
                </c:pt>
                <c:pt idx="580">
                  <c:v>36011</c:v>
                </c:pt>
                <c:pt idx="581">
                  <c:v>36012</c:v>
                </c:pt>
                <c:pt idx="582">
                  <c:v>36013</c:v>
                </c:pt>
                <c:pt idx="583">
                  <c:v>36014</c:v>
                </c:pt>
                <c:pt idx="584">
                  <c:v>36015</c:v>
                </c:pt>
                <c:pt idx="585">
                  <c:v>36016</c:v>
                </c:pt>
                <c:pt idx="586">
                  <c:v>36017</c:v>
                </c:pt>
                <c:pt idx="587">
                  <c:v>36018</c:v>
                </c:pt>
                <c:pt idx="588">
                  <c:v>36019</c:v>
                </c:pt>
                <c:pt idx="589">
                  <c:v>36020</c:v>
                </c:pt>
                <c:pt idx="590">
                  <c:v>36021</c:v>
                </c:pt>
                <c:pt idx="591">
                  <c:v>36022</c:v>
                </c:pt>
                <c:pt idx="592">
                  <c:v>36023</c:v>
                </c:pt>
                <c:pt idx="593">
                  <c:v>36024</c:v>
                </c:pt>
                <c:pt idx="594">
                  <c:v>36025</c:v>
                </c:pt>
                <c:pt idx="595">
                  <c:v>36026</c:v>
                </c:pt>
                <c:pt idx="596">
                  <c:v>36027</c:v>
                </c:pt>
                <c:pt idx="597">
                  <c:v>36028</c:v>
                </c:pt>
                <c:pt idx="598">
                  <c:v>36029</c:v>
                </c:pt>
                <c:pt idx="599">
                  <c:v>36030</c:v>
                </c:pt>
                <c:pt idx="600">
                  <c:v>36031</c:v>
                </c:pt>
                <c:pt idx="601">
                  <c:v>36032</c:v>
                </c:pt>
                <c:pt idx="602">
                  <c:v>36033</c:v>
                </c:pt>
                <c:pt idx="603">
                  <c:v>36034</c:v>
                </c:pt>
                <c:pt idx="604">
                  <c:v>36035</c:v>
                </c:pt>
                <c:pt idx="605">
                  <c:v>36036</c:v>
                </c:pt>
                <c:pt idx="606">
                  <c:v>36037</c:v>
                </c:pt>
                <c:pt idx="607">
                  <c:v>36038</c:v>
                </c:pt>
                <c:pt idx="608">
                  <c:v>36039</c:v>
                </c:pt>
                <c:pt idx="609">
                  <c:v>36040</c:v>
                </c:pt>
                <c:pt idx="610">
                  <c:v>36041</c:v>
                </c:pt>
                <c:pt idx="611">
                  <c:v>36042</c:v>
                </c:pt>
                <c:pt idx="612">
                  <c:v>36043</c:v>
                </c:pt>
                <c:pt idx="613">
                  <c:v>36044</c:v>
                </c:pt>
                <c:pt idx="614">
                  <c:v>36045</c:v>
                </c:pt>
                <c:pt idx="615">
                  <c:v>36046</c:v>
                </c:pt>
                <c:pt idx="616">
                  <c:v>36047</c:v>
                </c:pt>
                <c:pt idx="617">
                  <c:v>36048</c:v>
                </c:pt>
                <c:pt idx="618">
                  <c:v>36049</c:v>
                </c:pt>
                <c:pt idx="619">
                  <c:v>36050</c:v>
                </c:pt>
                <c:pt idx="620">
                  <c:v>36051</c:v>
                </c:pt>
                <c:pt idx="621">
                  <c:v>36052</c:v>
                </c:pt>
                <c:pt idx="622">
                  <c:v>36053</c:v>
                </c:pt>
                <c:pt idx="623">
                  <c:v>36054</c:v>
                </c:pt>
                <c:pt idx="624">
                  <c:v>36055</c:v>
                </c:pt>
                <c:pt idx="625">
                  <c:v>36056</c:v>
                </c:pt>
                <c:pt idx="626">
                  <c:v>36057</c:v>
                </c:pt>
                <c:pt idx="627">
                  <c:v>36058</c:v>
                </c:pt>
                <c:pt idx="628">
                  <c:v>36059</c:v>
                </c:pt>
                <c:pt idx="629">
                  <c:v>36060</c:v>
                </c:pt>
                <c:pt idx="630">
                  <c:v>36061</c:v>
                </c:pt>
                <c:pt idx="631">
                  <c:v>36062</c:v>
                </c:pt>
                <c:pt idx="632">
                  <c:v>36063</c:v>
                </c:pt>
                <c:pt idx="633">
                  <c:v>36064</c:v>
                </c:pt>
                <c:pt idx="634">
                  <c:v>36065</c:v>
                </c:pt>
                <c:pt idx="635">
                  <c:v>36066</c:v>
                </c:pt>
                <c:pt idx="636">
                  <c:v>36067</c:v>
                </c:pt>
                <c:pt idx="637">
                  <c:v>36068</c:v>
                </c:pt>
                <c:pt idx="638">
                  <c:v>36069</c:v>
                </c:pt>
                <c:pt idx="639">
                  <c:v>36070</c:v>
                </c:pt>
                <c:pt idx="640">
                  <c:v>36071</c:v>
                </c:pt>
                <c:pt idx="641">
                  <c:v>36072</c:v>
                </c:pt>
                <c:pt idx="642">
                  <c:v>36073</c:v>
                </c:pt>
                <c:pt idx="643">
                  <c:v>36074</c:v>
                </c:pt>
                <c:pt idx="644">
                  <c:v>36075</c:v>
                </c:pt>
                <c:pt idx="645">
                  <c:v>36076</c:v>
                </c:pt>
                <c:pt idx="646">
                  <c:v>36077</c:v>
                </c:pt>
                <c:pt idx="647">
                  <c:v>36078</c:v>
                </c:pt>
                <c:pt idx="648">
                  <c:v>36079</c:v>
                </c:pt>
                <c:pt idx="649">
                  <c:v>36080</c:v>
                </c:pt>
                <c:pt idx="650">
                  <c:v>36081</c:v>
                </c:pt>
                <c:pt idx="651">
                  <c:v>36082</c:v>
                </c:pt>
                <c:pt idx="652">
                  <c:v>36083</c:v>
                </c:pt>
                <c:pt idx="653">
                  <c:v>36084</c:v>
                </c:pt>
                <c:pt idx="654">
                  <c:v>36085</c:v>
                </c:pt>
                <c:pt idx="655">
                  <c:v>36086</c:v>
                </c:pt>
                <c:pt idx="656">
                  <c:v>36087</c:v>
                </c:pt>
                <c:pt idx="657">
                  <c:v>36088</c:v>
                </c:pt>
                <c:pt idx="658">
                  <c:v>36089</c:v>
                </c:pt>
                <c:pt idx="659">
                  <c:v>36090</c:v>
                </c:pt>
                <c:pt idx="660">
                  <c:v>36091</c:v>
                </c:pt>
                <c:pt idx="661">
                  <c:v>36092</c:v>
                </c:pt>
                <c:pt idx="662">
                  <c:v>36093</c:v>
                </c:pt>
                <c:pt idx="663">
                  <c:v>36094</c:v>
                </c:pt>
                <c:pt idx="664">
                  <c:v>36095</c:v>
                </c:pt>
                <c:pt idx="665">
                  <c:v>36096</c:v>
                </c:pt>
                <c:pt idx="666">
                  <c:v>36097</c:v>
                </c:pt>
                <c:pt idx="667">
                  <c:v>36098</c:v>
                </c:pt>
                <c:pt idx="668">
                  <c:v>36099</c:v>
                </c:pt>
                <c:pt idx="669">
                  <c:v>36100</c:v>
                </c:pt>
                <c:pt idx="670">
                  <c:v>36101</c:v>
                </c:pt>
                <c:pt idx="671">
                  <c:v>36102</c:v>
                </c:pt>
                <c:pt idx="672">
                  <c:v>36103</c:v>
                </c:pt>
                <c:pt idx="673">
                  <c:v>36104</c:v>
                </c:pt>
                <c:pt idx="674">
                  <c:v>36105</c:v>
                </c:pt>
                <c:pt idx="675">
                  <c:v>36106</c:v>
                </c:pt>
                <c:pt idx="676">
                  <c:v>36107</c:v>
                </c:pt>
                <c:pt idx="677">
                  <c:v>36108</c:v>
                </c:pt>
                <c:pt idx="678">
                  <c:v>36109</c:v>
                </c:pt>
                <c:pt idx="679">
                  <c:v>36110</c:v>
                </c:pt>
                <c:pt idx="680">
                  <c:v>36111</c:v>
                </c:pt>
                <c:pt idx="681">
                  <c:v>36112</c:v>
                </c:pt>
                <c:pt idx="682">
                  <c:v>36113</c:v>
                </c:pt>
                <c:pt idx="683">
                  <c:v>36114</c:v>
                </c:pt>
                <c:pt idx="684">
                  <c:v>36115</c:v>
                </c:pt>
                <c:pt idx="685">
                  <c:v>36116</c:v>
                </c:pt>
                <c:pt idx="686">
                  <c:v>36117</c:v>
                </c:pt>
                <c:pt idx="687">
                  <c:v>36118</c:v>
                </c:pt>
                <c:pt idx="688">
                  <c:v>36119</c:v>
                </c:pt>
                <c:pt idx="689">
                  <c:v>36120</c:v>
                </c:pt>
                <c:pt idx="690">
                  <c:v>36121</c:v>
                </c:pt>
                <c:pt idx="691">
                  <c:v>36122</c:v>
                </c:pt>
                <c:pt idx="692">
                  <c:v>36123</c:v>
                </c:pt>
                <c:pt idx="693">
                  <c:v>36124</c:v>
                </c:pt>
                <c:pt idx="694">
                  <c:v>36125</c:v>
                </c:pt>
                <c:pt idx="695">
                  <c:v>36126</c:v>
                </c:pt>
                <c:pt idx="696">
                  <c:v>36127</c:v>
                </c:pt>
                <c:pt idx="697">
                  <c:v>36128</c:v>
                </c:pt>
                <c:pt idx="698">
                  <c:v>36129</c:v>
                </c:pt>
                <c:pt idx="699">
                  <c:v>36130</c:v>
                </c:pt>
                <c:pt idx="700">
                  <c:v>36131</c:v>
                </c:pt>
                <c:pt idx="701">
                  <c:v>36132</c:v>
                </c:pt>
                <c:pt idx="702">
                  <c:v>36133</c:v>
                </c:pt>
                <c:pt idx="703">
                  <c:v>36134</c:v>
                </c:pt>
                <c:pt idx="704">
                  <c:v>36135</c:v>
                </c:pt>
                <c:pt idx="705">
                  <c:v>36136</c:v>
                </c:pt>
                <c:pt idx="706">
                  <c:v>36137</c:v>
                </c:pt>
                <c:pt idx="707">
                  <c:v>36138</c:v>
                </c:pt>
                <c:pt idx="708">
                  <c:v>36139</c:v>
                </c:pt>
                <c:pt idx="709">
                  <c:v>36140</c:v>
                </c:pt>
                <c:pt idx="710">
                  <c:v>36141</c:v>
                </c:pt>
                <c:pt idx="711">
                  <c:v>36142</c:v>
                </c:pt>
                <c:pt idx="712">
                  <c:v>36143</c:v>
                </c:pt>
                <c:pt idx="713">
                  <c:v>36144</c:v>
                </c:pt>
                <c:pt idx="714">
                  <c:v>36145</c:v>
                </c:pt>
                <c:pt idx="715">
                  <c:v>36146</c:v>
                </c:pt>
                <c:pt idx="716">
                  <c:v>36147</c:v>
                </c:pt>
                <c:pt idx="717">
                  <c:v>36148</c:v>
                </c:pt>
                <c:pt idx="718">
                  <c:v>36149</c:v>
                </c:pt>
                <c:pt idx="719">
                  <c:v>36150</c:v>
                </c:pt>
                <c:pt idx="720">
                  <c:v>36151</c:v>
                </c:pt>
                <c:pt idx="721">
                  <c:v>36152</c:v>
                </c:pt>
                <c:pt idx="722">
                  <c:v>36153</c:v>
                </c:pt>
                <c:pt idx="723">
                  <c:v>36154</c:v>
                </c:pt>
                <c:pt idx="724">
                  <c:v>36155</c:v>
                </c:pt>
                <c:pt idx="725">
                  <c:v>36156</c:v>
                </c:pt>
                <c:pt idx="726">
                  <c:v>36157</c:v>
                </c:pt>
                <c:pt idx="727">
                  <c:v>36158</c:v>
                </c:pt>
                <c:pt idx="728">
                  <c:v>36159</c:v>
                </c:pt>
                <c:pt idx="729">
                  <c:v>36160</c:v>
                </c:pt>
                <c:pt idx="730">
                  <c:v>36161</c:v>
                </c:pt>
                <c:pt idx="731">
                  <c:v>36162</c:v>
                </c:pt>
                <c:pt idx="732">
                  <c:v>36163</c:v>
                </c:pt>
                <c:pt idx="733">
                  <c:v>36164</c:v>
                </c:pt>
                <c:pt idx="734">
                  <c:v>36165</c:v>
                </c:pt>
                <c:pt idx="735">
                  <c:v>36166</c:v>
                </c:pt>
                <c:pt idx="736">
                  <c:v>36167</c:v>
                </c:pt>
                <c:pt idx="737">
                  <c:v>36168</c:v>
                </c:pt>
                <c:pt idx="738">
                  <c:v>36169</c:v>
                </c:pt>
                <c:pt idx="739">
                  <c:v>36170</c:v>
                </c:pt>
                <c:pt idx="740">
                  <c:v>36171</c:v>
                </c:pt>
                <c:pt idx="741">
                  <c:v>36172</c:v>
                </c:pt>
                <c:pt idx="742">
                  <c:v>36173</c:v>
                </c:pt>
                <c:pt idx="743">
                  <c:v>36174</c:v>
                </c:pt>
                <c:pt idx="744">
                  <c:v>36175</c:v>
                </c:pt>
                <c:pt idx="745">
                  <c:v>36176</c:v>
                </c:pt>
                <c:pt idx="746">
                  <c:v>36177</c:v>
                </c:pt>
                <c:pt idx="747">
                  <c:v>36178</c:v>
                </c:pt>
                <c:pt idx="748">
                  <c:v>36179</c:v>
                </c:pt>
                <c:pt idx="749">
                  <c:v>36180</c:v>
                </c:pt>
                <c:pt idx="750">
                  <c:v>36181</c:v>
                </c:pt>
                <c:pt idx="751">
                  <c:v>36182</c:v>
                </c:pt>
                <c:pt idx="752">
                  <c:v>36183</c:v>
                </c:pt>
                <c:pt idx="753">
                  <c:v>36184</c:v>
                </c:pt>
                <c:pt idx="754">
                  <c:v>36185</c:v>
                </c:pt>
                <c:pt idx="755">
                  <c:v>36186</c:v>
                </c:pt>
                <c:pt idx="756">
                  <c:v>36187</c:v>
                </c:pt>
                <c:pt idx="757">
                  <c:v>36188</c:v>
                </c:pt>
                <c:pt idx="758">
                  <c:v>36189</c:v>
                </c:pt>
                <c:pt idx="759">
                  <c:v>36190</c:v>
                </c:pt>
                <c:pt idx="760">
                  <c:v>36191</c:v>
                </c:pt>
                <c:pt idx="761">
                  <c:v>36192</c:v>
                </c:pt>
                <c:pt idx="762">
                  <c:v>36193</c:v>
                </c:pt>
                <c:pt idx="763">
                  <c:v>36194</c:v>
                </c:pt>
                <c:pt idx="764">
                  <c:v>36195</c:v>
                </c:pt>
                <c:pt idx="765">
                  <c:v>36196</c:v>
                </c:pt>
                <c:pt idx="766">
                  <c:v>36197</c:v>
                </c:pt>
                <c:pt idx="767">
                  <c:v>36198</c:v>
                </c:pt>
                <c:pt idx="768">
                  <c:v>36199</c:v>
                </c:pt>
                <c:pt idx="769">
                  <c:v>36200</c:v>
                </c:pt>
                <c:pt idx="770">
                  <c:v>36201</c:v>
                </c:pt>
                <c:pt idx="771">
                  <c:v>36202</c:v>
                </c:pt>
                <c:pt idx="772">
                  <c:v>36203</c:v>
                </c:pt>
                <c:pt idx="773">
                  <c:v>36204</c:v>
                </c:pt>
                <c:pt idx="774">
                  <c:v>36205</c:v>
                </c:pt>
                <c:pt idx="775">
                  <c:v>36206</c:v>
                </c:pt>
                <c:pt idx="776">
                  <c:v>36207</c:v>
                </c:pt>
                <c:pt idx="777">
                  <c:v>36208</c:v>
                </c:pt>
                <c:pt idx="778">
                  <c:v>36209</c:v>
                </c:pt>
                <c:pt idx="779">
                  <c:v>36210</c:v>
                </c:pt>
                <c:pt idx="780">
                  <c:v>36211</c:v>
                </c:pt>
                <c:pt idx="781">
                  <c:v>36212</c:v>
                </c:pt>
                <c:pt idx="782">
                  <c:v>36213</c:v>
                </c:pt>
                <c:pt idx="783">
                  <c:v>36214</c:v>
                </c:pt>
                <c:pt idx="784">
                  <c:v>36215</c:v>
                </c:pt>
                <c:pt idx="785">
                  <c:v>36216</c:v>
                </c:pt>
                <c:pt idx="786">
                  <c:v>36217</c:v>
                </c:pt>
                <c:pt idx="787">
                  <c:v>36218</c:v>
                </c:pt>
                <c:pt idx="788">
                  <c:v>36219</c:v>
                </c:pt>
                <c:pt idx="789">
                  <c:v>36220</c:v>
                </c:pt>
                <c:pt idx="790">
                  <c:v>36221</c:v>
                </c:pt>
                <c:pt idx="791">
                  <c:v>36222</c:v>
                </c:pt>
                <c:pt idx="792">
                  <c:v>36223</c:v>
                </c:pt>
                <c:pt idx="793">
                  <c:v>36224</c:v>
                </c:pt>
                <c:pt idx="794">
                  <c:v>36225</c:v>
                </c:pt>
                <c:pt idx="795">
                  <c:v>36226</c:v>
                </c:pt>
                <c:pt idx="796">
                  <c:v>36227</c:v>
                </c:pt>
                <c:pt idx="797">
                  <c:v>36228</c:v>
                </c:pt>
                <c:pt idx="798">
                  <c:v>36229</c:v>
                </c:pt>
                <c:pt idx="799">
                  <c:v>36230</c:v>
                </c:pt>
                <c:pt idx="800">
                  <c:v>36231</c:v>
                </c:pt>
                <c:pt idx="801">
                  <c:v>36232</c:v>
                </c:pt>
                <c:pt idx="802">
                  <c:v>36233</c:v>
                </c:pt>
                <c:pt idx="803">
                  <c:v>36234</c:v>
                </c:pt>
                <c:pt idx="804">
                  <c:v>36235</c:v>
                </c:pt>
                <c:pt idx="805">
                  <c:v>36236</c:v>
                </c:pt>
                <c:pt idx="806">
                  <c:v>36237</c:v>
                </c:pt>
                <c:pt idx="807">
                  <c:v>36238</c:v>
                </c:pt>
                <c:pt idx="808">
                  <c:v>36239</c:v>
                </c:pt>
                <c:pt idx="809">
                  <c:v>36240</c:v>
                </c:pt>
                <c:pt idx="810">
                  <c:v>36241</c:v>
                </c:pt>
                <c:pt idx="811">
                  <c:v>36242</c:v>
                </c:pt>
                <c:pt idx="812">
                  <c:v>36243</c:v>
                </c:pt>
                <c:pt idx="813">
                  <c:v>36244</c:v>
                </c:pt>
                <c:pt idx="814">
                  <c:v>36245</c:v>
                </c:pt>
                <c:pt idx="815">
                  <c:v>36246</c:v>
                </c:pt>
                <c:pt idx="816">
                  <c:v>36247</c:v>
                </c:pt>
                <c:pt idx="817">
                  <c:v>36248</c:v>
                </c:pt>
                <c:pt idx="818">
                  <c:v>36249</c:v>
                </c:pt>
                <c:pt idx="819">
                  <c:v>36250</c:v>
                </c:pt>
                <c:pt idx="820">
                  <c:v>36251</c:v>
                </c:pt>
                <c:pt idx="821">
                  <c:v>36252</c:v>
                </c:pt>
                <c:pt idx="822">
                  <c:v>36253</c:v>
                </c:pt>
                <c:pt idx="823">
                  <c:v>36254</c:v>
                </c:pt>
                <c:pt idx="824">
                  <c:v>36255</c:v>
                </c:pt>
                <c:pt idx="825">
                  <c:v>36256</c:v>
                </c:pt>
                <c:pt idx="826">
                  <c:v>36257</c:v>
                </c:pt>
                <c:pt idx="827">
                  <c:v>36258</c:v>
                </c:pt>
                <c:pt idx="828">
                  <c:v>36259</c:v>
                </c:pt>
                <c:pt idx="829">
                  <c:v>36260</c:v>
                </c:pt>
                <c:pt idx="830">
                  <c:v>36261</c:v>
                </c:pt>
                <c:pt idx="831">
                  <c:v>36262</c:v>
                </c:pt>
                <c:pt idx="832">
                  <c:v>36263</c:v>
                </c:pt>
                <c:pt idx="833">
                  <c:v>36264</c:v>
                </c:pt>
                <c:pt idx="834">
                  <c:v>36265</c:v>
                </c:pt>
                <c:pt idx="835">
                  <c:v>36266</c:v>
                </c:pt>
                <c:pt idx="836">
                  <c:v>36267</c:v>
                </c:pt>
                <c:pt idx="837">
                  <c:v>36268</c:v>
                </c:pt>
                <c:pt idx="838">
                  <c:v>36269</c:v>
                </c:pt>
                <c:pt idx="839">
                  <c:v>36270</c:v>
                </c:pt>
                <c:pt idx="840">
                  <c:v>36271</c:v>
                </c:pt>
                <c:pt idx="841">
                  <c:v>36272</c:v>
                </c:pt>
                <c:pt idx="842">
                  <c:v>36273</c:v>
                </c:pt>
                <c:pt idx="843">
                  <c:v>36274</c:v>
                </c:pt>
                <c:pt idx="844">
                  <c:v>36275</c:v>
                </c:pt>
                <c:pt idx="845">
                  <c:v>36276</c:v>
                </c:pt>
                <c:pt idx="846">
                  <c:v>36277</c:v>
                </c:pt>
                <c:pt idx="847">
                  <c:v>36278</c:v>
                </c:pt>
                <c:pt idx="848">
                  <c:v>36279</c:v>
                </c:pt>
                <c:pt idx="849">
                  <c:v>36280</c:v>
                </c:pt>
                <c:pt idx="850">
                  <c:v>36281</c:v>
                </c:pt>
                <c:pt idx="851">
                  <c:v>36282</c:v>
                </c:pt>
                <c:pt idx="852">
                  <c:v>36283</c:v>
                </c:pt>
                <c:pt idx="853">
                  <c:v>36284</c:v>
                </c:pt>
                <c:pt idx="854">
                  <c:v>36285</c:v>
                </c:pt>
                <c:pt idx="855">
                  <c:v>36286</c:v>
                </c:pt>
                <c:pt idx="856">
                  <c:v>36287</c:v>
                </c:pt>
                <c:pt idx="857">
                  <c:v>36288</c:v>
                </c:pt>
                <c:pt idx="858">
                  <c:v>36289</c:v>
                </c:pt>
                <c:pt idx="859">
                  <c:v>36290</c:v>
                </c:pt>
                <c:pt idx="860">
                  <c:v>36291</c:v>
                </c:pt>
                <c:pt idx="861">
                  <c:v>36292</c:v>
                </c:pt>
                <c:pt idx="862">
                  <c:v>36293</c:v>
                </c:pt>
                <c:pt idx="863">
                  <c:v>36294</c:v>
                </c:pt>
                <c:pt idx="864">
                  <c:v>36295</c:v>
                </c:pt>
                <c:pt idx="865">
                  <c:v>36296</c:v>
                </c:pt>
                <c:pt idx="866">
                  <c:v>36297</c:v>
                </c:pt>
                <c:pt idx="867">
                  <c:v>36298</c:v>
                </c:pt>
                <c:pt idx="868">
                  <c:v>36299</c:v>
                </c:pt>
                <c:pt idx="869">
                  <c:v>36300</c:v>
                </c:pt>
                <c:pt idx="870">
                  <c:v>36301</c:v>
                </c:pt>
                <c:pt idx="871">
                  <c:v>36302</c:v>
                </c:pt>
                <c:pt idx="872">
                  <c:v>36303</c:v>
                </c:pt>
                <c:pt idx="873">
                  <c:v>36304</c:v>
                </c:pt>
                <c:pt idx="874">
                  <c:v>36305</c:v>
                </c:pt>
                <c:pt idx="875">
                  <c:v>36306</c:v>
                </c:pt>
                <c:pt idx="876">
                  <c:v>36307</c:v>
                </c:pt>
                <c:pt idx="877">
                  <c:v>36308</c:v>
                </c:pt>
                <c:pt idx="878">
                  <c:v>36309</c:v>
                </c:pt>
                <c:pt idx="879">
                  <c:v>36310</c:v>
                </c:pt>
                <c:pt idx="880">
                  <c:v>36311</c:v>
                </c:pt>
                <c:pt idx="881">
                  <c:v>36312</c:v>
                </c:pt>
                <c:pt idx="882">
                  <c:v>36313</c:v>
                </c:pt>
                <c:pt idx="883">
                  <c:v>36314</c:v>
                </c:pt>
                <c:pt idx="884">
                  <c:v>36315</c:v>
                </c:pt>
                <c:pt idx="885">
                  <c:v>36316</c:v>
                </c:pt>
                <c:pt idx="886">
                  <c:v>36317</c:v>
                </c:pt>
                <c:pt idx="887">
                  <c:v>36318</c:v>
                </c:pt>
                <c:pt idx="888">
                  <c:v>36319</c:v>
                </c:pt>
                <c:pt idx="889">
                  <c:v>36320</c:v>
                </c:pt>
                <c:pt idx="890">
                  <c:v>36321</c:v>
                </c:pt>
                <c:pt idx="891">
                  <c:v>36322</c:v>
                </c:pt>
                <c:pt idx="892">
                  <c:v>36323</c:v>
                </c:pt>
                <c:pt idx="893">
                  <c:v>36324</c:v>
                </c:pt>
                <c:pt idx="894">
                  <c:v>36325</c:v>
                </c:pt>
                <c:pt idx="895">
                  <c:v>36326</c:v>
                </c:pt>
                <c:pt idx="896">
                  <c:v>36327</c:v>
                </c:pt>
                <c:pt idx="897">
                  <c:v>36328</c:v>
                </c:pt>
                <c:pt idx="898">
                  <c:v>36329</c:v>
                </c:pt>
                <c:pt idx="899">
                  <c:v>36330</c:v>
                </c:pt>
                <c:pt idx="900">
                  <c:v>36331</c:v>
                </c:pt>
                <c:pt idx="901">
                  <c:v>36332</c:v>
                </c:pt>
                <c:pt idx="902">
                  <c:v>36333</c:v>
                </c:pt>
                <c:pt idx="903">
                  <c:v>36334</c:v>
                </c:pt>
                <c:pt idx="904">
                  <c:v>36335</c:v>
                </c:pt>
                <c:pt idx="905">
                  <c:v>36336</c:v>
                </c:pt>
                <c:pt idx="906">
                  <c:v>36337</c:v>
                </c:pt>
                <c:pt idx="907">
                  <c:v>36338</c:v>
                </c:pt>
                <c:pt idx="908">
                  <c:v>36339</c:v>
                </c:pt>
                <c:pt idx="909">
                  <c:v>36340</c:v>
                </c:pt>
                <c:pt idx="910">
                  <c:v>36341</c:v>
                </c:pt>
                <c:pt idx="911">
                  <c:v>36342</c:v>
                </c:pt>
                <c:pt idx="912">
                  <c:v>36343</c:v>
                </c:pt>
                <c:pt idx="913">
                  <c:v>36344</c:v>
                </c:pt>
                <c:pt idx="914">
                  <c:v>36345</c:v>
                </c:pt>
                <c:pt idx="915">
                  <c:v>36346</c:v>
                </c:pt>
                <c:pt idx="916">
                  <c:v>36347</c:v>
                </c:pt>
                <c:pt idx="917">
                  <c:v>36348</c:v>
                </c:pt>
                <c:pt idx="918">
                  <c:v>36349</c:v>
                </c:pt>
                <c:pt idx="919">
                  <c:v>36350</c:v>
                </c:pt>
                <c:pt idx="920">
                  <c:v>36351</c:v>
                </c:pt>
                <c:pt idx="921">
                  <c:v>36352</c:v>
                </c:pt>
                <c:pt idx="922">
                  <c:v>36353</c:v>
                </c:pt>
                <c:pt idx="923">
                  <c:v>36354</c:v>
                </c:pt>
                <c:pt idx="924">
                  <c:v>36355</c:v>
                </c:pt>
                <c:pt idx="925">
                  <c:v>36356</c:v>
                </c:pt>
                <c:pt idx="926">
                  <c:v>36357</c:v>
                </c:pt>
                <c:pt idx="927">
                  <c:v>36358</c:v>
                </c:pt>
                <c:pt idx="928">
                  <c:v>36359</c:v>
                </c:pt>
                <c:pt idx="929">
                  <c:v>36360</c:v>
                </c:pt>
                <c:pt idx="930">
                  <c:v>36361</c:v>
                </c:pt>
                <c:pt idx="931">
                  <c:v>36362</c:v>
                </c:pt>
                <c:pt idx="932">
                  <c:v>36363</c:v>
                </c:pt>
                <c:pt idx="933">
                  <c:v>36364</c:v>
                </c:pt>
                <c:pt idx="934">
                  <c:v>36365</c:v>
                </c:pt>
                <c:pt idx="935">
                  <c:v>36366</c:v>
                </c:pt>
                <c:pt idx="936">
                  <c:v>36367</c:v>
                </c:pt>
                <c:pt idx="937">
                  <c:v>36368</c:v>
                </c:pt>
                <c:pt idx="938">
                  <c:v>36369</c:v>
                </c:pt>
                <c:pt idx="939">
                  <c:v>36370</c:v>
                </c:pt>
                <c:pt idx="940">
                  <c:v>36371</c:v>
                </c:pt>
                <c:pt idx="941">
                  <c:v>36372</c:v>
                </c:pt>
                <c:pt idx="942">
                  <c:v>36373</c:v>
                </c:pt>
                <c:pt idx="943">
                  <c:v>36374</c:v>
                </c:pt>
                <c:pt idx="944">
                  <c:v>36375</c:v>
                </c:pt>
                <c:pt idx="945">
                  <c:v>36376</c:v>
                </c:pt>
                <c:pt idx="946">
                  <c:v>36377</c:v>
                </c:pt>
                <c:pt idx="947">
                  <c:v>36378</c:v>
                </c:pt>
                <c:pt idx="948">
                  <c:v>36379</c:v>
                </c:pt>
                <c:pt idx="949">
                  <c:v>36380</c:v>
                </c:pt>
                <c:pt idx="950">
                  <c:v>36381</c:v>
                </c:pt>
                <c:pt idx="951">
                  <c:v>36382</c:v>
                </c:pt>
                <c:pt idx="952">
                  <c:v>36383</c:v>
                </c:pt>
                <c:pt idx="953">
                  <c:v>36384</c:v>
                </c:pt>
                <c:pt idx="954">
                  <c:v>36385</c:v>
                </c:pt>
                <c:pt idx="955">
                  <c:v>36386</c:v>
                </c:pt>
                <c:pt idx="956">
                  <c:v>36387</c:v>
                </c:pt>
                <c:pt idx="957">
                  <c:v>36388</c:v>
                </c:pt>
                <c:pt idx="958">
                  <c:v>36389</c:v>
                </c:pt>
                <c:pt idx="959">
                  <c:v>36390</c:v>
                </c:pt>
                <c:pt idx="960">
                  <c:v>36391</c:v>
                </c:pt>
                <c:pt idx="961">
                  <c:v>36392</c:v>
                </c:pt>
                <c:pt idx="962">
                  <c:v>36393</c:v>
                </c:pt>
                <c:pt idx="963">
                  <c:v>36394</c:v>
                </c:pt>
                <c:pt idx="964">
                  <c:v>36395</c:v>
                </c:pt>
                <c:pt idx="965">
                  <c:v>36396</c:v>
                </c:pt>
                <c:pt idx="966">
                  <c:v>36397</c:v>
                </c:pt>
                <c:pt idx="967">
                  <c:v>36398</c:v>
                </c:pt>
                <c:pt idx="968">
                  <c:v>36399</c:v>
                </c:pt>
                <c:pt idx="969">
                  <c:v>36400</c:v>
                </c:pt>
                <c:pt idx="970">
                  <c:v>36401</c:v>
                </c:pt>
                <c:pt idx="971">
                  <c:v>36402</c:v>
                </c:pt>
                <c:pt idx="972">
                  <c:v>36403</c:v>
                </c:pt>
                <c:pt idx="973">
                  <c:v>36404</c:v>
                </c:pt>
                <c:pt idx="974">
                  <c:v>36405</c:v>
                </c:pt>
                <c:pt idx="975">
                  <c:v>36406</c:v>
                </c:pt>
                <c:pt idx="976">
                  <c:v>36407</c:v>
                </c:pt>
                <c:pt idx="977">
                  <c:v>36408</c:v>
                </c:pt>
                <c:pt idx="978">
                  <c:v>36409</c:v>
                </c:pt>
                <c:pt idx="979">
                  <c:v>36410</c:v>
                </c:pt>
                <c:pt idx="980">
                  <c:v>36411</c:v>
                </c:pt>
                <c:pt idx="981">
                  <c:v>36412</c:v>
                </c:pt>
                <c:pt idx="982">
                  <c:v>36413</c:v>
                </c:pt>
                <c:pt idx="983">
                  <c:v>36414</c:v>
                </c:pt>
                <c:pt idx="984">
                  <c:v>36415</c:v>
                </c:pt>
                <c:pt idx="985">
                  <c:v>36416</c:v>
                </c:pt>
                <c:pt idx="986">
                  <c:v>36417</c:v>
                </c:pt>
                <c:pt idx="987">
                  <c:v>36418</c:v>
                </c:pt>
                <c:pt idx="988">
                  <c:v>36419</c:v>
                </c:pt>
                <c:pt idx="989">
                  <c:v>36420</c:v>
                </c:pt>
                <c:pt idx="990">
                  <c:v>36421</c:v>
                </c:pt>
                <c:pt idx="991">
                  <c:v>36422</c:v>
                </c:pt>
                <c:pt idx="992">
                  <c:v>36423</c:v>
                </c:pt>
                <c:pt idx="993">
                  <c:v>36424</c:v>
                </c:pt>
                <c:pt idx="994">
                  <c:v>36425</c:v>
                </c:pt>
                <c:pt idx="995">
                  <c:v>36426</c:v>
                </c:pt>
                <c:pt idx="996">
                  <c:v>36427</c:v>
                </c:pt>
                <c:pt idx="997">
                  <c:v>36428</c:v>
                </c:pt>
                <c:pt idx="998">
                  <c:v>36429</c:v>
                </c:pt>
                <c:pt idx="999">
                  <c:v>36430</c:v>
                </c:pt>
                <c:pt idx="1000">
                  <c:v>36431</c:v>
                </c:pt>
                <c:pt idx="1001">
                  <c:v>36432</c:v>
                </c:pt>
                <c:pt idx="1002">
                  <c:v>36433</c:v>
                </c:pt>
                <c:pt idx="1003">
                  <c:v>36434</c:v>
                </c:pt>
                <c:pt idx="1004">
                  <c:v>36435</c:v>
                </c:pt>
                <c:pt idx="1005">
                  <c:v>36436</c:v>
                </c:pt>
                <c:pt idx="1006">
                  <c:v>36437</c:v>
                </c:pt>
                <c:pt idx="1007">
                  <c:v>36438</c:v>
                </c:pt>
                <c:pt idx="1008">
                  <c:v>36439</c:v>
                </c:pt>
                <c:pt idx="1009">
                  <c:v>36440</c:v>
                </c:pt>
                <c:pt idx="1010">
                  <c:v>36441</c:v>
                </c:pt>
                <c:pt idx="1011">
                  <c:v>36442</c:v>
                </c:pt>
                <c:pt idx="1012">
                  <c:v>36443</c:v>
                </c:pt>
                <c:pt idx="1013">
                  <c:v>36444</c:v>
                </c:pt>
                <c:pt idx="1014">
                  <c:v>36445</c:v>
                </c:pt>
                <c:pt idx="1015">
                  <c:v>36446</c:v>
                </c:pt>
                <c:pt idx="1016">
                  <c:v>36447</c:v>
                </c:pt>
                <c:pt idx="1017">
                  <c:v>36448</c:v>
                </c:pt>
                <c:pt idx="1018">
                  <c:v>36449</c:v>
                </c:pt>
                <c:pt idx="1019">
                  <c:v>36450</c:v>
                </c:pt>
                <c:pt idx="1020">
                  <c:v>36451</c:v>
                </c:pt>
                <c:pt idx="1021">
                  <c:v>36452</c:v>
                </c:pt>
                <c:pt idx="1022">
                  <c:v>36453</c:v>
                </c:pt>
                <c:pt idx="1023">
                  <c:v>36454</c:v>
                </c:pt>
                <c:pt idx="1024">
                  <c:v>36455</c:v>
                </c:pt>
                <c:pt idx="1025">
                  <c:v>36456</c:v>
                </c:pt>
                <c:pt idx="1026">
                  <c:v>36457</c:v>
                </c:pt>
                <c:pt idx="1027">
                  <c:v>36458</c:v>
                </c:pt>
                <c:pt idx="1028">
                  <c:v>36459</c:v>
                </c:pt>
                <c:pt idx="1029">
                  <c:v>36460</c:v>
                </c:pt>
                <c:pt idx="1030">
                  <c:v>36461</c:v>
                </c:pt>
                <c:pt idx="1031">
                  <c:v>36462</c:v>
                </c:pt>
                <c:pt idx="1032">
                  <c:v>36463</c:v>
                </c:pt>
                <c:pt idx="1033">
                  <c:v>36464</c:v>
                </c:pt>
                <c:pt idx="1034">
                  <c:v>36465</c:v>
                </c:pt>
                <c:pt idx="1035">
                  <c:v>36466</c:v>
                </c:pt>
                <c:pt idx="1036">
                  <c:v>36467</c:v>
                </c:pt>
                <c:pt idx="1037">
                  <c:v>36468</c:v>
                </c:pt>
                <c:pt idx="1038">
                  <c:v>36469</c:v>
                </c:pt>
                <c:pt idx="1039">
                  <c:v>36470</c:v>
                </c:pt>
                <c:pt idx="1040">
                  <c:v>36471</c:v>
                </c:pt>
                <c:pt idx="1041">
                  <c:v>36472</c:v>
                </c:pt>
                <c:pt idx="1042">
                  <c:v>36473</c:v>
                </c:pt>
                <c:pt idx="1043">
                  <c:v>36474</c:v>
                </c:pt>
                <c:pt idx="1044">
                  <c:v>36475</c:v>
                </c:pt>
                <c:pt idx="1045">
                  <c:v>36476</c:v>
                </c:pt>
                <c:pt idx="1046">
                  <c:v>36477</c:v>
                </c:pt>
                <c:pt idx="1047">
                  <c:v>36478</c:v>
                </c:pt>
                <c:pt idx="1048">
                  <c:v>36479</c:v>
                </c:pt>
                <c:pt idx="1049">
                  <c:v>36480</c:v>
                </c:pt>
                <c:pt idx="1050">
                  <c:v>36481</c:v>
                </c:pt>
                <c:pt idx="1051">
                  <c:v>36482</c:v>
                </c:pt>
                <c:pt idx="1052">
                  <c:v>36483</c:v>
                </c:pt>
                <c:pt idx="1053">
                  <c:v>36484</c:v>
                </c:pt>
                <c:pt idx="1054">
                  <c:v>36485</c:v>
                </c:pt>
                <c:pt idx="1055">
                  <c:v>36486</c:v>
                </c:pt>
                <c:pt idx="1056">
                  <c:v>36487</c:v>
                </c:pt>
                <c:pt idx="1057">
                  <c:v>36488</c:v>
                </c:pt>
                <c:pt idx="1058">
                  <c:v>36489</c:v>
                </c:pt>
                <c:pt idx="1059">
                  <c:v>36490</c:v>
                </c:pt>
                <c:pt idx="1060">
                  <c:v>36491</c:v>
                </c:pt>
                <c:pt idx="1061">
                  <c:v>36492</c:v>
                </c:pt>
                <c:pt idx="1062">
                  <c:v>36493</c:v>
                </c:pt>
                <c:pt idx="1063">
                  <c:v>36494</c:v>
                </c:pt>
                <c:pt idx="1064">
                  <c:v>36495</c:v>
                </c:pt>
                <c:pt idx="1065">
                  <c:v>36496</c:v>
                </c:pt>
                <c:pt idx="1066">
                  <c:v>36497</c:v>
                </c:pt>
                <c:pt idx="1067">
                  <c:v>36498</c:v>
                </c:pt>
                <c:pt idx="1068">
                  <c:v>36499</c:v>
                </c:pt>
                <c:pt idx="1069">
                  <c:v>36500</c:v>
                </c:pt>
                <c:pt idx="1070">
                  <c:v>36501</c:v>
                </c:pt>
                <c:pt idx="1071">
                  <c:v>36502</c:v>
                </c:pt>
                <c:pt idx="1072">
                  <c:v>36503</c:v>
                </c:pt>
                <c:pt idx="1073">
                  <c:v>36504</c:v>
                </c:pt>
                <c:pt idx="1074">
                  <c:v>36505</c:v>
                </c:pt>
                <c:pt idx="1075">
                  <c:v>36506</c:v>
                </c:pt>
                <c:pt idx="1076">
                  <c:v>36507</c:v>
                </c:pt>
                <c:pt idx="1077">
                  <c:v>36508</c:v>
                </c:pt>
                <c:pt idx="1078">
                  <c:v>36509</c:v>
                </c:pt>
                <c:pt idx="1079">
                  <c:v>36510</c:v>
                </c:pt>
                <c:pt idx="1080">
                  <c:v>36511</c:v>
                </c:pt>
                <c:pt idx="1081">
                  <c:v>36512</c:v>
                </c:pt>
                <c:pt idx="1082">
                  <c:v>36513</c:v>
                </c:pt>
                <c:pt idx="1083">
                  <c:v>36514</c:v>
                </c:pt>
                <c:pt idx="1084">
                  <c:v>36515</c:v>
                </c:pt>
                <c:pt idx="1085">
                  <c:v>36516</c:v>
                </c:pt>
                <c:pt idx="1086">
                  <c:v>36517</c:v>
                </c:pt>
                <c:pt idx="1087">
                  <c:v>36518</c:v>
                </c:pt>
                <c:pt idx="1088">
                  <c:v>36519</c:v>
                </c:pt>
                <c:pt idx="1089">
                  <c:v>36520</c:v>
                </c:pt>
                <c:pt idx="1090">
                  <c:v>36521</c:v>
                </c:pt>
                <c:pt idx="1091">
                  <c:v>36522</c:v>
                </c:pt>
                <c:pt idx="1092">
                  <c:v>36523</c:v>
                </c:pt>
                <c:pt idx="1093">
                  <c:v>36524</c:v>
                </c:pt>
                <c:pt idx="1094">
                  <c:v>36525</c:v>
                </c:pt>
                <c:pt idx="1095">
                  <c:v>36526</c:v>
                </c:pt>
                <c:pt idx="1096">
                  <c:v>36527</c:v>
                </c:pt>
                <c:pt idx="1097">
                  <c:v>36528</c:v>
                </c:pt>
                <c:pt idx="1098">
                  <c:v>36529</c:v>
                </c:pt>
                <c:pt idx="1099">
                  <c:v>36530</c:v>
                </c:pt>
                <c:pt idx="1100">
                  <c:v>36531</c:v>
                </c:pt>
                <c:pt idx="1101">
                  <c:v>36532</c:v>
                </c:pt>
                <c:pt idx="1102">
                  <c:v>36533</c:v>
                </c:pt>
                <c:pt idx="1103">
                  <c:v>36534</c:v>
                </c:pt>
                <c:pt idx="1104">
                  <c:v>36535</c:v>
                </c:pt>
                <c:pt idx="1105">
                  <c:v>36536</c:v>
                </c:pt>
                <c:pt idx="1106">
                  <c:v>36537</c:v>
                </c:pt>
                <c:pt idx="1107">
                  <c:v>36538</c:v>
                </c:pt>
                <c:pt idx="1108">
                  <c:v>36539</c:v>
                </c:pt>
                <c:pt idx="1109">
                  <c:v>36540</c:v>
                </c:pt>
                <c:pt idx="1110">
                  <c:v>36541</c:v>
                </c:pt>
                <c:pt idx="1111">
                  <c:v>36542</c:v>
                </c:pt>
                <c:pt idx="1112">
                  <c:v>36543</c:v>
                </c:pt>
                <c:pt idx="1113">
                  <c:v>36544</c:v>
                </c:pt>
                <c:pt idx="1114">
                  <c:v>36545</c:v>
                </c:pt>
                <c:pt idx="1115">
                  <c:v>36546</c:v>
                </c:pt>
                <c:pt idx="1116">
                  <c:v>36547</c:v>
                </c:pt>
                <c:pt idx="1117">
                  <c:v>36548</c:v>
                </c:pt>
                <c:pt idx="1118">
                  <c:v>36549</c:v>
                </c:pt>
                <c:pt idx="1119">
                  <c:v>36550</c:v>
                </c:pt>
                <c:pt idx="1120">
                  <c:v>36551</c:v>
                </c:pt>
                <c:pt idx="1121">
                  <c:v>36552</c:v>
                </c:pt>
                <c:pt idx="1122">
                  <c:v>36553</c:v>
                </c:pt>
                <c:pt idx="1123">
                  <c:v>36554</c:v>
                </c:pt>
                <c:pt idx="1124">
                  <c:v>36555</c:v>
                </c:pt>
                <c:pt idx="1125">
                  <c:v>36556</c:v>
                </c:pt>
                <c:pt idx="1126">
                  <c:v>36557</c:v>
                </c:pt>
                <c:pt idx="1127">
                  <c:v>36558</c:v>
                </c:pt>
                <c:pt idx="1128">
                  <c:v>36559</c:v>
                </c:pt>
                <c:pt idx="1129">
                  <c:v>36560</c:v>
                </c:pt>
                <c:pt idx="1130">
                  <c:v>36561</c:v>
                </c:pt>
                <c:pt idx="1131">
                  <c:v>36562</c:v>
                </c:pt>
                <c:pt idx="1132">
                  <c:v>36563</c:v>
                </c:pt>
                <c:pt idx="1133">
                  <c:v>36564</c:v>
                </c:pt>
                <c:pt idx="1134">
                  <c:v>36565</c:v>
                </c:pt>
                <c:pt idx="1135">
                  <c:v>36566</c:v>
                </c:pt>
                <c:pt idx="1136">
                  <c:v>36567</c:v>
                </c:pt>
                <c:pt idx="1137">
                  <c:v>36568</c:v>
                </c:pt>
                <c:pt idx="1138">
                  <c:v>36569</c:v>
                </c:pt>
                <c:pt idx="1139">
                  <c:v>36570</c:v>
                </c:pt>
                <c:pt idx="1140">
                  <c:v>36571</c:v>
                </c:pt>
                <c:pt idx="1141">
                  <c:v>36572</c:v>
                </c:pt>
                <c:pt idx="1142">
                  <c:v>36573</c:v>
                </c:pt>
                <c:pt idx="1143">
                  <c:v>36574</c:v>
                </c:pt>
                <c:pt idx="1144">
                  <c:v>36575</c:v>
                </c:pt>
                <c:pt idx="1145">
                  <c:v>36576</c:v>
                </c:pt>
                <c:pt idx="1146">
                  <c:v>36577</c:v>
                </c:pt>
                <c:pt idx="1147">
                  <c:v>36578</c:v>
                </c:pt>
                <c:pt idx="1148">
                  <c:v>36579</c:v>
                </c:pt>
                <c:pt idx="1149">
                  <c:v>36580</c:v>
                </c:pt>
                <c:pt idx="1150">
                  <c:v>36581</c:v>
                </c:pt>
                <c:pt idx="1151">
                  <c:v>36582</c:v>
                </c:pt>
                <c:pt idx="1152">
                  <c:v>36583</c:v>
                </c:pt>
                <c:pt idx="1153">
                  <c:v>36584</c:v>
                </c:pt>
                <c:pt idx="1154">
                  <c:v>36585</c:v>
                </c:pt>
                <c:pt idx="1155">
                  <c:v>36586</c:v>
                </c:pt>
                <c:pt idx="1156">
                  <c:v>36587</c:v>
                </c:pt>
                <c:pt idx="1157">
                  <c:v>36588</c:v>
                </c:pt>
                <c:pt idx="1158">
                  <c:v>36589</c:v>
                </c:pt>
                <c:pt idx="1159">
                  <c:v>36590</c:v>
                </c:pt>
                <c:pt idx="1160">
                  <c:v>36591</c:v>
                </c:pt>
                <c:pt idx="1161">
                  <c:v>36592</c:v>
                </c:pt>
                <c:pt idx="1162">
                  <c:v>36593</c:v>
                </c:pt>
                <c:pt idx="1163">
                  <c:v>36594</c:v>
                </c:pt>
                <c:pt idx="1164">
                  <c:v>36595</c:v>
                </c:pt>
                <c:pt idx="1165">
                  <c:v>36596</c:v>
                </c:pt>
                <c:pt idx="1166">
                  <c:v>36597</c:v>
                </c:pt>
                <c:pt idx="1167">
                  <c:v>36598</c:v>
                </c:pt>
                <c:pt idx="1168">
                  <c:v>36599</c:v>
                </c:pt>
                <c:pt idx="1169">
                  <c:v>36600</c:v>
                </c:pt>
                <c:pt idx="1170">
                  <c:v>36601</c:v>
                </c:pt>
                <c:pt idx="1171">
                  <c:v>36602</c:v>
                </c:pt>
                <c:pt idx="1172">
                  <c:v>36603</c:v>
                </c:pt>
                <c:pt idx="1173">
                  <c:v>36604</c:v>
                </c:pt>
                <c:pt idx="1174">
                  <c:v>36605</c:v>
                </c:pt>
                <c:pt idx="1175">
                  <c:v>36606</c:v>
                </c:pt>
                <c:pt idx="1176">
                  <c:v>36607</c:v>
                </c:pt>
                <c:pt idx="1177">
                  <c:v>36608</c:v>
                </c:pt>
                <c:pt idx="1178">
                  <c:v>36609</c:v>
                </c:pt>
                <c:pt idx="1179">
                  <c:v>36610</c:v>
                </c:pt>
                <c:pt idx="1180">
                  <c:v>36611</c:v>
                </c:pt>
                <c:pt idx="1181">
                  <c:v>36612</c:v>
                </c:pt>
                <c:pt idx="1182">
                  <c:v>36613</c:v>
                </c:pt>
                <c:pt idx="1183">
                  <c:v>36614</c:v>
                </c:pt>
                <c:pt idx="1184">
                  <c:v>36615</c:v>
                </c:pt>
                <c:pt idx="1185">
                  <c:v>36616</c:v>
                </c:pt>
                <c:pt idx="1186">
                  <c:v>36617</c:v>
                </c:pt>
                <c:pt idx="1187">
                  <c:v>36618</c:v>
                </c:pt>
                <c:pt idx="1188">
                  <c:v>36619</c:v>
                </c:pt>
                <c:pt idx="1189">
                  <c:v>36620</c:v>
                </c:pt>
                <c:pt idx="1190">
                  <c:v>36621</c:v>
                </c:pt>
                <c:pt idx="1191">
                  <c:v>36622</c:v>
                </c:pt>
                <c:pt idx="1192">
                  <c:v>36623</c:v>
                </c:pt>
                <c:pt idx="1193">
                  <c:v>36624</c:v>
                </c:pt>
                <c:pt idx="1194">
                  <c:v>36625</c:v>
                </c:pt>
                <c:pt idx="1195">
                  <c:v>36626</c:v>
                </c:pt>
                <c:pt idx="1196">
                  <c:v>36627</c:v>
                </c:pt>
                <c:pt idx="1197">
                  <c:v>36628</c:v>
                </c:pt>
                <c:pt idx="1198">
                  <c:v>36629</c:v>
                </c:pt>
                <c:pt idx="1199">
                  <c:v>36630</c:v>
                </c:pt>
                <c:pt idx="1200">
                  <c:v>36631</c:v>
                </c:pt>
                <c:pt idx="1201">
                  <c:v>36632</c:v>
                </c:pt>
                <c:pt idx="1202">
                  <c:v>36633</c:v>
                </c:pt>
                <c:pt idx="1203">
                  <c:v>36634</c:v>
                </c:pt>
                <c:pt idx="1204">
                  <c:v>36635</c:v>
                </c:pt>
                <c:pt idx="1205">
                  <c:v>36636</c:v>
                </c:pt>
                <c:pt idx="1206">
                  <c:v>36637</c:v>
                </c:pt>
                <c:pt idx="1207">
                  <c:v>36638</c:v>
                </c:pt>
                <c:pt idx="1208">
                  <c:v>36639</c:v>
                </c:pt>
                <c:pt idx="1209">
                  <c:v>36640</c:v>
                </c:pt>
                <c:pt idx="1210">
                  <c:v>36641</c:v>
                </c:pt>
                <c:pt idx="1211">
                  <c:v>36642</c:v>
                </c:pt>
                <c:pt idx="1212">
                  <c:v>36643</c:v>
                </c:pt>
                <c:pt idx="1213">
                  <c:v>36644</c:v>
                </c:pt>
                <c:pt idx="1214">
                  <c:v>36645</c:v>
                </c:pt>
                <c:pt idx="1215">
                  <c:v>36646</c:v>
                </c:pt>
                <c:pt idx="1216">
                  <c:v>36647</c:v>
                </c:pt>
                <c:pt idx="1217">
                  <c:v>36648</c:v>
                </c:pt>
                <c:pt idx="1218">
                  <c:v>36649</c:v>
                </c:pt>
                <c:pt idx="1219">
                  <c:v>36650</c:v>
                </c:pt>
                <c:pt idx="1220">
                  <c:v>36651</c:v>
                </c:pt>
                <c:pt idx="1221">
                  <c:v>36652</c:v>
                </c:pt>
                <c:pt idx="1222">
                  <c:v>36653</c:v>
                </c:pt>
                <c:pt idx="1223">
                  <c:v>36654</c:v>
                </c:pt>
                <c:pt idx="1224">
                  <c:v>36655</c:v>
                </c:pt>
                <c:pt idx="1225">
                  <c:v>36656</c:v>
                </c:pt>
                <c:pt idx="1226">
                  <c:v>36657</c:v>
                </c:pt>
                <c:pt idx="1227">
                  <c:v>36658</c:v>
                </c:pt>
                <c:pt idx="1228">
                  <c:v>36659</c:v>
                </c:pt>
                <c:pt idx="1229">
                  <c:v>36660</c:v>
                </c:pt>
                <c:pt idx="1230">
                  <c:v>36661</c:v>
                </c:pt>
                <c:pt idx="1231">
                  <c:v>36662</c:v>
                </c:pt>
                <c:pt idx="1232">
                  <c:v>36663</c:v>
                </c:pt>
                <c:pt idx="1233">
                  <c:v>36664</c:v>
                </c:pt>
                <c:pt idx="1234">
                  <c:v>36665</c:v>
                </c:pt>
                <c:pt idx="1235">
                  <c:v>36666</c:v>
                </c:pt>
                <c:pt idx="1236">
                  <c:v>36667</c:v>
                </c:pt>
                <c:pt idx="1237">
                  <c:v>36668</c:v>
                </c:pt>
                <c:pt idx="1238">
                  <c:v>36669</c:v>
                </c:pt>
                <c:pt idx="1239">
                  <c:v>36670</c:v>
                </c:pt>
                <c:pt idx="1240">
                  <c:v>36671</c:v>
                </c:pt>
                <c:pt idx="1241">
                  <c:v>36672</c:v>
                </c:pt>
                <c:pt idx="1242">
                  <c:v>36673</c:v>
                </c:pt>
                <c:pt idx="1243">
                  <c:v>36674</c:v>
                </c:pt>
                <c:pt idx="1244">
                  <c:v>36675</c:v>
                </c:pt>
                <c:pt idx="1245">
                  <c:v>36676</c:v>
                </c:pt>
                <c:pt idx="1246">
                  <c:v>36677</c:v>
                </c:pt>
                <c:pt idx="1247">
                  <c:v>36678</c:v>
                </c:pt>
                <c:pt idx="1248">
                  <c:v>36679</c:v>
                </c:pt>
                <c:pt idx="1249">
                  <c:v>36680</c:v>
                </c:pt>
                <c:pt idx="1250">
                  <c:v>36681</c:v>
                </c:pt>
                <c:pt idx="1251">
                  <c:v>36682</c:v>
                </c:pt>
                <c:pt idx="1252">
                  <c:v>36683</c:v>
                </c:pt>
                <c:pt idx="1253">
                  <c:v>36684</c:v>
                </c:pt>
                <c:pt idx="1254">
                  <c:v>36685</c:v>
                </c:pt>
                <c:pt idx="1255">
                  <c:v>36686</c:v>
                </c:pt>
                <c:pt idx="1256">
                  <c:v>36687</c:v>
                </c:pt>
                <c:pt idx="1257">
                  <c:v>36688</c:v>
                </c:pt>
                <c:pt idx="1258">
                  <c:v>36689</c:v>
                </c:pt>
                <c:pt idx="1259">
                  <c:v>36690</c:v>
                </c:pt>
                <c:pt idx="1260">
                  <c:v>36691</c:v>
                </c:pt>
                <c:pt idx="1261">
                  <c:v>36692</c:v>
                </c:pt>
                <c:pt idx="1262">
                  <c:v>36693</c:v>
                </c:pt>
                <c:pt idx="1263">
                  <c:v>36694</c:v>
                </c:pt>
                <c:pt idx="1264">
                  <c:v>36695</c:v>
                </c:pt>
                <c:pt idx="1265">
                  <c:v>36696</c:v>
                </c:pt>
                <c:pt idx="1266">
                  <c:v>36697</c:v>
                </c:pt>
                <c:pt idx="1267">
                  <c:v>36698</c:v>
                </c:pt>
                <c:pt idx="1268">
                  <c:v>36699</c:v>
                </c:pt>
                <c:pt idx="1269">
                  <c:v>36700</c:v>
                </c:pt>
                <c:pt idx="1270">
                  <c:v>36701</c:v>
                </c:pt>
                <c:pt idx="1271">
                  <c:v>36702</c:v>
                </c:pt>
                <c:pt idx="1272">
                  <c:v>36703</c:v>
                </c:pt>
                <c:pt idx="1273">
                  <c:v>36704</c:v>
                </c:pt>
                <c:pt idx="1274">
                  <c:v>36705</c:v>
                </c:pt>
                <c:pt idx="1275">
                  <c:v>36706</c:v>
                </c:pt>
                <c:pt idx="1276">
                  <c:v>36707</c:v>
                </c:pt>
                <c:pt idx="1277">
                  <c:v>36708</c:v>
                </c:pt>
                <c:pt idx="1278">
                  <c:v>36709</c:v>
                </c:pt>
                <c:pt idx="1279">
                  <c:v>36710</c:v>
                </c:pt>
                <c:pt idx="1280">
                  <c:v>36711</c:v>
                </c:pt>
                <c:pt idx="1281">
                  <c:v>36712</c:v>
                </c:pt>
                <c:pt idx="1282">
                  <c:v>36713</c:v>
                </c:pt>
                <c:pt idx="1283">
                  <c:v>36714</c:v>
                </c:pt>
                <c:pt idx="1284">
                  <c:v>36715</c:v>
                </c:pt>
                <c:pt idx="1285">
                  <c:v>36716</c:v>
                </c:pt>
                <c:pt idx="1286">
                  <c:v>36717</c:v>
                </c:pt>
                <c:pt idx="1287">
                  <c:v>36718</c:v>
                </c:pt>
                <c:pt idx="1288">
                  <c:v>36719</c:v>
                </c:pt>
                <c:pt idx="1289">
                  <c:v>36720</c:v>
                </c:pt>
                <c:pt idx="1290">
                  <c:v>36721</c:v>
                </c:pt>
                <c:pt idx="1291">
                  <c:v>36722</c:v>
                </c:pt>
                <c:pt idx="1292">
                  <c:v>36723</c:v>
                </c:pt>
                <c:pt idx="1293">
                  <c:v>36724</c:v>
                </c:pt>
                <c:pt idx="1294">
                  <c:v>36725</c:v>
                </c:pt>
                <c:pt idx="1295">
                  <c:v>36726</c:v>
                </c:pt>
                <c:pt idx="1296">
                  <c:v>36727</c:v>
                </c:pt>
                <c:pt idx="1297">
                  <c:v>36728</c:v>
                </c:pt>
                <c:pt idx="1298">
                  <c:v>36729</c:v>
                </c:pt>
                <c:pt idx="1299">
                  <c:v>36730</c:v>
                </c:pt>
                <c:pt idx="1300">
                  <c:v>36731</c:v>
                </c:pt>
                <c:pt idx="1301">
                  <c:v>36732</c:v>
                </c:pt>
                <c:pt idx="1302">
                  <c:v>36733</c:v>
                </c:pt>
                <c:pt idx="1303">
                  <c:v>36734</c:v>
                </c:pt>
                <c:pt idx="1304">
                  <c:v>36735</c:v>
                </c:pt>
                <c:pt idx="1305">
                  <c:v>36736</c:v>
                </c:pt>
                <c:pt idx="1306">
                  <c:v>36737</c:v>
                </c:pt>
                <c:pt idx="1307">
                  <c:v>36738</c:v>
                </c:pt>
                <c:pt idx="1308">
                  <c:v>36739</c:v>
                </c:pt>
                <c:pt idx="1309">
                  <c:v>36740</c:v>
                </c:pt>
                <c:pt idx="1310">
                  <c:v>36741</c:v>
                </c:pt>
                <c:pt idx="1311">
                  <c:v>36742</c:v>
                </c:pt>
                <c:pt idx="1312">
                  <c:v>36743</c:v>
                </c:pt>
                <c:pt idx="1313">
                  <c:v>36744</c:v>
                </c:pt>
                <c:pt idx="1314">
                  <c:v>36745</c:v>
                </c:pt>
                <c:pt idx="1315">
                  <c:v>36746</c:v>
                </c:pt>
                <c:pt idx="1316">
                  <c:v>36747</c:v>
                </c:pt>
                <c:pt idx="1317">
                  <c:v>36748</c:v>
                </c:pt>
                <c:pt idx="1318">
                  <c:v>36749</c:v>
                </c:pt>
                <c:pt idx="1319">
                  <c:v>36750</c:v>
                </c:pt>
                <c:pt idx="1320">
                  <c:v>36751</c:v>
                </c:pt>
                <c:pt idx="1321">
                  <c:v>36752</c:v>
                </c:pt>
                <c:pt idx="1322">
                  <c:v>36753</c:v>
                </c:pt>
                <c:pt idx="1323">
                  <c:v>36754</c:v>
                </c:pt>
                <c:pt idx="1324">
                  <c:v>36755</c:v>
                </c:pt>
                <c:pt idx="1325">
                  <c:v>36756</c:v>
                </c:pt>
                <c:pt idx="1326">
                  <c:v>36757</c:v>
                </c:pt>
                <c:pt idx="1327">
                  <c:v>36758</c:v>
                </c:pt>
                <c:pt idx="1328">
                  <c:v>36759</c:v>
                </c:pt>
                <c:pt idx="1329">
                  <c:v>36760</c:v>
                </c:pt>
                <c:pt idx="1330">
                  <c:v>36761</c:v>
                </c:pt>
                <c:pt idx="1331">
                  <c:v>36762</c:v>
                </c:pt>
                <c:pt idx="1332">
                  <c:v>36763</c:v>
                </c:pt>
                <c:pt idx="1333">
                  <c:v>36764</c:v>
                </c:pt>
                <c:pt idx="1334">
                  <c:v>36765</c:v>
                </c:pt>
                <c:pt idx="1335">
                  <c:v>36766</c:v>
                </c:pt>
                <c:pt idx="1336">
                  <c:v>36767</c:v>
                </c:pt>
                <c:pt idx="1337">
                  <c:v>36768</c:v>
                </c:pt>
                <c:pt idx="1338">
                  <c:v>36769</c:v>
                </c:pt>
                <c:pt idx="1339">
                  <c:v>36770</c:v>
                </c:pt>
                <c:pt idx="1340">
                  <c:v>36771</c:v>
                </c:pt>
                <c:pt idx="1341">
                  <c:v>36772</c:v>
                </c:pt>
                <c:pt idx="1342">
                  <c:v>36773</c:v>
                </c:pt>
                <c:pt idx="1343">
                  <c:v>36774</c:v>
                </c:pt>
                <c:pt idx="1344">
                  <c:v>36775</c:v>
                </c:pt>
                <c:pt idx="1345">
                  <c:v>36776</c:v>
                </c:pt>
                <c:pt idx="1346">
                  <c:v>36777</c:v>
                </c:pt>
                <c:pt idx="1347">
                  <c:v>36778</c:v>
                </c:pt>
                <c:pt idx="1348">
                  <c:v>36779</c:v>
                </c:pt>
                <c:pt idx="1349">
                  <c:v>36780</c:v>
                </c:pt>
                <c:pt idx="1350">
                  <c:v>36781</c:v>
                </c:pt>
                <c:pt idx="1351">
                  <c:v>36782</c:v>
                </c:pt>
                <c:pt idx="1352">
                  <c:v>36783</c:v>
                </c:pt>
                <c:pt idx="1353">
                  <c:v>36784</c:v>
                </c:pt>
                <c:pt idx="1354">
                  <c:v>36785</c:v>
                </c:pt>
                <c:pt idx="1355">
                  <c:v>36786</c:v>
                </c:pt>
                <c:pt idx="1356">
                  <c:v>36787</c:v>
                </c:pt>
                <c:pt idx="1357">
                  <c:v>36788</c:v>
                </c:pt>
                <c:pt idx="1358">
                  <c:v>36789</c:v>
                </c:pt>
                <c:pt idx="1359">
                  <c:v>36790</c:v>
                </c:pt>
                <c:pt idx="1360">
                  <c:v>36791</c:v>
                </c:pt>
                <c:pt idx="1361">
                  <c:v>36792</c:v>
                </c:pt>
                <c:pt idx="1362">
                  <c:v>36793</c:v>
                </c:pt>
                <c:pt idx="1363">
                  <c:v>36794</c:v>
                </c:pt>
                <c:pt idx="1364">
                  <c:v>36795</c:v>
                </c:pt>
                <c:pt idx="1365">
                  <c:v>36796</c:v>
                </c:pt>
                <c:pt idx="1366">
                  <c:v>36797</c:v>
                </c:pt>
                <c:pt idx="1367">
                  <c:v>36798</c:v>
                </c:pt>
                <c:pt idx="1368">
                  <c:v>36799</c:v>
                </c:pt>
                <c:pt idx="1369">
                  <c:v>36800</c:v>
                </c:pt>
                <c:pt idx="1370">
                  <c:v>36801</c:v>
                </c:pt>
                <c:pt idx="1371">
                  <c:v>36802</c:v>
                </c:pt>
                <c:pt idx="1372">
                  <c:v>36803</c:v>
                </c:pt>
                <c:pt idx="1373">
                  <c:v>36804</c:v>
                </c:pt>
                <c:pt idx="1374">
                  <c:v>36805</c:v>
                </c:pt>
                <c:pt idx="1375">
                  <c:v>36806</c:v>
                </c:pt>
                <c:pt idx="1376">
                  <c:v>36807</c:v>
                </c:pt>
                <c:pt idx="1377">
                  <c:v>36808</c:v>
                </c:pt>
                <c:pt idx="1378">
                  <c:v>36809</c:v>
                </c:pt>
                <c:pt idx="1379">
                  <c:v>36810</c:v>
                </c:pt>
                <c:pt idx="1380">
                  <c:v>36811</c:v>
                </c:pt>
                <c:pt idx="1381">
                  <c:v>36812</c:v>
                </c:pt>
                <c:pt idx="1382">
                  <c:v>36813</c:v>
                </c:pt>
                <c:pt idx="1383">
                  <c:v>36814</c:v>
                </c:pt>
                <c:pt idx="1384">
                  <c:v>36815</c:v>
                </c:pt>
                <c:pt idx="1385">
                  <c:v>36816</c:v>
                </c:pt>
                <c:pt idx="1386">
                  <c:v>36817</c:v>
                </c:pt>
                <c:pt idx="1387">
                  <c:v>36818</c:v>
                </c:pt>
                <c:pt idx="1388">
                  <c:v>36819</c:v>
                </c:pt>
                <c:pt idx="1389">
                  <c:v>36820</c:v>
                </c:pt>
                <c:pt idx="1390">
                  <c:v>36821</c:v>
                </c:pt>
                <c:pt idx="1391">
                  <c:v>36822</c:v>
                </c:pt>
                <c:pt idx="1392">
                  <c:v>36823</c:v>
                </c:pt>
                <c:pt idx="1393">
                  <c:v>36824</c:v>
                </c:pt>
                <c:pt idx="1394">
                  <c:v>36825</c:v>
                </c:pt>
                <c:pt idx="1395">
                  <c:v>36826</c:v>
                </c:pt>
                <c:pt idx="1396">
                  <c:v>36827</c:v>
                </c:pt>
                <c:pt idx="1397">
                  <c:v>36828</c:v>
                </c:pt>
                <c:pt idx="1398">
                  <c:v>36829</c:v>
                </c:pt>
                <c:pt idx="1399">
                  <c:v>36830</c:v>
                </c:pt>
                <c:pt idx="1400">
                  <c:v>36831</c:v>
                </c:pt>
                <c:pt idx="1401">
                  <c:v>36832</c:v>
                </c:pt>
                <c:pt idx="1402">
                  <c:v>36833</c:v>
                </c:pt>
                <c:pt idx="1403">
                  <c:v>36834</c:v>
                </c:pt>
                <c:pt idx="1404">
                  <c:v>36835</c:v>
                </c:pt>
                <c:pt idx="1405">
                  <c:v>36836</c:v>
                </c:pt>
                <c:pt idx="1406">
                  <c:v>36837</c:v>
                </c:pt>
                <c:pt idx="1407">
                  <c:v>36838</c:v>
                </c:pt>
                <c:pt idx="1408">
                  <c:v>36839</c:v>
                </c:pt>
                <c:pt idx="1409">
                  <c:v>36840</c:v>
                </c:pt>
                <c:pt idx="1410">
                  <c:v>36841</c:v>
                </c:pt>
                <c:pt idx="1411">
                  <c:v>36842</c:v>
                </c:pt>
                <c:pt idx="1412">
                  <c:v>36843</c:v>
                </c:pt>
                <c:pt idx="1413">
                  <c:v>36844</c:v>
                </c:pt>
                <c:pt idx="1414">
                  <c:v>36845</c:v>
                </c:pt>
                <c:pt idx="1415">
                  <c:v>36846</c:v>
                </c:pt>
                <c:pt idx="1416">
                  <c:v>36847</c:v>
                </c:pt>
                <c:pt idx="1417">
                  <c:v>36848</c:v>
                </c:pt>
                <c:pt idx="1418">
                  <c:v>36849</c:v>
                </c:pt>
                <c:pt idx="1419">
                  <c:v>36850</c:v>
                </c:pt>
                <c:pt idx="1420">
                  <c:v>36851</c:v>
                </c:pt>
                <c:pt idx="1421">
                  <c:v>36852</c:v>
                </c:pt>
                <c:pt idx="1422">
                  <c:v>36853</c:v>
                </c:pt>
                <c:pt idx="1423">
                  <c:v>36854</c:v>
                </c:pt>
                <c:pt idx="1424">
                  <c:v>36855</c:v>
                </c:pt>
                <c:pt idx="1425">
                  <c:v>36856</c:v>
                </c:pt>
                <c:pt idx="1426">
                  <c:v>36857</c:v>
                </c:pt>
                <c:pt idx="1427">
                  <c:v>36858</c:v>
                </c:pt>
                <c:pt idx="1428">
                  <c:v>36859</c:v>
                </c:pt>
                <c:pt idx="1429">
                  <c:v>36860</c:v>
                </c:pt>
                <c:pt idx="1430">
                  <c:v>36861</c:v>
                </c:pt>
                <c:pt idx="1431">
                  <c:v>36862</c:v>
                </c:pt>
                <c:pt idx="1432">
                  <c:v>36863</c:v>
                </c:pt>
                <c:pt idx="1433">
                  <c:v>36864</c:v>
                </c:pt>
                <c:pt idx="1434">
                  <c:v>36865</c:v>
                </c:pt>
                <c:pt idx="1435">
                  <c:v>36866</c:v>
                </c:pt>
                <c:pt idx="1436">
                  <c:v>36867</c:v>
                </c:pt>
                <c:pt idx="1437">
                  <c:v>36868</c:v>
                </c:pt>
                <c:pt idx="1438">
                  <c:v>36869</c:v>
                </c:pt>
                <c:pt idx="1439">
                  <c:v>36870</c:v>
                </c:pt>
                <c:pt idx="1440">
                  <c:v>36871</c:v>
                </c:pt>
                <c:pt idx="1441">
                  <c:v>36872</c:v>
                </c:pt>
                <c:pt idx="1442">
                  <c:v>36873</c:v>
                </c:pt>
                <c:pt idx="1443">
                  <c:v>36874</c:v>
                </c:pt>
                <c:pt idx="1444">
                  <c:v>36875</c:v>
                </c:pt>
                <c:pt idx="1445">
                  <c:v>36876</c:v>
                </c:pt>
                <c:pt idx="1446">
                  <c:v>36877</c:v>
                </c:pt>
                <c:pt idx="1447">
                  <c:v>36878</c:v>
                </c:pt>
                <c:pt idx="1448">
                  <c:v>36879</c:v>
                </c:pt>
                <c:pt idx="1449">
                  <c:v>36880</c:v>
                </c:pt>
                <c:pt idx="1450">
                  <c:v>36881</c:v>
                </c:pt>
                <c:pt idx="1451">
                  <c:v>36882</c:v>
                </c:pt>
                <c:pt idx="1452">
                  <c:v>36883</c:v>
                </c:pt>
                <c:pt idx="1453">
                  <c:v>36884</c:v>
                </c:pt>
                <c:pt idx="1454">
                  <c:v>36885</c:v>
                </c:pt>
                <c:pt idx="1455">
                  <c:v>36886</c:v>
                </c:pt>
                <c:pt idx="1456">
                  <c:v>36887</c:v>
                </c:pt>
                <c:pt idx="1457">
                  <c:v>36888</c:v>
                </c:pt>
                <c:pt idx="1458">
                  <c:v>36889</c:v>
                </c:pt>
                <c:pt idx="1459">
                  <c:v>36890</c:v>
                </c:pt>
                <c:pt idx="1460">
                  <c:v>36891</c:v>
                </c:pt>
                <c:pt idx="1461">
                  <c:v>36892</c:v>
                </c:pt>
                <c:pt idx="1462">
                  <c:v>36893</c:v>
                </c:pt>
                <c:pt idx="1463">
                  <c:v>36894</c:v>
                </c:pt>
                <c:pt idx="1464">
                  <c:v>36895</c:v>
                </c:pt>
                <c:pt idx="1465">
                  <c:v>36896</c:v>
                </c:pt>
                <c:pt idx="1466">
                  <c:v>36897</c:v>
                </c:pt>
                <c:pt idx="1467">
                  <c:v>36898</c:v>
                </c:pt>
                <c:pt idx="1468">
                  <c:v>36899</c:v>
                </c:pt>
                <c:pt idx="1469">
                  <c:v>36900</c:v>
                </c:pt>
                <c:pt idx="1470">
                  <c:v>36901</c:v>
                </c:pt>
                <c:pt idx="1471">
                  <c:v>36902</c:v>
                </c:pt>
                <c:pt idx="1472">
                  <c:v>36903</c:v>
                </c:pt>
                <c:pt idx="1473">
                  <c:v>36904</c:v>
                </c:pt>
                <c:pt idx="1474">
                  <c:v>36905</c:v>
                </c:pt>
                <c:pt idx="1475">
                  <c:v>36906</c:v>
                </c:pt>
                <c:pt idx="1476">
                  <c:v>36907</c:v>
                </c:pt>
                <c:pt idx="1477">
                  <c:v>36908</c:v>
                </c:pt>
                <c:pt idx="1478">
                  <c:v>36909</c:v>
                </c:pt>
                <c:pt idx="1479">
                  <c:v>36910</c:v>
                </c:pt>
                <c:pt idx="1480">
                  <c:v>36911</c:v>
                </c:pt>
                <c:pt idx="1481">
                  <c:v>36912</c:v>
                </c:pt>
                <c:pt idx="1482">
                  <c:v>36913</c:v>
                </c:pt>
                <c:pt idx="1483">
                  <c:v>36914</c:v>
                </c:pt>
                <c:pt idx="1484">
                  <c:v>36915</c:v>
                </c:pt>
                <c:pt idx="1485">
                  <c:v>36916</c:v>
                </c:pt>
                <c:pt idx="1486">
                  <c:v>36917</c:v>
                </c:pt>
                <c:pt idx="1487">
                  <c:v>36918</c:v>
                </c:pt>
                <c:pt idx="1488">
                  <c:v>36919</c:v>
                </c:pt>
                <c:pt idx="1489">
                  <c:v>36920</c:v>
                </c:pt>
                <c:pt idx="1490">
                  <c:v>36921</c:v>
                </c:pt>
                <c:pt idx="1491">
                  <c:v>36922</c:v>
                </c:pt>
                <c:pt idx="1492">
                  <c:v>36923</c:v>
                </c:pt>
                <c:pt idx="1493">
                  <c:v>36924</c:v>
                </c:pt>
                <c:pt idx="1494">
                  <c:v>36925</c:v>
                </c:pt>
                <c:pt idx="1495">
                  <c:v>36926</c:v>
                </c:pt>
                <c:pt idx="1496">
                  <c:v>36927</c:v>
                </c:pt>
                <c:pt idx="1497">
                  <c:v>36928</c:v>
                </c:pt>
                <c:pt idx="1498">
                  <c:v>36929</c:v>
                </c:pt>
                <c:pt idx="1499">
                  <c:v>36930</c:v>
                </c:pt>
                <c:pt idx="1500">
                  <c:v>36931</c:v>
                </c:pt>
                <c:pt idx="1501">
                  <c:v>36932</c:v>
                </c:pt>
                <c:pt idx="1502">
                  <c:v>36933</c:v>
                </c:pt>
                <c:pt idx="1503">
                  <c:v>36934</c:v>
                </c:pt>
                <c:pt idx="1504">
                  <c:v>36935</c:v>
                </c:pt>
                <c:pt idx="1505">
                  <c:v>36936</c:v>
                </c:pt>
                <c:pt idx="1506">
                  <c:v>36937</c:v>
                </c:pt>
                <c:pt idx="1507">
                  <c:v>36938</c:v>
                </c:pt>
                <c:pt idx="1508">
                  <c:v>36939</c:v>
                </c:pt>
                <c:pt idx="1509">
                  <c:v>36940</c:v>
                </c:pt>
                <c:pt idx="1510">
                  <c:v>36941</c:v>
                </c:pt>
                <c:pt idx="1511">
                  <c:v>36942</c:v>
                </c:pt>
                <c:pt idx="1512">
                  <c:v>36943</c:v>
                </c:pt>
                <c:pt idx="1513">
                  <c:v>36944</c:v>
                </c:pt>
                <c:pt idx="1514">
                  <c:v>36945</c:v>
                </c:pt>
                <c:pt idx="1515">
                  <c:v>36946</c:v>
                </c:pt>
                <c:pt idx="1516">
                  <c:v>36947</c:v>
                </c:pt>
                <c:pt idx="1517">
                  <c:v>36948</c:v>
                </c:pt>
                <c:pt idx="1518">
                  <c:v>36949</c:v>
                </c:pt>
                <c:pt idx="1519">
                  <c:v>36950</c:v>
                </c:pt>
                <c:pt idx="1520">
                  <c:v>36951</c:v>
                </c:pt>
                <c:pt idx="1521">
                  <c:v>36952</c:v>
                </c:pt>
                <c:pt idx="1522">
                  <c:v>36953</c:v>
                </c:pt>
                <c:pt idx="1523">
                  <c:v>36954</c:v>
                </c:pt>
                <c:pt idx="1524">
                  <c:v>36955</c:v>
                </c:pt>
                <c:pt idx="1525">
                  <c:v>36956</c:v>
                </c:pt>
                <c:pt idx="1526">
                  <c:v>36957</c:v>
                </c:pt>
                <c:pt idx="1527">
                  <c:v>36958</c:v>
                </c:pt>
                <c:pt idx="1528">
                  <c:v>36959</c:v>
                </c:pt>
                <c:pt idx="1529">
                  <c:v>36960</c:v>
                </c:pt>
                <c:pt idx="1530">
                  <c:v>36961</c:v>
                </c:pt>
                <c:pt idx="1531">
                  <c:v>36962</c:v>
                </c:pt>
                <c:pt idx="1532">
                  <c:v>36963</c:v>
                </c:pt>
                <c:pt idx="1533">
                  <c:v>36964</c:v>
                </c:pt>
                <c:pt idx="1534">
                  <c:v>36965</c:v>
                </c:pt>
                <c:pt idx="1535">
                  <c:v>36966</c:v>
                </c:pt>
                <c:pt idx="1536">
                  <c:v>36967</c:v>
                </c:pt>
                <c:pt idx="1537">
                  <c:v>36968</c:v>
                </c:pt>
                <c:pt idx="1538">
                  <c:v>36969</c:v>
                </c:pt>
                <c:pt idx="1539">
                  <c:v>36970</c:v>
                </c:pt>
                <c:pt idx="1540">
                  <c:v>36971</c:v>
                </c:pt>
                <c:pt idx="1541">
                  <c:v>36972</c:v>
                </c:pt>
                <c:pt idx="1542">
                  <c:v>36973</c:v>
                </c:pt>
                <c:pt idx="1543">
                  <c:v>36974</c:v>
                </c:pt>
                <c:pt idx="1544">
                  <c:v>36975</c:v>
                </c:pt>
                <c:pt idx="1545">
                  <c:v>36976</c:v>
                </c:pt>
                <c:pt idx="1546">
                  <c:v>36977</c:v>
                </c:pt>
                <c:pt idx="1547">
                  <c:v>36978</c:v>
                </c:pt>
                <c:pt idx="1548">
                  <c:v>36979</c:v>
                </c:pt>
                <c:pt idx="1549">
                  <c:v>36980</c:v>
                </c:pt>
                <c:pt idx="1550">
                  <c:v>36981</c:v>
                </c:pt>
                <c:pt idx="1551">
                  <c:v>36982</c:v>
                </c:pt>
                <c:pt idx="1552">
                  <c:v>36983</c:v>
                </c:pt>
                <c:pt idx="1553">
                  <c:v>36984</c:v>
                </c:pt>
                <c:pt idx="1554">
                  <c:v>36985</c:v>
                </c:pt>
                <c:pt idx="1555">
                  <c:v>36986</c:v>
                </c:pt>
                <c:pt idx="1556">
                  <c:v>36987</c:v>
                </c:pt>
                <c:pt idx="1557">
                  <c:v>36988</c:v>
                </c:pt>
                <c:pt idx="1558">
                  <c:v>36989</c:v>
                </c:pt>
                <c:pt idx="1559">
                  <c:v>36990</c:v>
                </c:pt>
                <c:pt idx="1560">
                  <c:v>36991</c:v>
                </c:pt>
                <c:pt idx="1561">
                  <c:v>36992</c:v>
                </c:pt>
                <c:pt idx="1562">
                  <c:v>36993</c:v>
                </c:pt>
                <c:pt idx="1563">
                  <c:v>36994</c:v>
                </c:pt>
                <c:pt idx="1564">
                  <c:v>36995</c:v>
                </c:pt>
                <c:pt idx="1565">
                  <c:v>36996</c:v>
                </c:pt>
                <c:pt idx="1566">
                  <c:v>36997</c:v>
                </c:pt>
                <c:pt idx="1567">
                  <c:v>36998</c:v>
                </c:pt>
                <c:pt idx="1568">
                  <c:v>36999</c:v>
                </c:pt>
                <c:pt idx="1569">
                  <c:v>37000</c:v>
                </c:pt>
                <c:pt idx="1570">
                  <c:v>37001</c:v>
                </c:pt>
                <c:pt idx="1571">
                  <c:v>37002</c:v>
                </c:pt>
                <c:pt idx="1572">
                  <c:v>37003</c:v>
                </c:pt>
                <c:pt idx="1573">
                  <c:v>37004</c:v>
                </c:pt>
                <c:pt idx="1574">
                  <c:v>37005</c:v>
                </c:pt>
                <c:pt idx="1575">
                  <c:v>37006</c:v>
                </c:pt>
                <c:pt idx="1576">
                  <c:v>37007</c:v>
                </c:pt>
                <c:pt idx="1577">
                  <c:v>37008</c:v>
                </c:pt>
                <c:pt idx="1578">
                  <c:v>37009</c:v>
                </c:pt>
                <c:pt idx="1579">
                  <c:v>37010</c:v>
                </c:pt>
                <c:pt idx="1580">
                  <c:v>37011</c:v>
                </c:pt>
                <c:pt idx="1581">
                  <c:v>37012</c:v>
                </c:pt>
                <c:pt idx="1582">
                  <c:v>37013</c:v>
                </c:pt>
                <c:pt idx="1583">
                  <c:v>37014</c:v>
                </c:pt>
                <c:pt idx="1584">
                  <c:v>37015</c:v>
                </c:pt>
                <c:pt idx="1585">
                  <c:v>37016</c:v>
                </c:pt>
                <c:pt idx="1586">
                  <c:v>37017</c:v>
                </c:pt>
                <c:pt idx="1587">
                  <c:v>37018</c:v>
                </c:pt>
                <c:pt idx="1588">
                  <c:v>37019</c:v>
                </c:pt>
                <c:pt idx="1589">
                  <c:v>37020</c:v>
                </c:pt>
                <c:pt idx="1590">
                  <c:v>37021</c:v>
                </c:pt>
                <c:pt idx="1591">
                  <c:v>37022</c:v>
                </c:pt>
                <c:pt idx="1592">
                  <c:v>37023</c:v>
                </c:pt>
                <c:pt idx="1593">
                  <c:v>37024</c:v>
                </c:pt>
                <c:pt idx="1594">
                  <c:v>37025</c:v>
                </c:pt>
                <c:pt idx="1595">
                  <c:v>37026</c:v>
                </c:pt>
                <c:pt idx="1596">
                  <c:v>37027</c:v>
                </c:pt>
                <c:pt idx="1597">
                  <c:v>37028</c:v>
                </c:pt>
                <c:pt idx="1598">
                  <c:v>37029</c:v>
                </c:pt>
                <c:pt idx="1599">
                  <c:v>37030</c:v>
                </c:pt>
                <c:pt idx="1600">
                  <c:v>37031</c:v>
                </c:pt>
                <c:pt idx="1601">
                  <c:v>37032</c:v>
                </c:pt>
                <c:pt idx="1602">
                  <c:v>37033</c:v>
                </c:pt>
                <c:pt idx="1603">
                  <c:v>37034</c:v>
                </c:pt>
                <c:pt idx="1604">
                  <c:v>37035</c:v>
                </c:pt>
                <c:pt idx="1605">
                  <c:v>37036</c:v>
                </c:pt>
                <c:pt idx="1606">
                  <c:v>37037</c:v>
                </c:pt>
                <c:pt idx="1607">
                  <c:v>37038</c:v>
                </c:pt>
                <c:pt idx="1608">
                  <c:v>37039</c:v>
                </c:pt>
                <c:pt idx="1609">
                  <c:v>37040</c:v>
                </c:pt>
                <c:pt idx="1610">
                  <c:v>37041</c:v>
                </c:pt>
                <c:pt idx="1611">
                  <c:v>37042</c:v>
                </c:pt>
                <c:pt idx="1612">
                  <c:v>37043</c:v>
                </c:pt>
                <c:pt idx="1613">
                  <c:v>37044</c:v>
                </c:pt>
                <c:pt idx="1614">
                  <c:v>37045</c:v>
                </c:pt>
                <c:pt idx="1615">
                  <c:v>37046</c:v>
                </c:pt>
                <c:pt idx="1616">
                  <c:v>37047</c:v>
                </c:pt>
                <c:pt idx="1617">
                  <c:v>37048</c:v>
                </c:pt>
                <c:pt idx="1618">
                  <c:v>37049</c:v>
                </c:pt>
                <c:pt idx="1619">
                  <c:v>37050</c:v>
                </c:pt>
                <c:pt idx="1620">
                  <c:v>37051</c:v>
                </c:pt>
                <c:pt idx="1621">
                  <c:v>37052</c:v>
                </c:pt>
                <c:pt idx="1622">
                  <c:v>37053</c:v>
                </c:pt>
                <c:pt idx="1623">
                  <c:v>37054</c:v>
                </c:pt>
                <c:pt idx="1624">
                  <c:v>37055</c:v>
                </c:pt>
                <c:pt idx="1625">
                  <c:v>37056</c:v>
                </c:pt>
                <c:pt idx="1626">
                  <c:v>37057</c:v>
                </c:pt>
                <c:pt idx="1627">
                  <c:v>37058</c:v>
                </c:pt>
                <c:pt idx="1628">
                  <c:v>37059</c:v>
                </c:pt>
                <c:pt idx="1629">
                  <c:v>37060</c:v>
                </c:pt>
                <c:pt idx="1630">
                  <c:v>37061</c:v>
                </c:pt>
                <c:pt idx="1631">
                  <c:v>37062</c:v>
                </c:pt>
                <c:pt idx="1632">
                  <c:v>37063</c:v>
                </c:pt>
                <c:pt idx="1633">
                  <c:v>37064</c:v>
                </c:pt>
                <c:pt idx="1634">
                  <c:v>37065</c:v>
                </c:pt>
                <c:pt idx="1635">
                  <c:v>37066</c:v>
                </c:pt>
                <c:pt idx="1636">
                  <c:v>37067</c:v>
                </c:pt>
                <c:pt idx="1637">
                  <c:v>37068</c:v>
                </c:pt>
                <c:pt idx="1638">
                  <c:v>37069</c:v>
                </c:pt>
                <c:pt idx="1639">
                  <c:v>37070</c:v>
                </c:pt>
                <c:pt idx="1640">
                  <c:v>37071</c:v>
                </c:pt>
                <c:pt idx="1641">
                  <c:v>37072</c:v>
                </c:pt>
                <c:pt idx="1642">
                  <c:v>37073</c:v>
                </c:pt>
                <c:pt idx="1643">
                  <c:v>37074</c:v>
                </c:pt>
                <c:pt idx="1644">
                  <c:v>37075</c:v>
                </c:pt>
                <c:pt idx="1645">
                  <c:v>37076</c:v>
                </c:pt>
                <c:pt idx="1646">
                  <c:v>37077</c:v>
                </c:pt>
                <c:pt idx="1647">
                  <c:v>37078</c:v>
                </c:pt>
                <c:pt idx="1648">
                  <c:v>37079</c:v>
                </c:pt>
                <c:pt idx="1649">
                  <c:v>37080</c:v>
                </c:pt>
                <c:pt idx="1650">
                  <c:v>37081</c:v>
                </c:pt>
                <c:pt idx="1651">
                  <c:v>37082</c:v>
                </c:pt>
                <c:pt idx="1652">
                  <c:v>37083</c:v>
                </c:pt>
                <c:pt idx="1653">
                  <c:v>37084</c:v>
                </c:pt>
                <c:pt idx="1654">
                  <c:v>37085</c:v>
                </c:pt>
                <c:pt idx="1655">
                  <c:v>37086</c:v>
                </c:pt>
                <c:pt idx="1656">
                  <c:v>37087</c:v>
                </c:pt>
                <c:pt idx="1657">
                  <c:v>37088</c:v>
                </c:pt>
                <c:pt idx="1658">
                  <c:v>37089</c:v>
                </c:pt>
                <c:pt idx="1659">
                  <c:v>37090</c:v>
                </c:pt>
                <c:pt idx="1660">
                  <c:v>37091</c:v>
                </c:pt>
                <c:pt idx="1661">
                  <c:v>37092</c:v>
                </c:pt>
                <c:pt idx="1662">
                  <c:v>37093</c:v>
                </c:pt>
                <c:pt idx="1663">
                  <c:v>37094</c:v>
                </c:pt>
                <c:pt idx="1664">
                  <c:v>37095</c:v>
                </c:pt>
                <c:pt idx="1665">
                  <c:v>37096</c:v>
                </c:pt>
                <c:pt idx="1666">
                  <c:v>37097</c:v>
                </c:pt>
                <c:pt idx="1667">
                  <c:v>37098</c:v>
                </c:pt>
                <c:pt idx="1668">
                  <c:v>37099</c:v>
                </c:pt>
                <c:pt idx="1669">
                  <c:v>37100</c:v>
                </c:pt>
                <c:pt idx="1670">
                  <c:v>37101</c:v>
                </c:pt>
                <c:pt idx="1671">
                  <c:v>37102</c:v>
                </c:pt>
                <c:pt idx="1672">
                  <c:v>37103</c:v>
                </c:pt>
                <c:pt idx="1673">
                  <c:v>37104</c:v>
                </c:pt>
                <c:pt idx="1674">
                  <c:v>37105</c:v>
                </c:pt>
                <c:pt idx="1675">
                  <c:v>37106</c:v>
                </c:pt>
                <c:pt idx="1676">
                  <c:v>37107</c:v>
                </c:pt>
                <c:pt idx="1677">
                  <c:v>37108</c:v>
                </c:pt>
                <c:pt idx="1678">
                  <c:v>37109</c:v>
                </c:pt>
                <c:pt idx="1679">
                  <c:v>37110</c:v>
                </c:pt>
                <c:pt idx="1680">
                  <c:v>37111</c:v>
                </c:pt>
                <c:pt idx="1681">
                  <c:v>37112</c:v>
                </c:pt>
                <c:pt idx="1682">
                  <c:v>37113</c:v>
                </c:pt>
                <c:pt idx="1683">
                  <c:v>37114</c:v>
                </c:pt>
                <c:pt idx="1684">
                  <c:v>37115</c:v>
                </c:pt>
                <c:pt idx="1685">
                  <c:v>37116</c:v>
                </c:pt>
                <c:pt idx="1686">
                  <c:v>37117</c:v>
                </c:pt>
                <c:pt idx="1687">
                  <c:v>37118</c:v>
                </c:pt>
                <c:pt idx="1688">
                  <c:v>37119</c:v>
                </c:pt>
                <c:pt idx="1689">
                  <c:v>37120</c:v>
                </c:pt>
                <c:pt idx="1690">
                  <c:v>37121</c:v>
                </c:pt>
                <c:pt idx="1691">
                  <c:v>37122</c:v>
                </c:pt>
                <c:pt idx="1692">
                  <c:v>37123</c:v>
                </c:pt>
                <c:pt idx="1693">
                  <c:v>37124</c:v>
                </c:pt>
                <c:pt idx="1694">
                  <c:v>37125</c:v>
                </c:pt>
                <c:pt idx="1695">
                  <c:v>37126</c:v>
                </c:pt>
                <c:pt idx="1696">
                  <c:v>37127</c:v>
                </c:pt>
                <c:pt idx="1697">
                  <c:v>37128</c:v>
                </c:pt>
                <c:pt idx="1698">
                  <c:v>37129</c:v>
                </c:pt>
                <c:pt idx="1699">
                  <c:v>37130</c:v>
                </c:pt>
                <c:pt idx="1700">
                  <c:v>37131</c:v>
                </c:pt>
                <c:pt idx="1701">
                  <c:v>37132</c:v>
                </c:pt>
                <c:pt idx="1702">
                  <c:v>37133</c:v>
                </c:pt>
                <c:pt idx="1703">
                  <c:v>37134</c:v>
                </c:pt>
                <c:pt idx="1704">
                  <c:v>37135</c:v>
                </c:pt>
                <c:pt idx="1705">
                  <c:v>37136</c:v>
                </c:pt>
                <c:pt idx="1706">
                  <c:v>37137</c:v>
                </c:pt>
                <c:pt idx="1707">
                  <c:v>37138</c:v>
                </c:pt>
                <c:pt idx="1708">
                  <c:v>37139</c:v>
                </c:pt>
                <c:pt idx="1709">
                  <c:v>37140</c:v>
                </c:pt>
                <c:pt idx="1710">
                  <c:v>37141</c:v>
                </c:pt>
                <c:pt idx="1711">
                  <c:v>37142</c:v>
                </c:pt>
                <c:pt idx="1712">
                  <c:v>37143</c:v>
                </c:pt>
                <c:pt idx="1713">
                  <c:v>37144</c:v>
                </c:pt>
                <c:pt idx="1714">
                  <c:v>37145</c:v>
                </c:pt>
                <c:pt idx="1715">
                  <c:v>37146</c:v>
                </c:pt>
                <c:pt idx="1716">
                  <c:v>37147</c:v>
                </c:pt>
                <c:pt idx="1717">
                  <c:v>37148</c:v>
                </c:pt>
                <c:pt idx="1718">
                  <c:v>37149</c:v>
                </c:pt>
                <c:pt idx="1719">
                  <c:v>37150</c:v>
                </c:pt>
                <c:pt idx="1720">
                  <c:v>37151</c:v>
                </c:pt>
                <c:pt idx="1721">
                  <c:v>37152</c:v>
                </c:pt>
                <c:pt idx="1722">
                  <c:v>37153</c:v>
                </c:pt>
                <c:pt idx="1723">
                  <c:v>37154</c:v>
                </c:pt>
                <c:pt idx="1724">
                  <c:v>37155</c:v>
                </c:pt>
                <c:pt idx="1725">
                  <c:v>37156</c:v>
                </c:pt>
                <c:pt idx="1726">
                  <c:v>37157</c:v>
                </c:pt>
                <c:pt idx="1727">
                  <c:v>37158</c:v>
                </c:pt>
                <c:pt idx="1728">
                  <c:v>37159</c:v>
                </c:pt>
                <c:pt idx="1729">
                  <c:v>37160</c:v>
                </c:pt>
                <c:pt idx="1730">
                  <c:v>37161</c:v>
                </c:pt>
                <c:pt idx="1731">
                  <c:v>37162</c:v>
                </c:pt>
                <c:pt idx="1732">
                  <c:v>37163</c:v>
                </c:pt>
                <c:pt idx="1733">
                  <c:v>37164</c:v>
                </c:pt>
                <c:pt idx="1734">
                  <c:v>37165</c:v>
                </c:pt>
                <c:pt idx="1735">
                  <c:v>37166</c:v>
                </c:pt>
                <c:pt idx="1736">
                  <c:v>37167</c:v>
                </c:pt>
                <c:pt idx="1737">
                  <c:v>37168</c:v>
                </c:pt>
                <c:pt idx="1738">
                  <c:v>37169</c:v>
                </c:pt>
                <c:pt idx="1739">
                  <c:v>37170</c:v>
                </c:pt>
                <c:pt idx="1740">
                  <c:v>37171</c:v>
                </c:pt>
                <c:pt idx="1741">
                  <c:v>37172</c:v>
                </c:pt>
                <c:pt idx="1742">
                  <c:v>37173</c:v>
                </c:pt>
                <c:pt idx="1743">
                  <c:v>37174</c:v>
                </c:pt>
                <c:pt idx="1744">
                  <c:v>37175</c:v>
                </c:pt>
                <c:pt idx="1745">
                  <c:v>37176</c:v>
                </c:pt>
                <c:pt idx="1746">
                  <c:v>37177</c:v>
                </c:pt>
                <c:pt idx="1747">
                  <c:v>37178</c:v>
                </c:pt>
                <c:pt idx="1748">
                  <c:v>37179</c:v>
                </c:pt>
                <c:pt idx="1749">
                  <c:v>37180</c:v>
                </c:pt>
                <c:pt idx="1750">
                  <c:v>37181</c:v>
                </c:pt>
                <c:pt idx="1751">
                  <c:v>37182</c:v>
                </c:pt>
                <c:pt idx="1752">
                  <c:v>37183</c:v>
                </c:pt>
                <c:pt idx="1753">
                  <c:v>37184</c:v>
                </c:pt>
                <c:pt idx="1754">
                  <c:v>37185</c:v>
                </c:pt>
                <c:pt idx="1755">
                  <c:v>37186</c:v>
                </c:pt>
                <c:pt idx="1756">
                  <c:v>37187</c:v>
                </c:pt>
                <c:pt idx="1757">
                  <c:v>37188</c:v>
                </c:pt>
                <c:pt idx="1758">
                  <c:v>37189</c:v>
                </c:pt>
                <c:pt idx="1759">
                  <c:v>37190</c:v>
                </c:pt>
                <c:pt idx="1760">
                  <c:v>37191</c:v>
                </c:pt>
                <c:pt idx="1761">
                  <c:v>37192</c:v>
                </c:pt>
                <c:pt idx="1762">
                  <c:v>37193</c:v>
                </c:pt>
                <c:pt idx="1763">
                  <c:v>37194</c:v>
                </c:pt>
                <c:pt idx="1764">
                  <c:v>37195</c:v>
                </c:pt>
                <c:pt idx="1765">
                  <c:v>37196</c:v>
                </c:pt>
                <c:pt idx="1766">
                  <c:v>37197</c:v>
                </c:pt>
                <c:pt idx="1767">
                  <c:v>37198</c:v>
                </c:pt>
                <c:pt idx="1768">
                  <c:v>37199</c:v>
                </c:pt>
                <c:pt idx="1769">
                  <c:v>37200</c:v>
                </c:pt>
                <c:pt idx="1770">
                  <c:v>37201</c:v>
                </c:pt>
                <c:pt idx="1771">
                  <c:v>37202</c:v>
                </c:pt>
                <c:pt idx="1772">
                  <c:v>37203</c:v>
                </c:pt>
                <c:pt idx="1773">
                  <c:v>37204</c:v>
                </c:pt>
                <c:pt idx="1774">
                  <c:v>37205</c:v>
                </c:pt>
                <c:pt idx="1775">
                  <c:v>37206</c:v>
                </c:pt>
                <c:pt idx="1776">
                  <c:v>37207</c:v>
                </c:pt>
                <c:pt idx="1777">
                  <c:v>37208</c:v>
                </c:pt>
                <c:pt idx="1778">
                  <c:v>37209</c:v>
                </c:pt>
                <c:pt idx="1779">
                  <c:v>37210</c:v>
                </c:pt>
                <c:pt idx="1780">
                  <c:v>37211</c:v>
                </c:pt>
                <c:pt idx="1781">
                  <c:v>37212</c:v>
                </c:pt>
                <c:pt idx="1782">
                  <c:v>37213</c:v>
                </c:pt>
                <c:pt idx="1783">
                  <c:v>37214</c:v>
                </c:pt>
                <c:pt idx="1784">
                  <c:v>37215</c:v>
                </c:pt>
                <c:pt idx="1785">
                  <c:v>37216</c:v>
                </c:pt>
                <c:pt idx="1786">
                  <c:v>37217</c:v>
                </c:pt>
                <c:pt idx="1787">
                  <c:v>37218</c:v>
                </c:pt>
                <c:pt idx="1788">
                  <c:v>37219</c:v>
                </c:pt>
                <c:pt idx="1789">
                  <c:v>37220</c:v>
                </c:pt>
                <c:pt idx="1790">
                  <c:v>37221</c:v>
                </c:pt>
                <c:pt idx="1791">
                  <c:v>37222</c:v>
                </c:pt>
                <c:pt idx="1792">
                  <c:v>37223</c:v>
                </c:pt>
                <c:pt idx="1793">
                  <c:v>37224</c:v>
                </c:pt>
                <c:pt idx="1794">
                  <c:v>37225</c:v>
                </c:pt>
                <c:pt idx="1795">
                  <c:v>37226</c:v>
                </c:pt>
                <c:pt idx="1796">
                  <c:v>37227</c:v>
                </c:pt>
                <c:pt idx="1797">
                  <c:v>37228</c:v>
                </c:pt>
                <c:pt idx="1798">
                  <c:v>37229</c:v>
                </c:pt>
                <c:pt idx="1799">
                  <c:v>37230</c:v>
                </c:pt>
                <c:pt idx="1800">
                  <c:v>37231</c:v>
                </c:pt>
                <c:pt idx="1801">
                  <c:v>37232</c:v>
                </c:pt>
                <c:pt idx="1802">
                  <c:v>37233</c:v>
                </c:pt>
                <c:pt idx="1803">
                  <c:v>37234</c:v>
                </c:pt>
                <c:pt idx="1804">
                  <c:v>37235</c:v>
                </c:pt>
                <c:pt idx="1805">
                  <c:v>37236</c:v>
                </c:pt>
                <c:pt idx="1806">
                  <c:v>37237</c:v>
                </c:pt>
                <c:pt idx="1807">
                  <c:v>37238</c:v>
                </c:pt>
                <c:pt idx="1808">
                  <c:v>37239</c:v>
                </c:pt>
                <c:pt idx="1809">
                  <c:v>37240</c:v>
                </c:pt>
                <c:pt idx="1810">
                  <c:v>37241</c:v>
                </c:pt>
                <c:pt idx="1811">
                  <c:v>37242</c:v>
                </c:pt>
                <c:pt idx="1812">
                  <c:v>37243</c:v>
                </c:pt>
                <c:pt idx="1813">
                  <c:v>37244</c:v>
                </c:pt>
                <c:pt idx="1814">
                  <c:v>37245</c:v>
                </c:pt>
                <c:pt idx="1815">
                  <c:v>37246</c:v>
                </c:pt>
                <c:pt idx="1816">
                  <c:v>37247</c:v>
                </c:pt>
                <c:pt idx="1817">
                  <c:v>37248</c:v>
                </c:pt>
                <c:pt idx="1818">
                  <c:v>37249</c:v>
                </c:pt>
                <c:pt idx="1819">
                  <c:v>37250</c:v>
                </c:pt>
                <c:pt idx="1820">
                  <c:v>37251</c:v>
                </c:pt>
                <c:pt idx="1821">
                  <c:v>37252</c:v>
                </c:pt>
                <c:pt idx="1822">
                  <c:v>37253</c:v>
                </c:pt>
                <c:pt idx="1823">
                  <c:v>37254</c:v>
                </c:pt>
                <c:pt idx="1824">
                  <c:v>37255</c:v>
                </c:pt>
                <c:pt idx="1825">
                  <c:v>37256</c:v>
                </c:pt>
                <c:pt idx="1826">
                  <c:v>37257</c:v>
                </c:pt>
                <c:pt idx="1827">
                  <c:v>37258</c:v>
                </c:pt>
                <c:pt idx="1828">
                  <c:v>37259</c:v>
                </c:pt>
                <c:pt idx="1829">
                  <c:v>37260</c:v>
                </c:pt>
                <c:pt idx="1830">
                  <c:v>37261</c:v>
                </c:pt>
                <c:pt idx="1831">
                  <c:v>37262</c:v>
                </c:pt>
                <c:pt idx="1832">
                  <c:v>37263</c:v>
                </c:pt>
                <c:pt idx="1833">
                  <c:v>37264</c:v>
                </c:pt>
                <c:pt idx="1834">
                  <c:v>37265</c:v>
                </c:pt>
                <c:pt idx="1835">
                  <c:v>37266</c:v>
                </c:pt>
                <c:pt idx="1836">
                  <c:v>37267</c:v>
                </c:pt>
                <c:pt idx="1837">
                  <c:v>37268</c:v>
                </c:pt>
                <c:pt idx="1838">
                  <c:v>37269</c:v>
                </c:pt>
                <c:pt idx="1839">
                  <c:v>37270</c:v>
                </c:pt>
                <c:pt idx="1840">
                  <c:v>37271</c:v>
                </c:pt>
                <c:pt idx="1841">
                  <c:v>37272</c:v>
                </c:pt>
                <c:pt idx="1842">
                  <c:v>37273</c:v>
                </c:pt>
                <c:pt idx="1843">
                  <c:v>37274</c:v>
                </c:pt>
                <c:pt idx="1844">
                  <c:v>37275</c:v>
                </c:pt>
                <c:pt idx="1845">
                  <c:v>37276</c:v>
                </c:pt>
                <c:pt idx="1846">
                  <c:v>37277</c:v>
                </c:pt>
                <c:pt idx="1847">
                  <c:v>37278</c:v>
                </c:pt>
                <c:pt idx="1848">
                  <c:v>37279</c:v>
                </c:pt>
                <c:pt idx="1849">
                  <c:v>37280</c:v>
                </c:pt>
                <c:pt idx="1850">
                  <c:v>37281</c:v>
                </c:pt>
                <c:pt idx="1851">
                  <c:v>37282</c:v>
                </c:pt>
                <c:pt idx="1852">
                  <c:v>37283</c:v>
                </c:pt>
                <c:pt idx="1853">
                  <c:v>37284</c:v>
                </c:pt>
                <c:pt idx="1854">
                  <c:v>37285</c:v>
                </c:pt>
                <c:pt idx="1855">
                  <c:v>37286</c:v>
                </c:pt>
                <c:pt idx="1856">
                  <c:v>37287</c:v>
                </c:pt>
                <c:pt idx="1857">
                  <c:v>37288</c:v>
                </c:pt>
                <c:pt idx="1858">
                  <c:v>37289</c:v>
                </c:pt>
                <c:pt idx="1859">
                  <c:v>37290</c:v>
                </c:pt>
                <c:pt idx="1860">
                  <c:v>37291</c:v>
                </c:pt>
                <c:pt idx="1861">
                  <c:v>37292</c:v>
                </c:pt>
                <c:pt idx="1862">
                  <c:v>37293</c:v>
                </c:pt>
                <c:pt idx="1863">
                  <c:v>37294</c:v>
                </c:pt>
                <c:pt idx="1864">
                  <c:v>37295</c:v>
                </c:pt>
                <c:pt idx="1865">
                  <c:v>37296</c:v>
                </c:pt>
                <c:pt idx="1866">
                  <c:v>37297</c:v>
                </c:pt>
                <c:pt idx="1867">
                  <c:v>37298</c:v>
                </c:pt>
                <c:pt idx="1868">
                  <c:v>37299</c:v>
                </c:pt>
                <c:pt idx="1869">
                  <c:v>37300</c:v>
                </c:pt>
                <c:pt idx="1870">
                  <c:v>37301</c:v>
                </c:pt>
                <c:pt idx="1871">
                  <c:v>37302</c:v>
                </c:pt>
                <c:pt idx="1872">
                  <c:v>37303</c:v>
                </c:pt>
                <c:pt idx="1873">
                  <c:v>37304</c:v>
                </c:pt>
                <c:pt idx="1874">
                  <c:v>37305</c:v>
                </c:pt>
                <c:pt idx="1875">
                  <c:v>37306</c:v>
                </c:pt>
                <c:pt idx="1876">
                  <c:v>37307</c:v>
                </c:pt>
                <c:pt idx="1877">
                  <c:v>37308</c:v>
                </c:pt>
                <c:pt idx="1878">
                  <c:v>37309</c:v>
                </c:pt>
                <c:pt idx="1879">
                  <c:v>37310</c:v>
                </c:pt>
                <c:pt idx="1880">
                  <c:v>37311</c:v>
                </c:pt>
                <c:pt idx="1881">
                  <c:v>37312</c:v>
                </c:pt>
                <c:pt idx="1882">
                  <c:v>37313</c:v>
                </c:pt>
                <c:pt idx="1883">
                  <c:v>37314</c:v>
                </c:pt>
                <c:pt idx="1884">
                  <c:v>37315</c:v>
                </c:pt>
                <c:pt idx="1885">
                  <c:v>37316</c:v>
                </c:pt>
                <c:pt idx="1886">
                  <c:v>37317</c:v>
                </c:pt>
                <c:pt idx="1887">
                  <c:v>37318</c:v>
                </c:pt>
                <c:pt idx="1888">
                  <c:v>37319</c:v>
                </c:pt>
                <c:pt idx="1889">
                  <c:v>37320</c:v>
                </c:pt>
                <c:pt idx="1890">
                  <c:v>37321</c:v>
                </c:pt>
                <c:pt idx="1891">
                  <c:v>37322</c:v>
                </c:pt>
                <c:pt idx="1892">
                  <c:v>37323</c:v>
                </c:pt>
                <c:pt idx="1893">
                  <c:v>37324</c:v>
                </c:pt>
                <c:pt idx="1894">
                  <c:v>37325</c:v>
                </c:pt>
                <c:pt idx="1895">
                  <c:v>37326</c:v>
                </c:pt>
                <c:pt idx="1896">
                  <c:v>37327</c:v>
                </c:pt>
                <c:pt idx="1897">
                  <c:v>37328</c:v>
                </c:pt>
                <c:pt idx="1898">
                  <c:v>37329</c:v>
                </c:pt>
                <c:pt idx="1899">
                  <c:v>37330</c:v>
                </c:pt>
                <c:pt idx="1900">
                  <c:v>37331</c:v>
                </c:pt>
                <c:pt idx="1901">
                  <c:v>37332</c:v>
                </c:pt>
                <c:pt idx="1902">
                  <c:v>37333</c:v>
                </c:pt>
                <c:pt idx="1903">
                  <c:v>37334</c:v>
                </c:pt>
                <c:pt idx="1904">
                  <c:v>37335</c:v>
                </c:pt>
                <c:pt idx="1905">
                  <c:v>37336</c:v>
                </c:pt>
                <c:pt idx="1906">
                  <c:v>37337</c:v>
                </c:pt>
                <c:pt idx="1907">
                  <c:v>37338</c:v>
                </c:pt>
                <c:pt idx="1908">
                  <c:v>37339</c:v>
                </c:pt>
                <c:pt idx="1909">
                  <c:v>37340</c:v>
                </c:pt>
                <c:pt idx="1910">
                  <c:v>37341</c:v>
                </c:pt>
                <c:pt idx="1911">
                  <c:v>37342</c:v>
                </c:pt>
                <c:pt idx="1912">
                  <c:v>37343</c:v>
                </c:pt>
                <c:pt idx="1913">
                  <c:v>37344</c:v>
                </c:pt>
                <c:pt idx="1914">
                  <c:v>37345</c:v>
                </c:pt>
                <c:pt idx="1915">
                  <c:v>37346</c:v>
                </c:pt>
                <c:pt idx="1916">
                  <c:v>37347</c:v>
                </c:pt>
                <c:pt idx="1917">
                  <c:v>37348</c:v>
                </c:pt>
                <c:pt idx="1918">
                  <c:v>37349</c:v>
                </c:pt>
                <c:pt idx="1919">
                  <c:v>37350</c:v>
                </c:pt>
                <c:pt idx="1920">
                  <c:v>37351</c:v>
                </c:pt>
                <c:pt idx="1921">
                  <c:v>37352</c:v>
                </c:pt>
                <c:pt idx="1922">
                  <c:v>37353</c:v>
                </c:pt>
                <c:pt idx="1923">
                  <c:v>37354</c:v>
                </c:pt>
                <c:pt idx="1924">
                  <c:v>37355</c:v>
                </c:pt>
                <c:pt idx="1925">
                  <c:v>37356</c:v>
                </c:pt>
                <c:pt idx="1926">
                  <c:v>37357</c:v>
                </c:pt>
                <c:pt idx="1927">
                  <c:v>37358</c:v>
                </c:pt>
                <c:pt idx="1928">
                  <c:v>37359</c:v>
                </c:pt>
                <c:pt idx="1929">
                  <c:v>37360</c:v>
                </c:pt>
                <c:pt idx="1930">
                  <c:v>37361</c:v>
                </c:pt>
                <c:pt idx="1931">
                  <c:v>37362</c:v>
                </c:pt>
                <c:pt idx="1932">
                  <c:v>37363</c:v>
                </c:pt>
                <c:pt idx="1933">
                  <c:v>37364</c:v>
                </c:pt>
                <c:pt idx="1934">
                  <c:v>37365</c:v>
                </c:pt>
                <c:pt idx="1935">
                  <c:v>37366</c:v>
                </c:pt>
                <c:pt idx="1936">
                  <c:v>37367</c:v>
                </c:pt>
                <c:pt idx="1937">
                  <c:v>37368</c:v>
                </c:pt>
                <c:pt idx="1938">
                  <c:v>37369</c:v>
                </c:pt>
                <c:pt idx="1939">
                  <c:v>37370</c:v>
                </c:pt>
                <c:pt idx="1940">
                  <c:v>37371</c:v>
                </c:pt>
                <c:pt idx="1941">
                  <c:v>37372</c:v>
                </c:pt>
                <c:pt idx="1942">
                  <c:v>37373</c:v>
                </c:pt>
                <c:pt idx="1943">
                  <c:v>37374</c:v>
                </c:pt>
                <c:pt idx="1944">
                  <c:v>37375</c:v>
                </c:pt>
                <c:pt idx="1945">
                  <c:v>37376</c:v>
                </c:pt>
                <c:pt idx="1946">
                  <c:v>37377</c:v>
                </c:pt>
                <c:pt idx="1947">
                  <c:v>37378</c:v>
                </c:pt>
                <c:pt idx="1948">
                  <c:v>37379</c:v>
                </c:pt>
                <c:pt idx="1949">
                  <c:v>37380</c:v>
                </c:pt>
                <c:pt idx="1950">
                  <c:v>37381</c:v>
                </c:pt>
                <c:pt idx="1951">
                  <c:v>37382</c:v>
                </c:pt>
                <c:pt idx="1952">
                  <c:v>37383</c:v>
                </c:pt>
                <c:pt idx="1953">
                  <c:v>37384</c:v>
                </c:pt>
                <c:pt idx="1954">
                  <c:v>37385</c:v>
                </c:pt>
                <c:pt idx="1955">
                  <c:v>37386</c:v>
                </c:pt>
                <c:pt idx="1956">
                  <c:v>37387</c:v>
                </c:pt>
                <c:pt idx="1957">
                  <c:v>37388</c:v>
                </c:pt>
                <c:pt idx="1958">
                  <c:v>37389</c:v>
                </c:pt>
                <c:pt idx="1959">
                  <c:v>37390</c:v>
                </c:pt>
                <c:pt idx="1960">
                  <c:v>37391</c:v>
                </c:pt>
                <c:pt idx="1961">
                  <c:v>37392</c:v>
                </c:pt>
                <c:pt idx="1962">
                  <c:v>37393</c:v>
                </c:pt>
                <c:pt idx="1963">
                  <c:v>37394</c:v>
                </c:pt>
                <c:pt idx="1964">
                  <c:v>37395</c:v>
                </c:pt>
                <c:pt idx="1965">
                  <c:v>37396</c:v>
                </c:pt>
                <c:pt idx="1966">
                  <c:v>37397</c:v>
                </c:pt>
                <c:pt idx="1967">
                  <c:v>37398</c:v>
                </c:pt>
                <c:pt idx="1968">
                  <c:v>37399</c:v>
                </c:pt>
                <c:pt idx="1969">
                  <c:v>37400</c:v>
                </c:pt>
                <c:pt idx="1970">
                  <c:v>37401</c:v>
                </c:pt>
                <c:pt idx="1971">
                  <c:v>37402</c:v>
                </c:pt>
                <c:pt idx="1972">
                  <c:v>37403</c:v>
                </c:pt>
                <c:pt idx="1973">
                  <c:v>37404</c:v>
                </c:pt>
                <c:pt idx="1974">
                  <c:v>37405</c:v>
                </c:pt>
                <c:pt idx="1975">
                  <c:v>37406</c:v>
                </c:pt>
                <c:pt idx="1976">
                  <c:v>37407</c:v>
                </c:pt>
                <c:pt idx="1977">
                  <c:v>37408</c:v>
                </c:pt>
                <c:pt idx="1978">
                  <c:v>37409</c:v>
                </c:pt>
                <c:pt idx="1979">
                  <c:v>37410</c:v>
                </c:pt>
                <c:pt idx="1980">
                  <c:v>37411</c:v>
                </c:pt>
                <c:pt idx="1981">
                  <c:v>37412</c:v>
                </c:pt>
                <c:pt idx="1982">
                  <c:v>37413</c:v>
                </c:pt>
                <c:pt idx="1983">
                  <c:v>37414</c:v>
                </c:pt>
                <c:pt idx="1984">
                  <c:v>37415</c:v>
                </c:pt>
                <c:pt idx="1985">
                  <c:v>37416</c:v>
                </c:pt>
                <c:pt idx="1986">
                  <c:v>37417</c:v>
                </c:pt>
                <c:pt idx="1987">
                  <c:v>37418</c:v>
                </c:pt>
                <c:pt idx="1988">
                  <c:v>37419</c:v>
                </c:pt>
                <c:pt idx="1989">
                  <c:v>37420</c:v>
                </c:pt>
                <c:pt idx="1990">
                  <c:v>37421</c:v>
                </c:pt>
                <c:pt idx="1991">
                  <c:v>37422</c:v>
                </c:pt>
                <c:pt idx="1992">
                  <c:v>37423</c:v>
                </c:pt>
                <c:pt idx="1993">
                  <c:v>37424</c:v>
                </c:pt>
                <c:pt idx="1994">
                  <c:v>37425</c:v>
                </c:pt>
                <c:pt idx="1995">
                  <c:v>37426</c:v>
                </c:pt>
                <c:pt idx="1996">
                  <c:v>37427</c:v>
                </c:pt>
                <c:pt idx="1997">
                  <c:v>37428</c:v>
                </c:pt>
                <c:pt idx="1998">
                  <c:v>37429</c:v>
                </c:pt>
                <c:pt idx="1999">
                  <c:v>37430</c:v>
                </c:pt>
                <c:pt idx="2000">
                  <c:v>37431</c:v>
                </c:pt>
                <c:pt idx="2001">
                  <c:v>37432</c:v>
                </c:pt>
                <c:pt idx="2002">
                  <c:v>37433</c:v>
                </c:pt>
                <c:pt idx="2003">
                  <c:v>37434</c:v>
                </c:pt>
                <c:pt idx="2004">
                  <c:v>37435</c:v>
                </c:pt>
                <c:pt idx="2005">
                  <c:v>37436</c:v>
                </c:pt>
                <c:pt idx="2006">
                  <c:v>37437</c:v>
                </c:pt>
                <c:pt idx="2007">
                  <c:v>37438</c:v>
                </c:pt>
                <c:pt idx="2008">
                  <c:v>37439</c:v>
                </c:pt>
                <c:pt idx="2009">
                  <c:v>37440</c:v>
                </c:pt>
                <c:pt idx="2010">
                  <c:v>37441</c:v>
                </c:pt>
                <c:pt idx="2011">
                  <c:v>37442</c:v>
                </c:pt>
                <c:pt idx="2012">
                  <c:v>37443</c:v>
                </c:pt>
                <c:pt idx="2013">
                  <c:v>37444</c:v>
                </c:pt>
                <c:pt idx="2014">
                  <c:v>37445</c:v>
                </c:pt>
                <c:pt idx="2015">
                  <c:v>37446</c:v>
                </c:pt>
                <c:pt idx="2016">
                  <c:v>37447</c:v>
                </c:pt>
                <c:pt idx="2017">
                  <c:v>37448</c:v>
                </c:pt>
                <c:pt idx="2018">
                  <c:v>37449</c:v>
                </c:pt>
                <c:pt idx="2019">
                  <c:v>37450</c:v>
                </c:pt>
                <c:pt idx="2020">
                  <c:v>37451</c:v>
                </c:pt>
                <c:pt idx="2021">
                  <c:v>37452</c:v>
                </c:pt>
                <c:pt idx="2022">
                  <c:v>37453</c:v>
                </c:pt>
                <c:pt idx="2023">
                  <c:v>37454</c:v>
                </c:pt>
                <c:pt idx="2024">
                  <c:v>37455</c:v>
                </c:pt>
                <c:pt idx="2025">
                  <c:v>37456</c:v>
                </c:pt>
                <c:pt idx="2026">
                  <c:v>37457</c:v>
                </c:pt>
                <c:pt idx="2027">
                  <c:v>37458</c:v>
                </c:pt>
                <c:pt idx="2028">
                  <c:v>37459</c:v>
                </c:pt>
                <c:pt idx="2029">
                  <c:v>37460</c:v>
                </c:pt>
                <c:pt idx="2030">
                  <c:v>37461</c:v>
                </c:pt>
                <c:pt idx="2031">
                  <c:v>37462</c:v>
                </c:pt>
                <c:pt idx="2032">
                  <c:v>37463</c:v>
                </c:pt>
                <c:pt idx="2033">
                  <c:v>37464</c:v>
                </c:pt>
                <c:pt idx="2034">
                  <c:v>37465</c:v>
                </c:pt>
                <c:pt idx="2035">
                  <c:v>37466</c:v>
                </c:pt>
                <c:pt idx="2036">
                  <c:v>37467</c:v>
                </c:pt>
                <c:pt idx="2037">
                  <c:v>37468</c:v>
                </c:pt>
                <c:pt idx="2038">
                  <c:v>37469</c:v>
                </c:pt>
                <c:pt idx="2039">
                  <c:v>37470</c:v>
                </c:pt>
                <c:pt idx="2040">
                  <c:v>37471</c:v>
                </c:pt>
                <c:pt idx="2041">
                  <c:v>37472</c:v>
                </c:pt>
                <c:pt idx="2042">
                  <c:v>37473</c:v>
                </c:pt>
                <c:pt idx="2043">
                  <c:v>37474</c:v>
                </c:pt>
                <c:pt idx="2044">
                  <c:v>37475</c:v>
                </c:pt>
                <c:pt idx="2045">
                  <c:v>37476</c:v>
                </c:pt>
                <c:pt idx="2046">
                  <c:v>37477</c:v>
                </c:pt>
                <c:pt idx="2047">
                  <c:v>37478</c:v>
                </c:pt>
                <c:pt idx="2048">
                  <c:v>37479</c:v>
                </c:pt>
                <c:pt idx="2049">
                  <c:v>37480</c:v>
                </c:pt>
                <c:pt idx="2050">
                  <c:v>37481</c:v>
                </c:pt>
                <c:pt idx="2051">
                  <c:v>37482</c:v>
                </c:pt>
                <c:pt idx="2052">
                  <c:v>37483</c:v>
                </c:pt>
                <c:pt idx="2053">
                  <c:v>37484</c:v>
                </c:pt>
                <c:pt idx="2054">
                  <c:v>37485</c:v>
                </c:pt>
                <c:pt idx="2055">
                  <c:v>37486</c:v>
                </c:pt>
                <c:pt idx="2056">
                  <c:v>37487</c:v>
                </c:pt>
                <c:pt idx="2057">
                  <c:v>37488</c:v>
                </c:pt>
                <c:pt idx="2058">
                  <c:v>37489</c:v>
                </c:pt>
                <c:pt idx="2059">
                  <c:v>37490</c:v>
                </c:pt>
                <c:pt idx="2060">
                  <c:v>37491</c:v>
                </c:pt>
                <c:pt idx="2061">
                  <c:v>37492</c:v>
                </c:pt>
                <c:pt idx="2062">
                  <c:v>37493</c:v>
                </c:pt>
                <c:pt idx="2063">
                  <c:v>37494</c:v>
                </c:pt>
                <c:pt idx="2064">
                  <c:v>37495</c:v>
                </c:pt>
                <c:pt idx="2065">
                  <c:v>37496</c:v>
                </c:pt>
                <c:pt idx="2066">
                  <c:v>37497</c:v>
                </c:pt>
                <c:pt idx="2067">
                  <c:v>37498</c:v>
                </c:pt>
                <c:pt idx="2068">
                  <c:v>37499</c:v>
                </c:pt>
                <c:pt idx="2069">
                  <c:v>37500</c:v>
                </c:pt>
                <c:pt idx="2070">
                  <c:v>37501</c:v>
                </c:pt>
                <c:pt idx="2071">
                  <c:v>37502</c:v>
                </c:pt>
                <c:pt idx="2072">
                  <c:v>37503</c:v>
                </c:pt>
                <c:pt idx="2073">
                  <c:v>37504</c:v>
                </c:pt>
                <c:pt idx="2074">
                  <c:v>37505</c:v>
                </c:pt>
                <c:pt idx="2075">
                  <c:v>37506</c:v>
                </c:pt>
                <c:pt idx="2076">
                  <c:v>37507</c:v>
                </c:pt>
                <c:pt idx="2077">
                  <c:v>37508</c:v>
                </c:pt>
                <c:pt idx="2078">
                  <c:v>37509</c:v>
                </c:pt>
                <c:pt idx="2079">
                  <c:v>37510</c:v>
                </c:pt>
                <c:pt idx="2080">
                  <c:v>37511</c:v>
                </c:pt>
                <c:pt idx="2081">
                  <c:v>37512</c:v>
                </c:pt>
                <c:pt idx="2082">
                  <c:v>37513</c:v>
                </c:pt>
                <c:pt idx="2083">
                  <c:v>37514</c:v>
                </c:pt>
                <c:pt idx="2084">
                  <c:v>37515</c:v>
                </c:pt>
                <c:pt idx="2085">
                  <c:v>37516</c:v>
                </c:pt>
                <c:pt idx="2086">
                  <c:v>37517</c:v>
                </c:pt>
                <c:pt idx="2087">
                  <c:v>37518</c:v>
                </c:pt>
                <c:pt idx="2088">
                  <c:v>37519</c:v>
                </c:pt>
                <c:pt idx="2089">
                  <c:v>37520</c:v>
                </c:pt>
                <c:pt idx="2090">
                  <c:v>37521</c:v>
                </c:pt>
                <c:pt idx="2091">
                  <c:v>37522</c:v>
                </c:pt>
                <c:pt idx="2092">
                  <c:v>37523</c:v>
                </c:pt>
                <c:pt idx="2093">
                  <c:v>37524</c:v>
                </c:pt>
                <c:pt idx="2094">
                  <c:v>37525</c:v>
                </c:pt>
                <c:pt idx="2095">
                  <c:v>37526</c:v>
                </c:pt>
                <c:pt idx="2096">
                  <c:v>37527</c:v>
                </c:pt>
                <c:pt idx="2097">
                  <c:v>37528</c:v>
                </c:pt>
                <c:pt idx="2098">
                  <c:v>37529</c:v>
                </c:pt>
                <c:pt idx="2099">
                  <c:v>37530</c:v>
                </c:pt>
                <c:pt idx="2100">
                  <c:v>37531</c:v>
                </c:pt>
                <c:pt idx="2101">
                  <c:v>37532</c:v>
                </c:pt>
                <c:pt idx="2102">
                  <c:v>37533</c:v>
                </c:pt>
                <c:pt idx="2103">
                  <c:v>37534</c:v>
                </c:pt>
                <c:pt idx="2104">
                  <c:v>37535</c:v>
                </c:pt>
                <c:pt idx="2105">
                  <c:v>37536</c:v>
                </c:pt>
                <c:pt idx="2106">
                  <c:v>37537</c:v>
                </c:pt>
                <c:pt idx="2107">
                  <c:v>37538</c:v>
                </c:pt>
                <c:pt idx="2108">
                  <c:v>37539</c:v>
                </c:pt>
                <c:pt idx="2109">
                  <c:v>37540</c:v>
                </c:pt>
                <c:pt idx="2110">
                  <c:v>37541</c:v>
                </c:pt>
                <c:pt idx="2111">
                  <c:v>37542</c:v>
                </c:pt>
                <c:pt idx="2112">
                  <c:v>37543</c:v>
                </c:pt>
                <c:pt idx="2113">
                  <c:v>37544</c:v>
                </c:pt>
                <c:pt idx="2114">
                  <c:v>37545</c:v>
                </c:pt>
                <c:pt idx="2115">
                  <c:v>37546</c:v>
                </c:pt>
                <c:pt idx="2116">
                  <c:v>37547</c:v>
                </c:pt>
                <c:pt idx="2117">
                  <c:v>37548</c:v>
                </c:pt>
                <c:pt idx="2118">
                  <c:v>37549</c:v>
                </c:pt>
                <c:pt idx="2119">
                  <c:v>37550</c:v>
                </c:pt>
                <c:pt idx="2120">
                  <c:v>37551</c:v>
                </c:pt>
                <c:pt idx="2121">
                  <c:v>37552</c:v>
                </c:pt>
                <c:pt idx="2122">
                  <c:v>37553</c:v>
                </c:pt>
                <c:pt idx="2123">
                  <c:v>37554</c:v>
                </c:pt>
                <c:pt idx="2124">
                  <c:v>37555</c:v>
                </c:pt>
                <c:pt idx="2125">
                  <c:v>37556</c:v>
                </c:pt>
                <c:pt idx="2126">
                  <c:v>37557</c:v>
                </c:pt>
                <c:pt idx="2127">
                  <c:v>37558</c:v>
                </c:pt>
                <c:pt idx="2128">
                  <c:v>37559</c:v>
                </c:pt>
                <c:pt idx="2129">
                  <c:v>37560</c:v>
                </c:pt>
                <c:pt idx="2130">
                  <c:v>37561</c:v>
                </c:pt>
                <c:pt idx="2131">
                  <c:v>37562</c:v>
                </c:pt>
                <c:pt idx="2132">
                  <c:v>37563</c:v>
                </c:pt>
                <c:pt idx="2133">
                  <c:v>37564</c:v>
                </c:pt>
                <c:pt idx="2134">
                  <c:v>37565</c:v>
                </c:pt>
                <c:pt idx="2135">
                  <c:v>37566</c:v>
                </c:pt>
                <c:pt idx="2136">
                  <c:v>37567</c:v>
                </c:pt>
                <c:pt idx="2137">
                  <c:v>37568</c:v>
                </c:pt>
                <c:pt idx="2138">
                  <c:v>37569</c:v>
                </c:pt>
                <c:pt idx="2139">
                  <c:v>37570</c:v>
                </c:pt>
                <c:pt idx="2140">
                  <c:v>37571</c:v>
                </c:pt>
                <c:pt idx="2141">
                  <c:v>37572</c:v>
                </c:pt>
                <c:pt idx="2142">
                  <c:v>37573</c:v>
                </c:pt>
                <c:pt idx="2143">
                  <c:v>37574</c:v>
                </c:pt>
                <c:pt idx="2144">
                  <c:v>37575</c:v>
                </c:pt>
                <c:pt idx="2145">
                  <c:v>37576</c:v>
                </c:pt>
                <c:pt idx="2146">
                  <c:v>37577</c:v>
                </c:pt>
                <c:pt idx="2147">
                  <c:v>37578</c:v>
                </c:pt>
                <c:pt idx="2148">
                  <c:v>37579</c:v>
                </c:pt>
                <c:pt idx="2149">
                  <c:v>37580</c:v>
                </c:pt>
                <c:pt idx="2150">
                  <c:v>37581</c:v>
                </c:pt>
                <c:pt idx="2151">
                  <c:v>37582</c:v>
                </c:pt>
                <c:pt idx="2152">
                  <c:v>37583</c:v>
                </c:pt>
                <c:pt idx="2153">
                  <c:v>37584</c:v>
                </c:pt>
                <c:pt idx="2154">
                  <c:v>37585</c:v>
                </c:pt>
                <c:pt idx="2155">
                  <c:v>37586</c:v>
                </c:pt>
                <c:pt idx="2156">
                  <c:v>37587</c:v>
                </c:pt>
                <c:pt idx="2157">
                  <c:v>37588</c:v>
                </c:pt>
                <c:pt idx="2158">
                  <c:v>37589</c:v>
                </c:pt>
                <c:pt idx="2159">
                  <c:v>37590</c:v>
                </c:pt>
                <c:pt idx="2160">
                  <c:v>37591</c:v>
                </c:pt>
                <c:pt idx="2161">
                  <c:v>37592</c:v>
                </c:pt>
                <c:pt idx="2162">
                  <c:v>37593</c:v>
                </c:pt>
                <c:pt idx="2163">
                  <c:v>37594</c:v>
                </c:pt>
                <c:pt idx="2164">
                  <c:v>37595</c:v>
                </c:pt>
                <c:pt idx="2165">
                  <c:v>37596</c:v>
                </c:pt>
                <c:pt idx="2166">
                  <c:v>37597</c:v>
                </c:pt>
                <c:pt idx="2167">
                  <c:v>37598</c:v>
                </c:pt>
                <c:pt idx="2168">
                  <c:v>37599</c:v>
                </c:pt>
                <c:pt idx="2169">
                  <c:v>37600</c:v>
                </c:pt>
                <c:pt idx="2170">
                  <c:v>37601</c:v>
                </c:pt>
                <c:pt idx="2171">
                  <c:v>37602</c:v>
                </c:pt>
                <c:pt idx="2172">
                  <c:v>37603</c:v>
                </c:pt>
                <c:pt idx="2173">
                  <c:v>37604</c:v>
                </c:pt>
                <c:pt idx="2174">
                  <c:v>37605</c:v>
                </c:pt>
                <c:pt idx="2175">
                  <c:v>37606</c:v>
                </c:pt>
                <c:pt idx="2176">
                  <c:v>37607</c:v>
                </c:pt>
                <c:pt idx="2177">
                  <c:v>37608</c:v>
                </c:pt>
                <c:pt idx="2178">
                  <c:v>37609</c:v>
                </c:pt>
                <c:pt idx="2179">
                  <c:v>37610</c:v>
                </c:pt>
                <c:pt idx="2180">
                  <c:v>37611</c:v>
                </c:pt>
                <c:pt idx="2181">
                  <c:v>37612</c:v>
                </c:pt>
                <c:pt idx="2182">
                  <c:v>37613</c:v>
                </c:pt>
                <c:pt idx="2183">
                  <c:v>37614</c:v>
                </c:pt>
                <c:pt idx="2184">
                  <c:v>37615</c:v>
                </c:pt>
                <c:pt idx="2185">
                  <c:v>37616</c:v>
                </c:pt>
                <c:pt idx="2186">
                  <c:v>37617</c:v>
                </c:pt>
                <c:pt idx="2187">
                  <c:v>37618</c:v>
                </c:pt>
                <c:pt idx="2188">
                  <c:v>37619</c:v>
                </c:pt>
                <c:pt idx="2189">
                  <c:v>37620</c:v>
                </c:pt>
                <c:pt idx="2190">
                  <c:v>37621</c:v>
                </c:pt>
                <c:pt idx="2191">
                  <c:v>37622</c:v>
                </c:pt>
                <c:pt idx="2192">
                  <c:v>37623</c:v>
                </c:pt>
                <c:pt idx="2193">
                  <c:v>37624</c:v>
                </c:pt>
                <c:pt idx="2194">
                  <c:v>37625</c:v>
                </c:pt>
                <c:pt idx="2195">
                  <c:v>37626</c:v>
                </c:pt>
                <c:pt idx="2196">
                  <c:v>37627</c:v>
                </c:pt>
                <c:pt idx="2197">
                  <c:v>37628</c:v>
                </c:pt>
                <c:pt idx="2198">
                  <c:v>37629</c:v>
                </c:pt>
                <c:pt idx="2199">
                  <c:v>37630</c:v>
                </c:pt>
                <c:pt idx="2200">
                  <c:v>37631</c:v>
                </c:pt>
                <c:pt idx="2201">
                  <c:v>37632</c:v>
                </c:pt>
                <c:pt idx="2202">
                  <c:v>37633</c:v>
                </c:pt>
                <c:pt idx="2203">
                  <c:v>37634</c:v>
                </c:pt>
                <c:pt idx="2204">
                  <c:v>37635</c:v>
                </c:pt>
                <c:pt idx="2205">
                  <c:v>37636</c:v>
                </c:pt>
                <c:pt idx="2206">
                  <c:v>37637</c:v>
                </c:pt>
                <c:pt idx="2207">
                  <c:v>37638</c:v>
                </c:pt>
                <c:pt idx="2208">
                  <c:v>37639</c:v>
                </c:pt>
                <c:pt idx="2209">
                  <c:v>37640</c:v>
                </c:pt>
                <c:pt idx="2210">
                  <c:v>37641</c:v>
                </c:pt>
                <c:pt idx="2211">
                  <c:v>37642</c:v>
                </c:pt>
                <c:pt idx="2212">
                  <c:v>37643</c:v>
                </c:pt>
                <c:pt idx="2213">
                  <c:v>37644</c:v>
                </c:pt>
                <c:pt idx="2214">
                  <c:v>37645</c:v>
                </c:pt>
                <c:pt idx="2215">
                  <c:v>37646</c:v>
                </c:pt>
                <c:pt idx="2216">
                  <c:v>37647</c:v>
                </c:pt>
                <c:pt idx="2217">
                  <c:v>37648</c:v>
                </c:pt>
                <c:pt idx="2218">
                  <c:v>37649</c:v>
                </c:pt>
                <c:pt idx="2219">
                  <c:v>37650</c:v>
                </c:pt>
                <c:pt idx="2220">
                  <c:v>37651</c:v>
                </c:pt>
                <c:pt idx="2221">
                  <c:v>37652</c:v>
                </c:pt>
                <c:pt idx="2222">
                  <c:v>37653</c:v>
                </c:pt>
                <c:pt idx="2223">
                  <c:v>37654</c:v>
                </c:pt>
                <c:pt idx="2224">
                  <c:v>37655</c:v>
                </c:pt>
                <c:pt idx="2225">
                  <c:v>37656</c:v>
                </c:pt>
                <c:pt idx="2226">
                  <c:v>37657</c:v>
                </c:pt>
                <c:pt idx="2227">
                  <c:v>37658</c:v>
                </c:pt>
                <c:pt idx="2228">
                  <c:v>37659</c:v>
                </c:pt>
                <c:pt idx="2229">
                  <c:v>37660</c:v>
                </c:pt>
                <c:pt idx="2230">
                  <c:v>37661</c:v>
                </c:pt>
                <c:pt idx="2231">
                  <c:v>37662</c:v>
                </c:pt>
                <c:pt idx="2232">
                  <c:v>37663</c:v>
                </c:pt>
                <c:pt idx="2233">
                  <c:v>37664</c:v>
                </c:pt>
                <c:pt idx="2234">
                  <c:v>37665</c:v>
                </c:pt>
                <c:pt idx="2235">
                  <c:v>37666</c:v>
                </c:pt>
                <c:pt idx="2236">
                  <c:v>37667</c:v>
                </c:pt>
                <c:pt idx="2237">
                  <c:v>37668</c:v>
                </c:pt>
                <c:pt idx="2238">
                  <c:v>37669</c:v>
                </c:pt>
                <c:pt idx="2239">
                  <c:v>37670</c:v>
                </c:pt>
                <c:pt idx="2240">
                  <c:v>37671</c:v>
                </c:pt>
                <c:pt idx="2241">
                  <c:v>37672</c:v>
                </c:pt>
                <c:pt idx="2242">
                  <c:v>37673</c:v>
                </c:pt>
                <c:pt idx="2243">
                  <c:v>37674</c:v>
                </c:pt>
                <c:pt idx="2244">
                  <c:v>37675</c:v>
                </c:pt>
                <c:pt idx="2245">
                  <c:v>37676</c:v>
                </c:pt>
                <c:pt idx="2246">
                  <c:v>37677</c:v>
                </c:pt>
                <c:pt idx="2247">
                  <c:v>37678</c:v>
                </c:pt>
                <c:pt idx="2248">
                  <c:v>37679</c:v>
                </c:pt>
                <c:pt idx="2249">
                  <c:v>37680</c:v>
                </c:pt>
                <c:pt idx="2250">
                  <c:v>37681</c:v>
                </c:pt>
                <c:pt idx="2251">
                  <c:v>37682</c:v>
                </c:pt>
                <c:pt idx="2252">
                  <c:v>37683</c:v>
                </c:pt>
                <c:pt idx="2253">
                  <c:v>37684</c:v>
                </c:pt>
                <c:pt idx="2254">
                  <c:v>37685</c:v>
                </c:pt>
                <c:pt idx="2255">
                  <c:v>37686</c:v>
                </c:pt>
                <c:pt idx="2256">
                  <c:v>37687</c:v>
                </c:pt>
                <c:pt idx="2257">
                  <c:v>37688</c:v>
                </c:pt>
                <c:pt idx="2258">
                  <c:v>37689</c:v>
                </c:pt>
                <c:pt idx="2259">
                  <c:v>37690</c:v>
                </c:pt>
                <c:pt idx="2260">
                  <c:v>37691</c:v>
                </c:pt>
                <c:pt idx="2261">
                  <c:v>37692</c:v>
                </c:pt>
                <c:pt idx="2262">
                  <c:v>37693</c:v>
                </c:pt>
                <c:pt idx="2263">
                  <c:v>37694</c:v>
                </c:pt>
                <c:pt idx="2264">
                  <c:v>37695</c:v>
                </c:pt>
                <c:pt idx="2265">
                  <c:v>37696</c:v>
                </c:pt>
                <c:pt idx="2266">
                  <c:v>37697</c:v>
                </c:pt>
                <c:pt idx="2267">
                  <c:v>37698</c:v>
                </c:pt>
                <c:pt idx="2268">
                  <c:v>37699</c:v>
                </c:pt>
                <c:pt idx="2269">
                  <c:v>37700</c:v>
                </c:pt>
                <c:pt idx="2270">
                  <c:v>37701</c:v>
                </c:pt>
                <c:pt idx="2271">
                  <c:v>37702</c:v>
                </c:pt>
                <c:pt idx="2272">
                  <c:v>37703</c:v>
                </c:pt>
                <c:pt idx="2273">
                  <c:v>37704</c:v>
                </c:pt>
                <c:pt idx="2274">
                  <c:v>37705</c:v>
                </c:pt>
                <c:pt idx="2275">
                  <c:v>37706</c:v>
                </c:pt>
                <c:pt idx="2276">
                  <c:v>37707</c:v>
                </c:pt>
                <c:pt idx="2277">
                  <c:v>37708</c:v>
                </c:pt>
                <c:pt idx="2278">
                  <c:v>37709</c:v>
                </c:pt>
                <c:pt idx="2279">
                  <c:v>37710</c:v>
                </c:pt>
                <c:pt idx="2280">
                  <c:v>37711</c:v>
                </c:pt>
                <c:pt idx="2281">
                  <c:v>37712</c:v>
                </c:pt>
                <c:pt idx="2282">
                  <c:v>37713</c:v>
                </c:pt>
                <c:pt idx="2283">
                  <c:v>37714</c:v>
                </c:pt>
                <c:pt idx="2284">
                  <c:v>37715</c:v>
                </c:pt>
                <c:pt idx="2285">
                  <c:v>37716</c:v>
                </c:pt>
                <c:pt idx="2286">
                  <c:v>37717</c:v>
                </c:pt>
                <c:pt idx="2287">
                  <c:v>37718</c:v>
                </c:pt>
                <c:pt idx="2288">
                  <c:v>37719</c:v>
                </c:pt>
                <c:pt idx="2289">
                  <c:v>37720</c:v>
                </c:pt>
                <c:pt idx="2290">
                  <c:v>37721</c:v>
                </c:pt>
                <c:pt idx="2291">
                  <c:v>37722</c:v>
                </c:pt>
                <c:pt idx="2292">
                  <c:v>37723</c:v>
                </c:pt>
                <c:pt idx="2293">
                  <c:v>37724</c:v>
                </c:pt>
                <c:pt idx="2294">
                  <c:v>37725</c:v>
                </c:pt>
                <c:pt idx="2295">
                  <c:v>37726</c:v>
                </c:pt>
                <c:pt idx="2296">
                  <c:v>37727</c:v>
                </c:pt>
                <c:pt idx="2297">
                  <c:v>37728</c:v>
                </c:pt>
                <c:pt idx="2298">
                  <c:v>37729</c:v>
                </c:pt>
                <c:pt idx="2299">
                  <c:v>37730</c:v>
                </c:pt>
                <c:pt idx="2300">
                  <c:v>37731</c:v>
                </c:pt>
                <c:pt idx="2301">
                  <c:v>37732</c:v>
                </c:pt>
                <c:pt idx="2302">
                  <c:v>37733</c:v>
                </c:pt>
                <c:pt idx="2303">
                  <c:v>37734</c:v>
                </c:pt>
                <c:pt idx="2304">
                  <c:v>37735</c:v>
                </c:pt>
                <c:pt idx="2305">
                  <c:v>37736</c:v>
                </c:pt>
                <c:pt idx="2306">
                  <c:v>37737</c:v>
                </c:pt>
                <c:pt idx="2307">
                  <c:v>37738</c:v>
                </c:pt>
                <c:pt idx="2308">
                  <c:v>37739</c:v>
                </c:pt>
                <c:pt idx="2309">
                  <c:v>37740</c:v>
                </c:pt>
                <c:pt idx="2310">
                  <c:v>37741</c:v>
                </c:pt>
                <c:pt idx="2311">
                  <c:v>37742</c:v>
                </c:pt>
                <c:pt idx="2312">
                  <c:v>37743</c:v>
                </c:pt>
                <c:pt idx="2313">
                  <c:v>37744</c:v>
                </c:pt>
                <c:pt idx="2314">
                  <c:v>37745</c:v>
                </c:pt>
                <c:pt idx="2315">
                  <c:v>37746</c:v>
                </c:pt>
                <c:pt idx="2316">
                  <c:v>37747</c:v>
                </c:pt>
                <c:pt idx="2317">
                  <c:v>37748</c:v>
                </c:pt>
                <c:pt idx="2318">
                  <c:v>37749</c:v>
                </c:pt>
                <c:pt idx="2319">
                  <c:v>37750</c:v>
                </c:pt>
                <c:pt idx="2320">
                  <c:v>37751</c:v>
                </c:pt>
                <c:pt idx="2321">
                  <c:v>37752</c:v>
                </c:pt>
                <c:pt idx="2322">
                  <c:v>37753</c:v>
                </c:pt>
                <c:pt idx="2323">
                  <c:v>37754</c:v>
                </c:pt>
                <c:pt idx="2324">
                  <c:v>37755</c:v>
                </c:pt>
                <c:pt idx="2325">
                  <c:v>37756</c:v>
                </c:pt>
                <c:pt idx="2326">
                  <c:v>37757</c:v>
                </c:pt>
                <c:pt idx="2327">
                  <c:v>37758</c:v>
                </c:pt>
                <c:pt idx="2328">
                  <c:v>37759</c:v>
                </c:pt>
                <c:pt idx="2329">
                  <c:v>37760</c:v>
                </c:pt>
                <c:pt idx="2330">
                  <c:v>37761</c:v>
                </c:pt>
                <c:pt idx="2331">
                  <c:v>37762</c:v>
                </c:pt>
                <c:pt idx="2332">
                  <c:v>37763</c:v>
                </c:pt>
                <c:pt idx="2333">
                  <c:v>37764</c:v>
                </c:pt>
                <c:pt idx="2334">
                  <c:v>37765</c:v>
                </c:pt>
                <c:pt idx="2335">
                  <c:v>37766</c:v>
                </c:pt>
                <c:pt idx="2336">
                  <c:v>37767</c:v>
                </c:pt>
                <c:pt idx="2337">
                  <c:v>37768</c:v>
                </c:pt>
                <c:pt idx="2338">
                  <c:v>37769</c:v>
                </c:pt>
                <c:pt idx="2339">
                  <c:v>37770</c:v>
                </c:pt>
                <c:pt idx="2340">
                  <c:v>37771</c:v>
                </c:pt>
                <c:pt idx="2341">
                  <c:v>37772</c:v>
                </c:pt>
                <c:pt idx="2342">
                  <c:v>37773</c:v>
                </c:pt>
                <c:pt idx="2343">
                  <c:v>37774</c:v>
                </c:pt>
                <c:pt idx="2344">
                  <c:v>37775</c:v>
                </c:pt>
                <c:pt idx="2345">
                  <c:v>37776</c:v>
                </c:pt>
                <c:pt idx="2346">
                  <c:v>37777</c:v>
                </c:pt>
                <c:pt idx="2347">
                  <c:v>37778</c:v>
                </c:pt>
                <c:pt idx="2348">
                  <c:v>37779</c:v>
                </c:pt>
                <c:pt idx="2349">
                  <c:v>37780</c:v>
                </c:pt>
                <c:pt idx="2350">
                  <c:v>37781</c:v>
                </c:pt>
                <c:pt idx="2351">
                  <c:v>37782</c:v>
                </c:pt>
                <c:pt idx="2352">
                  <c:v>37783</c:v>
                </c:pt>
                <c:pt idx="2353">
                  <c:v>37784</c:v>
                </c:pt>
                <c:pt idx="2354">
                  <c:v>37785</c:v>
                </c:pt>
                <c:pt idx="2355">
                  <c:v>37786</c:v>
                </c:pt>
                <c:pt idx="2356">
                  <c:v>37787</c:v>
                </c:pt>
                <c:pt idx="2357">
                  <c:v>37788</c:v>
                </c:pt>
                <c:pt idx="2358">
                  <c:v>37789</c:v>
                </c:pt>
                <c:pt idx="2359">
                  <c:v>37790</c:v>
                </c:pt>
                <c:pt idx="2360">
                  <c:v>37791</c:v>
                </c:pt>
                <c:pt idx="2361">
                  <c:v>37792</c:v>
                </c:pt>
                <c:pt idx="2362">
                  <c:v>37793</c:v>
                </c:pt>
                <c:pt idx="2363">
                  <c:v>37794</c:v>
                </c:pt>
                <c:pt idx="2364">
                  <c:v>37795</c:v>
                </c:pt>
                <c:pt idx="2365">
                  <c:v>37796</c:v>
                </c:pt>
                <c:pt idx="2366">
                  <c:v>37797</c:v>
                </c:pt>
                <c:pt idx="2367">
                  <c:v>37798</c:v>
                </c:pt>
                <c:pt idx="2368">
                  <c:v>37799</c:v>
                </c:pt>
                <c:pt idx="2369">
                  <c:v>37800</c:v>
                </c:pt>
                <c:pt idx="2370">
                  <c:v>37801</c:v>
                </c:pt>
                <c:pt idx="2371">
                  <c:v>37802</c:v>
                </c:pt>
                <c:pt idx="2372">
                  <c:v>37803</c:v>
                </c:pt>
                <c:pt idx="2373">
                  <c:v>37804</c:v>
                </c:pt>
                <c:pt idx="2374">
                  <c:v>37805</c:v>
                </c:pt>
                <c:pt idx="2375">
                  <c:v>37806</c:v>
                </c:pt>
                <c:pt idx="2376">
                  <c:v>37807</c:v>
                </c:pt>
                <c:pt idx="2377">
                  <c:v>37808</c:v>
                </c:pt>
                <c:pt idx="2378">
                  <c:v>37809</c:v>
                </c:pt>
                <c:pt idx="2379">
                  <c:v>37810</c:v>
                </c:pt>
                <c:pt idx="2380">
                  <c:v>37811</c:v>
                </c:pt>
                <c:pt idx="2381">
                  <c:v>37812</c:v>
                </c:pt>
                <c:pt idx="2382">
                  <c:v>37813</c:v>
                </c:pt>
                <c:pt idx="2383">
                  <c:v>37814</c:v>
                </c:pt>
                <c:pt idx="2384">
                  <c:v>37815</c:v>
                </c:pt>
                <c:pt idx="2385">
                  <c:v>37816</c:v>
                </c:pt>
                <c:pt idx="2386">
                  <c:v>37817</c:v>
                </c:pt>
                <c:pt idx="2387">
                  <c:v>37818</c:v>
                </c:pt>
                <c:pt idx="2388">
                  <c:v>37819</c:v>
                </c:pt>
                <c:pt idx="2389">
                  <c:v>37820</c:v>
                </c:pt>
                <c:pt idx="2390">
                  <c:v>37821</c:v>
                </c:pt>
                <c:pt idx="2391">
                  <c:v>37822</c:v>
                </c:pt>
                <c:pt idx="2392">
                  <c:v>37823</c:v>
                </c:pt>
                <c:pt idx="2393">
                  <c:v>37824</c:v>
                </c:pt>
                <c:pt idx="2394">
                  <c:v>37825</c:v>
                </c:pt>
                <c:pt idx="2395">
                  <c:v>37826</c:v>
                </c:pt>
                <c:pt idx="2396">
                  <c:v>37827</c:v>
                </c:pt>
                <c:pt idx="2397">
                  <c:v>37828</c:v>
                </c:pt>
                <c:pt idx="2398">
                  <c:v>37829</c:v>
                </c:pt>
                <c:pt idx="2399">
                  <c:v>37830</c:v>
                </c:pt>
                <c:pt idx="2400">
                  <c:v>37831</c:v>
                </c:pt>
                <c:pt idx="2401">
                  <c:v>37832</c:v>
                </c:pt>
                <c:pt idx="2402">
                  <c:v>37833</c:v>
                </c:pt>
                <c:pt idx="2403">
                  <c:v>37834</c:v>
                </c:pt>
                <c:pt idx="2404">
                  <c:v>37835</c:v>
                </c:pt>
                <c:pt idx="2405">
                  <c:v>37836</c:v>
                </c:pt>
                <c:pt idx="2406">
                  <c:v>37837</c:v>
                </c:pt>
                <c:pt idx="2407">
                  <c:v>37838</c:v>
                </c:pt>
                <c:pt idx="2408">
                  <c:v>37839</c:v>
                </c:pt>
                <c:pt idx="2409">
                  <c:v>37840</c:v>
                </c:pt>
                <c:pt idx="2410">
                  <c:v>37841</c:v>
                </c:pt>
                <c:pt idx="2411">
                  <c:v>37842</c:v>
                </c:pt>
                <c:pt idx="2412">
                  <c:v>37843</c:v>
                </c:pt>
                <c:pt idx="2413">
                  <c:v>37844</c:v>
                </c:pt>
                <c:pt idx="2414">
                  <c:v>37845</c:v>
                </c:pt>
                <c:pt idx="2415">
                  <c:v>37846</c:v>
                </c:pt>
                <c:pt idx="2416">
                  <c:v>37847</c:v>
                </c:pt>
                <c:pt idx="2417">
                  <c:v>37848</c:v>
                </c:pt>
                <c:pt idx="2418">
                  <c:v>37849</c:v>
                </c:pt>
                <c:pt idx="2419">
                  <c:v>37850</c:v>
                </c:pt>
                <c:pt idx="2420">
                  <c:v>37851</c:v>
                </c:pt>
                <c:pt idx="2421">
                  <c:v>37852</c:v>
                </c:pt>
                <c:pt idx="2422">
                  <c:v>37853</c:v>
                </c:pt>
                <c:pt idx="2423">
                  <c:v>37854</c:v>
                </c:pt>
                <c:pt idx="2424">
                  <c:v>37855</c:v>
                </c:pt>
                <c:pt idx="2425">
                  <c:v>37856</c:v>
                </c:pt>
                <c:pt idx="2426">
                  <c:v>37857</c:v>
                </c:pt>
                <c:pt idx="2427">
                  <c:v>37858</c:v>
                </c:pt>
                <c:pt idx="2428">
                  <c:v>37859</c:v>
                </c:pt>
                <c:pt idx="2429">
                  <c:v>37860</c:v>
                </c:pt>
                <c:pt idx="2430">
                  <c:v>37861</c:v>
                </c:pt>
                <c:pt idx="2431">
                  <c:v>37862</c:v>
                </c:pt>
                <c:pt idx="2432">
                  <c:v>37863</c:v>
                </c:pt>
                <c:pt idx="2433">
                  <c:v>37864</c:v>
                </c:pt>
                <c:pt idx="2434">
                  <c:v>37865</c:v>
                </c:pt>
                <c:pt idx="2435">
                  <c:v>37866</c:v>
                </c:pt>
                <c:pt idx="2436">
                  <c:v>37867</c:v>
                </c:pt>
                <c:pt idx="2437">
                  <c:v>37868</c:v>
                </c:pt>
                <c:pt idx="2438">
                  <c:v>37869</c:v>
                </c:pt>
                <c:pt idx="2439">
                  <c:v>37870</c:v>
                </c:pt>
                <c:pt idx="2440">
                  <c:v>37871</c:v>
                </c:pt>
                <c:pt idx="2441">
                  <c:v>37872</c:v>
                </c:pt>
                <c:pt idx="2442">
                  <c:v>37873</c:v>
                </c:pt>
                <c:pt idx="2443">
                  <c:v>37874</c:v>
                </c:pt>
                <c:pt idx="2444">
                  <c:v>37875</c:v>
                </c:pt>
                <c:pt idx="2445">
                  <c:v>37876</c:v>
                </c:pt>
                <c:pt idx="2446">
                  <c:v>37877</c:v>
                </c:pt>
                <c:pt idx="2447">
                  <c:v>37878</c:v>
                </c:pt>
                <c:pt idx="2448">
                  <c:v>37879</c:v>
                </c:pt>
                <c:pt idx="2449">
                  <c:v>37880</c:v>
                </c:pt>
                <c:pt idx="2450">
                  <c:v>37881</c:v>
                </c:pt>
                <c:pt idx="2451">
                  <c:v>37882</c:v>
                </c:pt>
                <c:pt idx="2452">
                  <c:v>37883</c:v>
                </c:pt>
                <c:pt idx="2453">
                  <c:v>37884</c:v>
                </c:pt>
                <c:pt idx="2454">
                  <c:v>37885</c:v>
                </c:pt>
                <c:pt idx="2455">
                  <c:v>37886</c:v>
                </c:pt>
                <c:pt idx="2456">
                  <c:v>37887</c:v>
                </c:pt>
                <c:pt idx="2457">
                  <c:v>37888</c:v>
                </c:pt>
                <c:pt idx="2458">
                  <c:v>37889</c:v>
                </c:pt>
                <c:pt idx="2459">
                  <c:v>37890</c:v>
                </c:pt>
                <c:pt idx="2460">
                  <c:v>37891</c:v>
                </c:pt>
                <c:pt idx="2461">
                  <c:v>37892</c:v>
                </c:pt>
                <c:pt idx="2462">
                  <c:v>37893</c:v>
                </c:pt>
                <c:pt idx="2463">
                  <c:v>37894</c:v>
                </c:pt>
                <c:pt idx="2464">
                  <c:v>37895</c:v>
                </c:pt>
                <c:pt idx="2465">
                  <c:v>37896</c:v>
                </c:pt>
                <c:pt idx="2466">
                  <c:v>37897</c:v>
                </c:pt>
                <c:pt idx="2467">
                  <c:v>37898</c:v>
                </c:pt>
                <c:pt idx="2468">
                  <c:v>37899</c:v>
                </c:pt>
                <c:pt idx="2469">
                  <c:v>37900</c:v>
                </c:pt>
                <c:pt idx="2470">
                  <c:v>37901</c:v>
                </c:pt>
                <c:pt idx="2471">
                  <c:v>37902</c:v>
                </c:pt>
                <c:pt idx="2472">
                  <c:v>37903</c:v>
                </c:pt>
                <c:pt idx="2473">
                  <c:v>37904</c:v>
                </c:pt>
                <c:pt idx="2474">
                  <c:v>37905</c:v>
                </c:pt>
                <c:pt idx="2475">
                  <c:v>37906</c:v>
                </c:pt>
                <c:pt idx="2476">
                  <c:v>37907</c:v>
                </c:pt>
                <c:pt idx="2477">
                  <c:v>37908</c:v>
                </c:pt>
                <c:pt idx="2478">
                  <c:v>37909</c:v>
                </c:pt>
                <c:pt idx="2479">
                  <c:v>37910</c:v>
                </c:pt>
                <c:pt idx="2480">
                  <c:v>37911</c:v>
                </c:pt>
                <c:pt idx="2481">
                  <c:v>37912</c:v>
                </c:pt>
                <c:pt idx="2482">
                  <c:v>37913</c:v>
                </c:pt>
                <c:pt idx="2483">
                  <c:v>37914</c:v>
                </c:pt>
                <c:pt idx="2484">
                  <c:v>37915</c:v>
                </c:pt>
                <c:pt idx="2485">
                  <c:v>37916</c:v>
                </c:pt>
                <c:pt idx="2486">
                  <c:v>37917</c:v>
                </c:pt>
                <c:pt idx="2487">
                  <c:v>37918</c:v>
                </c:pt>
                <c:pt idx="2488">
                  <c:v>37919</c:v>
                </c:pt>
                <c:pt idx="2489">
                  <c:v>37920</c:v>
                </c:pt>
                <c:pt idx="2490">
                  <c:v>37921</c:v>
                </c:pt>
                <c:pt idx="2491">
                  <c:v>37922</c:v>
                </c:pt>
                <c:pt idx="2492">
                  <c:v>37923</c:v>
                </c:pt>
                <c:pt idx="2493">
                  <c:v>37924</c:v>
                </c:pt>
                <c:pt idx="2494">
                  <c:v>37925</c:v>
                </c:pt>
                <c:pt idx="2495">
                  <c:v>37926</c:v>
                </c:pt>
                <c:pt idx="2496">
                  <c:v>37927</c:v>
                </c:pt>
                <c:pt idx="2497">
                  <c:v>37928</c:v>
                </c:pt>
                <c:pt idx="2498">
                  <c:v>37929</c:v>
                </c:pt>
                <c:pt idx="2499">
                  <c:v>37930</c:v>
                </c:pt>
                <c:pt idx="2500">
                  <c:v>37931</c:v>
                </c:pt>
                <c:pt idx="2501">
                  <c:v>37932</c:v>
                </c:pt>
                <c:pt idx="2502">
                  <c:v>37933</c:v>
                </c:pt>
                <c:pt idx="2503">
                  <c:v>37934</c:v>
                </c:pt>
                <c:pt idx="2504">
                  <c:v>37935</c:v>
                </c:pt>
                <c:pt idx="2505">
                  <c:v>37936</c:v>
                </c:pt>
                <c:pt idx="2506">
                  <c:v>37937</c:v>
                </c:pt>
                <c:pt idx="2507">
                  <c:v>37938</c:v>
                </c:pt>
                <c:pt idx="2508">
                  <c:v>37939</c:v>
                </c:pt>
                <c:pt idx="2509">
                  <c:v>37940</c:v>
                </c:pt>
                <c:pt idx="2510">
                  <c:v>37941</c:v>
                </c:pt>
                <c:pt idx="2511">
                  <c:v>37942</c:v>
                </c:pt>
                <c:pt idx="2512">
                  <c:v>37943</c:v>
                </c:pt>
                <c:pt idx="2513">
                  <c:v>37944</c:v>
                </c:pt>
                <c:pt idx="2514">
                  <c:v>37945</c:v>
                </c:pt>
                <c:pt idx="2515">
                  <c:v>37946</c:v>
                </c:pt>
                <c:pt idx="2516">
                  <c:v>37947</c:v>
                </c:pt>
                <c:pt idx="2517">
                  <c:v>37948</c:v>
                </c:pt>
                <c:pt idx="2518">
                  <c:v>37949</c:v>
                </c:pt>
                <c:pt idx="2519">
                  <c:v>37950</c:v>
                </c:pt>
                <c:pt idx="2520">
                  <c:v>37951</c:v>
                </c:pt>
                <c:pt idx="2521">
                  <c:v>37952</c:v>
                </c:pt>
                <c:pt idx="2522">
                  <c:v>37953</c:v>
                </c:pt>
                <c:pt idx="2523">
                  <c:v>37954</c:v>
                </c:pt>
                <c:pt idx="2524">
                  <c:v>37955</c:v>
                </c:pt>
                <c:pt idx="2525">
                  <c:v>37956</c:v>
                </c:pt>
                <c:pt idx="2526">
                  <c:v>37957</c:v>
                </c:pt>
                <c:pt idx="2527">
                  <c:v>37958</c:v>
                </c:pt>
                <c:pt idx="2528">
                  <c:v>37959</c:v>
                </c:pt>
                <c:pt idx="2529">
                  <c:v>37960</c:v>
                </c:pt>
                <c:pt idx="2530">
                  <c:v>37961</c:v>
                </c:pt>
                <c:pt idx="2531">
                  <c:v>37962</c:v>
                </c:pt>
                <c:pt idx="2532">
                  <c:v>37963</c:v>
                </c:pt>
                <c:pt idx="2533">
                  <c:v>37964</c:v>
                </c:pt>
                <c:pt idx="2534">
                  <c:v>37965</c:v>
                </c:pt>
                <c:pt idx="2535">
                  <c:v>37966</c:v>
                </c:pt>
                <c:pt idx="2536">
                  <c:v>37967</c:v>
                </c:pt>
                <c:pt idx="2537">
                  <c:v>37968</c:v>
                </c:pt>
                <c:pt idx="2538">
                  <c:v>37969</c:v>
                </c:pt>
                <c:pt idx="2539">
                  <c:v>37970</c:v>
                </c:pt>
                <c:pt idx="2540">
                  <c:v>37971</c:v>
                </c:pt>
                <c:pt idx="2541">
                  <c:v>37972</c:v>
                </c:pt>
                <c:pt idx="2542">
                  <c:v>37973</c:v>
                </c:pt>
                <c:pt idx="2543">
                  <c:v>37974</c:v>
                </c:pt>
                <c:pt idx="2544">
                  <c:v>37975</c:v>
                </c:pt>
                <c:pt idx="2545">
                  <c:v>37976</c:v>
                </c:pt>
                <c:pt idx="2546">
                  <c:v>37977</c:v>
                </c:pt>
                <c:pt idx="2547">
                  <c:v>37978</c:v>
                </c:pt>
                <c:pt idx="2548">
                  <c:v>37979</c:v>
                </c:pt>
                <c:pt idx="2549">
                  <c:v>37980</c:v>
                </c:pt>
                <c:pt idx="2550">
                  <c:v>37981</c:v>
                </c:pt>
                <c:pt idx="2551">
                  <c:v>37982</c:v>
                </c:pt>
                <c:pt idx="2552">
                  <c:v>37983</c:v>
                </c:pt>
                <c:pt idx="2553">
                  <c:v>37984</c:v>
                </c:pt>
                <c:pt idx="2554">
                  <c:v>37985</c:v>
                </c:pt>
                <c:pt idx="2555">
                  <c:v>37986</c:v>
                </c:pt>
                <c:pt idx="2556">
                  <c:v>37987</c:v>
                </c:pt>
                <c:pt idx="2557">
                  <c:v>37988</c:v>
                </c:pt>
                <c:pt idx="2558">
                  <c:v>37989</c:v>
                </c:pt>
                <c:pt idx="2559">
                  <c:v>37990</c:v>
                </c:pt>
                <c:pt idx="2560">
                  <c:v>37991</c:v>
                </c:pt>
                <c:pt idx="2561">
                  <c:v>37992</c:v>
                </c:pt>
                <c:pt idx="2562">
                  <c:v>37993</c:v>
                </c:pt>
                <c:pt idx="2563">
                  <c:v>37994</c:v>
                </c:pt>
                <c:pt idx="2564">
                  <c:v>37995</c:v>
                </c:pt>
                <c:pt idx="2565">
                  <c:v>37996</c:v>
                </c:pt>
                <c:pt idx="2566">
                  <c:v>37997</c:v>
                </c:pt>
                <c:pt idx="2567">
                  <c:v>37998</c:v>
                </c:pt>
                <c:pt idx="2568">
                  <c:v>37999</c:v>
                </c:pt>
                <c:pt idx="2569">
                  <c:v>38000</c:v>
                </c:pt>
                <c:pt idx="2570">
                  <c:v>38001</c:v>
                </c:pt>
                <c:pt idx="2571">
                  <c:v>38002</c:v>
                </c:pt>
                <c:pt idx="2572">
                  <c:v>38003</c:v>
                </c:pt>
                <c:pt idx="2573">
                  <c:v>38004</c:v>
                </c:pt>
                <c:pt idx="2574">
                  <c:v>38005</c:v>
                </c:pt>
                <c:pt idx="2575">
                  <c:v>38006</c:v>
                </c:pt>
                <c:pt idx="2576">
                  <c:v>38007</c:v>
                </c:pt>
                <c:pt idx="2577">
                  <c:v>38008</c:v>
                </c:pt>
                <c:pt idx="2578">
                  <c:v>38009</c:v>
                </c:pt>
                <c:pt idx="2579">
                  <c:v>38010</c:v>
                </c:pt>
                <c:pt idx="2580">
                  <c:v>38011</c:v>
                </c:pt>
                <c:pt idx="2581">
                  <c:v>38012</c:v>
                </c:pt>
                <c:pt idx="2582">
                  <c:v>38013</c:v>
                </c:pt>
                <c:pt idx="2583">
                  <c:v>38014</c:v>
                </c:pt>
                <c:pt idx="2584">
                  <c:v>38015</c:v>
                </c:pt>
                <c:pt idx="2585">
                  <c:v>38016</c:v>
                </c:pt>
                <c:pt idx="2586">
                  <c:v>38017</c:v>
                </c:pt>
                <c:pt idx="2587">
                  <c:v>38018</c:v>
                </c:pt>
                <c:pt idx="2588">
                  <c:v>38019</c:v>
                </c:pt>
                <c:pt idx="2589">
                  <c:v>38020</c:v>
                </c:pt>
                <c:pt idx="2590">
                  <c:v>38021</c:v>
                </c:pt>
                <c:pt idx="2591">
                  <c:v>38022</c:v>
                </c:pt>
                <c:pt idx="2592">
                  <c:v>38023</c:v>
                </c:pt>
                <c:pt idx="2593">
                  <c:v>38024</c:v>
                </c:pt>
                <c:pt idx="2594">
                  <c:v>38025</c:v>
                </c:pt>
                <c:pt idx="2595">
                  <c:v>38026</c:v>
                </c:pt>
                <c:pt idx="2596">
                  <c:v>38027</c:v>
                </c:pt>
                <c:pt idx="2597">
                  <c:v>38028</c:v>
                </c:pt>
                <c:pt idx="2598">
                  <c:v>38029</c:v>
                </c:pt>
                <c:pt idx="2599">
                  <c:v>38030</c:v>
                </c:pt>
                <c:pt idx="2600">
                  <c:v>38031</c:v>
                </c:pt>
                <c:pt idx="2601">
                  <c:v>38032</c:v>
                </c:pt>
                <c:pt idx="2602">
                  <c:v>38033</c:v>
                </c:pt>
                <c:pt idx="2603">
                  <c:v>38034</c:v>
                </c:pt>
                <c:pt idx="2604">
                  <c:v>38035</c:v>
                </c:pt>
                <c:pt idx="2605">
                  <c:v>38036</c:v>
                </c:pt>
                <c:pt idx="2606">
                  <c:v>38037</c:v>
                </c:pt>
                <c:pt idx="2607">
                  <c:v>38038</c:v>
                </c:pt>
                <c:pt idx="2608">
                  <c:v>38039</c:v>
                </c:pt>
                <c:pt idx="2609">
                  <c:v>38040</c:v>
                </c:pt>
                <c:pt idx="2610">
                  <c:v>38041</c:v>
                </c:pt>
                <c:pt idx="2611">
                  <c:v>38042</c:v>
                </c:pt>
                <c:pt idx="2612">
                  <c:v>38043</c:v>
                </c:pt>
                <c:pt idx="2613">
                  <c:v>38044</c:v>
                </c:pt>
                <c:pt idx="2614">
                  <c:v>38045</c:v>
                </c:pt>
                <c:pt idx="2615">
                  <c:v>38046</c:v>
                </c:pt>
                <c:pt idx="2616">
                  <c:v>38047</c:v>
                </c:pt>
                <c:pt idx="2617">
                  <c:v>38048</c:v>
                </c:pt>
                <c:pt idx="2618">
                  <c:v>38049</c:v>
                </c:pt>
                <c:pt idx="2619">
                  <c:v>38050</c:v>
                </c:pt>
                <c:pt idx="2620">
                  <c:v>38051</c:v>
                </c:pt>
                <c:pt idx="2621">
                  <c:v>38052</c:v>
                </c:pt>
                <c:pt idx="2622">
                  <c:v>38053</c:v>
                </c:pt>
                <c:pt idx="2623">
                  <c:v>38054</c:v>
                </c:pt>
                <c:pt idx="2624">
                  <c:v>38055</c:v>
                </c:pt>
                <c:pt idx="2625">
                  <c:v>38056</c:v>
                </c:pt>
                <c:pt idx="2626">
                  <c:v>38057</c:v>
                </c:pt>
                <c:pt idx="2627">
                  <c:v>38058</c:v>
                </c:pt>
                <c:pt idx="2628">
                  <c:v>38059</c:v>
                </c:pt>
                <c:pt idx="2629">
                  <c:v>38060</c:v>
                </c:pt>
                <c:pt idx="2630">
                  <c:v>38061</c:v>
                </c:pt>
                <c:pt idx="2631">
                  <c:v>38062</c:v>
                </c:pt>
                <c:pt idx="2632">
                  <c:v>38063</c:v>
                </c:pt>
                <c:pt idx="2633">
                  <c:v>38064</c:v>
                </c:pt>
                <c:pt idx="2634">
                  <c:v>38065</c:v>
                </c:pt>
                <c:pt idx="2635">
                  <c:v>38066</c:v>
                </c:pt>
                <c:pt idx="2636">
                  <c:v>38067</c:v>
                </c:pt>
                <c:pt idx="2637">
                  <c:v>38068</c:v>
                </c:pt>
                <c:pt idx="2638">
                  <c:v>38069</c:v>
                </c:pt>
                <c:pt idx="2639">
                  <c:v>38070</c:v>
                </c:pt>
                <c:pt idx="2640">
                  <c:v>38071</c:v>
                </c:pt>
                <c:pt idx="2641">
                  <c:v>38072</c:v>
                </c:pt>
                <c:pt idx="2642">
                  <c:v>38073</c:v>
                </c:pt>
                <c:pt idx="2643">
                  <c:v>38074</c:v>
                </c:pt>
                <c:pt idx="2644">
                  <c:v>38075</c:v>
                </c:pt>
                <c:pt idx="2645">
                  <c:v>38076</c:v>
                </c:pt>
                <c:pt idx="2646">
                  <c:v>38077</c:v>
                </c:pt>
                <c:pt idx="2647">
                  <c:v>38078</c:v>
                </c:pt>
                <c:pt idx="2648">
                  <c:v>38079</c:v>
                </c:pt>
                <c:pt idx="2649">
                  <c:v>38080</c:v>
                </c:pt>
                <c:pt idx="2650">
                  <c:v>38081</c:v>
                </c:pt>
                <c:pt idx="2651">
                  <c:v>38082</c:v>
                </c:pt>
                <c:pt idx="2652">
                  <c:v>38083</c:v>
                </c:pt>
                <c:pt idx="2653">
                  <c:v>38084</c:v>
                </c:pt>
                <c:pt idx="2654">
                  <c:v>38085</c:v>
                </c:pt>
                <c:pt idx="2655">
                  <c:v>38086</c:v>
                </c:pt>
                <c:pt idx="2656">
                  <c:v>38087</c:v>
                </c:pt>
                <c:pt idx="2657">
                  <c:v>38088</c:v>
                </c:pt>
                <c:pt idx="2658">
                  <c:v>38089</c:v>
                </c:pt>
                <c:pt idx="2659">
                  <c:v>38090</c:v>
                </c:pt>
                <c:pt idx="2660">
                  <c:v>38091</c:v>
                </c:pt>
                <c:pt idx="2661">
                  <c:v>38092</c:v>
                </c:pt>
                <c:pt idx="2662">
                  <c:v>38093</c:v>
                </c:pt>
                <c:pt idx="2663">
                  <c:v>38094</c:v>
                </c:pt>
                <c:pt idx="2664">
                  <c:v>38095</c:v>
                </c:pt>
                <c:pt idx="2665">
                  <c:v>38096</c:v>
                </c:pt>
                <c:pt idx="2666">
                  <c:v>38097</c:v>
                </c:pt>
                <c:pt idx="2667">
                  <c:v>38098</c:v>
                </c:pt>
                <c:pt idx="2668">
                  <c:v>38099</c:v>
                </c:pt>
                <c:pt idx="2669">
                  <c:v>38100</c:v>
                </c:pt>
                <c:pt idx="2670">
                  <c:v>38101</c:v>
                </c:pt>
                <c:pt idx="2671">
                  <c:v>38102</c:v>
                </c:pt>
                <c:pt idx="2672">
                  <c:v>38103</c:v>
                </c:pt>
                <c:pt idx="2673">
                  <c:v>38104</c:v>
                </c:pt>
                <c:pt idx="2674">
                  <c:v>38105</c:v>
                </c:pt>
                <c:pt idx="2675">
                  <c:v>38106</c:v>
                </c:pt>
                <c:pt idx="2676">
                  <c:v>38107</c:v>
                </c:pt>
                <c:pt idx="2677">
                  <c:v>38108</c:v>
                </c:pt>
                <c:pt idx="2678">
                  <c:v>38109</c:v>
                </c:pt>
                <c:pt idx="2679">
                  <c:v>38110</c:v>
                </c:pt>
                <c:pt idx="2680">
                  <c:v>38111</c:v>
                </c:pt>
                <c:pt idx="2681">
                  <c:v>38112</c:v>
                </c:pt>
                <c:pt idx="2682">
                  <c:v>38113</c:v>
                </c:pt>
                <c:pt idx="2683">
                  <c:v>38114</c:v>
                </c:pt>
                <c:pt idx="2684">
                  <c:v>38115</c:v>
                </c:pt>
                <c:pt idx="2685">
                  <c:v>38116</c:v>
                </c:pt>
                <c:pt idx="2686">
                  <c:v>38117</c:v>
                </c:pt>
                <c:pt idx="2687">
                  <c:v>38118</c:v>
                </c:pt>
                <c:pt idx="2688">
                  <c:v>38119</c:v>
                </c:pt>
                <c:pt idx="2689">
                  <c:v>38120</c:v>
                </c:pt>
                <c:pt idx="2690">
                  <c:v>38121</c:v>
                </c:pt>
                <c:pt idx="2691">
                  <c:v>38122</c:v>
                </c:pt>
                <c:pt idx="2692">
                  <c:v>38123</c:v>
                </c:pt>
                <c:pt idx="2693">
                  <c:v>38124</c:v>
                </c:pt>
                <c:pt idx="2694">
                  <c:v>38125</c:v>
                </c:pt>
                <c:pt idx="2695">
                  <c:v>38126</c:v>
                </c:pt>
                <c:pt idx="2696">
                  <c:v>38127</c:v>
                </c:pt>
                <c:pt idx="2697">
                  <c:v>38128</c:v>
                </c:pt>
                <c:pt idx="2698">
                  <c:v>38129</c:v>
                </c:pt>
                <c:pt idx="2699">
                  <c:v>38130</c:v>
                </c:pt>
                <c:pt idx="2700">
                  <c:v>38131</c:v>
                </c:pt>
                <c:pt idx="2701">
                  <c:v>38132</c:v>
                </c:pt>
                <c:pt idx="2702">
                  <c:v>38133</c:v>
                </c:pt>
                <c:pt idx="2703">
                  <c:v>38134</c:v>
                </c:pt>
                <c:pt idx="2704">
                  <c:v>38135</c:v>
                </c:pt>
                <c:pt idx="2705">
                  <c:v>38136</c:v>
                </c:pt>
                <c:pt idx="2706">
                  <c:v>38137</c:v>
                </c:pt>
                <c:pt idx="2707">
                  <c:v>38138</c:v>
                </c:pt>
                <c:pt idx="2708">
                  <c:v>38139</c:v>
                </c:pt>
                <c:pt idx="2709">
                  <c:v>38140</c:v>
                </c:pt>
                <c:pt idx="2710">
                  <c:v>38141</c:v>
                </c:pt>
                <c:pt idx="2711">
                  <c:v>38142</c:v>
                </c:pt>
                <c:pt idx="2712">
                  <c:v>38143</c:v>
                </c:pt>
                <c:pt idx="2713">
                  <c:v>38144</c:v>
                </c:pt>
                <c:pt idx="2714">
                  <c:v>38145</c:v>
                </c:pt>
                <c:pt idx="2715">
                  <c:v>38146</c:v>
                </c:pt>
                <c:pt idx="2716">
                  <c:v>38147</c:v>
                </c:pt>
                <c:pt idx="2717">
                  <c:v>38148</c:v>
                </c:pt>
                <c:pt idx="2718">
                  <c:v>38149</c:v>
                </c:pt>
                <c:pt idx="2719">
                  <c:v>38150</c:v>
                </c:pt>
                <c:pt idx="2720">
                  <c:v>38151</c:v>
                </c:pt>
                <c:pt idx="2721">
                  <c:v>38152</c:v>
                </c:pt>
                <c:pt idx="2722">
                  <c:v>38153</c:v>
                </c:pt>
                <c:pt idx="2723">
                  <c:v>38154</c:v>
                </c:pt>
                <c:pt idx="2724">
                  <c:v>38155</c:v>
                </c:pt>
                <c:pt idx="2725">
                  <c:v>38156</c:v>
                </c:pt>
                <c:pt idx="2726">
                  <c:v>38157</c:v>
                </c:pt>
                <c:pt idx="2727">
                  <c:v>38158</c:v>
                </c:pt>
                <c:pt idx="2728">
                  <c:v>38159</c:v>
                </c:pt>
                <c:pt idx="2729">
                  <c:v>38160</c:v>
                </c:pt>
                <c:pt idx="2730">
                  <c:v>38161</c:v>
                </c:pt>
                <c:pt idx="2731">
                  <c:v>38162</c:v>
                </c:pt>
                <c:pt idx="2732">
                  <c:v>38163</c:v>
                </c:pt>
                <c:pt idx="2733">
                  <c:v>38164</c:v>
                </c:pt>
                <c:pt idx="2734">
                  <c:v>38165</c:v>
                </c:pt>
                <c:pt idx="2735">
                  <c:v>38166</c:v>
                </c:pt>
                <c:pt idx="2736">
                  <c:v>38167</c:v>
                </c:pt>
                <c:pt idx="2737">
                  <c:v>38168</c:v>
                </c:pt>
                <c:pt idx="2738">
                  <c:v>38169</c:v>
                </c:pt>
                <c:pt idx="2739">
                  <c:v>38170</c:v>
                </c:pt>
                <c:pt idx="2740">
                  <c:v>38171</c:v>
                </c:pt>
                <c:pt idx="2741">
                  <c:v>38172</c:v>
                </c:pt>
                <c:pt idx="2742">
                  <c:v>38173</c:v>
                </c:pt>
                <c:pt idx="2743">
                  <c:v>38174</c:v>
                </c:pt>
                <c:pt idx="2744">
                  <c:v>38175</c:v>
                </c:pt>
                <c:pt idx="2745">
                  <c:v>38176</c:v>
                </c:pt>
                <c:pt idx="2746">
                  <c:v>38177</c:v>
                </c:pt>
                <c:pt idx="2747">
                  <c:v>38178</c:v>
                </c:pt>
                <c:pt idx="2748">
                  <c:v>38179</c:v>
                </c:pt>
                <c:pt idx="2749">
                  <c:v>38180</c:v>
                </c:pt>
                <c:pt idx="2750">
                  <c:v>38181</c:v>
                </c:pt>
                <c:pt idx="2751">
                  <c:v>38182</c:v>
                </c:pt>
                <c:pt idx="2752">
                  <c:v>38183</c:v>
                </c:pt>
                <c:pt idx="2753">
                  <c:v>38184</c:v>
                </c:pt>
                <c:pt idx="2754">
                  <c:v>38185</c:v>
                </c:pt>
                <c:pt idx="2755">
                  <c:v>38186</c:v>
                </c:pt>
                <c:pt idx="2756">
                  <c:v>38187</c:v>
                </c:pt>
                <c:pt idx="2757">
                  <c:v>38188</c:v>
                </c:pt>
                <c:pt idx="2758">
                  <c:v>38189</c:v>
                </c:pt>
                <c:pt idx="2759">
                  <c:v>38190</c:v>
                </c:pt>
                <c:pt idx="2760">
                  <c:v>38191</c:v>
                </c:pt>
                <c:pt idx="2761">
                  <c:v>38192</c:v>
                </c:pt>
                <c:pt idx="2762">
                  <c:v>38193</c:v>
                </c:pt>
                <c:pt idx="2763">
                  <c:v>38194</c:v>
                </c:pt>
                <c:pt idx="2764">
                  <c:v>38195</c:v>
                </c:pt>
                <c:pt idx="2765">
                  <c:v>38196</c:v>
                </c:pt>
                <c:pt idx="2766">
                  <c:v>38197</c:v>
                </c:pt>
                <c:pt idx="2767">
                  <c:v>38198</c:v>
                </c:pt>
                <c:pt idx="2768">
                  <c:v>38199</c:v>
                </c:pt>
                <c:pt idx="2769">
                  <c:v>38200</c:v>
                </c:pt>
                <c:pt idx="2770">
                  <c:v>38201</c:v>
                </c:pt>
                <c:pt idx="2771">
                  <c:v>38202</c:v>
                </c:pt>
                <c:pt idx="2772">
                  <c:v>38203</c:v>
                </c:pt>
                <c:pt idx="2773">
                  <c:v>38204</c:v>
                </c:pt>
                <c:pt idx="2774">
                  <c:v>38205</c:v>
                </c:pt>
                <c:pt idx="2775">
                  <c:v>38206</c:v>
                </c:pt>
                <c:pt idx="2776">
                  <c:v>38207</c:v>
                </c:pt>
                <c:pt idx="2777">
                  <c:v>38208</c:v>
                </c:pt>
                <c:pt idx="2778">
                  <c:v>38209</c:v>
                </c:pt>
                <c:pt idx="2779">
                  <c:v>38210</c:v>
                </c:pt>
                <c:pt idx="2780">
                  <c:v>38211</c:v>
                </c:pt>
                <c:pt idx="2781">
                  <c:v>38212</c:v>
                </c:pt>
                <c:pt idx="2782">
                  <c:v>38213</c:v>
                </c:pt>
                <c:pt idx="2783">
                  <c:v>38214</c:v>
                </c:pt>
                <c:pt idx="2784">
                  <c:v>38215</c:v>
                </c:pt>
                <c:pt idx="2785">
                  <c:v>38216</c:v>
                </c:pt>
                <c:pt idx="2786">
                  <c:v>38217</c:v>
                </c:pt>
                <c:pt idx="2787">
                  <c:v>38218</c:v>
                </c:pt>
                <c:pt idx="2788">
                  <c:v>38219</c:v>
                </c:pt>
                <c:pt idx="2789">
                  <c:v>38220</c:v>
                </c:pt>
                <c:pt idx="2790">
                  <c:v>38221</c:v>
                </c:pt>
                <c:pt idx="2791">
                  <c:v>38222</c:v>
                </c:pt>
                <c:pt idx="2792">
                  <c:v>38223</c:v>
                </c:pt>
                <c:pt idx="2793">
                  <c:v>38224</c:v>
                </c:pt>
                <c:pt idx="2794">
                  <c:v>38225</c:v>
                </c:pt>
                <c:pt idx="2795">
                  <c:v>38226</c:v>
                </c:pt>
                <c:pt idx="2796">
                  <c:v>38227</c:v>
                </c:pt>
                <c:pt idx="2797">
                  <c:v>38228</c:v>
                </c:pt>
                <c:pt idx="2798">
                  <c:v>38229</c:v>
                </c:pt>
                <c:pt idx="2799">
                  <c:v>38230</c:v>
                </c:pt>
                <c:pt idx="2800">
                  <c:v>38231</c:v>
                </c:pt>
                <c:pt idx="2801">
                  <c:v>38232</c:v>
                </c:pt>
                <c:pt idx="2802">
                  <c:v>38233</c:v>
                </c:pt>
                <c:pt idx="2803">
                  <c:v>38234</c:v>
                </c:pt>
                <c:pt idx="2804">
                  <c:v>38235</c:v>
                </c:pt>
                <c:pt idx="2805">
                  <c:v>38236</c:v>
                </c:pt>
                <c:pt idx="2806">
                  <c:v>38237</c:v>
                </c:pt>
                <c:pt idx="2807">
                  <c:v>38238</c:v>
                </c:pt>
                <c:pt idx="2808">
                  <c:v>38239</c:v>
                </c:pt>
                <c:pt idx="2809">
                  <c:v>38240</c:v>
                </c:pt>
                <c:pt idx="2810">
                  <c:v>38241</c:v>
                </c:pt>
                <c:pt idx="2811">
                  <c:v>38242</c:v>
                </c:pt>
                <c:pt idx="2812">
                  <c:v>38243</c:v>
                </c:pt>
                <c:pt idx="2813">
                  <c:v>38244</c:v>
                </c:pt>
                <c:pt idx="2814">
                  <c:v>38245</c:v>
                </c:pt>
                <c:pt idx="2815">
                  <c:v>38246</c:v>
                </c:pt>
                <c:pt idx="2816">
                  <c:v>38247</c:v>
                </c:pt>
                <c:pt idx="2817">
                  <c:v>38248</c:v>
                </c:pt>
                <c:pt idx="2818">
                  <c:v>38249</c:v>
                </c:pt>
                <c:pt idx="2819">
                  <c:v>38250</c:v>
                </c:pt>
                <c:pt idx="2820">
                  <c:v>38251</c:v>
                </c:pt>
                <c:pt idx="2821">
                  <c:v>38252</c:v>
                </c:pt>
                <c:pt idx="2822">
                  <c:v>38253</c:v>
                </c:pt>
                <c:pt idx="2823">
                  <c:v>38254</c:v>
                </c:pt>
                <c:pt idx="2824">
                  <c:v>38255</c:v>
                </c:pt>
                <c:pt idx="2825">
                  <c:v>38256</c:v>
                </c:pt>
                <c:pt idx="2826">
                  <c:v>38257</c:v>
                </c:pt>
                <c:pt idx="2827">
                  <c:v>38258</c:v>
                </c:pt>
                <c:pt idx="2828">
                  <c:v>38259</c:v>
                </c:pt>
                <c:pt idx="2829">
                  <c:v>38260</c:v>
                </c:pt>
                <c:pt idx="2830">
                  <c:v>38261</c:v>
                </c:pt>
                <c:pt idx="2831">
                  <c:v>38262</c:v>
                </c:pt>
                <c:pt idx="2832">
                  <c:v>38263</c:v>
                </c:pt>
                <c:pt idx="2833">
                  <c:v>38264</c:v>
                </c:pt>
                <c:pt idx="2834">
                  <c:v>38265</c:v>
                </c:pt>
                <c:pt idx="2835">
                  <c:v>38266</c:v>
                </c:pt>
                <c:pt idx="2836">
                  <c:v>38267</c:v>
                </c:pt>
                <c:pt idx="2837">
                  <c:v>38268</c:v>
                </c:pt>
                <c:pt idx="2838">
                  <c:v>38269</c:v>
                </c:pt>
                <c:pt idx="2839">
                  <c:v>38270</c:v>
                </c:pt>
                <c:pt idx="2840">
                  <c:v>38271</c:v>
                </c:pt>
                <c:pt idx="2841">
                  <c:v>38272</c:v>
                </c:pt>
                <c:pt idx="2842">
                  <c:v>38273</c:v>
                </c:pt>
                <c:pt idx="2843">
                  <c:v>38274</c:v>
                </c:pt>
                <c:pt idx="2844">
                  <c:v>38275</c:v>
                </c:pt>
                <c:pt idx="2845">
                  <c:v>38276</c:v>
                </c:pt>
                <c:pt idx="2846">
                  <c:v>38277</c:v>
                </c:pt>
                <c:pt idx="2847">
                  <c:v>38278</c:v>
                </c:pt>
                <c:pt idx="2848">
                  <c:v>38279</c:v>
                </c:pt>
                <c:pt idx="2849">
                  <c:v>38280</c:v>
                </c:pt>
                <c:pt idx="2850">
                  <c:v>38281</c:v>
                </c:pt>
                <c:pt idx="2851">
                  <c:v>38282</c:v>
                </c:pt>
                <c:pt idx="2852">
                  <c:v>38283</c:v>
                </c:pt>
                <c:pt idx="2853">
                  <c:v>38284</c:v>
                </c:pt>
                <c:pt idx="2854">
                  <c:v>38285</c:v>
                </c:pt>
                <c:pt idx="2855">
                  <c:v>38286</c:v>
                </c:pt>
                <c:pt idx="2856">
                  <c:v>38287</c:v>
                </c:pt>
                <c:pt idx="2857">
                  <c:v>38288</c:v>
                </c:pt>
                <c:pt idx="2858">
                  <c:v>38289</c:v>
                </c:pt>
                <c:pt idx="2859">
                  <c:v>38290</c:v>
                </c:pt>
                <c:pt idx="2860">
                  <c:v>38291</c:v>
                </c:pt>
                <c:pt idx="2861">
                  <c:v>38292</c:v>
                </c:pt>
                <c:pt idx="2862">
                  <c:v>38293</c:v>
                </c:pt>
                <c:pt idx="2863">
                  <c:v>38294</c:v>
                </c:pt>
                <c:pt idx="2864">
                  <c:v>38295</c:v>
                </c:pt>
                <c:pt idx="2865">
                  <c:v>38296</c:v>
                </c:pt>
                <c:pt idx="2866">
                  <c:v>38297</c:v>
                </c:pt>
                <c:pt idx="2867">
                  <c:v>38298</c:v>
                </c:pt>
                <c:pt idx="2868">
                  <c:v>38299</c:v>
                </c:pt>
                <c:pt idx="2869">
                  <c:v>38300</c:v>
                </c:pt>
                <c:pt idx="2870">
                  <c:v>38301</c:v>
                </c:pt>
                <c:pt idx="2871">
                  <c:v>38302</c:v>
                </c:pt>
                <c:pt idx="2872">
                  <c:v>38303</c:v>
                </c:pt>
                <c:pt idx="2873">
                  <c:v>38304</c:v>
                </c:pt>
                <c:pt idx="2874">
                  <c:v>38305</c:v>
                </c:pt>
                <c:pt idx="2875">
                  <c:v>38306</c:v>
                </c:pt>
                <c:pt idx="2876">
                  <c:v>38307</c:v>
                </c:pt>
                <c:pt idx="2877">
                  <c:v>38308</c:v>
                </c:pt>
                <c:pt idx="2878">
                  <c:v>38309</c:v>
                </c:pt>
                <c:pt idx="2879">
                  <c:v>38310</c:v>
                </c:pt>
                <c:pt idx="2880">
                  <c:v>38311</c:v>
                </c:pt>
                <c:pt idx="2881">
                  <c:v>38312</c:v>
                </c:pt>
                <c:pt idx="2882">
                  <c:v>38313</c:v>
                </c:pt>
                <c:pt idx="2883">
                  <c:v>38314</c:v>
                </c:pt>
                <c:pt idx="2884">
                  <c:v>38315</c:v>
                </c:pt>
                <c:pt idx="2885">
                  <c:v>38316</c:v>
                </c:pt>
                <c:pt idx="2886">
                  <c:v>38317</c:v>
                </c:pt>
                <c:pt idx="2887">
                  <c:v>38318</c:v>
                </c:pt>
                <c:pt idx="2888">
                  <c:v>38319</c:v>
                </c:pt>
                <c:pt idx="2889">
                  <c:v>38320</c:v>
                </c:pt>
                <c:pt idx="2890">
                  <c:v>38321</c:v>
                </c:pt>
                <c:pt idx="2891">
                  <c:v>38322</c:v>
                </c:pt>
                <c:pt idx="2892">
                  <c:v>38323</c:v>
                </c:pt>
                <c:pt idx="2893">
                  <c:v>38324</c:v>
                </c:pt>
                <c:pt idx="2894">
                  <c:v>38325</c:v>
                </c:pt>
                <c:pt idx="2895">
                  <c:v>38326</c:v>
                </c:pt>
                <c:pt idx="2896">
                  <c:v>38327</c:v>
                </c:pt>
                <c:pt idx="2897">
                  <c:v>38328</c:v>
                </c:pt>
                <c:pt idx="2898">
                  <c:v>38329</c:v>
                </c:pt>
                <c:pt idx="2899">
                  <c:v>38330</c:v>
                </c:pt>
                <c:pt idx="2900">
                  <c:v>38331</c:v>
                </c:pt>
                <c:pt idx="2901">
                  <c:v>38332</c:v>
                </c:pt>
                <c:pt idx="2902">
                  <c:v>38333</c:v>
                </c:pt>
                <c:pt idx="2903">
                  <c:v>38334</c:v>
                </c:pt>
                <c:pt idx="2904">
                  <c:v>38335</c:v>
                </c:pt>
                <c:pt idx="2905">
                  <c:v>38336</c:v>
                </c:pt>
                <c:pt idx="2906">
                  <c:v>38337</c:v>
                </c:pt>
                <c:pt idx="2907">
                  <c:v>38338</c:v>
                </c:pt>
                <c:pt idx="2908">
                  <c:v>38339</c:v>
                </c:pt>
                <c:pt idx="2909">
                  <c:v>38340</c:v>
                </c:pt>
                <c:pt idx="2910">
                  <c:v>38341</c:v>
                </c:pt>
                <c:pt idx="2911">
                  <c:v>38342</c:v>
                </c:pt>
                <c:pt idx="2912">
                  <c:v>38343</c:v>
                </c:pt>
                <c:pt idx="2913">
                  <c:v>38344</c:v>
                </c:pt>
                <c:pt idx="2914">
                  <c:v>38345</c:v>
                </c:pt>
                <c:pt idx="2915">
                  <c:v>38346</c:v>
                </c:pt>
                <c:pt idx="2916">
                  <c:v>38347</c:v>
                </c:pt>
                <c:pt idx="2917">
                  <c:v>38348</c:v>
                </c:pt>
                <c:pt idx="2918">
                  <c:v>38349</c:v>
                </c:pt>
                <c:pt idx="2919">
                  <c:v>38350</c:v>
                </c:pt>
                <c:pt idx="2920">
                  <c:v>38351</c:v>
                </c:pt>
                <c:pt idx="2921">
                  <c:v>38352</c:v>
                </c:pt>
                <c:pt idx="2922">
                  <c:v>38353</c:v>
                </c:pt>
                <c:pt idx="2923">
                  <c:v>38354</c:v>
                </c:pt>
                <c:pt idx="2924">
                  <c:v>38355</c:v>
                </c:pt>
                <c:pt idx="2925">
                  <c:v>38356</c:v>
                </c:pt>
                <c:pt idx="2926">
                  <c:v>38357</c:v>
                </c:pt>
                <c:pt idx="2927">
                  <c:v>38358</c:v>
                </c:pt>
                <c:pt idx="2928">
                  <c:v>38359</c:v>
                </c:pt>
                <c:pt idx="2929">
                  <c:v>38360</c:v>
                </c:pt>
                <c:pt idx="2930">
                  <c:v>38361</c:v>
                </c:pt>
                <c:pt idx="2931">
                  <c:v>38362</c:v>
                </c:pt>
                <c:pt idx="2932">
                  <c:v>38363</c:v>
                </c:pt>
                <c:pt idx="2933">
                  <c:v>38364</c:v>
                </c:pt>
                <c:pt idx="2934">
                  <c:v>38365</c:v>
                </c:pt>
                <c:pt idx="2935">
                  <c:v>38366</c:v>
                </c:pt>
                <c:pt idx="2936">
                  <c:v>38367</c:v>
                </c:pt>
                <c:pt idx="2937">
                  <c:v>38368</c:v>
                </c:pt>
                <c:pt idx="2938">
                  <c:v>38369</c:v>
                </c:pt>
                <c:pt idx="2939">
                  <c:v>38370</c:v>
                </c:pt>
                <c:pt idx="2940">
                  <c:v>38371</c:v>
                </c:pt>
                <c:pt idx="2941">
                  <c:v>38372</c:v>
                </c:pt>
                <c:pt idx="2942">
                  <c:v>38373</c:v>
                </c:pt>
                <c:pt idx="2943">
                  <c:v>38374</c:v>
                </c:pt>
                <c:pt idx="2944">
                  <c:v>38375</c:v>
                </c:pt>
                <c:pt idx="2945">
                  <c:v>38376</c:v>
                </c:pt>
                <c:pt idx="2946">
                  <c:v>38377</c:v>
                </c:pt>
                <c:pt idx="2947">
                  <c:v>38378</c:v>
                </c:pt>
                <c:pt idx="2948">
                  <c:v>38379</c:v>
                </c:pt>
                <c:pt idx="2949">
                  <c:v>38380</c:v>
                </c:pt>
                <c:pt idx="2950">
                  <c:v>38381</c:v>
                </c:pt>
                <c:pt idx="2951">
                  <c:v>38382</c:v>
                </c:pt>
                <c:pt idx="2952">
                  <c:v>38383</c:v>
                </c:pt>
                <c:pt idx="2953">
                  <c:v>38384</c:v>
                </c:pt>
                <c:pt idx="2954">
                  <c:v>38385</c:v>
                </c:pt>
                <c:pt idx="2955">
                  <c:v>38386</c:v>
                </c:pt>
                <c:pt idx="2956">
                  <c:v>38387</c:v>
                </c:pt>
                <c:pt idx="2957">
                  <c:v>38388</c:v>
                </c:pt>
                <c:pt idx="2958">
                  <c:v>38389</c:v>
                </c:pt>
                <c:pt idx="2959">
                  <c:v>38390</c:v>
                </c:pt>
                <c:pt idx="2960">
                  <c:v>38391</c:v>
                </c:pt>
                <c:pt idx="2961">
                  <c:v>38392</c:v>
                </c:pt>
                <c:pt idx="2962">
                  <c:v>38393</c:v>
                </c:pt>
                <c:pt idx="2963">
                  <c:v>38394</c:v>
                </c:pt>
                <c:pt idx="2964">
                  <c:v>38395</c:v>
                </c:pt>
                <c:pt idx="2965">
                  <c:v>38396</c:v>
                </c:pt>
                <c:pt idx="2966">
                  <c:v>38397</c:v>
                </c:pt>
                <c:pt idx="2967">
                  <c:v>38398</c:v>
                </c:pt>
                <c:pt idx="2968">
                  <c:v>38399</c:v>
                </c:pt>
                <c:pt idx="2969">
                  <c:v>38400</c:v>
                </c:pt>
                <c:pt idx="2970">
                  <c:v>38401</c:v>
                </c:pt>
                <c:pt idx="2971">
                  <c:v>38402</c:v>
                </c:pt>
                <c:pt idx="2972">
                  <c:v>38403</c:v>
                </c:pt>
                <c:pt idx="2973">
                  <c:v>38404</c:v>
                </c:pt>
                <c:pt idx="2974">
                  <c:v>38405</c:v>
                </c:pt>
                <c:pt idx="2975">
                  <c:v>38406</c:v>
                </c:pt>
                <c:pt idx="2976">
                  <c:v>38407</c:v>
                </c:pt>
                <c:pt idx="2977">
                  <c:v>38408</c:v>
                </c:pt>
                <c:pt idx="2978">
                  <c:v>38409</c:v>
                </c:pt>
                <c:pt idx="2979">
                  <c:v>38410</c:v>
                </c:pt>
                <c:pt idx="2980">
                  <c:v>38411</c:v>
                </c:pt>
                <c:pt idx="2981">
                  <c:v>38412</c:v>
                </c:pt>
                <c:pt idx="2982">
                  <c:v>38413</c:v>
                </c:pt>
                <c:pt idx="2983">
                  <c:v>38414</c:v>
                </c:pt>
                <c:pt idx="2984">
                  <c:v>38415</c:v>
                </c:pt>
                <c:pt idx="2985">
                  <c:v>38416</c:v>
                </c:pt>
                <c:pt idx="2986">
                  <c:v>38417</c:v>
                </c:pt>
                <c:pt idx="2987">
                  <c:v>38418</c:v>
                </c:pt>
                <c:pt idx="2988">
                  <c:v>38419</c:v>
                </c:pt>
                <c:pt idx="2989">
                  <c:v>38420</c:v>
                </c:pt>
                <c:pt idx="2990">
                  <c:v>38421</c:v>
                </c:pt>
                <c:pt idx="2991">
                  <c:v>38422</c:v>
                </c:pt>
                <c:pt idx="2992">
                  <c:v>38423</c:v>
                </c:pt>
                <c:pt idx="2993">
                  <c:v>38424</c:v>
                </c:pt>
                <c:pt idx="2994">
                  <c:v>38425</c:v>
                </c:pt>
                <c:pt idx="2995">
                  <c:v>38426</c:v>
                </c:pt>
                <c:pt idx="2996">
                  <c:v>38427</c:v>
                </c:pt>
                <c:pt idx="2997">
                  <c:v>38428</c:v>
                </c:pt>
                <c:pt idx="2998">
                  <c:v>38429</c:v>
                </c:pt>
                <c:pt idx="2999">
                  <c:v>38430</c:v>
                </c:pt>
                <c:pt idx="3000">
                  <c:v>38431</c:v>
                </c:pt>
                <c:pt idx="3001">
                  <c:v>38432</c:v>
                </c:pt>
                <c:pt idx="3002">
                  <c:v>38433</c:v>
                </c:pt>
                <c:pt idx="3003">
                  <c:v>38434</c:v>
                </c:pt>
                <c:pt idx="3004">
                  <c:v>38435</c:v>
                </c:pt>
                <c:pt idx="3005">
                  <c:v>38436</c:v>
                </c:pt>
                <c:pt idx="3006">
                  <c:v>38437</c:v>
                </c:pt>
                <c:pt idx="3007">
                  <c:v>38438</c:v>
                </c:pt>
                <c:pt idx="3008">
                  <c:v>38439</c:v>
                </c:pt>
                <c:pt idx="3009">
                  <c:v>38440</c:v>
                </c:pt>
                <c:pt idx="3010">
                  <c:v>38441</c:v>
                </c:pt>
                <c:pt idx="3011">
                  <c:v>38442</c:v>
                </c:pt>
                <c:pt idx="3012">
                  <c:v>38443</c:v>
                </c:pt>
                <c:pt idx="3013">
                  <c:v>38444</c:v>
                </c:pt>
                <c:pt idx="3014">
                  <c:v>38445</c:v>
                </c:pt>
                <c:pt idx="3015">
                  <c:v>38446</c:v>
                </c:pt>
                <c:pt idx="3016">
                  <c:v>38447</c:v>
                </c:pt>
                <c:pt idx="3017">
                  <c:v>38448</c:v>
                </c:pt>
                <c:pt idx="3018">
                  <c:v>38449</c:v>
                </c:pt>
                <c:pt idx="3019">
                  <c:v>38450</c:v>
                </c:pt>
                <c:pt idx="3020">
                  <c:v>38451</c:v>
                </c:pt>
                <c:pt idx="3021">
                  <c:v>38452</c:v>
                </c:pt>
                <c:pt idx="3022">
                  <c:v>38453</c:v>
                </c:pt>
                <c:pt idx="3023">
                  <c:v>38454</c:v>
                </c:pt>
                <c:pt idx="3024">
                  <c:v>38455</c:v>
                </c:pt>
                <c:pt idx="3025">
                  <c:v>38456</c:v>
                </c:pt>
                <c:pt idx="3026">
                  <c:v>38457</c:v>
                </c:pt>
                <c:pt idx="3027">
                  <c:v>38458</c:v>
                </c:pt>
                <c:pt idx="3028">
                  <c:v>38459</c:v>
                </c:pt>
                <c:pt idx="3029">
                  <c:v>38460</c:v>
                </c:pt>
                <c:pt idx="3030">
                  <c:v>38461</c:v>
                </c:pt>
                <c:pt idx="3031">
                  <c:v>38462</c:v>
                </c:pt>
                <c:pt idx="3032">
                  <c:v>38463</c:v>
                </c:pt>
                <c:pt idx="3033">
                  <c:v>38464</c:v>
                </c:pt>
                <c:pt idx="3034">
                  <c:v>38465</c:v>
                </c:pt>
                <c:pt idx="3035">
                  <c:v>38466</c:v>
                </c:pt>
                <c:pt idx="3036">
                  <c:v>38467</c:v>
                </c:pt>
                <c:pt idx="3037">
                  <c:v>38468</c:v>
                </c:pt>
                <c:pt idx="3038">
                  <c:v>38469</c:v>
                </c:pt>
                <c:pt idx="3039">
                  <c:v>38470</c:v>
                </c:pt>
                <c:pt idx="3040">
                  <c:v>38471</c:v>
                </c:pt>
                <c:pt idx="3041">
                  <c:v>38472</c:v>
                </c:pt>
                <c:pt idx="3042">
                  <c:v>38473</c:v>
                </c:pt>
                <c:pt idx="3043">
                  <c:v>38474</c:v>
                </c:pt>
                <c:pt idx="3044">
                  <c:v>38475</c:v>
                </c:pt>
                <c:pt idx="3045">
                  <c:v>38476</c:v>
                </c:pt>
                <c:pt idx="3046">
                  <c:v>38477</c:v>
                </c:pt>
                <c:pt idx="3047">
                  <c:v>38478</c:v>
                </c:pt>
                <c:pt idx="3048">
                  <c:v>38479</c:v>
                </c:pt>
                <c:pt idx="3049">
                  <c:v>38480</c:v>
                </c:pt>
                <c:pt idx="3050">
                  <c:v>38481</c:v>
                </c:pt>
                <c:pt idx="3051">
                  <c:v>38482</c:v>
                </c:pt>
                <c:pt idx="3052">
                  <c:v>38483</c:v>
                </c:pt>
                <c:pt idx="3053">
                  <c:v>38484</c:v>
                </c:pt>
                <c:pt idx="3054">
                  <c:v>38485</c:v>
                </c:pt>
                <c:pt idx="3055">
                  <c:v>38486</c:v>
                </c:pt>
                <c:pt idx="3056">
                  <c:v>38487</c:v>
                </c:pt>
                <c:pt idx="3057">
                  <c:v>38488</c:v>
                </c:pt>
                <c:pt idx="3058">
                  <c:v>38489</c:v>
                </c:pt>
                <c:pt idx="3059">
                  <c:v>38490</c:v>
                </c:pt>
                <c:pt idx="3060">
                  <c:v>38491</c:v>
                </c:pt>
                <c:pt idx="3061">
                  <c:v>38492</c:v>
                </c:pt>
                <c:pt idx="3062">
                  <c:v>38493</c:v>
                </c:pt>
                <c:pt idx="3063">
                  <c:v>38494</c:v>
                </c:pt>
                <c:pt idx="3064">
                  <c:v>38495</c:v>
                </c:pt>
                <c:pt idx="3065">
                  <c:v>38496</c:v>
                </c:pt>
                <c:pt idx="3066">
                  <c:v>38497</c:v>
                </c:pt>
                <c:pt idx="3067">
                  <c:v>38498</c:v>
                </c:pt>
                <c:pt idx="3068">
                  <c:v>38499</c:v>
                </c:pt>
                <c:pt idx="3069">
                  <c:v>38500</c:v>
                </c:pt>
                <c:pt idx="3070">
                  <c:v>38501</c:v>
                </c:pt>
                <c:pt idx="3071">
                  <c:v>38502</c:v>
                </c:pt>
                <c:pt idx="3072">
                  <c:v>38503</c:v>
                </c:pt>
                <c:pt idx="3073">
                  <c:v>38504</c:v>
                </c:pt>
                <c:pt idx="3074">
                  <c:v>38505</c:v>
                </c:pt>
                <c:pt idx="3075">
                  <c:v>38506</c:v>
                </c:pt>
                <c:pt idx="3076">
                  <c:v>38507</c:v>
                </c:pt>
                <c:pt idx="3077">
                  <c:v>38508</c:v>
                </c:pt>
                <c:pt idx="3078">
                  <c:v>38509</c:v>
                </c:pt>
                <c:pt idx="3079">
                  <c:v>38510</c:v>
                </c:pt>
                <c:pt idx="3080">
                  <c:v>38511</c:v>
                </c:pt>
                <c:pt idx="3081">
                  <c:v>38512</c:v>
                </c:pt>
                <c:pt idx="3082">
                  <c:v>38513</c:v>
                </c:pt>
                <c:pt idx="3083">
                  <c:v>38514</c:v>
                </c:pt>
                <c:pt idx="3084">
                  <c:v>38515</c:v>
                </c:pt>
                <c:pt idx="3085">
                  <c:v>38516</c:v>
                </c:pt>
                <c:pt idx="3086">
                  <c:v>38517</c:v>
                </c:pt>
                <c:pt idx="3087">
                  <c:v>38518</c:v>
                </c:pt>
                <c:pt idx="3088">
                  <c:v>38519</c:v>
                </c:pt>
                <c:pt idx="3089">
                  <c:v>38520</c:v>
                </c:pt>
                <c:pt idx="3090">
                  <c:v>38521</c:v>
                </c:pt>
                <c:pt idx="3091">
                  <c:v>38522</c:v>
                </c:pt>
                <c:pt idx="3092">
                  <c:v>38523</c:v>
                </c:pt>
                <c:pt idx="3093">
                  <c:v>38524</c:v>
                </c:pt>
                <c:pt idx="3094">
                  <c:v>38525</c:v>
                </c:pt>
                <c:pt idx="3095">
                  <c:v>38526</c:v>
                </c:pt>
                <c:pt idx="3096">
                  <c:v>38527</c:v>
                </c:pt>
                <c:pt idx="3097">
                  <c:v>38528</c:v>
                </c:pt>
                <c:pt idx="3098">
                  <c:v>38529</c:v>
                </c:pt>
                <c:pt idx="3099">
                  <c:v>38530</c:v>
                </c:pt>
                <c:pt idx="3100">
                  <c:v>38531</c:v>
                </c:pt>
                <c:pt idx="3101">
                  <c:v>38532</c:v>
                </c:pt>
                <c:pt idx="3102">
                  <c:v>38533</c:v>
                </c:pt>
                <c:pt idx="3103">
                  <c:v>38534</c:v>
                </c:pt>
                <c:pt idx="3104">
                  <c:v>38535</c:v>
                </c:pt>
                <c:pt idx="3105">
                  <c:v>38536</c:v>
                </c:pt>
                <c:pt idx="3106">
                  <c:v>38537</c:v>
                </c:pt>
                <c:pt idx="3107">
                  <c:v>38538</c:v>
                </c:pt>
                <c:pt idx="3108">
                  <c:v>38539</c:v>
                </c:pt>
                <c:pt idx="3109">
                  <c:v>38540</c:v>
                </c:pt>
                <c:pt idx="3110">
                  <c:v>38541</c:v>
                </c:pt>
                <c:pt idx="3111">
                  <c:v>38542</c:v>
                </c:pt>
                <c:pt idx="3112">
                  <c:v>38543</c:v>
                </c:pt>
                <c:pt idx="3113">
                  <c:v>38544</c:v>
                </c:pt>
                <c:pt idx="3114">
                  <c:v>38545</c:v>
                </c:pt>
                <c:pt idx="3115">
                  <c:v>38546</c:v>
                </c:pt>
                <c:pt idx="3116">
                  <c:v>38547</c:v>
                </c:pt>
                <c:pt idx="3117">
                  <c:v>38548</c:v>
                </c:pt>
                <c:pt idx="3118">
                  <c:v>38549</c:v>
                </c:pt>
                <c:pt idx="3119">
                  <c:v>38550</c:v>
                </c:pt>
                <c:pt idx="3120">
                  <c:v>38551</c:v>
                </c:pt>
                <c:pt idx="3121">
                  <c:v>38552</c:v>
                </c:pt>
                <c:pt idx="3122">
                  <c:v>38553</c:v>
                </c:pt>
                <c:pt idx="3123">
                  <c:v>38554</c:v>
                </c:pt>
                <c:pt idx="3124">
                  <c:v>38555</c:v>
                </c:pt>
                <c:pt idx="3125">
                  <c:v>38556</c:v>
                </c:pt>
                <c:pt idx="3126">
                  <c:v>38557</c:v>
                </c:pt>
                <c:pt idx="3127">
                  <c:v>38558</c:v>
                </c:pt>
                <c:pt idx="3128">
                  <c:v>38559</c:v>
                </c:pt>
                <c:pt idx="3129">
                  <c:v>38560</c:v>
                </c:pt>
                <c:pt idx="3130">
                  <c:v>38561</c:v>
                </c:pt>
                <c:pt idx="3131">
                  <c:v>38562</c:v>
                </c:pt>
                <c:pt idx="3132">
                  <c:v>38563</c:v>
                </c:pt>
                <c:pt idx="3133">
                  <c:v>38564</c:v>
                </c:pt>
                <c:pt idx="3134">
                  <c:v>38565</c:v>
                </c:pt>
                <c:pt idx="3135">
                  <c:v>38566</c:v>
                </c:pt>
                <c:pt idx="3136">
                  <c:v>38567</c:v>
                </c:pt>
                <c:pt idx="3137">
                  <c:v>38568</c:v>
                </c:pt>
                <c:pt idx="3138">
                  <c:v>38569</c:v>
                </c:pt>
                <c:pt idx="3139">
                  <c:v>38570</c:v>
                </c:pt>
                <c:pt idx="3140">
                  <c:v>38571</c:v>
                </c:pt>
                <c:pt idx="3141">
                  <c:v>38572</c:v>
                </c:pt>
                <c:pt idx="3142">
                  <c:v>38573</c:v>
                </c:pt>
                <c:pt idx="3143">
                  <c:v>38574</c:v>
                </c:pt>
                <c:pt idx="3144">
                  <c:v>38575</c:v>
                </c:pt>
                <c:pt idx="3145">
                  <c:v>38576</c:v>
                </c:pt>
                <c:pt idx="3146">
                  <c:v>38577</c:v>
                </c:pt>
                <c:pt idx="3147">
                  <c:v>38578</c:v>
                </c:pt>
                <c:pt idx="3148">
                  <c:v>38579</c:v>
                </c:pt>
                <c:pt idx="3149">
                  <c:v>38580</c:v>
                </c:pt>
                <c:pt idx="3150">
                  <c:v>38581</c:v>
                </c:pt>
                <c:pt idx="3151">
                  <c:v>38582</c:v>
                </c:pt>
                <c:pt idx="3152">
                  <c:v>38583</c:v>
                </c:pt>
                <c:pt idx="3153">
                  <c:v>38584</c:v>
                </c:pt>
                <c:pt idx="3154">
                  <c:v>38585</c:v>
                </c:pt>
                <c:pt idx="3155">
                  <c:v>38586</c:v>
                </c:pt>
                <c:pt idx="3156">
                  <c:v>38587</c:v>
                </c:pt>
                <c:pt idx="3157">
                  <c:v>38588</c:v>
                </c:pt>
                <c:pt idx="3158">
                  <c:v>38589</c:v>
                </c:pt>
                <c:pt idx="3159">
                  <c:v>38590</c:v>
                </c:pt>
                <c:pt idx="3160">
                  <c:v>38591</c:v>
                </c:pt>
                <c:pt idx="3161">
                  <c:v>38592</c:v>
                </c:pt>
                <c:pt idx="3162">
                  <c:v>38593</c:v>
                </c:pt>
                <c:pt idx="3163">
                  <c:v>38594</c:v>
                </c:pt>
                <c:pt idx="3164">
                  <c:v>38595</c:v>
                </c:pt>
                <c:pt idx="3165">
                  <c:v>38596</c:v>
                </c:pt>
                <c:pt idx="3166">
                  <c:v>38597</c:v>
                </c:pt>
                <c:pt idx="3167">
                  <c:v>38598</c:v>
                </c:pt>
                <c:pt idx="3168">
                  <c:v>38599</c:v>
                </c:pt>
                <c:pt idx="3169">
                  <c:v>38600</c:v>
                </c:pt>
                <c:pt idx="3170">
                  <c:v>38601</c:v>
                </c:pt>
                <c:pt idx="3171">
                  <c:v>38602</c:v>
                </c:pt>
                <c:pt idx="3172">
                  <c:v>38603</c:v>
                </c:pt>
                <c:pt idx="3173">
                  <c:v>38604</c:v>
                </c:pt>
                <c:pt idx="3174">
                  <c:v>38605</c:v>
                </c:pt>
                <c:pt idx="3175">
                  <c:v>38606</c:v>
                </c:pt>
                <c:pt idx="3176">
                  <c:v>38607</c:v>
                </c:pt>
                <c:pt idx="3177">
                  <c:v>38608</c:v>
                </c:pt>
                <c:pt idx="3178">
                  <c:v>38609</c:v>
                </c:pt>
                <c:pt idx="3179">
                  <c:v>38610</c:v>
                </c:pt>
                <c:pt idx="3180">
                  <c:v>38611</c:v>
                </c:pt>
                <c:pt idx="3181">
                  <c:v>38612</c:v>
                </c:pt>
                <c:pt idx="3182">
                  <c:v>38613</c:v>
                </c:pt>
                <c:pt idx="3183">
                  <c:v>38614</c:v>
                </c:pt>
                <c:pt idx="3184">
                  <c:v>38615</c:v>
                </c:pt>
                <c:pt idx="3185">
                  <c:v>38616</c:v>
                </c:pt>
                <c:pt idx="3186">
                  <c:v>38617</c:v>
                </c:pt>
                <c:pt idx="3187">
                  <c:v>38618</c:v>
                </c:pt>
                <c:pt idx="3188">
                  <c:v>38619</c:v>
                </c:pt>
                <c:pt idx="3189">
                  <c:v>38620</c:v>
                </c:pt>
                <c:pt idx="3190">
                  <c:v>38621</c:v>
                </c:pt>
                <c:pt idx="3191">
                  <c:v>38622</c:v>
                </c:pt>
                <c:pt idx="3192">
                  <c:v>38623</c:v>
                </c:pt>
                <c:pt idx="3193">
                  <c:v>38624</c:v>
                </c:pt>
                <c:pt idx="3194">
                  <c:v>38625</c:v>
                </c:pt>
                <c:pt idx="3195">
                  <c:v>38626</c:v>
                </c:pt>
                <c:pt idx="3196">
                  <c:v>38627</c:v>
                </c:pt>
                <c:pt idx="3197">
                  <c:v>38628</c:v>
                </c:pt>
                <c:pt idx="3198">
                  <c:v>38629</c:v>
                </c:pt>
                <c:pt idx="3199">
                  <c:v>38630</c:v>
                </c:pt>
                <c:pt idx="3200">
                  <c:v>38631</c:v>
                </c:pt>
                <c:pt idx="3201">
                  <c:v>38632</c:v>
                </c:pt>
                <c:pt idx="3202">
                  <c:v>38633</c:v>
                </c:pt>
                <c:pt idx="3203">
                  <c:v>38634</c:v>
                </c:pt>
                <c:pt idx="3204">
                  <c:v>38635</c:v>
                </c:pt>
                <c:pt idx="3205">
                  <c:v>38636</c:v>
                </c:pt>
                <c:pt idx="3206">
                  <c:v>38637</c:v>
                </c:pt>
                <c:pt idx="3207">
                  <c:v>38638</c:v>
                </c:pt>
                <c:pt idx="3208">
                  <c:v>38639</c:v>
                </c:pt>
                <c:pt idx="3209">
                  <c:v>38640</c:v>
                </c:pt>
                <c:pt idx="3210">
                  <c:v>38641</c:v>
                </c:pt>
                <c:pt idx="3211">
                  <c:v>38642</c:v>
                </c:pt>
                <c:pt idx="3212">
                  <c:v>38643</c:v>
                </c:pt>
                <c:pt idx="3213">
                  <c:v>38644</c:v>
                </c:pt>
                <c:pt idx="3214">
                  <c:v>38645</c:v>
                </c:pt>
                <c:pt idx="3215">
                  <c:v>38646</c:v>
                </c:pt>
                <c:pt idx="3216">
                  <c:v>38647</c:v>
                </c:pt>
                <c:pt idx="3217">
                  <c:v>38648</c:v>
                </c:pt>
                <c:pt idx="3218">
                  <c:v>38649</c:v>
                </c:pt>
                <c:pt idx="3219">
                  <c:v>38650</c:v>
                </c:pt>
                <c:pt idx="3220">
                  <c:v>38651</c:v>
                </c:pt>
                <c:pt idx="3221">
                  <c:v>38652</c:v>
                </c:pt>
                <c:pt idx="3222">
                  <c:v>38653</c:v>
                </c:pt>
                <c:pt idx="3223">
                  <c:v>38654</c:v>
                </c:pt>
                <c:pt idx="3224">
                  <c:v>38655</c:v>
                </c:pt>
                <c:pt idx="3225">
                  <c:v>38656</c:v>
                </c:pt>
                <c:pt idx="3226">
                  <c:v>38657</c:v>
                </c:pt>
                <c:pt idx="3227">
                  <c:v>38658</c:v>
                </c:pt>
                <c:pt idx="3228">
                  <c:v>38659</c:v>
                </c:pt>
                <c:pt idx="3229">
                  <c:v>38660</c:v>
                </c:pt>
                <c:pt idx="3230">
                  <c:v>38661</c:v>
                </c:pt>
                <c:pt idx="3231">
                  <c:v>38662</c:v>
                </c:pt>
                <c:pt idx="3232">
                  <c:v>38663</c:v>
                </c:pt>
                <c:pt idx="3233">
                  <c:v>38664</c:v>
                </c:pt>
                <c:pt idx="3234">
                  <c:v>38665</c:v>
                </c:pt>
                <c:pt idx="3235">
                  <c:v>38666</c:v>
                </c:pt>
                <c:pt idx="3236">
                  <c:v>38667</c:v>
                </c:pt>
                <c:pt idx="3237">
                  <c:v>38668</c:v>
                </c:pt>
                <c:pt idx="3238">
                  <c:v>38669</c:v>
                </c:pt>
                <c:pt idx="3239">
                  <c:v>38670</c:v>
                </c:pt>
                <c:pt idx="3240">
                  <c:v>38671</c:v>
                </c:pt>
                <c:pt idx="3241">
                  <c:v>38672</c:v>
                </c:pt>
                <c:pt idx="3242">
                  <c:v>38673</c:v>
                </c:pt>
                <c:pt idx="3243">
                  <c:v>38674</c:v>
                </c:pt>
                <c:pt idx="3244">
                  <c:v>38675</c:v>
                </c:pt>
                <c:pt idx="3245">
                  <c:v>38676</c:v>
                </c:pt>
                <c:pt idx="3246">
                  <c:v>38677</c:v>
                </c:pt>
                <c:pt idx="3247">
                  <c:v>38678</c:v>
                </c:pt>
                <c:pt idx="3248">
                  <c:v>38679</c:v>
                </c:pt>
                <c:pt idx="3249">
                  <c:v>38680</c:v>
                </c:pt>
                <c:pt idx="3250">
                  <c:v>38681</c:v>
                </c:pt>
                <c:pt idx="3251">
                  <c:v>38682</c:v>
                </c:pt>
                <c:pt idx="3252">
                  <c:v>38683</c:v>
                </c:pt>
                <c:pt idx="3253">
                  <c:v>38684</c:v>
                </c:pt>
                <c:pt idx="3254">
                  <c:v>38685</c:v>
                </c:pt>
                <c:pt idx="3255">
                  <c:v>38686</c:v>
                </c:pt>
                <c:pt idx="3256">
                  <c:v>38687</c:v>
                </c:pt>
                <c:pt idx="3257">
                  <c:v>38688</c:v>
                </c:pt>
                <c:pt idx="3258">
                  <c:v>38689</c:v>
                </c:pt>
                <c:pt idx="3259">
                  <c:v>38690</c:v>
                </c:pt>
                <c:pt idx="3260">
                  <c:v>38691</c:v>
                </c:pt>
                <c:pt idx="3261">
                  <c:v>38692</c:v>
                </c:pt>
                <c:pt idx="3262">
                  <c:v>38693</c:v>
                </c:pt>
                <c:pt idx="3263">
                  <c:v>38694</c:v>
                </c:pt>
                <c:pt idx="3264">
                  <c:v>38695</c:v>
                </c:pt>
                <c:pt idx="3265">
                  <c:v>38696</c:v>
                </c:pt>
                <c:pt idx="3266">
                  <c:v>38697</c:v>
                </c:pt>
                <c:pt idx="3267">
                  <c:v>38698</c:v>
                </c:pt>
                <c:pt idx="3268">
                  <c:v>38699</c:v>
                </c:pt>
                <c:pt idx="3269">
                  <c:v>38700</c:v>
                </c:pt>
                <c:pt idx="3270">
                  <c:v>38701</c:v>
                </c:pt>
                <c:pt idx="3271">
                  <c:v>38702</c:v>
                </c:pt>
                <c:pt idx="3272">
                  <c:v>38703</c:v>
                </c:pt>
                <c:pt idx="3273">
                  <c:v>38704</c:v>
                </c:pt>
                <c:pt idx="3274">
                  <c:v>38705</c:v>
                </c:pt>
                <c:pt idx="3275">
                  <c:v>38706</c:v>
                </c:pt>
                <c:pt idx="3276">
                  <c:v>38707</c:v>
                </c:pt>
                <c:pt idx="3277">
                  <c:v>38708</c:v>
                </c:pt>
                <c:pt idx="3278">
                  <c:v>38709</c:v>
                </c:pt>
                <c:pt idx="3279">
                  <c:v>38710</c:v>
                </c:pt>
                <c:pt idx="3280">
                  <c:v>38711</c:v>
                </c:pt>
                <c:pt idx="3281">
                  <c:v>38712</c:v>
                </c:pt>
                <c:pt idx="3282">
                  <c:v>38713</c:v>
                </c:pt>
                <c:pt idx="3283">
                  <c:v>38714</c:v>
                </c:pt>
                <c:pt idx="3284">
                  <c:v>38715</c:v>
                </c:pt>
                <c:pt idx="3285">
                  <c:v>38716</c:v>
                </c:pt>
                <c:pt idx="3286">
                  <c:v>38717</c:v>
                </c:pt>
                <c:pt idx="3287">
                  <c:v>38718</c:v>
                </c:pt>
                <c:pt idx="3288">
                  <c:v>38719</c:v>
                </c:pt>
                <c:pt idx="3289">
                  <c:v>38720</c:v>
                </c:pt>
                <c:pt idx="3290">
                  <c:v>38721</c:v>
                </c:pt>
                <c:pt idx="3291">
                  <c:v>38722</c:v>
                </c:pt>
                <c:pt idx="3292">
                  <c:v>38723</c:v>
                </c:pt>
                <c:pt idx="3293">
                  <c:v>38724</c:v>
                </c:pt>
                <c:pt idx="3294">
                  <c:v>38725</c:v>
                </c:pt>
                <c:pt idx="3295">
                  <c:v>38726</c:v>
                </c:pt>
                <c:pt idx="3296">
                  <c:v>38727</c:v>
                </c:pt>
                <c:pt idx="3297">
                  <c:v>38728</c:v>
                </c:pt>
                <c:pt idx="3298">
                  <c:v>38729</c:v>
                </c:pt>
                <c:pt idx="3299">
                  <c:v>38730</c:v>
                </c:pt>
                <c:pt idx="3300">
                  <c:v>38731</c:v>
                </c:pt>
                <c:pt idx="3301">
                  <c:v>38732</c:v>
                </c:pt>
                <c:pt idx="3302">
                  <c:v>38733</c:v>
                </c:pt>
                <c:pt idx="3303">
                  <c:v>38734</c:v>
                </c:pt>
                <c:pt idx="3304">
                  <c:v>38735</c:v>
                </c:pt>
                <c:pt idx="3305">
                  <c:v>38736</c:v>
                </c:pt>
                <c:pt idx="3306">
                  <c:v>38737</c:v>
                </c:pt>
                <c:pt idx="3307">
                  <c:v>38738</c:v>
                </c:pt>
                <c:pt idx="3308">
                  <c:v>38739</c:v>
                </c:pt>
                <c:pt idx="3309">
                  <c:v>38740</c:v>
                </c:pt>
                <c:pt idx="3310">
                  <c:v>38741</c:v>
                </c:pt>
                <c:pt idx="3311">
                  <c:v>38742</c:v>
                </c:pt>
                <c:pt idx="3312">
                  <c:v>38743</c:v>
                </c:pt>
                <c:pt idx="3313">
                  <c:v>38744</c:v>
                </c:pt>
                <c:pt idx="3314">
                  <c:v>38745</c:v>
                </c:pt>
                <c:pt idx="3315">
                  <c:v>38746</c:v>
                </c:pt>
                <c:pt idx="3316">
                  <c:v>38747</c:v>
                </c:pt>
                <c:pt idx="3317">
                  <c:v>38748</c:v>
                </c:pt>
                <c:pt idx="3318">
                  <c:v>38749</c:v>
                </c:pt>
                <c:pt idx="3319">
                  <c:v>38750</c:v>
                </c:pt>
                <c:pt idx="3320">
                  <c:v>38751</c:v>
                </c:pt>
                <c:pt idx="3321">
                  <c:v>38752</c:v>
                </c:pt>
                <c:pt idx="3322">
                  <c:v>38753</c:v>
                </c:pt>
                <c:pt idx="3323">
                  <c:v>38754</c:v>
                </c:pt>
                <c:pt idx="3324">
                  <c:v>38755</c:v>
                </c:pt>
                <c:pt idx="3325">
                  <c:v>38756</c:v>
                </c:pt>
                <c:pt idx="3326">
                  <c:v>38757</c:v>
                </c:pt>
                <c:pt idx="3327">
                  <c:v>38758</c:v>
                </c:pt>
                <c:pt idx="3328">
                  <c:v>38759</c:v>
                </c:pt>
                <c:pt idx="3329">
                  <c:v>38760</c:v>
                </c:pt>
                <c:pt idx="3330">
                  <c:v>38761</c:v>
                </c:pt>
                <c:pt idx="3331">
                  <c:v>38762</c:v>
                </c:pt>
                <c:pt idx="3332">
                  <c:v>38763</c:v>
                </c:pt>
                <c:pt idx="3333">
                  <c:v>38764</c:v>
                </c:pt>
                <c:pt idx="3334">
                  <c:v>38765</c:v>
                </c:pt>
                <c:pt idx="3335">
                  <c:v>38766</c:v>
                </c:pt>
                <c:pt idx="3336">
                  <c:v>38767</c:v>
                </c:pt>
                <c:pt idx="3337">
                  <c:v>38768</c:v>
                </c:pt>
                <c:pt idx="3338">
                  <c:v>38769</c:v>
                </c:pt>
                <c:pt idx="3339">
                  <c:v>38770</c:v>
                </c:pt>
                <c:pt idx="3340">
                  <c:v>38771</c:v>
                </c:pt>
                <c:pt idx="3341">
                  <c:v>38772</c:v>
                </c:pt>
                <c:pt idx="3342">
                  <c:v>38773</c:v>
                </c:pt>
                <c:pt idx="3343">
                  <c:v>38774</c:v>
                </c:pt>
                <c:pt idx="3344">
                  <c:v>38775</c:v>
                </c:pt>
                <c:pt idx="3345">
                  <c:v>38776</c:v>
                </c:pt>
                <c:pt idx="3346">
                  <c:v>38777</c:v>
                </c:pt>
                <c:pt idx="3347">
                  <c:v>38778</c:v>
                </c:pt>
                <c:pt idx="3348">
                  <c:v>38779</c:v>
                </c:pt>
                <c:pt idx="3349">
                  <c:v>38780</c:v>
                </c:pt>
                <c:pt idx="3350">
                  <c:v>38781</c:v>
                </c:pt>
                <c:pt idx="3351">
                  <c:v>38782</c:v>
                </c:pt>
                <c:pt idx="3352">
                  <c:v>38783</c:v>
                </c:pt>
                <c:pt idx="3353">
                  <c:v>38784</c:v>
                </c:pt>
                <c:pt idx="3354">
                  <c:v>38785</c:v>
                </c:pt>
                <c:pt idx="3355">
                  <c:v>38786</c:v>
                </c:pt>
                <c:pt idx="3356">
                  <c:v>38787</c:v>
                </c:pt>
                <c:pt idx="3357">
                  <c:v>38788</c:v>
                </c:pt>
                <c:pt idx="3358">
                  <c:v>38789</c:v>
                </c:pt>
                <c:pt idx="3359">
                  <c:v>38790</c:v>
                </c:pt>
                <c:pt idx="3360">
                  <c:v>38791</c:v>
                </c:pt>
                <c:pt idx="3361">
                  <c:v>38792</c:v>
                </c:pt>
                <c:pt idx="3362">
                  <c:v>38793</c:v>
                </c:pt>
                <c:pt idx="3363">
                  <c:v>38794</c:v>
                </c:pt>
                <c:pt idx="3364">
                  <c:v>38795</c:v>
                </c:pt>
                <c:pt idx="3365">
                  <c:v>38796</c:v>
                </c:pt>
                <c:pt idx="3366">
                  <c:v>38797</c:v>
                </c:pt>
                <c:pt idx="3367">
                  <c:v>38798</c:v>
                </c:pt>
                <c:pt idx="3368">
                  <c:v>38799</c:v>
                </c:pt>
                <c:pt idx="3369">
                  <c:v>38800</c:v>
                </c:pt>
                <c:pt idx="3370">
                  <c:v>38801</c:v>
                </c:pt>
                <c:pt idx="3371">
                  <c:v>38802</c:v>
                </c:pt>
                <c:pt idx="3372">
                  <c:v>38803</c:v>
                </c:pt>
                <c:pt idx="3373">
                  <c:v>38804</c:v>
                </c:pt>
                <c:pt idx="3374">
                  <c:v>38805</c:v>
                </c:pt>
                <c:pt idx="3375">
                  <c:v>38806</c:v>
                </c:pt>
                <c:pt idx="3376">
                  <c:v>38807</c:v>
                </c:pt>
                <c:pt idx="3377">
                  <c:v>38808</c:v>
                </c:pt>
                <c:pt idx="3378">
                  <c:v>38809</c:v>
                </c:pt>
                <c:pt idx="3379">
                  <c:v>38810</c:v>
                </c:pt>
                <c:pt idx="3380">
                  <c:v>38811</c:v>
                </c:pt>
                <c:pt idx="3381">
                  <c:v>38812</c:v>
                </c:pt>
                <c:pt idx="3382">
                  <c:v>38813</c:v>
                </c:pt>
                <c:pt idx="3383">
                  <c:v>38814</c:v>
                </c:pt>
                <c:pt idx="3384">
                  <c:v>38815</c:v>
                </c:pt>
                <c:pt idx="3385">
                  <c:v>38816</c:v>
                </c:pt>
                <c:pt idx="3386">
                  <c:v>38817</c:v>
                </c:pt>
                <c:pt idx="3387">
                  <c:v>38818</c:v>
                </c:pt>
                <c:pt idx="3388">
                  <c:v>38819</c:v>
                </c:pt>
                <c:pt idx="3389">
                  <c:v>38820</c:v>
                </c:pt>
                <c:pt idx="3390">
                  <c:v>38821</c:v>
                </c:pt>
                <c:pt idx="3391">
                  <c:v>38822</c:v>
                </c:pt>
                <c:pt idx="3392">
                  <c:v>38823</c:v>
                </c:pt>
                <c:pt idx="3393">
                  <c:v>38824</c:v>
                </c:pt>
                <c:pt idx="3394">
                  <c:v>38825</c:v>
                </c:pt>
                <c:pt idx="3395">
                  <c:v>38826</c:v>
                </c:pt>
                <c:pt idx="3396">
                  <c:v>38827</c:v>
                </c:pt>
                <c:pt idx="3397">
                  <c:v>38828</c:v>
                </c:pt>
                <c:pt idx="3398">
                  <c:v>38829</c:v>
                </c:pt>
                <c:pt idx="3399">
                  <c:v>38830</c:v>
                </c:pt>
                <c:pt idx="3400">
                  <c:v>38831</c:v>
                </c:pt>
                <c:pt idx="3401">
                  <c:v>38832</c:v>
                </c:pt>
                <c:pt idx="3402">
                  <c:v>38833</c:v>
                </c:pt>
                <c:pt idx="3403">
                  <c:v>38834</c:v>
                </c:pt>
                <c:pt idx="3404">
                  <c:v>38835</c:v>
                </c:pt>
                <c:pt idx="3405">
                  <c:v>38836</c:v>
                </c:pt>
                <c:pt idx="3406">
                  <c:v>38837</c:v>
                </c:pt>
                <c:pt idx="3407">
                  <c:v>38838</c:v>
                </c:pt>
                <c:pt idx="3408">
                  <c:v>38839</c:v>
                </c:pt>
                <c:pt idx="3409">
                  <c:v>38840</c:v>
                </c:pt>
                <c:pt idx="3410">
                  <c:v>38841</c:v>
                </c:pt>
                <c:pt idx="3411">
                  <c:v>38842</c:v>
                </c:pt>
                <c:pt idx="3412">
                  <c:v>38843</c:v>
                </c:pt>
                <c:pt idx="3413">
                  <c:v>38844</c:v>
                </c:pt>
                <c:pt idx="3414">
                  <c:v>38845</c:v>
                </c:pt>
                <c:pt idx="3415">
                  <c:v>38846</c:v>
                </c:pt>
                <c:pt idx="3416">
                  <c:v>38847</c:v>
                </c:pt>
                <c:pt idx="3417">
                  <c:v>38848</c:v>
                </c:pt>
                <c:pt idx="3418">
                  <c:v>38849</c:v>
                </c:pt>
                <c:pt idx="3419">
                  <c:v>38850</c:v>
                </c:pt>
                <c:pt idx="3420">
                  <c:v>38851</c:v>
                </c:pt>
                <c:pt idx="3421">
                  <c:v>38852</c:v>
                </c:pt>
                <c:pt idx="3422">
                  <c:v>38853</c:v>
                </c:pt>
                <c:pt idx="3423">
                  <c:v>38854</c:v>
                </c:pt>
                <c:pt idx="3424">
                  <c:v>38855</c:v>
                </c:pt>
                <c:pt idx="3425">
                  <c:v>38856</c:v>
                </c:pt>
                <c:pt idx="3426">
                  <c:v>38857</c:v>
                </c:pt>
                <c:pt idx="3427">
                  <c:v>38858</c:v>
                </c:pt>
                <c:pt idx="3428">
                  <c:v>38859</c:v>
                </c:pt>
                <c:pt idx="3429">
                  <c:v>38860</c:v>
                </c:pt>
                <c:pt idx="3430">
                  <c:v>38861</c:v>
                </c:pt>
                <c:pt idx="3431">
                  <c:v>38862</c:v>
                </c:pt>
                <c:pt idx="3432">
                  <c:v>38863</c:v>
                </c:pt>
                <c:pt idx="3433">
                  <c:v>38864</c:v>
                </c:pt>
                <c:pt idx="3434">
                  <c:v>38865</c:v>
                </c:pt>
                <c:pt idx="3435">
                  <c:v>38866</c:v>
                </c:pt>
                <c:pt idx="3436">
                  <c:v>38867</c:v>
                </c:pt>
                <c:pt idx="3437">
                  <c:v>38868</c:v>
                </c:pt>
                <c:pt idx="3438">
                  <c:v>38869</c:v>
                </c:pt>
                <c:pt idx="3439">
                  <c:v>38870</c:v>
                </c:pt>
                <c:pt idx="3440">
                  <c:v>38871</c:v>
                </c:pt>
                <c:pt idx="3441">
                  <c:v>38872</c:v>
                </c:pt>
                <c:pt idx="3442">
                  <c:v>38873</c:v>
                </c:pt>
                <c:pt idx="3443">
                  <c:v>38874</c:v>
                </c:pt>
                <c:pt idx="3444">
                  <c:v>38875</c:v>
                </c:pt>
                <c:pt idx="3445">
                  <c:v>38876</c:v>
                </c:pt>
                <c:pt idx="3446">
                  <c:v>38877</c:v>
                </c:pt>
                <c:pt idx="3447">
                  <c:v>38878</c:v>
                </c:pt>
                <c:pt idx="3448">
                  <c:v>38879</c:v>
                </c:pt>
                <c:pt idx="3449">
                  <c:v>38880</c:v>
                </c:pt>
                <c:pt idx="3450">
                  <c:v>38881</c:v>
                </c:pt>
                <c:pt idx="3451">
                  <c:v>38882</c:v>
                </c:pt>
                <c:pt idx="3452">
                  <c:v>38883</c:v>
                </c:pt>
                <c:pt idx="3453">
                  <c:v>38884</c:v>
                </c:pt>
                <c:pt idx="3454">
                  <c:v>38885</c:v>
                </c:pt>
                <c:pt idx="3455">
                  <c:v>38886</c:v>
                </c:pt>
                <c:pt idx="3456">
                  <c:v>38887</c:v>
                </c:pt>
                <c:pt idx="3457">
                  <c:v>38888</c:v>
                </c:pt>
                <c:pt idx="3458">
                  <c:v>38889</c:v>
                </c:pt>
                <c:pt idx="3459">
                  <c:v>38890</c:v>
                </c:pt>
                <c:pt idx="3460">
                  <c:v>38891</c:v>
                </c:pt>
                <c:pt idx="3461">
                  <c:v>38892</c:v>
                </c:pt>
                <c:pt idx="3462">
                  <c:v>38893</c:v>
                </c:pt>
                <c:pt idx="3463">
                  <c:v>38894</c:v>
                </c:pt>
                <c:pt idx="3464">
                  <c:v>38895</c:v>
                </c:pt>
                <c:pt idx="3465">
                  <c:v>38896</c:v>
                </c:pt>
                <c:pt idx="3466">
                  <c:v>38897</c:v>
                </c:pt>
                <c:pt idx="3467">
                  <c:v>38898</c:v>
                </c:pt>
                <c:pt idx="3468">
                  <c:v>38899</c:v>
                </c:pt>
                <c:pt idx="3469">
                  <c:v>38900</c:v>
                </c:pt>
                <c:pt idx="3470">
                  <c:v>38901</c:v>
                </c:pt>
                <c:pt idx="3471">
                  <c:v>38902</c:v>
                </c:pt>
                <c:pt idx="3472">
                  <c:v>38903</c:v>
                </c:pt>
                <c:pt idx="3473">
                  <c:v>38904</c:v>
                </c:pt>
                <c:pt idx="3474">
                  <c:v>38905</c:v>
                </c:pt>
                <c:pt idx="3475">
                  <c:v>38906</c:v>
                </c:pt>
                <c:pt idx="3476">
                  <c:v>38907</c:v>
                </c:pt>
                <c:pt idx="3477">
                  <c:v>38908</c:v>
                </c:pt>
                <c:pt idx="3478">
                  <c:v>38909</c:v>
                </c:pt>
                <c:pt idx="3479">
                  <c:v>38910</c:v>
                </c:pt>
                <c:pt idx="3480">
                  <c:v>38911</c:v>
                </c:pt>
                <c:pt idx="3481">
                  <c:v>38912</c:v>
                </c:pt>
                <c:pt idx="3482">
                  <c:v>38913</c:v>
                </c:pt>
                <c:pt idx="3483">
                  <c:v>38914</c:v>
                </c:pt>
                <c:pt idx="3484">
                  <c:v>38915</c:v>
                </c:pt>
                <c:pt idx="3485">
                  <c:v>38916</c:v>
                </c:pt>
                <c:pt idx="3486">
                  <c:v>38917</c:v>
                </c:pt>
                <c:pt idx="3487">
                  <c:v>38918</c:v>
                </c:pt>
                <c:pt idx="3488">
                  <c:v>38919</c:v>
                </c:pt>
                <c:pt idx="3489">
                  <c:v>38920</c:v>
                </c:pt>
                <c:pt idx="3490">
                  <c:v>38921</c:v>
                </c:pt>
                <c:pt idx="3491">
                  <c:v>38922</c:v>
                </c:pt>
                <c:pt idx="3492">
                  <c:v>38923</c:v>
                </c:pt>
                <c:pt idx="3493">
                  <c:v>38924</c:v>
                </c:pt>
                <c:pt idx="3494">
                  <c:v>38925</c:v>
                </c:pt>
                <c:pt idx="3495">
                  <c:v>38926</c:v>
                </c:pt>
                <c:pt idx="3496">
                  <c:v>38927</c:v>
                </c:pt>
                <c:pt idx="3497">
                  <c:v>38928</c:v>
                </c:pt>
                <c:pt idx="3498">
                  <c:v>38929</c:v>
                </c:pt>
                <c:pt idx="3499">
                  <c:v>38930</c:v>
                </c:pt>
                <c:pt idx="3500">
                  <c:v>38931</c:v>
                </c:pt>
                <c:pt idx="3501">
                  <c:v>38932</c:v>
                </c:pt>
                <c:pt idx="3502">
                  <c:v>38933</c:v>
                </c:pt>
                <c:pt idx="3503">
                  <c:v>38934</c:v>
                </c:pt>
                <c:pt idx="3504">
                  <c:v>38935</c:v>
                </c:pt>
                <c:pt idx="3505">
                  <c:v>38936</c:v>
                </c:pt>
                <c:pt idx="3506">
                  <c:v>38937</c:v>
                </c:pt>
                <c:pt idx="3507">
                  <c:v>38938</c:v>
                </c:pt>
                <c:pt idx="3508">
                  <c:v>38939</c:v>
                </c:pt>
                <c:pt idx="3509">
                  <c:v>38940</c:v>
                </c:pt>
                <c:pt idx="3510">
                  <c:v>38941</c:v>
                </c:pt>
                <c:pt idx="3511">
                  <c:v>38942</c:v>
                </c:pt>
                <c:pt idx="3512">
                  <c:v>38943</c:v>
                </c:pt>
                <c:pt idx="3513">
                  <c:v>38944</c:v>
                </c:pt>
                <c:pt idx="3514">
                  <c:v>38945</c:v>
                </c:pt>
                <c:pt idx="3515">
                  <c:v>38946</c:v>
                </c:pt>
                <c:pt idx="3516">
                  <c:v>38947</c:v>
                </c:pt>
                <c:pt idx="3517">
                  <c:v>38948</c:v>
                </c:pt>
                <c:pt idx="3518">
                  <c:v>38949</c:v>
                </c:pt>
                <c:pt idx="3519">
                  <c:v>38950</c:v>
                </c:pt>
                <c:pt idx="3520">
                  <c:v>38951</c:v>
                </c:pt>
                <c:pt idx="3521">
                  <c:v>38952</c:v>
                </c:pt>
                <c:pt idx="3522">
                  <c:v>38953</c:v>
                </c:pt>
                <c:pt idx="3523">
                  <c:v>38954</c:v>
                </c:pt>
                <c:pt idx="3524">
                  <c:v>38955</c:v>
                </c:pt>
                <c:pt idx="3525">
                  <c:v>38956</c:v>
                </c:pt>
                <c:pt idx="3526">
                  <c:v>38957</c:v>
                </c:pt>
                <c:pt idx="3527">
                  <c:v>38958</c:v>
                </c:pt>
                <c:pt idx="3528">
                  <c:v>38959</c:v>
                </c:pt>
                <c:pt idx="3529">
                  <c:v>38960</c:v>
                </c:pt>
                <c:pt idx="3530">
                  <c:v>38961</c:v>
                </c:pt>
                <c:pt idx="3531">
                  <c:v>38962</c:v>
                </c:pt>
                <c:pt idx="3532">
                  <c:v>38963</c:v>
                </c:pt>
                <c:pt idx="3533">
                  <c:v>38964</c:v>
                </c:pt>
                <c:pt idx="3534">
                  <c:v>38965</c:v>
                </c:pt>
                <c:pt idx="3535">
                  <c:v>38966</c:v>
                </c:pt>
                <c:pt idx="3536">
                  <c:v>38967</c:v>
                </c:pt>
                <c:pt idx="3537">
                  <c:v>38968</c:v>
                </c:pt>
                <c:pt idx="3538">
                  <c:v>38969</c:v>
                </c:pt>
                <c:pt idx="3539">
                  <c:v>38970</c:v>
                </c:pt>
                <c:pt idx="3540">
                  <c:v>38971</c:v>
                </c:pt>
                <c:pt idx="3541">
                  <c:v>38972</c:v>
                </c:pt>
                <c:pt idx="3542">
                  <c:v>38973</c:v>
                </c:pt>
                <c:pt idx="3543">
                  <c:v>38974</c:v>
                </c:pt>
                <c:pt idx="3544">
                  <c:v>38975</c:v>
                </c:pt>
                <c:pt idx="3545">
                  <c:v>38976</c:v>
                </c:pt>
                <c:pt idx="3546">
                  <c:v>38977</c:v>
                </c:pt>
                <c:pt idx="3547">
                  <c:v>38978</c:v>
                </c:pt>
                <c:pt idx="3548">
                  <c:v>38979</c:v>
                </c:pt>
                <c:pt idx="3549">
                  <c:v>38980</c:v>
                </c:pt>
                <c:pt idx="3550">
                  <c:v>38981</c:v>
                </c:pt>
                <c:pt idx="3551">
                  <c:v>38982</c:v>
                </c:pt>
                <c:pt idx="3552">
                  <c:v>38983</c:v>
                </c:pt>
                <c:pt idx="3553">
                  <c:v>38984</c:v>
                </c:pt>
                <c:pt idx="3554">
                  <c:v>38985</c:v>
                </c:pt>
                <c:pt idx="3555">
                  <c:v>38986</c:v>
                </c:pt>
                <c:pt idx="3556">
                  <c:v>38987</c:v>
                </c:pt>
                <c:pt idx="3557">
                  <c:v>38988</c:v>
                </c:pt>
                <c:pt idx="3558">
                  <c:v>38989</c:v>
                </c:pt>
                <c:pt idx="3559">
                  <c:v>38990</c:v>
                </c:pt>
                <c:pt idx="3560">
                  <c:v>38991</c:v>
                </c:pt>
                <c:pt idx="3561">
                  <c:v>38992</c:v>
                </c:pt>
                <c:pt idx="3562">
                  <c:v>38993</c:v>
                </c:pt>
                <c:pt idx="3563">
                  <c:v>38994</c:v>
                </c:pt>
                <c:pt idx="3564">
                  <c:v>38995</c:v>
                </c:pt>
                <c:pt idx="3565">
                  <c:v>38996</c:v>
                </c:pt>
                <c:pt idx="3566">
                  <c:v>38997</c:v>
                </c:pt>
                <c:pt idx="3567">
                  <c:v>38998</c:v>
                </c:pt>
                <c:pt idx="3568">
                  <c:v>38999</c:v>
                </c:pt>
                <c:pt idx="3569">
                  <c:v>39000</c:v>
                </c:pt>
                <c:pt idx="3570">
                  <c:v>39001</c:v>
                </c:pt>
                <c:pt idx="3571">
                  <c:v>39002</c:v>
                </c:pt>
                <c:pt idx="3572">
                  <c:v>39003</c:v>
                </c:pt>
                <c:pt idx="3573">
                  <c:v>39004</c:v>
                </c:pt>
                <c:pt idx="3574">
                  <c:v>39005</c:v>
                </c:pt>
                <c:pt idx="3575">
                  <c:v>39006</c:v>
                </c:pt>
                <c:pt idx="3576">
                  <c:v>39007</c:v>
                </c:pt>
                <c:pt idx="3577">
                  <c:v>39008</c:v>
                </c:pt>
                <c:pt idx="3578">
                  <c:v>39009</c:v>
                </c:pt>
                <c:pt idx="3579">
                  <c:v>39010</c:v>
                </c:pt>
                <c:pt idx="3580">
                  <c:v>39011</c:v>
                </c:pt>
                <c:pt idx="3581">
                  <c:v>39012</c:v>
                </c:pt>
                <c:pt idx="3582">
                  <c:v>39013</c:v>
                </c:pt>
                <c:pt idx="3583">
                  <c:v>39014</c:v>
                </c:pt>
                <c:pt idx="3584">
                  <c:v>39015</c:v>
                </c:pt>
                <c:pt idx="3585">
                  <c:v>39016</c:v>
                </c:pt>
                <c:pt idx="3586">
                  <c:v>39017</c:v>
                </c:pt>
                <c:pt idx="3587">
                  <c:v>39018</c:v>
                </c:pt>
                <c:pt idx="3588">
                  <c:v>39019</c:v>
                </c:pt>
                <c:pt idx="3589">
                  <c:v>39020</c:v>
                </c:pt>
                <c:pt idx="3590">
                  <c:v>39021</c:v>
                </c:pt>
                <c:pt idx="3591">
                  <c:v>39022</c:v>
                </c:pt>
                <c:pt idx="3592">
                  <c:v>39023</c:v>
                </c:pt>
                <c:pt idx="3593">
                  <c:v>39024</c:v>
                </c:pt>
                <c:pt idx="3594">
                  <c:v>39025</c:v>
                </c:pt>
                <c:pt idx="3595">
                  <c:v>39026</c:v>
                </c:pt>
                <c:pt idx="3596">
                  <c:v>39027</c:v>
                </c:pt>
                <c:pt idx="3597">
                  <c:v>39028</c:v>
                </c:pt>
                <c:pt idx="3598">
                  <c:v>39029</c:v>
                </c:pt>
                <c:pt idx="3599">
                  <c:v>39030</c:v>
                </c:pt>
                <c:pt idx="3600">
                  <c:v>39031</c:v>
                </c:pt>
                <c:pt idx="3601">
                  <c:v>39032</c:v>
                </c:pt>
                <c:pt idx="3602">
                  <c:v>39033</c:v>
                </c:pt>
                <c:pt idx="3603">
                  <c:v>39034</c:v>
                </c:pt>
                <c:pt idx="3604">
                  <c:v>39035</c:v>
                </c:pt>
                <c:pt idx="3605">
                  <c:v>39036</c:v>
                </c:pt>
                <c:pt idx="3606">
                  <c:v>39037</c:v>
                </c:pt>
                <c:pt idx="3607">
                  <c:v>39038</c:v>
                </c:pt>
                <c:pt idx="3608">
                  <c:v>39039</c:v>
                </c:pt>
                <c:pt idx="3609">
                  <c:v>39040</c:v>
                </c:pt>
                <c:pt idx="3610">
                  <c:v>39041</c:v>
                </c:pt>
                <c:pt idx="3611">
                  <c:v>39042</c:v>
                </c:pt>
                <c:pt idx="3612">
                  <c:v>39043</c:v>
                </c:pt>
                <c:pt idx="3613">
                  <c:v>39044</c:v>
                </c:pt>
                <c:pt idx="3614">
                  <c:v>39045</c:v>
                </c:pt>
                <c:pt idx="3615">
                  <c:v>39046</c:v>
                </c:pt>
                <c:pt idx="3616">
                  <c:v>39047</c:v>
                </c:pt>
                <c:pt idx="3617">
                  <c:v>39048</c:v>
                </c:pt>
                <c:pt idx="3618">
                  <c:v>39049</c:v>
                </c:pt>
                <c:pt idx="3619">
                  <c:v>39050</c:v>
                </c:pt>
                <c:pt idx="3620">
                  <c:v>39051</c:v>
                </c:pt>
                <c:pt idx="3621">
                  <c:v>39052</c:v>
                </c:pt>
                <c:pt idx="3622">
                  <c:v>39053</c:v>
                </c:pt>
                <c:pt idx="3623">
                  <c:v>39054</c:v>
                </c:pt>
                <c:pt idx="3624">
                  <c:v>39055</c:v>
                </c:pt>
                <c:pt idx="3625">
                  <c:v>39056</c:v>
                </c:pt>
                <c:pt idx="3626">
                  <c:v>39057</c:v>
                </c:pt>
                <c:pt idx="3627">
                  <c:v>39058</c:v>
                </c:pt>
                <c:pt idx="3628">
                  <c:v>39059</c:v>
                </c:pt>
                <c:pt idx="3629">
                  <c:v>39060</c:v>
                </c:pt>
                <c:pt idx="3630">
                  <c:v>39061</c:v>
                </c:pt>
                <c:pt idx="3631">
                  <c:v>39062</c:v>
                </c:pt>
                <c:pt idx="3632">
                  <c:v>39063</c:v>
                </c:pt>
                <c:pt idx="3633">
                  <c:v>39064</c:v>
                </c:pt>
                <c:pt idx="3634">
                  <c:v>39065</c:v>
                </c:pt>
                <c:pt idx="3635">
                  <c:v>39066</c:v>
                </c:pt>
                <c:pt idx="3636">
                  <c:v>39067</c:v>
                </c:pt>
                <c:pt idx="3637">
                  <c:v>39068</c:v>
                </c:pt>
                <c:pt idx="3638">
                  <c:v>39069</c:v>
                </c:pt>
                <c:pt idx="3639">
                  <c:v>39070</c:v>
                </c:pt>
                <c:pt idx="3640">
                  <c:v>39071</c:v>
                </c:pt>
                <c:pt idx="3641">
                  <c:v>39072</c:v>
                </c:pt>
                <c:pt idx="3642">
                  <c:v>39073</c:v>
                </c:pt>
                <c:pt idx="3643">
                  <c:v>39074</c:v>
                </c:pt>
                <c:pt idx="3644">
                  <c:v>39075</c:v>
                </c:pt>
                <c:pt idx="3645">
                  <c:v>39076</c:v>
                </c:pt>
                <c:pt idx="3646">
                  <c:v>39077</c:v>
                </c:pt>
                <c:pt idx="3647">
                  <c:v>39078</c:v>
                </c:pt>
                <c:pt idx="3648">
                  <c:v>39079</c:v>
                </c:pt>
                <c:pt idx="3649">
                  <c:v>39080</c:v>
                </c:pt>
                <c:pt idx="3650">
                  <c:v>39081</c:v>
                </c:pt>
                <c:pt idx="3651">
                  <c:v>39082</c:v>
                </c:pt>
                <c:pt idx="3652">
                  <c:v>39083</c:v>
                </c:pt>
                <c:pt idx="3653">
                  <c:v>39084</c:v>
                </c:pt>
                <c:pt idx="3654">
                  <c:v>39085</c:v>
                </c:pt>
                <c:pt idx="3655">
                  <c:v>39086</c:v>
                </c:pt>
                <c:pt idx="3656">
                  <c:v>39087</c:v>
                </c:pt>
                <c:pt idx="3657">
                  <c:v>39088</c:v>
                </c:pt>
                <c:pt idx="3658">
                  <c:v>39089</c:v>
                </c:pt>
                <c:pt idx="3659">
                  <c:v>39090</c:v>
                </c:pt>
                <c:pt idx="3660">
                  <c:v>39091</c:v>
                </c:pt>
                <c:pt idx="3661">
                  <c:v>39092</c:v>
                </c:pt>
                <c:pt idx="3662">
                  <c:v>39093</c:v>
                </c:pt>
                <c:pt idx="3663">
                  <c:v>39094</c:v>
                </c:pt>
                <c:pt idx="3664">
                  <c:v>39095</c:v>
                </c:pt>
                <c:pt idx="3665">
                  <c:v>39096</c:v>
                </c:pt>
                <c:pt idx="3666">
                  <c:v>39097</c:v>
                </c:pt>
                <c:pt idx="3667">
                  <c:v>39098</c:v>
                </c:pt>
                <c:pt idx="3668">
                  <c:v>39099</c:v>
                </c:pt>
                <c:pt idx="3669">
                  <c:v>39100</c:v>
                </c:pt>
                <c:pt idx="3670">
                  <c:v>39101</c:v>
                </c:pt>
                <c:pt idx="3671">
                  <c:v>39102</c:v>
                </c:pt>
                <c:pt idx="3672">
                  <c:v>39103</c:v>
                </c:pt>
                <c:pt idx="3673">
                  <c:v>39104</c:v>
                </c:pt>
                <c:pt idx="3674">
                  <c:v>39105</c:v>
                </c:pt>
                <c:pt idx="3675">
                  <c:v>39106</c:v>
                </c:pt>
                <c:pt idx="3676">
                  <c:v>39107</c:v>
                </c:pt>
                <c:pt idx="3677">
                  <c:v>39108</c:v>
                </c:pt>
                <c:pt idx="3678">
                  <c:v>39109</c:v>
                </c:pt>
                <c:pt idx="3679">
                  <c:v>39110</c:v>
                </c:pt>
                <c:pt idx="3680">
                  <c:v>39111</c:v>
                </c:pt>
                <c:pt idx="3681">
                  <c:v>39112</c:v>
                </c:pt>
                <c:pt idx="3682">
                  <c:v>39113</c:v>
                </c:pt>
                <c:pt idx="3683">
                  <c:v>39114</c:v>
                </c:pt>
                <c:pt idx="3684">
                  <c:v>39115</c:v>
                </c:pt>
                <c:pt idx="3685">
                  <c:v>39116</c:v>
                </c:pt>
                <c:pt idx="3686">
                  <c:v>39117</c:v>
                </c:pt>
                <c:pt idx="3687">
                  <c:v>39118</c:v>
                </c:pt>
                <c:pt idx="3688">
                  <c:v>39119</c:v>
                </c:pt>
                <c:pt idx="3689">
                  <c:v>39120</c:v>
                </c:pt>
                <c:pt idx="3690">
                  <c:v>39121</c:v>
                </c:pt>
                <c:pt idx="3691">
                  <c:v>39122</c:v>
                </c:pt>
                <c:pt idx="3692">
                  <c:v>39123</c:v>
                </c:pt>
                <c:pt idx="3693">
                  <c:v>39124</c:v>
                </c:pt>
                <c:pt idx="3694">
                  <c:v>39125</c:v>
                </c:pt>
                <c:pt idx="3695">
                  <c:v>39126</c:v>
                </c:pt>
                <c:pt idx="3696">
                  <c:v>39127</c:v>
                </c:pt>
                <c:pt idx="3697">
                  <c:v>39128</c:v>
                </c:pt>
                <c:pt idx="3698">
                  <c:v>39129</c:v>
                </c:pt>
                <c:pt idx="3699">
                  <c:v>39130</c:v>
                </c:pt>
                <c:pt idx="3700">
                  <c:v>39131</c:v>
                </c:pt>
                <c:pt idx="3701">
                  <c:v>39132</c:v>
                </c:pt>
                <c:pt idx="3702">
                  <c:v>39133</c:v>
                </c:pt>
                <c:pt idx="3703">
                  <c:v>39134</c:v>
                </c:pt>
                <c:pt idx="3704">
                  <c:v>39135</c:v>
                </c:pt>
                <c:pt idx="3705">
                  <c:v>39136</c:v>
                </c:pt>
                <c:pt idx="3706">
                  <c:v>39137</c:v>
                </c:pt>
                <c:pt idx="3707">
                  <c:v>39138</c:v>
                </c:pt>
                <c:pt idx="3708">
                  <c:v>39139</c:v>
                </c:pt>
                <c:pt idx="3709">
                  <c:v>39140</c:v>
                </c:pt>
                <c:pt idx="3710">
                  <c:v>39141</c:v>
                </c:pt>
                <c:pt idx="3711">
                  <c:v>39142</c:v>
                </c:pt>
                <c:pt idx="3712">
                  <c:v>39143</c:v>
                </c:pt>
                <c:pt idx="3713">
                  <c:v>39144</c:v>
                </c:pt>
                <c:pt idx="3714">
                  <c:v>39145</c:v>
                </c:pt>
                <c:pt idx="3715">
                  <c:v>39146</c:v>
                </c:pt>
                <c:pt idx="3716">
                  <c:v>39147</c:v>
                </c:pt>
                <c:pt idx="3717">
                  <c:v>39148</c:v>
                </c:pt>
                <c:pt idx="3718">
                  <c:v>39149</c:v>
                </c:pt>
                <c:pt idx="3719">
                  <c:v>39150</c:v>
                </c:pt>
                <c:pt idx="3720">
                  <c:v>39151</c:v>
                </c:pt>
                <c:pt idx="3721">
                  <c:v>39152</c:v>
                </c:pt>
                <c:pt idx="3722">
                  <c:v>39153</c:v>
                </c:pt>
                <c:pt idx="3723">
                  <c:v>39154</c:v>
                </c:pt>
                <c:pt idx="3724">
                  <c:v>39155</c:v>
                </c:pt>
                <c:pt idx="3725">
                  <c:v>39156</c:v>
                </c:pt>
                <c:pt idx="3726">
                  <c:v>39157</c:v>
                </c:pt>
                <c:pt idx="3727">
                  <c:v>39158</c:v>
                </c:pt>
                <c:pt idx="3728">
                  <c:v>39159</c:v>
                </c:pt>
                <c:pt idx="3729">
                  <c:v>39160</c:v>
                </c:pt>
                <c:pt idx="3730">
                  <c:v>39161</c:v>
                </c:pt>
                <c:pt idx="3731">
                  <c:v>39162</c:v>
                </c:pt>
                <c:pt idx="3732">
                  <c:v>39163</c:v>
                </c:pt>
                <c:pt idx="3733">
                  <c:v>39164</c:v>
                </c:pt>
                <c:pt idx="3734">
                  <c:v>39165</c:v>
                </c:pt>
                <c:pt idx="3735">
                  <c:v>39166</c:v>
                </c:pt>
                <c:pt idx="3736">
                  <c:v>39167</c:v>
                </c:pt>
                <c:pt idx="3737">
                  <c:v>39168</c:v>
                </c:pt>
                <c:pt idx="3738">
                  <c:v>39169</c:v>
                </c:pt>
                <c:pt idx="3739">
                  <c:v>39170</c:v>
                </c:pt>
                <c:pt idx="3740">
                  <c:v>39171</c:v>
                </c:pt>
                <c:pt idx="3741">
                  <c:v>39172</c:v>
                </c:pt>
                <c:pt idx="3742">
                  <c:v>39173</c:v>
                </c:pt>
                <c:pt idx="3743">
                  <c:v>39174</c:v>
                </c:pt>
                <c:pt idx="3744">
                  <c:v>39175</c:v>
                </c:pt>
                <c:pt idx="3745">
                  <c:v>39176</c:v>
                </c:pt>
                <c:pt idx="3746">
                  <c:v>39177</c:v>
                </c:pt>
                <c:pt idx="3747">
                  <c:v>39178</c:v>
                </c:pt>
                <c:pt idx="3748">
                  <c:v>39179</c:v>
                </c:pt>
                <c:pt idx="3749">
                  <c:v>39180</c:v>
                </c:pt>
                <c:pt idx="3750">
                  <c:v>39181</c:v>
                </c:pt>
                <c:pt idx="3751">
                  <c:v>39182</c:v>
                </c:pt>
                <c:pt idx="3752">
                  <c:v>39183</c:v>
                </c:pt>
                <c:pt idx="3753">
                  <c:v>39184</c:v>
                </c:pt>
                <c:pt idx="3754">
                  <c:v>39185</c:v>
                </c:pt>
                <c:pt idx="3755">
                  <c:v>39186</c:v>
                </c:pt>
                <c:pt idx="3756">
                  <c:v>39187</c:v>
                </c:pt>
                <c:pt idx="3757">
                  <c:v>39188</c:v>
                </c:pt>
                <c:pt idx="3758">
                  <c:v>39189</c:v>
                </c:pt>
                <c:pt idx="3759">
                  <c:v>39190</c:v>
                </c:pt>
                <c:pt idx="3760">
                  <c:v>39191</c:v>
                </c:pt>
                <c:pt idx="3761">
                  <c:v>39192</c:v>
                </c:pt>
                <c:pt idx="3762">
                  <c:v>39193</c:v>
                </c:pt>
                <c:pt idx="3763">
                  <c:v>39194</c:v>
                </c:pt>
                <c:pt idx="3764">
                  <c:v>39195</c:v>
                </c:pt>
                <c:pt idx="3765">
                  <c:v>39196</c:v>
                </c:pt>
                <c:pt idx="3766">
                  <c:v>39197</c:v>
                </c:pt>
                <c:pt idx="3767">
                  <c:v>39198</c:v>
                </c:pt>
                <c:pt idx="3768">
                  <c:v>39199</c:v>
                </c:pt>
                <c:pt idx="3769">
                  <c:v>39200</c:v>
                </c:pt>
                <c:pt idx="3770">
                  <c:v>39201</c:v>
                </c:pt>
                <c:pt idx="3771">
                  <c:v>39202</c:v>
                </c:pt>
                <c:pt idx="3772">
                  <c:v>39203</c:v>
                </c:pt>
                <c:pt idx="3773">
                  <c:v>39204</c:v>
                </c:pt>
                <c:pt idx="3774">
                  <c:v>39205</c:v>
                </c:pt>
                <c:pt idx="3775">
                  <c:v>39206</c:v>
                </c:pt>
                <c:pt idx="3776">
                  <c:v>39207</c:v>
                </c:pt>
                <c:pt idx="3777">
                  <c:v>39208</c:v>
                </c:pt>
                <c:pt idx="3778">
                  <c:v>39209</c:v>
                </c:pt>
                <c:pt idx="3779">
                  <c:v>39210</c:v>
                </c:pt>
                <c:pt idx="3780">
                  <c:v>39211</c:v>
                </c:pt>
                <c:pt idx="3781">
                  <c:v>39212</c:v>
                </c:pt>
                <c:pt idx="3782">
                  <c:v>39213</c:v>
                </c:pt>
                <c:pt idx="3783">
                  <c:v>39214</c:v>
                </c:pt>
                <c:pt idx="3784">
                  <c:v>39215</c:v>
                </c:pt>
                <c:pt idx="3785">
                  <c:v>39216</c:v>
                </c:pt>
                <c:pt idx="3786">
                  <c:v>39217</c:v>
                </c:pt>
                <c:pt idx="3787">
                  <c:v>39218</c:v>
                </c:pt>
                <c:pt idx="3788">
                  <c:v>39219</c:v>
                </c:pt>
                <c:pt idx="3789">
                  <c:v>39220</c:v>
                </c:pt>
                <c:pt idx="3790">
                  <c:v>39221</c:v>
                </c:pt>
                <c:pt idx="3791">
                  <c:v>39222</c:v>
                </c:pt>
                <c:pt idx="3792">
                  <c:v>39223</c:v>
                </c:pt>
                <c:pt idx="3793">
                  <c:v>39224</c:v>
                </c:pt>
                <c:pt idx="3794">
                  <c:v>39225</c:v>
                </c:pt>
                <c:pt idx="3795">
                  <c:v>39226</c:v>
                </c:pt>
                <c:pt idx="3796">
                  <c:v>39227</c:v>
                </c:pt>
                <c:pt idx="3797">
                  <c:v>39228</c:v>
                </c:pt>
                <c:pt idx="3798">
                  <c:v>39229</c:v>
                </c:pt>
                <c:pt idx="3799">
                  <c:v>39230</c:v>
                </c:pt>
                <c:pt idx="3800">
                  <c:v>39231</c:v>
                </c:pt>
                <c:pt idx="3801">
                  <c:v>39232</c:v>
                </c:pt>
                <c:pt idx="3802">
                  <c:v>39233</c:v>
                </c:pt>
                <c:pt idx="3803">
                  <c:v>39234</c:v>
                </c:pt>
                <c:pt idx="3804">
                  <c:v>39235</c:v>
                </c:pt>
                <c:pt idx="3805">
                  <c:v>39236</c:v>
                </c:pt>
                <c:pt idx="3806">
                  <c:v>39237</c:v>
                </c:pt>
                <c:pt idx="3807">
                  <c:v>39238</c:v>
                </c:pt>
                <c:pt idx="3808">
                  <c:v>39239</c:v>
                </c:pt>
                <c:pt idx="3809">
                  <c:v>39240</c:v>
                </c:pt>
                <c:pt idx="3810">
                  <c:v>39241</c:v>
                </c:pt>
                <c:pt idx="3811">
                  <c:v>39242</c:v>
                </c:pt>
                <c:pt idx="3812">
                  <c:v>39243</c:v>
                </c:pt>
                <c:pt idx="3813">
                  <c:v>39244</c:v>
                </c:pt>
                <c:pt idx="3814">
                  <c:v>39245</c:v>
                </c:pt>
                <c:pt idx="3815">
                  <c:v>39246</c:v>
                </c:pt>
                <c:pt idx="3816">
                  <c:v>39247</c:v>
                </c:pt>
                <c:pt idx="3817">
                  <c:v>39248</c:v>
                </c:pt>
                <c:pt idx="3818">
                  <c:v>39249</c:v>
                </c:pt>
                <c:pt idx="3819">
                  <c:v>39250</c:v>
                </c:pt>
                <c:pt idx="3820">
                  <c:v>39251</c:v>
                </c:pt>
                <c:pt idx="3821">
                  <c:v>39252</c:v>
                </c:pt>
                <c:pt idx="3822">
                  <c:v>39253</c:v>
                </c:pt>
                <c:pt idx="3823">
                  <c:v>39254</c:v>
                </c:pt>
                <c:pt idx="3824">
                  <c:v>39255</c:v>
                </c:pt>
                <c:pt idx="3825">
                  <c:v>39256</c:v>
                </c:pt>
                <c:pt idx="3826">
                  <c:v>39257</c:v>
                </c:pt>
                <c:pt idx="3827">
                  <c:v>39258</c:v>
                </c:pt>
                <c:pt idx="3828">
                  <c:v>39259</c:v>
                </c:pt>
                <c:pt idx="3829">
                  <c:v>39260</c:v>
                </c:pt>
                <c:pt idx="3830">
                  <c:v>39261</c:v>
                </c:pt>
                <c:pt idx="3831">
                  <c:v>39262</c:v>
                </c:pt>
                <c:pt idx="3832">
                  <c:v>39263</c:v>
                </c:pt>
                <c:pt idx="3833">
                  <c:v>39264</c:v>
                </c:pt>
                <c:pt idx="3834">
                  <c:v>39265</c:v>
                </c:pt>
                <c:pt idx="3835">
                  <c:v>39266</c:v>
                </c:pt>
                <c:pt idx="3836">
                  <c:v>39267</c:v>
                </c:pt>
                <c:pt idx="3837">
                  <c:v>39268</c:v>
                </c:pt>
                <c:pt idx="3838">
                  <c:v>39269</c:v>
                </c:pt>
                <c:pt idx="3839">
                  <c:v>39270</c:v>
                </c:pt>
                <c:pt idx="3840">
                  <c:v>39271</c:v>
                </c:pt>
                <c:pt idx="3841">
                  <c:v>39272</c:v>
                </c:pt>
                <c:pt idx="3842">
                  <c:v>39273</c:v>
                </c:pt>
                <c:pt idx="3843">
                  <c:v>39274</c:v>
                </c:pt>
                <c:pt idx="3844">
                  <c:v>39275</c:v>
                </c:pt>
                <c:pt idx="3845">
                  <c:v>39276</c:v>
                </c:pt>
                <c:pt idx="3846">
                  <c:v>39277</c:v>
                </c:pt>
                <c:pt idx="3847">
                  <c:v>39278</c:v>
                </c:pt>
                <c:pt idx="3848">
                  <c:v>39279</c:v>
                </c:pt>
                <c:pt idx="3849">
                  <c:v>39280</c:v>
                </c:pt>
                <c:pt idx="3850">
                  <c:v>39281</c:v>
                </c:pt>
                <c:pt idx="3851">
                  <c:v>39282</c:v>
                </c:pt>
                <c:pt idx="3852">
                  <c:v>39283</c:v>
                </c:pt>
                <c:pt idx="3853">
                  <c:v>39284</c:v>
                </c:pt>
                <c:pt idx="3854">
                  <c:v>39285</c:v>
                </c:pt>
                <c:pt idx="3855">
                  <c:v>39286</c:v>
                </c:pt>
                <c:pt idx="3856">
                  <c:v>39287</c:v>
                </c:pt>
                <c:pt idx="3857">
                  <c:v>39288</c:v>
                </c:pt>
                <c:pt idx="3858">
                  <c:v>39289</c:v>
                </c:pt>
                <c:pt idx="3859">
                  <c:v>39290</c:v>
                </c:pt>
                <c:pt idx="3860">
                  <c:v>39291</c:v>
                </c:pt>
                <c:pt idx="3861">
                  <c:v>39292</c:v>
                </c:pt>
                <c:pt idx="3862">
                  <c:v>39293</c:v>
                </c:pt>
                <c:pt idx="3863">
                  <c:v>39294</c:v>
                </c:pt>
                <c:pt idx="3864">
                  <c:v>39295</c:v>
                </c:pt>
                <c:pt idx="3865">
                  <c:v>39296</c:v>
                </c:pt>
                <c:pt idx="3866">
                  <c:v>39297</c:v>
                </c:pt>
                <c:pt idx="3867">
                  <c:v>39298</c:v>
                </c:pt>
                <c:pt idx="3868">
                  <c:v>39299</c:v>
                </c:pt>
                <c:pt idx="3869">
                  <c:v>39300</c:v>
                </c:pt>
                <c:pt idx="3870">
                  <c:v>39301</c:v>
                </c:pt>
                <c:pt idx="3871">
                  <c:v>39302</c:v>
                </c:pt>
                <c:pt idx="3872">
                  <c:v>39303</c:v>
                </c:pt>
                <c:pt idx="3873">
                  <c:v>39304</c:v>
                </c:pt>
                <c:pt idx="3874">
                  <c:v>39305</c:v>
                </c:pt>
                <c:pt idx="3875">
                  <c:v>39306</c:v>
                </c:pt>
                <c:pt idx="3876">
                  <c:v>39307</c:v>
                </c:pt>
                <c:pt idx="3877">
                  <c:v>39308</c:v>
                </c:pt>
                <c:pt idx="3878">
                  <c:v>39309</c:v>
                </c:pt>
                <c:pt idx="3879">
                  <c:v>39310</c:v>
                </c:pt>
                <c:pt idx="3880">
                  <c:v>39311</c:v>
                </c:pt>
                <c:pt idx="3881">
                  <c:v>39312</c:v>
                </c:pt>
                <c:pt idx="3882">
                  <c:v>39313</c:v>
                </c:pt>
                <c:pt idx="3883">
                  <c:v>39314</c:v>
                </c:pt>
                <c:pt idx="3884">
                  <c:v>39315</c:v>
                </c:pt>
                <c:pt idx="3885">
                  <c:v>39316</c:v>
                </c:pt>
                <c:pt idx="3886">
                  <c:v>39317</c:v>
                </c:pt>
                <c:pt idx="3887">
                  <c:v>39318</c:v>
                </c:pt>
                <c:pt idx="3888">
                  <c:v>39319</c:v>
                </c:pt>
                <c:pt idx="3889">
                  <c:v>39320</c:v>
                </c:pt>
                <c:pt idx="3890">
                  <c:v>39321</c:v>
                </c:pt>
                <c:pt idx="3891">
                  <c:v>39322</c:v>
                </c:pt>
                <c:pt idx="3892">
                  <c:v>39323</c:v>
                </c:pt>
                <c:pt idx="3893">
                  <c:v>39324</c:v>
                </c:pt>
                <c:pt idx="3894">
                  <c:v>39325</c:v>
                </c:pt>
                <c:pt idx="3895">
                  <c:v>39326</c:v>
                </c:pt>
                <c:pt idx="3896">
                  <c:v>39327</c:v>
                </c:pt>
                <c:pt idx="3897">
                  <c:v>39328</c:v>
                </c:pt>
                <c:pt idx="3898">
                  <c:v>39329</c:v>
                </c:pt>
                <c:pt idx="3899">
                  <c:v>39330</c:v>
                </c:pt>
                <c:pt idx="3900">
                  <c:v>39331</c:v>
                </c:pt>
                <c:pt idx="3901">
                  <c:v>39332</c:v>
                </c:pt>
                <c:pt idx="3902">
                  <c:v>39333</c:v>
                </c:pt>
                <c:pt idx="3903">
                  <c:v>39334</c:v>
                </c:pt>
                <c:pt idx="3904">
                  <c:v>39335</c:v>
                </c:pt>
                <c:pt idx="3905">
                  <c:v>39336</c:v>
                </c:pt>
                <c:pt idx="3906">
                  <c:v>39337</c:v>
                </c:pt>
                <c:pt idx="3907">
                  <c:v>39338</c:v>
                </c:pt>
                <c:pt idx="3908">
                  <c:v>39339</c:v>
                </c:pt>
                <c:pt idx="3909">
                  <c:v>39340</c:v>
                </c:pt>
                <c:pt idx="3910">
                  <c:v>39341</c:v>
                </c:pt>
                <c:pt idx="3911">
                  <c:v>39342</c:v>
                </c:pt>
                <c:pt idx="3912">
                  <c:v>39343</c:v>
                </c:pt>
                <c:pt idx="3913">
                  <c:v>39344</c:v>
                </c:pt>
                <c:pt idx="3914">
                  <c:v>39345</c:v>
                </c:pt>
                <c:pt idx="3915">
                  <c:v>39346</c:v>
                </c:pt>
                <c:pt idx="3916">
                  <c:v>39347</c:v>
                </c:pt>
                <c:pt idx="3917">
                  <c:v>39348</c:v>
                </c:pt>
                <c:pt idx="3918">
                  <c:v>39349</c:v>
                </c:pt>
                <c:pt idx="3919">
                  <c:v>39350</c:v>
                </c:pt>
                <c:pt idx="3920">
                  <c:v>39351</c:v>
                </c:pt>
                <c:pt idx="3921">
                  <c:v>39352</c:v>
                </c:pt>
                <c:pt idx="3922">
                  <c:v>39353</c:v>
                </c:pt>
                <c:pt idx="3923">
                  <c:v>39354</c:v>
                </c:pt>
                <c:pt idx="3924">
                  <c:v>39355</c:v>
                </c:pt>
                <c:pt idx="3925">
                  <c:v>39356</c:v>
                </c:pt>
                <c:pt idx="3926">
                  <c:v>39357</c:v>
                </c:pt>
                <c:pt idx="3927">
                  <c:v>39358</c:v>
                </c:pt>
                <c:pt idx="3928">
                  <c:v>39359</c:v>
                </c:pt>
                <c:pt idx="3929">
                  <c:v>39360</c:v>
                </c:pt>
                <c:pt idx="3930">
                  <c:v>39361</c:v>
                </c:pt>
                <c:pt idx="3931">
                  <c:v>39362</c:v>
                </c:pt>
                <c:pt idx="3932">
                  <c:v>39363</c:v>
                </c:pt>
                <c:pt idx="3933">
                  <c:v>39364</c:v>
                </c:pt>
                <c:pt idx="3934">
                  <c:v>39365</c:v>
                </c:pt>
                <c:pt idx="3935">
                  <c:v>39366</c:v>
                </c:pt>
                <c:pt idx="3936">
                  <c:v>39367</c:v>
                </c:pt>
                <c:pt idx="3937">
                  <c:v>39368</c:v>
                </c:pt>
                <c:pt idx="3938">
                  <c:v>39369</c:v>
                </c:pt>
                <c:pt idx="3939">
                  <c:v>39370</c:v>
                </c:pt>
                <c:pt idx="3940">
                  <c:v>39371</c:v>
                </c:pt>
                <c:pt idx="3941">
                  <c:v>39372</c:v>
                </c:pt>
                <c:pt idx="3942">
                  <c:v>39373</c:v>
                </c:pt>
                <c:pt idx="3943">
                  <c:v>39374</c:v>
                </c:pt>
                <c:pt idx="3944">
                  <c:v>39375</c:v>
                </c:pt>
                <c:pt idx="3945">
                  <c:v>39376</c:v>
                </c:pt>
                <c:pt idx="3946">
                  <c:v>39377</c:v>
                </c:pt>
                <c:pt idx="3947">
                  <c:v>39378</c:v>
                </c:pt>
                <c:pt idx="3948">
                  <c:v>39379</c:v>
                </c:pt>
                <c:pt idx="3949">
                  <c:v>39380</c:v>
                </c:pt>
                <c:pt idx="3950">
                  <c:v>39381</c:v>
                </c:pt>
                <c:pt idx="3951">
                  <c:v>39382</c:v>
                </c:pt>
                <c:pt idx="3952">
                  <c:v>39383</c:v>
                </c:pt>
                <c:pt idx="3953">
                  <c:v>39384</c:v>
                </c:pt>
                <c:pt idx="3954">
                  <c:v>39385</c:v>
                </c:pt>
                <c:pt idx="3955">
                  <c:v>39386</c:v>
                </c:pt>
                <c:pt idx="3956">
                  <c:v>39387</c:v>
                </c:pt>
                <c:pt idx="3957">
                  <c:v>39388</c:v>
                </c:pt>
                <c:pt idx="3958">
                  <c:v>39389</c:v>
                </c:pt>
                <c:pt idx="3959">
                  <c:v>39390</c:v>
                </c:pt>
                <c:pt idx="3960">
                  <c:v>39391</c:v>
                </c:pt>
                <c:pt idx="3961">
                  <c:v>39392</c:v>
                </c:pt>
                <c:pt idx="3962">
                  <c:v>39393</c:v>
                </c:pt>
                <c:pt idx="3963">
                  <c:v>39394</c:v>
                </c:pt>
                <c:pt idx="3964">
                  <c:v>39395</c:v>
                </c:pt>
                <c:pt idx="3965">
                  <c:v>39396</c:v>
                </c:pt>
                <c:pt idx="3966">
                  <c:v>39397</c:v>
                </c:pt>
                <c:pt idx="3967">
                  <c:v>39398</c:v>
                </c:pt>
                <c:pt idx="3968">
                  <c:v>39399</c:v>
                </c:pt>
                <c:pt idx="3969">
                  <c:v>39400</c:v>
                </c:pt>
                <c:pt idx="3970">
                  <c:v>39401</c:v>
                </c:pt>
                <c:pt idx="3971">
                  <c:v>39402</c:v>
                </c:pt>
                <c:pt idx="3972">
                  <c:v>39403</c:v>
                </c:pt>
                <c:pt idx="3973">
                  <c:v>39404</c:v>
                </c:pt>
                <c:pt idx="3974">
                  <c:v>39405</c:v>
                </c:pt>
                <c:pt idx="3975">
                  <c:v>39406</c:v>
                </c:pt>
                <c:pt idx="3976">
                  <c:v>39407</c:v>
                </c:pt>
                <c:pt idx="3977">
                  <c:v>39408</c:v>
                </c:pt>
                <c:pt idx="3978">
                  <c:v>39409</c:v>
                </c:pt>
                <c:pt idx="3979">
                  <c:v>39410</c:v>
                </c:pt>
                <c:pt idx="3980">
                  <c:v>39411</c:v>
                </c:pt>
                <c:pt idx="3981">
                  <c:v>39412</c:v>
                </c:pt>
                <c:pt idx="3982">
                  <c:v>39413</c:v>
                </c:pt>
                <c:pt idx="3983">
                  <c:v>39414</c:v>
                </c:pt>
                <c:pt idx="3984">
                  <c:v>39415</c:v>
                </c:pt>
                <c:pt idx="3985">
                  <c:v>39416</c:v>
                </c:pt>
                <c:pt idx="3986">
                  <c:v>39417</c:v>
                </c:pt>
                <c:pt idx="3987">
                  <c:v>39418</c:v>
                </c:pt>
                <c:pt idx="3988">
                  <c:v>39419</c:v>
                </c:pt>
                <c:pt idx="3989">
                  <c:v>39420</c:v>
                </c:pt>
                <c:pt idx="3990">
                  <c:v>39421</c:v>
                </c:pt>
                <c:pt idx="3991">
                  <c:v>39422</c:v>
                </c:pt>
                <c:pt idx="3992">
                  <c:v>39423</c:v>
                </c:pt>
                <c:pt idx="3993">
                  <c:v>39424</c:v>
                </c:pt>
                <c:pt idx="3994">
                  <c:v>39425</c:v>
                </c:pt>
                <c:pt idx="3995">
                  <c:v>39426</c:v>
                </c:pt>
                <c:pt idx="3996">
                  <c:v>39427</c:v>
                </c:pt>
                <c:pt idx="3997">
                  <c:v>39428</c:v>
                </c:pt>
                <c:pt idx="3998">
                  <c:v>39429</c:v>
                </c:pt>
                <c:pt idx="3999">
                  <c:v>39430</c:v>
                </c:pt>
                <c:pt idx="4000">
                  <c:v>39431</c:v>
                </c:pt>
                <c:pt idx="4001">
                  <c:v>39432</c:v>
                </c:pt>
                <c:pt idx="4002">
                  <c:v>39433</c:v>
                </c:pt>
                <c:pt idx="4003">
                  <c:v>39434</c:v>
                </c:pt>
                <c:pt idx="4004">
                  <c:v>39435</c:v>
                </c:pt>
                <c:pt idx="4005">
                  <c:v>39436</c:v>
                </c:pt>
                <c:pt idx="4006">
                  <c:v>39437</c:v>
                </c:pt>
                <c:pt idx="4007">
                  <c:v>39438</c:v>
                </c:pt>
                <c:pt idx="4008">
                  <c:v>39439</c:v>
                </c:pt>
                <c:pt idx="4009">
                  <c:v>39440</c:v>
                </c:pt>
                <c:pt idx="4010">
                  <c:v>39441</c:v>
                </c:pt>
                <c:pt idx="4011">
                  <c:v>39442</c:v>
                </c:pt>
                <c:pt idx="4012">
                  <c:v>39443</c:v>
                </c:pt>
                <c:pt idx="4013">
                  <c:v>39444</c:v>
                </c:pt>
                <c:pt idx="4014">
                  <c:v>39445</c:v>
                </c:pt>
                <c:pt idx="4015">
                  <c:v>39446</c:v>
                </c:pt>
                <c:pt idx="4016">
                  <c:v>39447</c:v>
                </c:pt>
                <c:pt idx="4017">
                  <c:v>39448</c:v>
                </c:pt>
                <c:pt idx="4018">
                  <c:v>39449</c:v>
                </c:pt>
                <c:pt idx="4019">
                  <c:v>39450</c:v>
                </c:pt>
                <c:pt idx="4020">
                  <c:v>39451</c:v>
                </c:pt>
                <c:pt idx="4021">
                  <c:v>39452</c:v>
                </c:pt>
                <c:pt idx="4022">
                  <c:v>39453</c:v>
                </c:pt>
                <c:pt idx="4023">
                  <c:v>39454</c:v>
                </c:pt>
                <c:pt idx="4024">
                  <c:v>39455</c:v>
                </c:pt>
                <c:pt idx="4025">
                  <c:v>39456</c:v>
                </c:pt>
                <c:pt idx="4026">
                  <c:v>39457</c:v>
                </c:pt>
                <c:pt idx="4027">
                  <c:v>39458</c:v>
                </c:pt>
                <c:pt idx="4028">
                  <c:v>39459</c:v>
                </c:pt>
                <c:pt idx="4029">
                  <c:v>39460</c:v>
                </c:pt>
                <c:pt idx="4030">
                  <c:v>39461</c:v>
                </c:pt>
                <c:pt idx="4031">
                  <c:v>39462</c:v>
                </c:pt>
                <c:pt idx="4032">
                  <c:v>39463</c:v>
                </c:pt>
                <c:pt idx="4033">
                  <c:v>39464</c:v>
                </c:pt>
                <c:pt idx="4034">
                  <c:v>39465</c:v>
                </c:pt>
                <c:pt idx="4035">
                  <c:v>39466</c:v>
                </c:pt>
                <c:pt idx="4036">
                  <c:v>39467</c:v>
                </c:pt>
                <c:pt idx="4037">
                  <c:v>39468</c:v>
                </c:pt>
                <c:pt idx="4038">
                  <c:v>39469</c:v>
                </c:pt>
                <c:pt idx="4039">
                  <c:v>39470</c:v>
                </c:pt>
                <c:pt idx="4040">
                  <c:v>39471</c:v>
                </c:pt>
                <c:pt idx="4041">
                  <c:v>39472</c:v>
                </c:pt>
                <c:pt idx="4042">
                  <c:v>39473</c:v>
                </c:pt>
                <c:pt idx="4043">
                  <c:v>39474</c:v>
                </c:pt>
                <c:pt idx="4044">
                  <c:v>39475</c:v>
                </c:pt>
                <c:pt idx="4045">
                  <c:v>39476</c:v>
                </c:pt>
                <c:pt idx="4046">
                  <c:v>39477</c:v>
                </c:pt>
                <c:pt idx="4047">
                  <c:v>39478</c:v>
                </c:pt>
                <c:pt idx="4048">
                  <c:v>39479</c:v>
                </c:pt>
                <c:pt idx="4049">
                  <c:v>39480</c:v>
                </c:pt>
                <c:pt idx="4050">
                  <c:v>39481</c:v>
                </c:pt>
                <c:pt idx="4051">
                  <c:v>39482</c:v>
                </c:pt>
                <c:pt idx="4052">
                  <c:v>39483</c:v>
                </c:pt>
                <c:pt idx="4053">
                  <c:v>39484</c:v>
                </c:pt>
                <c:pt idx="4054">
                  <c:v>39485</c:v>
                </c:pt>
                <c:pt idx="4055">
                  <c:v>39486</c:v>
                </c:pt>
                <c:pt idx="4056">
                  <c:v>39487</c:v>
                </c:pt>
                <c:pt idx="4057">
                  <c:v>39488</c:v>
                </c:pt>
                <c:pt idx="4058">
                  <c:v>39489</c:v>
                </c:pt>
                <c:pt idx="4059">
                  <c:v>39490</c:v>
                </c:pt>
                <c:pt idx="4060">
                  <c:v>39491</c:v>
                </c:pt>
                <c:pt idx="4061">
                  <c:v>39492</c:v>
                </c:pt>
                <c:pt idx="4062">
                  <c:v>39493</c:v>
                </c:pt>
                <c:pt idx="4063">
                  <c:v>39494</c:v>
                </c:pt>
                <c:pt idx="4064">
                  <c:v>39495</c:v>
                </c:pt>
                <c:pt idx="4065">
                  <c:v>39496</c:v>
                </c:pt>
                <c:pt idx="4066">
                  <c:v>39497</c:v>
                </c:pt>
                <c:pt idx="4067">
                  <c:v>39498</c:v>
                </c:pt>
                <c:pt idx="4068">
                  <c:v>39499</c:v>
                </c:pt>
                <c:pt idx="4069">
                  <c:v>39500</c:v>
                </c:pt>
                <c:pt idx="4070">
                  <c:v>39501</c:v>
                </c:pt>
                <c:pt idx="4071">
                  <c:v>39502</c:v>
                </c:pt>
                <c:pt idx="4072">
                  <c:v>39503</c:v>
                </c:pt>
                <c:pt idx="4073">
                  <c:v>39504</c:v>
                </c:pt>
                <c:pt idx="4074">
                  <c:v>39505</c:v>
                </c:pt>
                <c:pt idx="4075">
                  <c:v>39506</c:v>
                </c:pt>
                <c:pt idx="4076">
                  <c:v>39507</c:v>
                </c:pt>
                <c:pt idx="4077">
                  <c:v>39508</c:v>
                </c:pt>
                <c:pt idx="4078">
                  <c:v>39509</c:v>
                </c:pt>
                <c:pt idx="4079">
                  <c:v>39510</c:v>
                </c:pt>
                <c:pt idx="4080">
                  <c:v>39511</c:v>
                </c:pt>
                <c:pt idx="4081">
                  <c:v>39512</c:v>
                </c:pt>
                <c:pt idx="4082">
                  <c:v>39513</c:v>
                </c:pt>
                <c:pt idx="4083">
                  <c:v>39514</c:v>
                </c:pt>
                <c:pt idx="4084">
                  <c:v>39515</c:v>
                </c:pt>
                <c:pt idx="4085">
                  <c:v>39516</c:v>
                </c:pt>
                <c:pt idx="4086">
                  <c:v>39517</c:v>
                </c:pt>
                <c:pt idx="4087">
                  <c:v>39518</c:v>
                </c:pt>
                <c:pt idx="4088">
                  <c:v>39519</c:v>
                </c:pt>
                <c:pt idx="4089">
                  <c:v>39520</c:v>
                </c:pt>
                <c:pt idx="4090">
                  <c:v>39521</c:v>
                </c:pt>
                <c:pt idx="4091">
                  <c:v>39522</c:v>
                </c:pt>
                <c:pt idx="4092">
                  <c:v>39523</c:v>
                </c:pt>
                <c:pt idx="4093">
                  <c:v>39524</c:v>
                </c:pt>
                <c:pt idx="4094">
                  <c:v>39525</c:v>
                </c:pt>
                <c:pt idx="4095">
                  <c:v>39526</c:v>
                </c:pt>
                <c:pt idx="4096">
                  <c:v>39527</c:v>
                </c:pt>
                <c:pt idx="4097">
                  <c:v>39528</c:v>
                </c:pt>
                <c:pt idx="4098">
                  <c:v>39529</c:v>
                </c:pt>
                <c:pt idx="4099">
                  <c:v>39530</c:v>
                </c:pt>
                <c:pt idx="4100">
                  <c:v>39531</c:v>
                </c:pt>
                <c:pt idx="4101">
                  <c:v>39532</c:v>
                </c:pt>
                <c:pt idx="4102">
                  <c:v>39533</c:v>
                </c:pt>
                <c:pt idx="4103">
                  <c:v>39534</c:v>
                </c:pt>
                <c:pt idx="4104">
                  <c:v>39535</c:v>
                </c:pt>
                <c:pt idx="4105">
                  <c:v>39536</c:v>
                </c:pt>
                <c:pt idx="4106">
                  <c:v>39537</c:v>
                </c:pt>
                <c:pt idx="4107">
                  <c:v>39538</c:v>
                </c:pt>
                <c:pt idx="4108">
                  <c:v>39539</c:v>
                </c:pt>
                <c:pt idx="4109">
                  <c:v>39540</c:v>
                </c:pt>
                <c:pt idx="4110">
                  <c:v>39541</c:v>
                </c:pt>
                <c:pt idx="4111">
                  <c:v>39542</c:v>
                </c:pt>
                <c:pt idx="4112">
                  <c:v>39543</c:v>
                </c:pt>
                <c:pt idx="4113">
                  <c:v>39544</c:v>
                </c:pt>
                <c:pt idx="4114">
                  <c:v>39545</c:v>
                </c:pt>
                <c:pt idx="4115">
                  <c:v>39546</c:v>
                </c:pt>
                <c:pt idx="4116">
                  <c:v>39547</c:v>
                </c:pt>
                <c:pt idx="4117">
                  <c:v>39548</c:v>
                </c:pt>
                <c:pt idx="4118">
                  <c:v>39549</c:v>
                </c:pt>
                <c:pt idx="4119">
                  <c:v>39550</c:v>
                </c:pt>
                <c:pt idx="4120">
                  <c:v>39551</c:v>
                </c:pt>
                <c:pt idx="4121">
                  <c:v>39552</c:v>
                </c:pt>
                <c:pt idx="4122">
                  <c:v>39553</c:v>
                </c:pt>
                <c:pt idx="4123">
                  <c:v>39554</c:v>
                </c:pt>
                <c:pt idx="4124">
                  <c:v>39555</c:v>
                </c:pt>
                <c:pt idx="4125">
                  <c:v>39556</c:v>
                </c:pt>
                <c:pt idx="4126">
                  <c:v>39557</c:v>
                </c:pt>
                <c:pt idx="4127">
                  <c:v>39558</c:v>
                </c:pt>
                <c:pt idx="4128">
                  <c:v>39559</c:v>
                </c:pt>
                <c:pt idx="4129">
                  <c:v>39560</c:v>
                </c:pt>
                <c:pt idx="4130">
                  <c:v>39561</c:v>
                </c:pt>
                <c:pt idx="4131">
                  <c:v>39562</c:v>
                </c:pt>
                <c:pt idx="4132">
                  <c:v>39563</c:v>
                </c:pt>
                <c:pt idx="4133">
                  <c:v>39564</c:v>
                </c:pt>
                <c:pt idx="4134">
                  <c:v>39565</c:v>
                </c:pt>
                <c:pt idx="4135">
                  <c:v>39566</c:v>
                </c:pt>
                <c:pt idx="4136">
                  <c:v>39567</c:v>
                </c:pt>
                <c:pt idx="4137">
                  <c:v>39568</c:v>
                </c:pt>
                <c:pt idx="4138">
                  <c:v>39569</c:v>
                </c:pt>
                <c:pt idx="4139">
                  <c:v>39570</c:v>
                </c:pt>
                <c:pt idx="4140">
                  <c:v>39571</c:v>
                </c:pt>
                <c:pt idx="4141">
                  <c:v>39572</c:v>
                </c:pt>
                <c:pt idx="4142">
                  <c:v>39573</c:v>
                </c:pt>
                <c:pt idx="4143">
                  <c:v>39574</c:v>
                </c:pt>
                <c:pt idx="4144">
                  <c:v>39575</c:v>
                </c:pt>
                <c:pt idx="4145">
                  <c:v>39576</c:v>
                </c:pt>
                <c:pt idx="4146">
                  <c:v>39577</c:v>
                </c:pt>
                <c:pt idx="4147">
                  <c:v>39578</c:v>
                </c:pt>
                <c:pt idx="4148">
                  <c:v>39579</c:v>
                </c:pt>
                <c:pt idx="4149">
                  <c:v>39580</c:v>
                </c:pt>
                <c:pt idx="4150">
                  <c:v>39581</c:v>
                </c:pt>
                <c:pt idx="4151">
                  <c:v>39582</c:v>
                </c:pt>
                <c:pt idx="4152">
                  <c:v>39583</c:v>
                </c:pt>
                <c:pt idx="4153">
                  <c:v>39584</c:v>
                </c:pt>
                <c:pt idx="4154">
                  <c:v>39585</c:v>
                </c:pt>
                <c:pt idx="4155">
                  <c:v>39586</c:v>
                </c:pt>
                <c:pt idx="4156">
                  <c:v>39587</c:v>
                </c:pt>
                <c:pt idx="4157">
                  <c:v>39588</c:v>
                </c:pt>
                <c:pt idx="4158">
                  <c:v>39589</c:v>
                </c:pt>
                <c:pt idx="4159">
                  <c:v>39590</c:v>
                </c:pt>
                <c:pt idx="4160">
                  <c:v>39591</c:v>
                </c:pt>
                <c:pt idx="4161">
                  <c:v>39592</c:v>
                </c:pt>
                <c:pt idx="4162">
                  <c:v>39593</c:v>
                </c:pt>
                <c:pt idx="4163">
                  <c:v>39594</c:v>
                </c:pt>
                <c:pt idx="4164">
                  <c:v>39595</c:v>
                </c:pt>
                <c:pt idx="4165">
                  <c:v>39596</c:v>
                </c:pt>
                <c:pt idx="4166">
                  <c:v>39597</c:v>
                </c:pt>
                <c:pt idx="4167">
                  <c:v>39598</c:v>
                </c:pt>
                <c:pt idx="4168">
                  <c:v>39599</c:v>
                </c:pt>
                <c:pt idx="4169">
                  <c:v>39600</c:v>
                </c:pt>
                <c:pt idx="4170">
                  <c:v>39601</c:v>
                </c:pt>
                <c:pt idx="4171">
                  <c:v>39602</c:v>
                </c:pt>
                <c:pt idx="4172">
                  <c:v>39603</c:v>
                </c:pt>
                <c:pt idx="4173">
                  <c:v>39604</c:v>
                </c:pt>
                <c:pt idx="4174">
                  <c:v>39605</c:v>
                </c:pt>
                <c:pt idx="4175">
                  <c:v>39606</c:v>
                </c:pt>
                <c:pt idx="4176">
                  <c:v>39607</c:v>
                </c:pt>
                <c:pt idx="4177">
                  <c:v>39608</c:v>
                </c:pt>
                <c:pt idx="4178">
                  <c:v>39609</c:v>
                </c:pt>
                <c:pt idx="4179">
                  <c:v>39610</c:v>
                </c:pt>
                <c:pt idx="4180">
                  <c:v>39611</c:v>
                </c:pt>
                <c:pt idx="4181">
                  <c:v>39612</c:v>
                </c:pt>
                <c:pt idx="4182">
                  <c:v>39613</c:v>
                </c:pt>
                <c:pt idx="4183">
                  <c:v>39614</c:v>
                </c:pt>
                <c:pt idx="4184">
                  <c:v>39615</c:v>
                </c:pt>
                <c:pt idx="4185">
                  <c:v>39616</c:v>
                </c:pt>
                <c:pt idx="4186">
                  <c:v>39617</c:v>
                </c:pt>
                <c:pt idx="4187">
                  <c:v>39618</c:v>
                </c:pt>
                <c:pt idx="4188">
                  <c:v>39619</c:v>
                </c:pt>
                <c:pt idx="4189">
                  <c:v>39620</c:v>
                </c:pt>
                <c:pt idx="4190">
                  <c:v>39621</c:v>
                </c:pt>
                <c:pt idx="4191">
                  <c:v>39622</c:v>
                </c:pt>
                <c:pt idx="4192">
                  <c:v>39623</c:v>
                </c:pt>
                <c:pt idx="4193">
                  <c:v>39624</c:v>
                </c:pt>
                <c:pt idx="4194">
                  <c:v>39625</c:v>
                </c:pt>
                <c:pt idx="4195">
                  <c:v>39626</c:v>
                </c:pt>
                <c:pt idx="4196">
                  <c:v>39627</c:v>
                </c:pt>
                <c:pt idx="4197">
                  <c:v>39628</c:v>
                </c:pt>
                <c:pt idx="4198">
                  <c:v>39629</c:v>
                </c:pt>
                <c:pt idx="4199">
                  <c:v>39630</c:v>
                </c:pt>
                <c:pt idx="4200">
                  <c:v>39631</c:v>
                </c:pt>
                <c:pt idx="4201">
                  <c:v>39632</c:v>
                </c:pt>
                <c:pt idx="4202">
                  <c:v>39633</c:v>
                </c:pt>
                <c:pt idx="4203">
                  <c:v>39634</c:v>
                </c:pt>
                <c:pt idx="4204">
                  <c:v>39635</c:v>
                </c:pt>
                <c:pt idx="4205">
                  <c:v>39636</c:v>
                </c:pt>
                <c:pt idx="4206">
                  <c:v>39637</c:v>
                </c:pt>
                <c:pt idx="4207">
                  <c:v>39638</c:v>
                </c:pt>
                <c:pt idx="4208">
                  <c:v>39639</c:v>
                </c:pt>
                <c:pt idx="4209">
                  <c:v>39640</c:v>
                </c:pt>
                <c:pt idx="4210">
                  <c:v>39641</c:v>
                </c:pt>
                <c:pt idx="4211">
                  <c:v>39642</c:v>
                </c:pt>
                <c:pt idx="4212">
                  <c:v>39643</c:v>
                </c:pt>
                <c:pt idx="4213">
                  <c:v>39644</c:v>
                </c:pt>
                <c:pt idx="4214">
                  <c:v>39645</c:v>
                </c:pt>
                <c:pt idx="4215">
                  <c:v>39646</c:v>
                </c:pt>
                <c:pt idx="4216">
                  <c:v>39647</c:v>
                </c:pt>
                <c:pt idx="4217">
                  <c:v>39648</c:v>
                </c:pt>
                <c:pt idx="4218">
                  <c:v>39649</c:v>
                </c:pt>
                <c:pt idx="4219">
                  <c:v>39650</c:v>
                </c:pt>
                <c:pt idx="4220">
                  <c:v>39651</c:v>
                </c:pt>
                <c:pt idx="4221">
                  <c:v>39652</c:v>
                </c:pt>
                <c:pt idx="4222">
                  <c:v>39653</c:v>
                </c:pt>
                <c:pt idx="4223">
                  <c:v>39654</c:v>
                </c:pt>
                <c:pt idx="4224">
                  <c:v>39655</c:v>
                </c:pt>
                <c:pt idx="4225">
                  <c:v>39656</c:v>
                </c:pt>
                <c:pt idx="4226">
                  <c:v>39657</c:v>
                </c:pt>
                <c:pt idx="4227">
                  <c:v>39658</c:v>
                </c:pt>
                <c:pt idx="4228">
                  <c:v>39659</c:v>
                </c:pt>
                <c:pt idx="4229">
                  <c:v>39660</c:v>
                </c:pt>
                <c:pt idx="4230">
                  <c:v>39661</c:v>
                </c:pt>
                <c:pt idx="4231">
                  <c:v>39662</c:v>
                </c:pt>
                <c:pt idx="4232">
                  <c:v>39663</c:v>
                </c:pt>
                <c:pt idx="4233">
                  <c:v>39664</c:v>
                </c:pt>
                <c:pt idx="4234">
                  <c:v>39665</c:v>
                </c:pt>
                <c:pt idx="4235">
                  <c:v>39666</c:v>
                </c:pt>
                <c:pt idx="4236">
                  <c:v>39667</c:v>
                </c:pt>
                <c:pt idx="4237">
                  <c:v>39668</c:v>
                </c:pt>
                <c:pt idx="4238">
                  <c:v>39669</c:v>
                </c:pt>
                <c:pt idx="4239">
                  <c:v>39670</c:v>
                </c:pt>
                <c:pt idx="4240">
                  <c:v>39671</c:v>
                </c:pt>
                <c:pt idx="4241">
                  <c:v>39672</c:v>
                </c:pt>
                <c:pt idx="4242">
                  <c:v>39673</c:v>
                </c:pt>
                <c:pt idx="4243">
                  <c:v>39674</c:v>
                </c:pt>
                <c:pt idx="4244">
                  <c:v>39675</c:v>
                </c:pt>
                <c:pt idx="4245">
                  <c:v>39676</c:v>
                </c:pt>
                <c:pt idx="4246">
                  <c:v>39677</c:v>
                </c:pt>
                <c:pt idx="4247">
                  <c:v>39678</c:v>
                </c:pt>
                <c:pt idx="4248">
                  <c:v>39679</c:v>
                </c:pt>
                <c:pt idx="4249">
                  <c:v>39680</c:v>
                </c:pt>
                <c:pt idx="4250">
                  <c:v>39681</c:v>
                </c:pt>
                <c:pt idx="4251">
                  <c:v>39682</c:v>
                </c:pt>
                <c:pt idx="4252">
                  <c:v>39683</c:v>
                </c:pt>
                <c:pt idx="4253">
                  <c:v>39684</c:v>
                </c:pt>
                <c:pt idx="4254">
                  <c:v>39685</c:v>
                </c:pt>
                <c:pt idx="4255">
                  <c:v>39686</c:v>
                </c:pt>
                <c:pt idx="4256">
                  <c:v>39687</c:v>
                </c:pt>
                <c:pt idx="4257">
                  <c:v>39688</c:v>
                </c:pt>
                <c:pt idx="4258">
                  <c:v>39689</c:v>
                </c:pt>
                <c:pt idx="4259">
                  <c:v>39690</c:v>
                </c:pt>
                <c:pt idx="4260">
                  <c:v>39691</c:v>
                </c:pt>
                <c:pt idx="4261">
                  <c:v>39692</c:v>
                </c:pt>
                <c:pt idx="4262">
                  <c:v>39693</c:v>
                </c:pt>
                <c:pt idx="4263">
                  <c:v>39694</c:v>
                </c:pt>
                <c:pt idx="4264">
                  <c:v>39695</c:v>
                </c:pt>
                <c:pt idx="4265">
                  <c:v>39696</c:v>
                </c:pt>
                <c:pt idx="4266">
                  <c:v>39697</c:v>
                </c:pt>
                <c:pt idx="4267">
                  <c:v>39698</c:v>
                </c:pt>
                <c:pt idx="4268">
                  <c:v>39699</c:v>
                </c:pt>
                <c:pt idx="4269">
                  <c:v>39700</c:v>
                </c:pt>
                <c:pt idx="4270">
                  <c:v>39701</c:v>
                </c:pt>
                <c:pt idx="4271">
                  <c:v>39702</c:v>
                </c:pt>
                <c:pt idx="4272">
                  <c:v>39703</c:v>
                </c:pt>
                <c:pt idx="4273">
                  <c:v>39704</c:v>
                </c:pt>
                <c:pt idx="4274">
                  <c:v>39705</c:v>
                </c:pt>
                <c:pt idx="4275">
                  <c:v>39706</c:v>
                </c:pt>
                <c:pt idx="4276">
                  <c:v>39707</c:v>
                </c:pt>
                <c:pt idx="4277">
                  <c:v>39708</c:v>
                </c:pt>
                <c:pt idx="4278">
                  <c:v>39709</c:v>
                </c:pt>
                <c:pt idx="4279">
                  <c:v>39710</c:v>
                </c:pt>
                <c:pt idx="4280">
                  <c:v>39711</c:v>
                </c:pt>
                <c:pt idx="4281">
                  <c:v>39712</c:v>
                </c:pt>
                <c:pt idx="4282">
                  <c:v>39713</c:v>
                </c:pt>
                <c:pt idx="4283">
                  <c:v>39714</c:v>
                </c:pt>
                <c:pt idx="4284">
                  <c:v>39715</c:v>
                </c:pt>
                <c:pt idx="4285">
                  <c:v>39716</c:v>
                </c:pt>
                <c:pt idx="4286">
                  <c:v>39717</c:v>
                </c:pt>
                <c:pt idx="4287">
                  <c:v>39718</c:v>
                </c:pt>
                <c:pt idx="4288">
                  <c:v>39719</c:v>
                </c:pt>
                <c:pt idx="4289">
                  <c:v>39720</c:v>
                </c:pt>
                <c:pt idx="4290">
                  <c:v>39721</c:v>
                </c:pt>
                <c:pt idx="4291">
                  <c:v>39722</c:v>
                </c:pt>
                <c:pt idx="4292">
                  <c:v>39723</c:v>
                </c:pt>
                <c:pt idx="4293">
                  <c:v>39724</c:v>
                </c:pt>
                <c:pt idx="4294">
                  <c:v>39725</c:v>
                </c:pt>
                <c:pt idx="4295">
                  <c:v>39726</c:v>
                </c:pt>
                <c:pt idx="4296">
                  <c:v>39727</c:v>
                </c:pt>
                <c:pt idx="4297">
                  <c:v>39728</c:v>
                </c:pt>
                <c:pt idx="4298">
                  <c:v>39729</c:v>
                </c:pt>
                <c:pt idx="4299">
                  <c:v>39730</c:v>
                </c:pt>
                <c:pt idx="4300">
                  <c:v>39731</c:v>
                </c:pt>
                <c:pt idx="4301">
                  <c:v>39732</c:v>
                </c:pt>
                <c:pt idx="4302">
                  <c:v>39733</c:v>
                </c:pt>
                <c:pt idx="4303">
                  <c:v>39734</c:v>
                </c:pt>
                <c:pt idx="4304">
                  <c:v>39735</c:v>
                </c:pt>
                <c:pt idx="4305">
                  <c:v>39736</c:v>
                </c:pt>
                <c:pt idx="4306">
                  <c:v>39737</c:v>
                </c:pt>
                <c:pt idx="4307">
                  <c:v>39738</c:v>
                </c:pt>
                <c:pt idx="4308">
                  <c:v>39739</c:v>
                </c:pt>
                <c:pt idx="4309">
                  <c:v>39740</c:v>
                </c:pt>
                <c:pt idx="4310">
                  <c:v>39741</c:v>
                </c:pt>
                <c:pt idx="4311">
                  <c:v>39742</c:v>
                </c:pt>
                <c:pt idx="4312">
                  <c:v>39743</c:v>
                </c:pt>
                <c:pt idx="4313">
                  <c:v>39744</c:v>
                </c:pt>
                <c:pt idx="4314">
                  <c:v>39745</c:v>
                </c:pt>
                <c:pt idx="4315">
                  <c:v>39746</c:v>
                </c:pt>
                <c:pt idx="4316">
                  <c:v>39747</c:v>
                </c:pt>
                <c:pt idx="4317">
                  <c:v>39748</c:v>
                </c:pt>
                <c:pt idx="4318">
                  <c:v>39749</c:v>
                </c:pt>
                <c:pt idx="4319">
                  <c:v>39750</c:v>
                </c:pt>
                <c:pt idx="4320">
                  <c:v>39751</c:v>
                </c:pt>
                <c:pt idx="4321">
                  <c:v>39752</c:v>
                </c:pt>
                <c:pt idx="4322">
                  <c:v>39753</c:v>
                </c:pt>
                <c:pt idx="4323">
                  <c:v>39754</c:v>
                </c:pt>
                <c:pt idx="4324">
                  <c:v>39755</c:v>
                </c:pt>
                <c:pt idx="4325">
                  <c:v>39756</c:v>
                </c:pt>
                <c:pt idx="4326">
                  <c:v>39757</c:v>
                </c:pt>
                <c:pt idx="4327">
                  <c:v>39758</c:v>
                </c:pt>
                <c:pt idx="4328">
                  <c:v>39759</c:v>
                </c:pt>
                <c:pt idx="4329">
                  <c:v>39760</c:v>
                </c:pt>
                <c:pt idx="4330">
                  <c:v>39761</c:v>
                </c:pt>
                <c:pt idx="4331">
                  <c:v>39762</c:v>
                </c:pt>
                <c:pt idx="4332">
                  <c:v>39763</c:v>
                </c:pt>
                <c:pt idx="4333">
                  <c:v>39764</c:v>
                </c:pt>
                <c:pt idx="4334">
                  <c:v>39765</c:v>
                </c:pt>
                <c:pt idx="4335">
                  <c:v>39766</c:v>
                </c:pt>
                <c:pt idx="4336">
                  <c:v>39767</c:v>
                </c:pt>
                <c:pt idx="4337">
                  <c:v>39768</c:v>
                </c:pt>
                <c:pt idx="4338">
                  <c:v>39769</c:v>
                </c:pt>
                <c:pt idx="4339">
                  <c:v>39770</c:v>
                </c:pt>
                <c:pt idx="4340">
                  <c:v>39771</c:v>
                </c:pt>
                <c:pt idx="4341">
                  <c:v>39772</c:v>
                </c:pt>
                <c:pt idx="4342">
                  <c:v>39773</c:v>
                </c:pt>
                <c:pt idx="4343">
                  <c:v>39774</c:v>
                </c:pt>
                <c:pt idx="4344">
                  <c:v>39775</c:v>
                </c:pt>
                <c:pt idx="4345">
                  <c:v>39776</c:v>
                </c:pt>
                <c:pt idx="4346">
                  <c:v>39777</c:v>
                </c:pt>
                <c:pt idx="4347">
                  <c:v>39778</c:v>
                </c:pt>
                <c:pt idx="4348">
                  <c:v>39779</c:v>
                </c:pt>
                <c:pt idx="4349">
                  <c:v>39780</c:v>
                </c:pt>
                <c:pt idx="4350">
                  <c:v>39781</c:v>
                </c:pt>
                <c:pt idx="4351">
                  <c:v>39782</c:v>
                </c:pt>
                <c:pt idx="4352">
                  <c:v>39783</c:v>
                </c:pt>
                <c:pt idx="4353">
                  <c:v>39784</c:v>
                </c:pt>
                <c:pt idx="4354">
                  <c:v>39785</c:v>
                </c:pt>
                <c:pt idx="4355">
                  <c:v>39786</c:v>
                </c:pt>
                <c:pt idx="4356">
                  <c:v>39787</c:v>
                </c:pt>
                <c:pt idx="4357">
                  <c:v>39788</c:v>
                </c:pt>
                <c:pt idx="4358">
                  <c:v>39789</c:v>
                </c:pt>
                <c:pt idx="4359">
                  <c:v>39790</c:v>
                </c:pt>
                <c:pt idx="4360">
                  <c:v>39791</c:v>
                </c:pt>
                <c:pt idx="4361">
                  <c:v>39792</c:v>
                </c:pt>
                <c:pt idx="4362">
                  <c:v>39793</c:v>
                </c:pt>
                <c:pt idx="4363">
                  <c:v>39794</c:v>
                </c:pt>
                <c:pt idx="4364">
                  <c:v>39795</c:v>
                </c:pt>
                <c:pt idx="4365">
                  <c:v>39796</c:v>
                </c:pt>
                <c:pt idx="4366">
                  <c:v>39797</c:v>
                </c:pt>
                <c:pt idx="4367">
                  <c:v>39798</c:v>
                </c:pt>
                <c:pt idx="4368">
                  <c:v>39799</c:v>
                </c:pt>
                <c:pt idx="4369">
                  <c:v>39800</c:v>
                </c:pt>
                <c:pt idx="4370">
                  <c:v>39801</c:v>
                </c:pt>
                <c:pt idx="4371">
                  <c:v>39802</c:v>
                </c:pt>
                <c:pt idx="4372">
                  <c:v>39803</c:v>
                </c:pt>
                <c:pt idx="4373">
                  <c:v>39804</c:v>
                </c:pt>
                <c:pt idx="4374">
                  <c:v>39805</c:v>
                </c:pt>
                <c:pt idx="4375">
                  <c:v>39806</c:v>
                </c:pt>
                <c:pt idx="4376">
                  <c:v>39807</c:v>
                </c:pt>
                <c:pt idx="4377">
                  <c:v>39808</c:v>
                </c:pt>
                <c:pt idx="4378">
                  <c:v>39809</c:v>
                </c:pt>
                <c:pt idx="4379">
                  <c:v>39810</c:v>
                </c:pt>
                <c:pt idx="4380">
                  <c:v>39811</c:v>
                </c:pt>
                <c:pt idx="4381">
                  <c:v>39812</c:v>
                </c:pt>
                <c:pt idx="4382">
                  <c:v>39813</c:v>
                </c:pt>
                <c:pt idx="4383">
                  <c:v>39814</c:v>
                </c:pt>
                <c:pt idx="4384">
                  <c:v>39815</c:v>
                </c:pt>
                <c:pt idx="4385">
                  <c:v>39816</c:v>
                </c:pt>
                <c:pt idx="4386">
                  <c:v>39817</c:v>
                </c:pt>
                <c:pt idx="4387">
                  <c:v>39818</c:v>
                </c:pt>
                <c:pt idx="4388">
                  <c:v>39819</c:v>
                </c:pt>
                <c:pt idx="4389">
                  <c:v>39820</c:v>
                </c:pt>
                <c:pt idx="4390">
                  <c:v>39821</c:v>
                </c:pt>
                <c:pt idx="4391">
                  <c:v>39822</c:v>
                </c:pt>
                <c:pt idx="4392">
                  <c:v>39823</c:v>
                </c:pt>
                <c:pt idx="4393">
                  <c:v>39824</c:v>
                </c:pt>
                <c:pt idx="4394">
                  <c:v>39825</c:v>
                </c:pt>
                <c:pt idx="4395">
                  <c:v>39826</c:v>
                </c:pt>
                <c:pt idx="4396">
                  <c:v>39827</c:v>
                </c:pt>
                <c:pt idx="4397">
                  <c:v>39828</c:v>
                </c:pt>
                <c:pt idx="4398">
                  <c:v>39829</c:v>
                </c:pt>
                <c:pt idx="4399">
                  <c:v>39830</c:v>
                </c:pt>
                <c:pt idx="4400">
                  <c:v>39831</c:v>
                </c:pt>
                <c:pt idx="4401">
                  <c:v>39832</c:v>
                </c:pt>
                <c:pt idx="4402">
                  <c:v>39833</c:v>
                </c:pt>
                <c:pt idx="4403">
                  <c:v>39834</c:v>
                </c:pt>
                <c:pt idx="4404">
                  <c:v>39835</c:v>
                </c:pt>
                <c:pt idx="4405">
                  <c:v>39836</c:v>
                </c:pt>
                <c:pt idx="4406">
                  <c:v>39837</c:v>
                </c:pt>
                <c:pt idx="4407">
                  <c:v>39838</c:v>
                </c:pt>
                <c:pt idx="4408">
                  <c:v>39839</c:v>
                </c:pt>
                <c:pt idx="4409">
                  <c:v>39840</c:v>
                </c:pt>
                <c:pt idx="4410">
                  <c:v>39841</c:v>
                </c:pt>
                <c:pt idx="4411">
                  <c:v>39842</c:v>
                </c:pt>
                <c:pt idx="4412">
                  <c:v>39843</c:v>
                </c:pt>
                <c:pt idx="4413">
                  <c:v>39844</c:v>
                </c:pt>
                <c:pt idx="4414">
                  <c:v>39845</c:v>
                </c:pt>
                <c:pt idx="4415">
                  <c:v>39846</c:v>
                </c:pt>
                <c:pt idx="4416">
                  <c:v>39847</c:v>
                </c:pt>
                <c:pt idx="4417">
                  <c:v>39848</c:v>
                </c:pt>
                <c:pt idx="4418">
                  <c:v>39849</c:v>
                </c:pt>
                <c:pt idx="4419">
                  <c:v>39850</c:v>
                </c:pt>
                <c:pt idx="4420">
                  <c:v>39851</c:v>
                </c:pt>
                <c:pt idx="4421">
                  <c:v>39852</c:v>
                </c:pt>
                <c:pt idx="4422">
                  <c:v>39853</c:v>
                </c:pt>
                <c:pt idx="4423">
                  <c:v>39854</c:v>
                </c:pt>
                <c:pt idx="4424">
                  <c:v>39855</c:v>
                </c:pt>
                <c:pt idx="4425">
                  <c:v>39856</c:v>
                </c:pt>
                <c:pt idx="4426">
                  <c:v>39857</c:v>
                </c:pt>
                <c:pt idx="4427">
                  <c:v>39858</c:v>
                </c:pt>
                <c:pt idx="4428">
                  <c:v>39859</c:v>
                </c:pt>
                <c:pt idx="4429">
                  <c:v>39860</c:v>
                </c:pt>
                <c:pt idx="4430">
                  <c:v>39861</c:v>
                </c:pt>
                <c:pt idx="4431">
                  <c:v>39862</c:v>
                </c:pt>
                <c:pt idx="4432">
                  <c:v>39863</c:v>
                </c:pt>
                <c:pt idx="4433">
                  <c:v>39864</c:v>
                </c:pt>
                <c:pt idx="4434">
                  <c:v>39865</c:v>
                </c:pt>
                <c:pt idx="4435">
                  <c:v>39866</c:v>
                </c:pt>
                <c:pt idx="4436">
                  <c:v>39867</c:v>
                </c:pt>
                <c:pt idx="4437">
                  <c:v>39868</c:v>
                </c:pt>
                <c:pt idx="4438">
                  <c:v>39869</c:v>
                </c:pt>
                <c:pt idx="4439">
                  <c:v>39870</c:v>
                </c:pt>
                <c:pt idx="4440">
                  <c:v>39871</c:v>
                </c:pt>
                <c:pt idx="4441">
                  <c:v>39872</c:v>
                </c:pt>
                <c:pt idx="4442">
                  <c:v>39873</c:v>
                </c:pt>
                <c:pt idx="4443">
                  <c:v>39874</c:v>
                </c:pt>
                <c:pt idx="4444">
                  <c:v>39875</c:v>
                </c:pt>
                <c:pt idx="4445">
                  <c:v>39876</c:v>
                </c:pt>
                <c:pt idx="4446">
                  <c:v>39877</c:v>
                </c:pt>
                <c:pt idx="4447">
                  <c:v>39878</c:v>
                </c:pt>
                <c:pt idx="4448">
                  <c:v>39879</c:v>
                </c:pt>
                <c:pt idx="4449">
                  <c:v>39880</c:v>
                </c:pt>
                <c:pt idx="4450">
                  <c:v>39881</c:v>
                </c:pt>
                <c:pt idx="4451">
                  <c:v>39882</c:v>
                </c:pt>
                <c:pt idx="4452">
                  <c:v>39883</c:v>
                </c:pt>
                <c:pt idx="4453">
                  <c:v>39884</c:v>
                </c:pt>
                <c:pt idx="4454">
                  <c:v>39885</c:v>
                </c:pt>
                <c:pt idx="4455">
                  <c:v>39886</c:v>
                </c:pt>
                <c:pt idx="4456">
                  <c:v>39887</c:v>
                </c:pt>
                <c:pt idx="4457">
                  <c:v>39888</c:v>
                </c:pt>
                <c:pt idx="4458">
                  <c:v>39889</c:v>
                </c:pt>
                <c:pt idx="4459">
                  <c:v>39890</c:v>
                </c:pt>
                <c:pt idx="4460">
                  <c:v>39891</c:v>
                </c:pt>
                <c:pt idx="4461">
                  <c:v>39892</c:v>
                </c:pt>
                <c:pt idx="4462">
                  <c:v>39893</c:v>
                </c:pt>
                <c:pt idx="4463">
                  <c:v>39894</c:v>
                </c:pt>
                <c:pt idx="4464">
                  <c:v>39895</c:v>
                </c:pt>
                <c:pt idx="4465">
                  <c:v>39896</c:v>
                </c:pt>
                <c:pt idx="4466">
                  <c:v>39897</c:v>
                </c:pt>
                <c:pt idx="4467">
                  <c:v>39898</c:v>
                </c:pt>
                <c:pt idx="4468">
                  <c:v>39899</c:v>
                </c:pt>
                <c:pt idx="4469">
                  <c:v>39900</c:v>
                </c:pt>
                <c:pt idx="4470">
                  <c:v>39901</c:v>
                </c:pt>
                <c:pt idx="4471">
                  <c:v>39902</c:v>
                </c:pt>
                <c:pt idx="4472">
                  <c:v>39903</c:v>
                </c:pt>
                <c:pt idx="4473">
                  <c:v>39904</c:v>
                </c:pt>
                <c:pt idx="4474">
                  <c:v>39905</c:v>
                </c:pt>
                <c:pt idx="4475">
                  <c:v>39906</c:v>
                </c:pt>
                <c:pt idx="4476">
                  <c:v>39907</c:v>
                </c:pt>
                <c:pt idx="4477">
                  <c:v>39908</c:v>
                </c:pt>
                <c:pt idx="4478">
                  <c:v>39909</c:v>
                </c:pt>
                <c:pt idx="4479">
                  <c:v>39910</c:v>
                </c:pt>
                <c:pt idx="4480">
                  <c:v>39911</c:v>
                </c:pt>
                <c:pt idx="4481">
                  <c:v>39912</c:v>
                </c:pt>
                <c:pt idx="4482">
                  <c:v>39913</c:v>
                </c:pt>
                <c:pt idx="4483">
                  <c:v>39914</c:v>
                </c:pt>
                <c:pt idx="4484">
                  <c:v>39915</c:v>
                </c:pt>
                <c:pt idx="4485">
                  <c:v>39916</c:v>
                </c:pt>
                <c:pt idx="4486">
                  <c:v>39917</c:v>
                </c:pt>
                <c:pt idx="4487">
                  <c:v>39918</c:v>
                </c:pt>
                <c:pt idx="4488">
                  <c:v>39919</c:v>
                </c:pt>
                <c:pt idx="4489">
                  <c:v>39920</c:v>
                </c:pt>
                <c:pt idx="4490">
                  <c:v>39921</c:v>
                </c:pt>
                <c:pt idx="4491">
                  <c:v>39922</c:v>
                </c:pt>
                <c:pt idx="4492">
                  <c:v>39923</c:v>
                </c:pt>
                <c:pt idx="4493">
                  <c:v>39924</c:v>
                </c:pt>
                <c:pt idx="4494">
                  <c:v>39925</c:v>
                </c:pt>
                <c:pt idx="4495">
                  <c:v>39926</c:v>
                </c:pt>
                <c:pt idx="4496">
                  <c:v>39927</c:v>
                </c:pt>
                <c:pt idx="4497">
                  <c:v>39928</c:v>
                </c:pt>
                <c:pt idx="4498">
                  <c:v>39929</c:v>
                </c:pt>
                <c:pt idx="4499">
                  <c:v>39930</c:v>
                </c:pt>
                <c:pt idx="4500">
                  <c:v>39931</c:v>
                </c:pt>
                <c:pt idx="4501">
                  <c:v>39932</c:v>
                </c:pt>
                <c:pt idx="4502">
                  <c:v>39933</c:v>
                </c:pt>
                <c:pt idx="4503">
                  <c:v>39934</c:v>
                </c:pt>
                <c:pt idx="4504">
                  <c:v>39935</c:v>
                </c:pt>
                <c:pt idx="4505">
                  <c:v>39936</c:v>
                </c:pt>
                <c:pt idx="4506">
                  <c:v>39937</c:v>
                </c:pt>
                <c:pt idx="4507">
                  <c:v>39938</c:v>
                </c:pt>
                <c:pt idx="4508">
                  <c:v>39939</c:v>
                </c:pt>
                <c:pt idx="4509">
                  <c:v>39940</c:v>
                </c:pt>
                <c:pt idx="4510">
                  <c:v>39941</c:v>
                </c:pt>
                <c:pt idx="4511">
                  <c:v>39942</c:v>
                </c:pt>
                <c:pt idx="4512">
                  <c:v>39943</c:v>
                </c:pt>
                <c:pt idx="4513">
                  <c:v>39944</c:v>
                </c:pt>
                <c:pt idx="4514">
                  <c:v>39945</c:v>
                </c:pt>
                <c:pt idx="4515">
                  <c:v>39946</c:v>
                </c:pt>
                <c:pt idx="4516">
                  <c:v>39947</c:v>
                </c:pt>
                <c:pt idx="4517">
                  <c:v>39948</c:v>
                </c:pt>
                <c:pt idx="4518">
                  <c:v>39949</c:v>
                </c:pt>
                <c:pt idx="4519">
                  <c:v>39950</c:v>
                </c:pt>
                <c:pt idx="4520">
                  <c:v>39951</c:v>
                </c:pt>
                <c:pt idx="4521">
                  <c:v>39952</c:v>
                </c:pt>
                <c:pt idx="4522">
                  <c:v>39953</c:v>
                </c:pt>
                <c:pt idx="4523">
                  <c:v>39954</c:v>
                </c:pt>
                <c:pt idx="4524">
                  <c:v>39955</c:v>
                </c:pt>
                <c:pt idx="4525">
                  <c:v>39956</c:v>
                </c:pt>
                <c:pt idx="4526">
                  <c:v>39957</c:v>
                </c:pt>
                <c:pt idx="4527">
                  <c:v>39958</c:v>
                </c:pt>
                <c:pt idx="4528">
                  <c:v>39959</c:v>
                </c:pt>
                <c:pt idx="4529">
                  <c:v>39960</c:v>
                </c:pt>
                <c:pt idx="4530">
                  <c:v>39961</c:v>
                </c:pt>
                <c:pt idx="4531">
                  <c:v>39962</c:v>
                </c:pt>
                <c:pt idx="4532">
                  <c:v>39963</c:v>
                </c:pt>
                <c:pt idx="4533">
                  <c:v>39964</c:v>
                </c:pt>
                <c:pt idx="4534">
                  <c:v>39965</c:v>
                </c:pt>
                <c:pt idx="4535">
                  <c:v>39966</c:v>
                </c:pt>
                <c:pt idx="4536">
                  <c:v>39967</c:v>
                </c:pt>
                <c:pt idx="4537">
                  <c:v>39968</c:v>
                </c:pt>
                <c:pt idx="4538">
                  <c:v>39969</c:v>
                </c:pt>
                <c:pt idx="4539">
                  <c:v>39970</c:v>
                </c:pt>
                <c:pt idx="4540">
                  <c:v>39971</c:v>
                </c:pt>
                <c:pt idx="4541">
                  <c:v>39972</c:v>
                </c:pt>
                <c:pt idx="4542">
                  <c:v>39973</c:v>
                </c:pt>
                <c:pt idx="4543">
                  <c:v>39974</c:v>
                </c:pt>
                <c:pt idx="4544">
                  <c:v>39975</c:v>
                </c:pt>
                <c:pt idx="4545">
                  <c:v>39976</c:v>
                </c:pt>
                <c:pt idx="4546">
                  <c:v>39977</c:v>
                </c:pt>
                <c:pt idx="4547">
                  <c:v>39978</c:v>
                </c:pt>
                <c:pt idx="4548">
                  <c:v>39979</c:v>
                </c:pt>
                <c:pt idx="4549">
                  <c:v>39980</c:v>
                </c:pt>
                <c:pt idx="4550">
                  <c:v>39981</c:v>
                </c:pt>
                <c:pt idx="4551">
                  <c:v>39982</c:v>
                </c:pt>
                <c:pt idx="4552">
                  <c:v>39983</c:v>
                </c:pt>
                <c:pt idx="4553">
                  <c:v>39984</c:v>
                </c:pt>
                <c:pt idx="4554">
                  <c:v>39985</c:v>
                </c:pt>
                <c:pt idx="4555">
                  <c:v>39986</c:v>
                </c:pt>
                <c:pt idx="4556">
                  <c:v>39987</c:v>
                </c:pt>
                <c:pt idx="4557">
                  <c:v>39988</c:v>
                </c:pt>
                <c:pt idx="4558">
                  <c:v>39989</c:v>
                </c:pt>
                <c:pt idx="4559">
                  <c:v>39990</c:v>
                </c:pt>
                <c:pt idx="4560">
                  <c:v>39991</c:v>
                </c:pt>
                <c:pt idx="4561">
                  <c:v>39992</c:v>
                </c:pt>
                <c:pt idx="4562">
                  <c:v>39993</c:v>
                </c:pt>
                <c:pt idx="4563">
                  <c:v>39994</c:v>
                </c:pt>
                <c:pt idx="4564">
                  <c:v>39995</c:v>
                </c:pt>
                <c:pt idx="4565">
                  <c:v>39996</c:v>
                </c:pt>
                <c:pt idx="4566">
                  <c:v>39997</c:v>
                </c:pt>
                <c:pt idx="4567">
                  <c:v>39998</c:v>
                </c:pt>
                <c:pt idx="4568">
                  <c:v>39999</c:v>
                </c:pt>
                <c:pt idx="4569">
                  <c:v>40000</c:v>
                </c:pt>
                <c:pt idx="4570">
                  <c:v>40001</c:v>
                </c:pt>
                <c:pt idx="4571">
                  <c:v>40002</c:v>
                </c:pt>
                <c:pt idx="4572">
                  <c:v>40003</c:v>
                </c:pt>
                <c:pt idx="4573">
                  <c:v>40004</c:v>
                </c:pt>
                <c:pt idx="4574">
                  <c:v>40005</c:v>
                </c:pt>
                <c:pt idx="4575">
                  <c:v>40006</c:v>
                </c:pt>
                <c:pt idx="4576">
                  <c:v>40007</c:v>
                </c:pt>
                <c:pt idx="4577">
                  <c:v>40008</c:v>
                </c:pt>
                <c:pt idx="4578">
                  <c:v>40009</c:v>
                </c:pt>
                <c:pt idx="4579">
                  <c:v>40010</c:v>
                </c:pt>
                <c:pt idx="4580">
                  <c:v>40011</c:v>
                </c:pt>
                <c:pt idx="4581">
                  <c:v>40012</c:v>
                </c:pt>
                <c:pt idx="4582">
                  <c:v>40013</c:v>
                </c:pt>
                <c:pt idx="4583">
                  <c:v>40014</c:v>
                </c:pt>
                <c:pt idx="4584">
                  <c:v>40015</c:v>
                </c:pt>
                <c:pt idx="4585">
                  <c:v>40016</c:v>
                </c:pt>
                <c:pt idx="4586">
                  <c:v>40017</c:v>
                </c:pt>
                <c:pt idx="4587">
                  <c:v>40018</c:v>
                </c:pt>
                <c:pt idx="4588">
                  <c:v>40019</c:v>
                </c:pt>
                <c:pt idx="4589">
                  <c:v>40020</c:v>
                </c:pt>
                <c:pt idx="4590">
                  <c:v>40021</c:v>
                </c:pt>
                <c:pt idx="4591">
                  <c:v>40022</c:v>
                </c:pt>
                <c:pt idx="4592">
                  <c:v>40023</c:v>
                </c:pt>
                <c:pt idx="4593">
                  <c:v>40024</c:v>
                </c:pt>
                <c:pt idx="4594">
                  <c:v>40025</c:v>
                </c:pt>
                <c:pt idx="4595">
                  <c:v>40026</c:v>
                </c:pt>
                <c:pt idx="4596">
                  <c:v>40027</c:v>
                </c:pt>
                <c:pt idx="4597">
                  <c:v>40028</c:v>
                </c:pt>
                <c:pt idx="4598">
                  <c:v>40029</c:v>
                </c:pt>
                <c:pt idx="4599">
                  <c:v>40030</c:v>
                </c:pt>
                <c:pt idx="4600">
                  <c:v>40031</c:v>
                </c:pt>
                <c:pt idx="4601">
                  <c:v>40032</c:v>
                </c:pt>
                <c:pt idx="4602">
                  <c:v>40033</c:v>
                </c:pt>
                <c:pt idx="4603">
                  <c:v>40034</c:v>
                </c:pt>
                <c:pt idx="4604">
                  <c:v>40035</c:v>
                </c:pt>
                <c:pt idx="4605">
                  <c:v>40036</c:v>
                </c:pt>
                <c:pt idx="4606">
                  <c:v>40037</c:v>
                </c:pt>
                <c:pt idx="4607">
                  <c:v>40038</c:v>
                </c:pt>
                <c:pt idx="4608">
                  <c:v>40039</c:v>
                </c:pt>
                <c:pt idx="4609">
                  <c:v>40040</c:v>
                </c:pt>
                <c:pt idx="4610">
                  <c:v>40041</c:v>
                </c:pt>
                <c:pt idx="4611">
                  <c:v>40042</c:v>
                </c:pt>
                <c:pt idx="4612">
                  <c:v>40043</c:v>
                </c:pt>
                <c:pt idx="4613">
                  <c:v>40044</c:v>
                </c:pt>
                <c:pt idx="4614">
                  <c:v>40045</c:v>
                </c:pt>
                <c:pt idx="4615">
                  <c:v>40046</c:v>
                </c:pt>
                <c:pt idx="4616">
                  <c:v>40047</c:v>
                </c:pt>
                <c:pt idx="4617">
                  <c:v>40048</c:v>
                </c:pt>
                <c:pt idx="4618">
                  <c:v>40049</c:v>
                </c:pt>
                <c:pt idx="4619">
                  <c:v>40050</c:v>
                </c:pt>
                <c:pt idx="4620">
                  <c:v>40051</c:v>
                </c:pt>
                <c:pt idx="4621">
                  <c:v>40052</c:v>
                </c:pt>
                <c:pt idx="4622">
                  <c:v>40053</c:v>
                </c:pt>
                <c:pt idx="4623">
                  <c:v>40054</c:v>
                </c:pt>
                <c:pt idx="4624">
                  <c:v>40055</c:v>
                </c:pt>
                <c:pt idx="4625">
                  <c:v>40056</c:v>
                </c:pt>
                <c:pt idx="4626">
                  <c:v>40057</c:v>
                </c:pt>
                <c:pt idx="4627">
                  <c:v>40058</c:v>
                </c:pt>
                <c:pt idx="4628">
                  <c:v>40059</c:v>
                </c:pt>
                <c:pt idx="4629">
                  <c:v>40060</c:v>
                </c:pt>
                <c:pt idx="4630">
                  <c:v>40061</c:v>
                </c:pt>
                <c:pt idx="4631">
                  <c:v>40062</c:v>
                </c:pt>
                <c:pt idx="4632">
                  <c:v>40063</c:v>
                </c:pt>
                <c:pt idx="4633">
                  <c:v>40064</c:v>
                </c:pt>
                <c:pt idx="4634">
                  <c:v>40065</c:v>
                </c:pt>
                <c:pt idx="4635">
                  <c:v>40066</c:v>
                </c:pt>
                <c:pt idx="4636">
                  <c:v>40067</c:v>
                </c:pt>
                <c:pt idx="4637">
                  <c:v>40068</c:v>
                </c:pt>
                <c:pt idx="4638">
                  <c:v>40069</c:v>
                </c:pt>
                <c:pt idx="4639">
                  <c:v>40070</c:v>
                </c:pt>
                <c:pt idx="4640">
                  <c:v>40071</c:v>
                </c:pt>
                <c:pt idx="4641">
                  <c:v>40072</c:v>
                </c:pt>
                <c:pt idx="4642">
                  <c:v>40073</c:v>
                </c:pt>
                <c:pt idx="4643">
                  <c:v>40074</c:v>
                </c:pt>
                <c:pt idx="4644">
                  <c:v>40075</c:v>
                </c:pt>
                <c:pt idx="4645">
                  <c:v>40076</c:v>
                </c:pt>
                <c:pt idx="4646">
                  <c:v>40077</c:v>
                </c:pt>
                <c:pt idx="4647">
                  <c:v>40078</c:v>
                </c:pt>
                <c:pt idx="4648">
                  <c:v>40079</c:v>
                </c:pt>
                <c:pt idx="4649">
                  <c:v>40080</c:v>
                </c:pt>
                <c:pt idx="4650">
                  <c:v>40081</c:v>
                </c:pt>
                <c:pt idx="4651">
                  <c:v>40082</c:v>
                </c:pt>
                <c:pt idx="4652">
                  <c:v>40083</c:v>
                </c:pt>
                <c:pt idx="4653">
                  <c:v>40084</c:v>
                </c:pt>
                <c:pt idx="4654">
                  <c:v>40085</c:v>
                </c:pt>
                <c:pt idx="4655">
                  <c:v>40086</c:v>
                </c:pt>
                <c:pt idx="4656">
                  <c:v>40087</c:v>
                </c:pt>
                <c:pt idx="4657">
                  <c:v>40088</c:v>
                </c:pt>
                <c:pt idx="4658">
                  <c:v>40089</c:v>
                </c:pt>
                <c:pt idx="4659">
                  <c:v>40090</c:v>
                </c:pt>
                <c:pt idx="4660">
                  <c:v>40091</c:v>
                </c:pt>
                <c:pt idx="4661">
                  <c:v>40092</c:v>
                </c:pt>
                <c:pt idx="4662">
                  <c:v>40093</c:v>
                </c:pt>
                <c:pt idx="4663">
                  <c:v>40094</c:v>
                </c:pt>
                <c:pt idx="4664">
                  <c:v>40095</c:v>
                </c:pt>
                <c:pt idx="4665">
                  <c:v>40096</c:v>
                </c:pt>
                <c:pt idx="4666">
                  <c:v>40097</c:v>
                </c:pt>
                <c:pt idx="4667">
                  <c:v>40098</c:v>
                </c:pt>
                <c:pt idx="4668">
                  <c:v>40099</c:v>
                </c:pt>
                <c:pt idx="4669">
                  <c:v>40100</c:v>
                </c:pt>
                <c:pt idx="4670">
                  <c:v>40101</c:v>
                </c:pt>
                <c:pt idx="4671">
                  <c:v>40102</c:v>
                </c:pt>
                <c:pt idx="4672">
                  <c:v>40103</c:v>
                </c:pt>
                <c:pt idx="4673">
                  <c:v>40104</c:v>
                </c:pt>
                <c:pt idx="4674">
                  <c:v>40105</c:v>
                </c:pt>
                <c:pt idx="4675">
                  <c:v>40106</c:v>
                </c:pt>
                <c:pt idx="4676">
                  <c:v>40107</c:v>
                </c:pt>
                <c:pt idx="4677">
                  <c:v>40108</c:v>
                </c:pt>
                <c:pt idx="4678">
                  <c:v>40109</c:v>
                </c:pt>
                <c:pt idx="4679">
                  <c:v>40110</c:v>
                </c:pt>
                <c:pt idx="4680">
                  <c:v>40111</c:v>
                </c:pt>
                <c:pt idx="4681">
                  <c:v>40112</c:v>
                </c:pt>
                <c:pt idx="4682">
                  <c:v>40113</c:v>
                </c:pt>
                <c:pt idx="4683">
                  <c:v>40114</c:v>
                </c:pt>
                <c:pt idx="4684">
                  <c:v>40115</c:v>
                </c:pt>
                <c:pt idx="4685">
                  <c:v>40116</c:v>
                </c:pt>
                <c:pt idx="4686">
                  <c:v>40117</c:v>
                </c:pt>
                <c:pt idx="4687">
                  <c:v>40118</c:v>
                </c:pt>
                <c:pt idx="4688">
                  <c:v>40119</c:v>
                </c:pt>
                <c:pt idx="4689">
                  <c:v>40120</c:v>
                </c:pt>
                <c:pt idx="4690">
                  <c:v>40121</c:v>
                </c:pt>
                <c:pt idx="4691">
                  <c:v>40122</c:v>
                </c:pt>
                <c:pt idx="4692">
                  <c:v>40123</c:v>
                </c:pt>
                <c:pt idx="4693">
                  <c:v>40124</c:v>
                </c:pt>
                <c:pt idx="4694">
                  <c:v>40125</c:v>
                </c:pt>
                <c:pt idx="4695">
                  <c:v>40126</c:v>
                </c:pt>
                <c:pt idx="4696">
                  <c:v>40127</c:v>
                </c:pt>
                <c:pt idx="4697">
                  <c:v>40128</c:v>
                </c:pt>
                <c:pt idx="4698">
                  <c:v>40129</c:v>
                </c:pt>
                <c:pt idx="4699">
                  <c:v>40130</c:v>
                </c:pt>
                <c:pt idx="4700">
                  <c:v>40131</c:v>
                </c:pt>
                <c:pt idx="4701">
                  <c:v>40132</c:v>
                </c:pt>
                <c:pt idx="4702">
                  <c:v>40133</c:v>
                </c:pt>
                <c:pt idx="4703">
                  <c:v>40134</c:v>
                </c:pt>
                <c:pt idx="4704">
                  <c:v>40135</c:v>
                </c:pt>
                <c:pt idx="4705">
                  <c:v>40136</c:v>
                </c:pt>
                <c:pt idx="4706">
                  <c:v>40137</c:v>
                </c:pt>
                <c:pt idx="4707">
                  <c:v>40138</c:v>
                </c:pt>
                <c:pt idx="4708">
                  <c:v>40139</c:v>
                </c:pt>
                <c:pt idx="4709">
                  <c:v>40140</c:v>
                </c:pt>
                <c:pt idx="4710">
                  <c:v>40141</c:v>
                </c:pt>
                <c:pt idx="4711">
                  <c:v>40142</c:v>
                </c:pt>
                <c:pt idx="4712">
                  <c:v>40143</c:v>
                </c:pt>
                <c:pt idx="4713">
                  <c:v>40144</c:v>
                </c:pt>
                <c:pt idx="4714">
                  <c:v>40145</c:v>
                </c:pt>
                <c:pt idx="4715">
                  <c:v>40146</c:v>
                </c:pt>
                <c:pt idx="4716">
                  <c:v>40147</c:v>
                </c:pt>
                <c:pt idx="4717">
                  <c:v>40148</c:v>
                </c:pt>
                <c:pt idx="4718">
                  <c:v>40149</c:v>
                </c:pt>
                <c:pt idx="4719">
                  <c:v>40150</c:v>
                </c:pt>
                <c:pt idx="4720">
                  <c:v>40151</c:v>
                </c:pt>
                <c:pt idx="4721">
                  <c:v>40152</c:v>
                </c:pt>
                <c:pt idx="4722">
                  <c:v>40153</c:v>
                </c:pt>
                <c:pt idx="4723">
                  <c:v>40154</c:v>
                </c:pt>
                <c:pt idx="4724">
                  <c:v>40155</c:v>
                </c:pt>
                <c:pt idx="4725">
                  <c:v>40156</c:v>
                </c:pt>
                <c:pt idx="4726">
                  <c:v>40157</c:v>
                </c:pt>
                <c:pt idx="4727">
                  <c:v>40158</c:v>
                </c:pt>
                <c:pt idx="4728">
                  <c:v>40159</c:v>
                </c:pt>
                <c:pt idx="4729">
                  <c:v>40160</c:v>
                </c:pt>
                <c:pt idx="4730">
                  <c:v>40161</c:v>
                </c:pt>
                <c:pt idx="4731">
                  <c:v>40162</c:v>
                </c:pt>
                <c:pt idx="4732">
                  <c:v>40163</c:v>
                </c:pt>
                <c:pt idx="4733">
                  <c:v>40164</c:v>
                </c:pt>
                <c:pt idx="4734">
                  <c:v>40165</c:v>
                </c:pt>
                <c:pt idx="4735">
                  <c:v>40166</c:v>
                </c:pt>
                <c:pt idx="4736">
                  <c:v>40167</c:v>
                </c:pt>
                <c:pt idx="4737">
                  <c:v>40168</c:v>
                </c:pt>
                <c:pt idx="4738">
                  <c:v>40169</c:v>
                </c:pt>
                <c:pt idx="4739">
                  <c:v>40170</c:v>
                </c:pt>
                <c:pt idx="4740">
                  <c:v>40171</c:v>
                </c:pt>
                <c:pt idx="4741">
                  <c:v>40172</c:v>
                </c:pt>
                <c:pt idx="4742">
                  <c:v>40173</c:v>
                </c:pt>
                <c:pt idx="4743">
                  <c:v>40174</c:v>
                </c:pt>
                <c:pt idx="4744">
                  <c:v>40175</c:v>
                </c:pt>
                <c:pt idx="4745">
                  <c:v>40176</c:v>
                </c:pt>
                <c:pt idx="4746">
                  <c:v>40177</c:v>
                </c:pt>
                <c:pt idx="4747">
                  <c:v>40178</c:v>
                </c:pt>
                <c:pt idx="4748">
                  <c:v>40179</c:v>
                </c:pt>
                <c:pt idx="4749">
                  <c:v>40180</c:v>
                </c:pt>
                <c:pt idx="4750">
                  <c:v>40181</c:v>
                </c:pt>
                <c:pt idx="4751">
                  <c:v>40182</c:v>
                </c:pt>
                <c:pt idx="4752">
                  <c:v>40183</c:v>
                </c:pt>
                <c:pt idx="4753">
                  <c:v>40184</c:v>
                </c:pt>
                <c:pt idx="4754">
                  <c:v>40185</c:v>
                </c:pt>
                <c:pt idx="4755">
                  <c:v>40186</c:v>
                </c:pt>
                <c:pt idx="4756">
                  <c:v>40187</c:v>
                </c:pt>
                <c:pt idx="4757">
                  <c:v>40188</c:v>
                </c:pt>
                <c:pt idx="4758">
                  <c:v>40189</c:v>
                </c:pt>
                <c:pt idx="4759">
                  <c:v>40190</c:v>
                </c:pt>
                <c:pt idx="4760">
                  <c:v>40191</c:v>
                </c:pt>
                <c:pt idx="4761">
                  <c:v>40192</c:v>
                </c:pt>
                <c:pt idx="4762">
                  <c:v>40193</c:v>
                </c:pt>
                <c:pt idx="4763">
                  <c:v>40194</c:v>
                </c:pt>
                <c:pt idx="4764">
                  <c:v>40195</c:v>
                </c:pt>
                <c:pt idx="4765">
                  <c:v>40196</c:v>
                </c:pt>
                <c:pt idx="4766">
                  <c:v>40197</c:v>
                </c:pt>
                <c:pt idx="4767">
                  <c:v>40198</c:v>
                </c:pt>
                <c:pt idx="4768">
                  <c:v>40199</c:v>
                </c:pt>
                <c:pt idx="4769">
                  <c:v>40200</c:v>
                </c:pt>
                <c:pt idx="4770">
                  <c:v>40201</c:v>
                </c:pt>
                <c:pt idx="4771">
                  <c:v>40202</c:v>
                </c:pt>
                <c:pt idx="4772">
                  <c:v>40203</c:v>
                </c:pt>
                <c:pt idx="4773">
                  <c:v>40204</c:v>
                </c:pt>
                <c:pt idx="4774">
                  <c:v>40205</c:v>
                </c:pt>
                <c:pt idx="4775">
                  <c:v>40206</c:v>
                </c:pt>
                <c:pt idx="4776">
                  <c:v>40207</c:v>
                </c:pt>
                <c:pt idx="4777">
                  <c:v>40208</c:v>
                </c:pt>
                <c:pt idx="4778">
                  <c:v>40209</c:v>
                </c:pt>
                <c:pt idx="4779">
                  <c:v>40210</c:v>
                </c:pt>
                <c:pt idx="4780">
                  <c:v>40211</c:v>
                </c:pt>
                <c:pt idx="4781">
                  <c:v>40212</c:v>
                </c:pt>
                <c:pt idx="4782">
                  <c:v>40213</c:v>
                </c:pt>
                <c:pt idx="4783">
                  <c:v>40214</c:v>
                </c:pt>
                <c:pt idx="4784">
                  <c:v>40215</c:v>
                </c:pt>
                <c:pt idx="4785">
                  <c:v>40216</c:v>
                </c:pt>
                <c:pt idx="4786">
                  <c:v>40217</c:v>
                </c:pt>
                <c:pt idx="4787">
                  <c:v>40218</c:v>
                </c:pt>
                <c:pt idx="4788">
                  <c:v>40219</c:v>
                </c:pt>
                <c:pt idx="4789">
                  <c:v>40220</c:v>
                </c:pt>
                <c:pt idx="4790">
                  <c:v>40221</c:v>
                </c:pt>
                <c:pt idx="4791">
                  <c:v>40222</c:v>
                </c:pt>
                <c:pt idx="4792">
                  <c:v>40223</c:v>
                </c:pt>
                <c:pt idx="4793">
                  <c:v>40224</c:v>
                </c:pt>
                <c:pt idx="4794">
                  <c:v>40225</c:v>
                </c:pt>
                <c:pt idx="4795">
                  <c:v>40226</c:v>
                </c:pt>
                <c:pt idx="4796">
                  <c:v>40227</c:v>
                </c:pt>
                <c:pt idx="4797">
                  <c:v>40228</c:v>
                </c:pt>
                <c:pt idx="4798">
                  <c:v>40229</c:v>
                </c:pt>
                <c:pt idx="4799">
                  <c:v>40230</c:v>
                </c:pt>
                <c:pt idx="4800">
                  <c:v>40231</c:v>
                </c:pt>
                <c:pt idx="4801">
                  <c:v>40232</c:v>
                </c:pt>
                <c:pt idx="4802">
                  <c:v>40233</c:v>
                </c:pt>
                <c:pt idx="4803">
                  <c:v>40234</c:v>
                </c:pt>
                <c:pt idx="4804">
                  <c:v>40235</c:v>
                </c:pt>
                <c:pt idx="4805">
                  <c:v>40236</c:v>
                </c:pt>
                <c:pt idx="4806">
                  <c:v>40237</c:v>
                </c:pt>
                <c:pt idx="4807">
                  <c:v>40238</c:v>
                </c:pt>
                <c:pt idx="4808">
                  <c:v>40239</c:v>
                </c:pt>
                <c:pt idx="4809">
                  <c:v>40240</c:v>
                </c:pt>
                <c:pt idx="4810">
                  <c:v>40241</c:v>
                </c:pt>
                <c:pt idx="4811">
                  <c:v>40242</c:v>
                </c:pt>
                <c:pt idx="4812">
                  <c:v>40243</c:v>
                </c:pt>
                <c:pt idx="4813">
                  <c:v>40244</c:v>
                </c:pt>
                <c:pt idx="4814">
                  <c:v>40245</c:v>
                </c:pt>
                <c:pt idx="4815">
                  <c:v>40246</c:v>
                </c:pt>
                <c:pt idx="4816">
                  <c:v>40247</c:v>
                </c:pt>
                <c:pt idx="4817">
                  <c:v>40248</c:v>
                </c:pt>
                <c:pt idx="4818">
                  <c:v>40249</c:v>
                </c:pt>
                <c:pt idx="4819">
                  <c:v>40250</c:v>
                </c:pt>
                <c:pt idx="4820">
                  <c:v>40251</c:v>
                </c:pt>
                <c:pt idx="4821">
                  <c:v>40252</c:v>
                </c:pt>
                <c:pt idx="4822">
                  <c:v>40253</c:v>
                </c:pt>
                <c:pt idx="4823">
                  <c:v>40254</c:v>
                </c:pt>
                <c:pt idx="4824">
                  <c:v>40255</c:v>
                </c:pt>
                <c:pt idx="4825">
                  <c:v>40256</c:v>
                </c:pt>
                <c:pt idx="4826">
                  <c:v>40257</c:v>
                </c:pt>
                <c:pt idx="4827">
                  <c:v>40258</c:v>
                </c:pt>
                <c:pt idx="4828">
                  <c:v>40259</c:v>
                </c:pt>
                <c:pt idx="4829">
                  <c:v>40260</c:v>
                </c:pt>
                <c:pt idx="4830">
                  <c:v>40261</c:v>
                </c:pt>
                <c:pt idx="4831">
                  <c:v>40262</c:v>
                </c:pt>
                <c:pt idx="4832">
                  <c:v>40263</c:v>
                </c:pt>
                <c:pt idx="4833">
                  <c:v>40264</c:v>
                </c:pt>
                <c:pt idx="4834">
                  <c:v>40265</c:v>
                </c:pt>
                <c:pt idx="4835">
                  <c:v>40266</c:v>
                </c:pt>
                <c:pt idx="4836">
                  <c:v>40267</c:v>
                </c:pt>
                <c:pt idx="4837">
                  <c:v>40268</c:v>
                </c:pt>
                <c:pt idx="4838">
                  <c:v>40269</c:v>
                </c:pt>
                <c:pt idx="4839">
                  <c:v>40270</c:v>
                </c:pt>
                <c:pt idx="4840">
                  <c:v>40271</c:v>
                </c:pt>
                <c:pt idx="4841">
                  <c:v>40272</c:v>
                </c:pt>
                <c:pt idx="4842">
                  <c:v>40273</c:v>
                </c:pt>
                <c:pt idx="4843">
                  <c:v>40274</c:v>
                </c:pt>
                <c:pt idx="4844">
                  <c:v>40275</c:v>
                </c:pt>
                <c:pt idx="4845">
                  <c:v>40276</c:v>
                </c:pt>
                <c:pt idx="4846">
                  <c:v>40277</c:v>
                </c:pt>
                <c:pt idx="4847">
                  <c:v>40278</c:v>
                </c:pt>
                <c:pt idx="4848">
                  <c:v>40279</c:v>
                </c:pt>
                <c:pt idx="4849">
                  <c:v>40280</c:v>
                </c:pt>
                <c:pt idx="4850">
                  <c:v>40281</c:v>
                </c:pt>
                <c:pt idx="4851">
                  <c:v>40282</c:v>
                </c:pt>
                <c:pt idx="4852">
                  <c:v>40283</c:v>
                </c:pt>
                <c:pt idx="4853">
                  <c:v>40284</c:v>
                </c:pt>
                <c:pt idx="4854">
                  <c:v>40285</c:v>
                </c:pt>
                <c:pt idx="4855">
                  <c:v>40286</c:v>
                </c:pt>
                <c:pt idx="4856">
                  <c:v>40287</c:v>
                </c:pt>
                <c:pt idx="4857">
                  <c:v>40288</c:v>
                </c:pt>
                <c:pt idx="4858">
                  <c:v>40289</c:v>
                </c:pt>
                <c:pt idx="4859">
                  <c:v>40290</c:v>
                </c:pt>
                <c:pt idx="4860">
                  <c:v>40291</c:v>
                </c:pt>
                <c:pt idx="4861">
                  <c:v>40292</c:v>
                </c:pt>
                <c:pt idx="4862">
                  <c:v>40293</c:v>
                </c:pt>
                <c:pt idx="4863">
                  <c:v>40294</c:v>
                </c:pt>
                <c:pt idx="4864">
                  <c:v>40295</c:v>
                </c:pt>
                <c:pt idx="4865">
                  <c:v>40296</c:v>
                </c:pt>
                <c:pt idx="4866">
                  <c:v>40297</c:v>
                </c:pt>
                <c:pt idx="4867">
                  <c:v>40298</c:v>
                </c:pt>
                <c:pt idx="4868">
                  <c:v>40299</c:v>
                </c:pt>
                <c:pt idx="4869">
                  <c:v>40300</c:v>
                </c:pt>
                <c:pt idx="4870">
                  <c:v>40301</c:v>
                </c:pt>
                <c:pt idx="4871">
                  <c:v>40302</c:v>
                </c:pt>
                <c:pt idx="4872">
                  <c:v>40303</c:v>
                </c:pt>
                <c:pt idx="4873">
                  <c:v>40304</c:v>
                </c:pt>
                <c:pt idx="4874">
                  <c:v>40305</c:v>
                </c:pt>
                <c:pt idx="4875">
                  <c:v>40306</c:v>
                </c:pt>
                <c:pt idx="4876">
                  <c:v>40307</c:v>
                </c:pt>
                <c:pt idx="4877">
                  <c:v>40308</c:v>
                </c:pt>
                <c:pt idx="4878">
                  <c:v>40309</c:v>
                </c:pt>
                <c:pt idx="4879">
                  <c:v>40310</c:v>
                </c:pt>
                <c:pt idx="4880">
                  <c:v>40311</c:v>
                </c:pt>
                <c:pt idx="4881">
                  <c:v>40312</c:v>
                </c:pt>
                <c:pt idx="4882">
                  <c:v>40313</c:v>
                </c:pt>
                <c:pt idx="4883">
                  <c:v>40314</c:v>
                </c:pt>
                <c:pt idx="4884">
                  <c:v>40315</c:v>
                </c:pt>
                <c:pt idx="4885">
                  <c:v>40316</c:v>
                </c:pt>
                <c:pt idx="4886">
                  <c:v>40317</c:v>
                </c:pt>
                <c:pt idx="4887">
                  <c:v>40318</c:v>
                </c:pt>
                <c:pt idx="4888">
                  <c:v>40319</c:v>
                </c:pt>
                <c:pt idx="4889">
                  <c:v>40320</c:v>
                </c:pt>
                <c:pt idx="4890">
                  <c:v>40321</c:v>
                </c:pt>
                <c:pt idx="4891">
                  <c:v>40322</c:v>
                </c:pt>
                <c:pt idx="4892">
                  <c:v>40323</c:v>
                </c:pt>
                <c:pt idx="4893">
                  <c:v>40324</c:v>
                </c:pt>
                <c:pt idx="4894">
                  <c:v>40325</c:v>
                </c:pt>
                <c:pt idx="4895">
                  <c:v>40326</c:v>
                </c:pt>
                <c:pt idx="4896">
                  <c:v>40327</c:v>
                </c:pt>
                <c:pt idx="4897">
                  <c:v>40328</c:v>
                </c:pt>
                <c:pt idx="4898">
                  <c:v>40329</c:v>
                </c:pt>
                <c:pt idx="4899">
                  <c:v>40330</c:v>
                </c:pt>
                <c:pt idx="4900">
                  <c:v>40331</c:v>
                </c:pt>
                <c:pt idx="4901">
                  <c:v>40332</c:v>
                </c:pt>
                <c:pt idx="4902">
                  <c:v>40333</c:v>
                </c:pt>
                <c:pt idx="4903">
                  <c:v>40334</c:v>
                </c:pt>
                <c:pt idx="4904">
                  <c:v>40335</c:v>
                </c:pt>
                <c:pt idx="4905">
                  <c:v>40336</c:v>
                </c:pt>
                <c:pt idx="4906">
                  <c:v>40337</c:v>
                </c:pt>
                <c:pt idx="4907">
                  <c:v>40338</c:v>
                </c:pt>
                <c:pt idx="4908">
                  <c:v>40339</c:v>
                </c:pt>
                <c:pt idx="4909">
                  <c:v>40340</c:v>
                </c:pt>
                <c:pt idx="4910">
                  <c:v>40341</c:v>
                </c:pt>
                <c:pt idx="4911">
                  <c:v>40342</c:v>
                </c:pt>
                <c:pt idx="4912">
                  <c:v>40343</c:v>
                </c:pt>
                <c:pt idx="4913">
                  <c:v>40344</c:v>
                </c:pt>
                <c:pt idx="4914">
                  <c:v>40345</c:v>
                </c:pt>
                <c:pt idx="4915">
                  <c:v>40346</c:v>
                </c:pt>
                <c:pt idx="4916">
                  <c:v>40347</c:v>
                </c:pt>
                <c:pt idx="4917">
                  <c:v>40348</c:v>
                </c:pt>
                <c:pt idx="4918">
                  <c:v>40349</c:v>
                </c:pt>
                <c:pt idx="4919">
                  <c:v>40350</c:v>
                </c:pt>
                <c:pt idx="4920">
                  <c:v>40351</c:v>
                </c:pt>
                <c:pt idx="4921">
                  <c:v>40352</c:v>
                </c:pt>
                <c:pt idx="4922">
                  <c:v>40353</c:v>
                </c:pt>
                <c:pt idx="4923">
                  <c:v>40354</c:v>
                </c:pt>
                <c:pt idx="4924">
                  <c:v>40355</c:v>
                </c:pt>
                <c:pt idx="4925">
                  <c:v>40356</c:v>
                </c:pt>
                <c:pt idx="4926">
                  <c:v>40357</c:v>
                </c:pt>
                <c:pt idx="4927">
                  <c:v>40358</c:v>
                </c:pt>
                <c:pt idx="4928">
                  <c:v>40359</c:v>
                </c:pt>
                <c:pt idx="4929">
                  <c:v>40360</c:v>
                </c:pt>
                <c:pt idx="4930">
                  <c:v>40361</c:v>
                </c:pt>
                <c:pt idx="4931">
                  <c:v>40362</c:v>
                </c:pt>
                <c:pt idx="4932">
                  <c:v>40363</c:v>
                </c:pt>
                <c:pt idx="4933">
                  <c:v>40364</c:v>
                </c:pt>
                <c:pt idx="4934">
                  <c:v>40365</c:v>
                </c:pt>
                <c:pt idx="4935">
                  <c:v>40366</c:v>
                </c:pt>
                <c:pt idx="4936">
                  <c:v>40367</c:v>
                </c:pt>
                <c:pt idx="4937">
                  <c:v>40368</c:v>
                </c:pt>
                <c:pt idx="4938">
                  <c:v>40369</c:v>
                </c:pt>
                <c:pt idx="4939">
                  <c:v>40370</c:v>
                </c:pt>
                <c:pt idx="4940">
                  <c:v>40371</c:v>
                </c:pt>
                <c:pt idx="4941">
                  <c:v>40372</c:v>
                </c:pt>
                <c:pt idx="4942">
                  <c:v>40373</c:v>
                </c:pt>
                <c:pt idx="4943">
                  <c:v>40374</c:v>
                </c:pt>
                <c:pt idx="4944">
                  <c:v>40375</c:v>
                </c:pt>
                <c:pt idx="4945">
                  <c:v>40376</c:v>
                </c:pt>
                <c:pt idx="4946">
                  <c:v>40377</c:v>
                </c:pt>
                <c:pt idx="4947">
                  <c:v>40378</c:v>
                </c:pt>
                <c:pt idx="4948">
                  <c:v>40379</c:v>
                </c:pt>
                <c:pt idx="4949">
                  <c:v>40380</c:v>
                </c:pt>
                <c:pt idx="4950">
                  <c:v>40381</c:v>
                </c:pt>
                <c:pt idx="4951">
                  <c:v>40382</c:v>
                </c:pt>
                <c:pt idx="4952">
                  <c:v>40383</c:v>
                </c:pt>
                <c:pt idx="4953">
                  <c:v>40384</c:v>
                </c:pt>
                <c:pt idx="4954">
                  <c:v>40385</c:v>
                </c:pt>
                <c:pt idx="4955">
                  <c:v>40386</c:v>
                </c:pt>
                <c:pt idx="4956">
                  <c:v>40387</c:v>
                </c:pt>
                <c:pt idx="4957">
                  <c:v>40388</c:v>
                </c:pt>
                <c:pt idx="4958">
                  <c:v>40389</c:v>
                </c:pt>
                <c:pt idx="4959">
                  <c:v>40390</c:v>
                </c:pt>
                <c:pt idx="4960">
                  <c:v>40391</c:v>
                </c:pt>
                <c:pt idx="4961">
                  <c:v>40392</c:v>
                </c:pt>
                <c:pt idx="4962">
                  <c:v>40393</c:v>
                </c:pt>
                <c:pt idx="4963">
                  <c:v>40394</c:v>
                </c:pt>
                <c:pt idx="4964">
                  <c:v>40395</c:v>
                </c:pt>
                <c:pt idx="4965">
                  <c:v>40396</c:v>
                </c:pt>
                <c:pt idx="4966">
                  <c:v>40397</c:v>
                </c:pt>
                <c:pt idx="4967">
                  <c:v>40398</c:v>
                </c:pt>
                <c:pt idx="4968">
                  <c:v>40399</c:v>
                </c:pt>
                <c:pt idx="4969">
                  <c:v>40400</c:v>
                </c:pt>
                <c:pt idx="4970">
                  <c:v>40401</c:v>
                </c:pt>
                <c:pt idx="4971">
                  <c:v>40402</c:v>
                </c:pt>
                <c:pt idx="4972">
                  <c:v>40403</c:v>
                </c:pt>
                <c:pt idx="4973">
                  <c:v>40404</c:v>
                </c:pt>
                <c:pt idx="4974">
                  <c:v>40405</c:v>
                </c:pt>
                <c:pt idx="4975">
                  <c:v>40406</c:v>
                </c:pt>
                <c:pt idx="4976">
                  <c:v>40407</c:v>
                </c:pt>
                <c:pt idx="4977">
                  <c:v>40408</c:v>
                </c:pt>
                <c:pt idx="4978">
                  <c:v>40409</c:v>
                </c:pt>
                <c:pt idx="4979">
                  <c:v>40410</c:v>
                </c:pt>
                <c:pt idx="4980">
                  <c:v>40411</c:v>
                </c:pt>
                <c:pt idx="4981">
                  <c:v>40412</c:v>
                </c:pt>
                <c:pt idx="4982">
                  <c:v>40413</c:v>
                </c:pt>
                <c:pt idx="4983">
                  <c:v>40414</c:v>
                </c:pt>
                <c:pt idx="4984">
                  <c:v>40415</c:v>
                </c:pt>
                <c:pt idx="4985">
                  <c:v>40416</c:v>
                </c:pt>
                <c:pt idx="4986">
                  <c:v>40417</c:v>
                </c:pt>
                <c:pt idx="4987">
                  <c:v>40418</c:v>
                </c:pt>
                <c:pt idx="4988">
                  <c:v>40419</c:v>
                </c:pt>
                <c:pt idx="4989">
                  <c:v>40420</c:v>
                </c:pt>
                <c:pt idx="4990">
                  <c:v>40421</c:v>
                </c:pt>
                <c:pt idx="4991">
                  <c:v>40422</c:v>
                </c:pt>
                <c:pt idx="4992">
                  <c:v>40423</c:v>
                </c:pt>
                <c:pt idx="4993">
                  <c:v>40424</c:v>
                </c:pt>
                <c:pt idx="4994">
                  <c:v>40425</c:v>
                </c:pt>
                <c:pt idx="4995">
                  <c:v>40426</c:v>
                </c:pt>
                <c:pt idx="4996">
                  <c:v>40427</c:v>
                </c:pt>
                <c:pt idx="4997">
                  <c:v>40428</c:v>
                </c:pt>
                <c:pt idx="4998">
                  <c:v>40429</c:v>
                </c:pt>
                <c:pt idx="4999">
                  <c:v>40430</c:v>
                </c:pt>
                <c:pt idx="5000">
                  <c:v>40431</c:v>
                </c:pt>
                <c:pt idx="5001">
                  <c:v>40432</c:v>
                </c:pt>
                <c:pt idx="5002">
                  <c:v>40433</c:v>
                </c:pt>
                <c:pt idx="5003">
                  <c:v>40434</c:v>
                </c:pt>
                <c:pt idx="5004">
                  <c:v>40435</c:v>
                </c:pt>
                <c:pt idx="5005">
                  <c:v>40436</c:v>
                </c:pt>
                <c:pt idx="5006">
                  <c:v>40437</c:v>
                </c:pt>
                <c:pt idx="5007">
                  <c:v>40438</c:v>
                </c:pt>
                <c:pt idx="5008">
                  <c:v>40439</c:v>
                </c:pt>
                <c:pt idx="5009">
                  <c:v>40440</c:v>
                </c:pt>
                <c:pt idx="5010">
                  <c:v>40441</c:v>
                </c:pt>
                <c:pt idx="5011">
                  <c:v>40442</c:v>
                </c:pt>
                <c:pt idx="5012">
                  <c:v>40443</c:v>
                </c:pt>
                <c:pt idx="5013">
                  <c:v>40444</c:v>
                </c:pt>
                <c:pt idx="5014">
                  <c:v>40445</c:v>
                </c:pt>
                <c:pt idx="5015">
                  <c:v>40446</c:v>
                </c:pt>
                <c:pt idx="5016">
                  <c:v>40447</c:v>
                </c:pt>
                <c:pt idx="5017">
                  <c:v>40448</c:v>
                </c:pt>
                <c:pt idx="5018">
                  <c:v>40449</c:v>
                </c:pt>
                <c:pt idx="5019">
                  <c:v>40450</c:v>
                </c:pt>
                <c:pt idx="5020">
                  <c:v>40451</c:v>
                </c:pt>
                <c:pt idx="5021">
                  <c:v>40452</c:v>
                </c:pt>
                <c:pt idx="5022">
                  <c:v>40453</c:v>
                </c:pt>
                <c:pt idx="5023">
                  <c:v>40454</c:v>
                </c:pt>
                <c:pt idx="5024">
                  <c:v>40455</c:v>
                </c:pt>
                <c:pt idx="5025">
                  <c:v>40456</c:v>
                </c:pt>
                <c:pt idx="5026">
                  <c:v>40457</c:v>
                </c:pt>
                <c:pt idx="5027">
                  <c:v>40458</c:v>
                </c:pt>
                <c:pt idx="5028">
                  <c:v>40459</c:v>
                </c:pt>
                <c:pt idx="5029">
                  <c:v>40460</c:v>
                </c:pt>
                <c:pt idx="5030">
                  <c:v>40461</c:v>
                </c:pt>
                <c:pt idx="5031">
                  <c:v>40462</c:v>
                </c:pt>
                <c:pt idx="5032">
                  <c:v>40463</c:v>
                </c:pt>
                <c:pt idx="5033">
                  <c:v>40464</c:v>
                </c:pt>
                <c:pt idx="5034">
                  <c:v>40465</c:v>
                </c:pt>
                <c:pt idx="5035">
                  <c:v>40466</c:v>
                </c:pt>
                <c:pt idx="5036">
                  <c:v>40467</c:v>
                </c:pt>
                <c:pt idx="5037">
                  <c:v>40468</c:v>
                </c:pt>
                <c:pt idx="5038">
                  <c:v>40469</c:v>
                </c:pt>
                <c:pt idx="5039">
                  <c:v>40470</c:v>
                </c:pt>
                <c:pt idx="5040">
                  <c:v>40471</c:v>
                </c:pt>
                <c:pt idx="5041">
                  <c:v>40472</c:v>
                </c:pt>
                <c:pt idx="5042">
                  <c:v>40473</c:v>
                </c:pt>
                <c:pt idx="5043">
                  <c:v>40474</c:v>
                </c:pt>
                <c:pt idx="5044">
                  <c:v>40475</c:v>
                </c:pt>
                <c:pt idx="5045">
                  <c:v>40476</c:v>
                </c:pt>
                <c:pt idx="5046">
                  <c:v>40477</c:v>
                </c:pt>
                <c:pt idx="5047">
                  <c:v>40478</c:v>
                </c:pt>
                <c:pt idx="5048">
                  <c:v>40479</c:v>
                </c:pt>
                <c:pt idx="5049">
                  <c:v>40480</c:v>
                </c:pt>
                <c:pt idx="5050">
                  <c:v>40481</c:v>
                </c:pt>
                <c:pt idx="5051">
                  <c:v>40482</c:v>
                </c:pt>
                <c:pt idx="5052">
                  <c:v>40483</c:v>
                </c:pt>
                <c:pt idx="5053">
                  <c:v>40484</c:v>
                </c:pt>
                <c:pt idx="5054">
                  <c:v>40485</c:v>
                </c:pt>
                <c:pt idx="5055">
                  <c:v>40486</c:v>
                </c:pt>
                <c:pt idx="5056">
                  <c:v>40487</c:v>
                </c:pt>
                <c:pt idx="5057">
                  <c:v>40488</c:v>
                </c:pt>
                <c:pt idx="5058">
                  <c:v>40489</c:v>
                </c:pt>
                <c:pt idx="5059">
                  <c:v>40490</c:v>
                </c:pt>
                <c:pt idx="5060">
                  <c:v>40491</c:v>
                </c:pt>
                <c:pt idx="5061">
                  <c:v>40492</c:v>
                </c:pt>
                <c:pt idx="5062">
                  <c:v>40493</c:v>
                </c:pt>
                <c:pt idx="5063">
                  <c:v>40494</c:v>
                </c:pt>
                <c:pt idx="5064">
                  <c:v>40495</c:v>
                </c:pt>
                <c:pt idx="5065">
                  <c:v>40496</c:v>
                </c:pt>
                <c:pt idx="5066">
                  <c:v>40497</c:v>
                </c:pt>
                <c:pt idx="5067">
                  <c:v>40498</c:v>
                </c:pt>
                <c:pt idx="5068">
                  <c:v>40499</c:v>
                </c:pt>
                <c:pt idx="5069">
                  <c:v>40500</c:v>
                </c:pt>
                <c:pt idx="5070">
                  <c:v>40501</c:v>
                </c:pt>
                <c:pt idx="5071">
                  <c:v>40502</c:v>
                </c:pt>
                <c:pt idx="5072">
                  <c:v>40503</c:v>
                </c:pt>
                <c:pt idx="5073">
                  <c:v>40504</c:v>
                </c:pt>
                <c:pt idx="5074">
                  <c:v>40505</c:v>
                </c:pt>
                <c:pt idx="5075">
                  <c:v>40506</c:v>
                </c:pt>
                <c:pt idx="5076">
                  <c:v>40507</c:v>
                </c:pt>
                <c:pt idx="5077">
                  <c:v>40508</c:v>
                </c:pt>
                <c:pt idx="5078">
                  <c:v>40509</c:v>
                </c:pt>
                <c:pt idx="5079">
                  <c:v>40510</c:v>
                </c:pt>
                <c:pt idx="5080">
                  <c:v>40511</c:v>
                </c:pt>
                <c:pt idx="5081">
                  <c:v>40512</c:v>
                </c:pt>
                <c:pt idx="5082">
                  <c:v>40513</c:v>
                </c:pt>
                <c:pt idx="5083">
                  <c:v>40514</c:v>
                </c:pt>
                <c:pt idx="5084">
                  <c:v>40515</c:v>
                </c:pt>
                <c:pt idx="5085">
                  <c:v>40516</c:v>
                </c:pt>
                <c:pt idx="5086">
                  <c:v>40517</c:v>
                </c:pt>
                <c:pt idx="5087">
                  <c:v>40518</c:v>
                </c:pt>
                <c:pt idx="5088">
                  <c:v>40519</c:v>
                </c:pt>
                <c:pt idx="5089">
                  <c:v>40520</c:v>
                </c:pt>
                <c:pt idx="5090">
                  <c:v>40521</c:v>
                </c:pt>
                <c:pt idx="5091">
                  <c:v>40522</c:v>
                </c:pt>
                <c:pt idx="5092">
                  <c:v>40523</c:v>
                </c:pt>
                <c:pt idx="5093">
                  <c:v>40524</c:v>
                </c:pt>
                <c:pt idx="5094">
                  <c:v>40525</c:v>
                </c:pt>
                <c:pt idx="5095">
                  <c:v>40526</c:v>
                </c:pt>
                <c:pt idx="5096">
                  <c:v>40527</c:v>
                </c:pt>
                <c:pt idx="5097">
                  <c:v>40528</c:v>
                </c:pt>
                <c:pt idx="5098">
                  <c:v>40529</c:v>
                </c:pt>
                <c:pt idx="5099">
                  <c:v>40530</c:v>
                </c:pt>
                <c:pt idx="5100">
                  <c:v>40531</c:v>
                </c:pt>
                <c:pt idx="5101">
                  <c:v>40532</c:v>
                </c:pt>
                <c:pt idx="5102">
                  <c:v>40533</c:v>
                </c:pt>
                <c:pt idx="5103">
                  <c:v>40534</c:v>
                </c:pt>
                <c:pt idx="5104">
                  <c:v>40535</c:v>
                </c:pt>
                <c:pt idx="5105">
                  <c:v>40536</c:v>
                </c:pt>
                <c:pt idx="5106">
                  <c:v>40537</c:v>
                </c:pt>
                <c:pt idx="5107">
                  <c:v>40538</c:v>
                </c:pt>
                <c:pt idx="5108">
                  <c:v>40539</c:v>
                </c:pt>
                <c:pt idx="5109">
                  <c:v>40540</c:v>
                </c:pt>
                <c:pt idx="5110">
                  <c:v>40541</c:v>
                </c:pt>
                <c:pt idx="5111">
                  <c:v>40542</c:v>
                </c:pt>
                <c:pt idx="5112">
                  <c:v>40543</c:v>
                </c:pt>
                <c:pt idx="5113">
                  <c:v>40544</c:v>
                </c:pt>
                <c:pt idx="5114">
                  <c:v>40545</c:v>
                </c:pt>
                <c:pt idx="5115">
                  <c:v>40546</c:v>
                </c:pt>
                <c:pt idx="5116">
                  <c:v>40547</c:v>
                </c:pt>
                <c:pt idx="5117">
                  <c:v>40548</c:v>
                </c:pt>
                <c:pt idx="5118">
                  <c:v>40549</c:v>
                </c:pt>
                <c:pt idx="5119">
                  <c:v>40550</c:v>
                </c:pt>
                <c:pt idx="5120">
                  <c:v>40551</c:v>
                </c:pt>
                <c:pt idx="5121">
                  <c:v>40552</c:v>
                </c:pt>
                <c:pt idx="5122">
                  <c:v>40553</c:v>
                </c:pt>
                <c:pt idx="5123">
                  <c:v>40554</c:v>
                </c:pt>
                <c:pt idx="5124">
                  <c:v>40555</c:v>
                </c:pt>
                <c:pt idx="5125">
                  <c:v>40556</c:v>
                </c:pt>
                <c:pt idx="5126">
                  <c:v>40557</c:v>
                </c:pt>
                <c:pt idx="5127">
                  <c:v>40558</c:v>
                </c:pt>
                <c:pt idx="5128">
                  <c:v>40559</c:v>
                </c:pt>
                <c:pt idx="5129">
                  <c:v>40560</c:v>
                </c:pt>
                <c:pt idx="5130">
                  <c:v>40561</c:v>
                </c:pt>
                <c:pt idx="5131">
                  <c:v>40562</c:v>
                </c:pt>
                <c:pt idx="5132">
                  <c:v>40563</c:v>
                </c:pt>
                <c:pt idx="5133">
                  <c:v>40564</c:v>
                </c:pt>
                <c:pt idx="5134">
                  <c:v>40565</c:v>
                </c:pt>
                <c:pt idx="5135">
                  <c:v>40566</c:v>
                </c:pt>
                <c:pt idx="5136">
                  <c:v>40567</c:v>
                </c:pt>
                <c:pt idx="5137">
                  <c:v>40568</c:v>
                </c:pt>
                <c:pt idx="5138">
                  <c:v>40569</c:v>
                </c:pt>
                <c:pt idx="5139">
                  <c:v>40570</c:v>
                </c:pt>
                <c:pt idx="5140">
                  <c:v>40571</c:v>
                </c:pt>
                <c:pt idx="5141">
                  <c:v>40572</c:v>
                </c:pt>
                <c:pt idx="5142">
                  <c:v>40573</c:v>
                </c:pt>
                <c:pt idx="5143">
                  <c:v>40574</c:v>
                </c:pt>
                <c:pt idx="5144">
                  <c:v>40575</c:v>
                </c:pt>
                <c:pt idx="5145">
                  <c:v>40576</c:v>
                </c:pt>
                <c:pt idx="5146">
                  <c:v>40577</c:v>
                </c:pt>
                <c:pt idx="5147">
                  <c:v>40578</c:v>
                </c:pt>
                <c:pt idx="5148">
                  <c:v>40579</c:v>
                </c:pt>
                <c:pt idx="5149">
                  <c:v>40580</c:v>
                </c:pt>
                <c:pt idx="5150">
                  <c:v>40581</c:v>
                </c:pt>
                <c:pt idx="5151">
                  <c:v>40582</c:v>
                </c:pt>
                <c:pt idx="5152">
                  <c:v>40583</c:v>
                </c:pt>
                <c:pt idx="5153">
                  <c:v>40584</c:v>
                </c:pt>
                <c:pt idx="5154">
                  <c:v>40585</c:v>
                </c:pt>
                <c:pt idx="5155">
                  <c:v>40586</c:v>
                </c:pt>
                <c:pt idx="5156">
                  <c:v>40587</c:v>
                </c:pt>
                <c:pt idx="5157">
                  <c:v>40588</c:v>
                </c:pt>
                <c:pt idx="5158">
                  <c:v>40589</c:v>
                </c:pt>
                <c:pt idx="5159">
                  <c:v>40590</c:v>
                </c:pt>
                <c:pt idx="5160">
                  <c:v>40591</c:v>
                </c:pt>
                <c:pt idx="5161">
                  <c:v>40592</c:v>
                </c:pt>
                <c:pt idx="5162">
                  <c:v>40593</c:v>
                </c:pt>
                <c:pt idx="5163">
                  <c:v>40594</c:v>
                </c:pt>
                <c:pt idx="5164">
                  <c:v>40595</c:v>
                </c:pt>
                <c:pt idx="5165">
                  <c:v>40596</c:v>
                </c:pt>
                <c:pt idx="5166">
                  <c:v>40597</c:v>
                </c:pt>
                <c:pt idx="5167">
                  <c:v>40598</c:v>
                </c:pt>
                <c:pt idx="5168">
                  <c:v>40599</c:v>
                </c:pt>
                <c:pt idx="5169">
                  <c:v>40600</c:v>
                </c:pt>
                <c:pt idx="5170">
                  <c:v>40601</c:v>
                </c:pt>
                <c:pt idx="5171">
                  <c:v>40602</c:v>
                </c:pt>
                <c:pt idx="5172">
                  <c:v>40603</c:v>
                </c:pt>
                <c:pt idx="5173">
                  <c:v>40604</c:v>
                </c:pt>
                <c:pt idx="5174">
                  <c:v>40605</c:v>
                </c:pt>
                <c:pt idx="5175">
                  <c:v>40606</c:v>
                </c:pt>
                <c:pt idx="5176">
                  <c:v>40607</c:v>
                </c:pt>
                <c:pt idx="5177">
                  <c:v>40608</c:v>
                </c:pt>
                <c:pt idx="5178">
                  <c:v>40609</c:v>
                </c:pt>
                <c:pt idx="5179">
                  <c:v>40610</c:v>
                </c:pt>
                <c:pt idx="5180">
                  <c:v>40611</c:v>
                </c:pt>
                <c:pt idx="5181">
                  <c:v>40612</c:v>
                </c:pt>
                <c:pt idx="5182">
                  <c:v>40613</c:v>
                </c:pt>
                <c:pt idx="5183">
                  <c:v>40614</c:v>
                </c:pt>
                <c:pt idx="5184">
                  <c:v>40615</c:v>
                </c:pt>
                <c:pt idx="5185">
                  <c:v>40616</c:v>
                </c:pt>
                <c:pt idx="5186">
                  <c:v>40617</c:v>
                </c:pt>
                <c:pt idx="5187">
                  <c:v>40618</c:v>
                </c:pt>
                <c:pt idx="5188">
                  <c:v>40619</c:v>
                </c:pt>
                <c:pt idx="5189">
                  <c:v>40620</c:v>
                </c:pt>
                <c:pt idx="5190">
                  <c:v>40621</c:v>
                </c:pt>
                <c:pt idx="5191">
                  <c:v>40622</c:v>
                </c:pt>
                <c:pt idx="5192">
                  <c:v>40623</c:v>
                </c:pt>
                <c:pt idx="5193">
                  <c:v>40624</c:v>
                </c:pt>
                <c:pt idx="5194">
                  <c:v>40625</c:v>
                </c:pt>
                <c:pt idx="5195">
                  <c:v>40626</c:v>
                </c:pt>
                <c:pt idx="5196">
                  <c:v>40627</c:v>
                </c:pt>
                <c:pt idx="5197">
                  <c:v>40628</c:v>
                </c:pt>
                <c:pt idx="5198">
                  <c:v>40629</c:v>
                </c:pt>
                <c:pt idx="5199">
                  <c:v>40630</c:v>
                </c:pt>
                <c:pt idx="5200">
                  <c:v>40631</c:v>
                </c:pt>
                <c:pt idx="5201">
                  <c:v>40632</c:v>
                </c:pt>
                <c:pt idx="5202">
                  <c:v>40633</c:v>
                </c:pt>
                <c:pt idx="5203">
                  <c:v>40634</c:v>
                </c:pt>
                <c:pt idx="5204">
                  <c:v>40635</c:v>
                </c:pt>
                <c:pt idx="5205">
                  <c:v>40636</c:v>
                </c:pt>
                <c:pt idx="5206">
                  <c:v>40637</c:v>
                </c:pt>
                <c:pt idx="5207">
                  <c:v>40638</c:v>
                </c:pt>
                <c:pt idx="5208">
                  <c:v>40639</c:v>
                </c:pt>
                <c:pt idx="5209">
                  <c:v>40640</c:v>
                </c:pt>
                <c:pt idx="5210">
                  <c:v>40641</c:v>
                </c:pt>
                <c:pt idx="5211">
                  <c:v>40642</c:v>
                </c:pt>
                <c:pt idx="5212">
                  <c:v>40643</c:v>
                </c:pt>
                <c:pt idx="5213">
                  <c:v>40644</c:v>
                </c:pt>
                <c:pt idx="5214">
                  <c:v>40645</c:v>
                </c:pt>
                <c:pt idx="5215">
                  <c:v>40646</c:v>
                </c:pt>
                <c:pt idx="5216">
                  <c:v>40647</c:v>
                </c:pt>
                <c:pt idx="5217">
                  <c:v>40648</c:v>
                </c:pt>
                <c:pt idx="5218">
                  <c:v>40649</c:v>
                </c:pt>
                <c:pt idx="5219">
                  <c:v>40650</c:v>
                </c:pt>
                <c:pt idx="5220">
                  <c:v>40651</c:v>
                </c:pt>
                <c:pt idx="5221">
                  <c:v>40652</c:v>
                </c:pt>
                <c:pt idx="5222">
                  <c:v>40653</c:v>
                </c:pt>
                <c:pt idx="5223">
                  <c:v>40654</c:v>
                </c:pt>
                <c:pt idx="5224">
                  <c:v>40655</c:v>
                </c:pt>
                <c:pt idx="5225">
                  <c:v>40656</c:v>
                </c:pt>
                <c:pt idx="5226">
                  <c:v>40657</c:v>
                </c:pt>
                <c:pt idx="5227">
                  <c:v>40658</c:v>
                </c:pt>
                <c:pt idx="5228">
                  <c:v>40659</c:v>
                </c:pt>
                <c:pt idx="5229">
                  <c:v>40660</c:v>
                </c:pt>
                <c:pt idx="5230">
                  <c:v>40661</c:v>
                </c:pt>
                <c:pt idx="5231">
                  <c:v>40662</c:v>
                </c:pt>
                <c:pt idx="5232">
                  <c:v>40663</c:v>
                </c:pt>
                <c:pt idx="5233">
                  <c:v>40664</c:v>
                </c:pt>
                <c:pt idx="5234">
                  <c:v>40665</c:v>
                </c:pt>
                <c:pt idx="5235">
                  <c:v>40666</c:v>
                </c:pt>
                <c:pt idx="5236">
                  <c:v>40667</c:v>
                </c:pt>
                <c:pt idx="5237">
                  <c:v>40668</c:v>
                </c:pt>
                <c:pt idx="5238">
                  <c:v>40669</c:v>
                </c:pt>
                <c:pt idx="5239">
                  <c:v>40670</c:v>
                </c:pt>
                <c:pt idx="5240">
                  <c:v>40671</c:v>
                </c:pt>
                <c:pt idx="5241">
                  <c:v>40672</c:v>
                </c:pt>
                <c:pt idx="5242">
                  <c:v>40673</c:v>
                </c:pt>
                <c:pt idx="5243">
                  <c:v>40674</c:v>
                </c:pt>
                <c:pt idx="5244">
                  <c:v>40675</c:v>
                </c:pt>
                <c:pt idx="5245">
                  <c:v>40676</c:v>
                </c:pt>
                <c:pt idx="5246">
                  <c:v>40677</c:v>
                </c:pt>
                <c:pt idx="5247">
                  <c:v>40678</c:v>
                </c:pt>
                <c:pt idx="5248">
                  <c:v>40679</c:v>
                </c:pt>
                <c:pt idx="5249">
                  <c:v>40680</c:v>
                </c:pt>
                <c:pt idx="5250">
                  <c:v>40681</c:v>
                </c:pt>
                <c:pt idx="5251">
                  <c:v>40682</c:v>
                </c:pt>
                <c:pt idx="5252">
                  <c:v>40683</c:v>
                </c:pt>
                <c:pt idx="5253">
                  <c:v>40684</c:v>
                </c:pt>
                <c:pt idx="5254">
                  <c:v>40685</c:v>
                </c:pt>
                <c:pt idx="5255">
                  <c:v>40686</c:v>
                </c:pt>
                <c:pt idx="5256">
                  <c:v>40687</c:v>
                </c:pt>
                <c:pt idx="5257">
                  <c:v>40688</c:v>
                </c:pt>
                <c:pt idx="5258">
                  <c:v>40689</c:v>
                </c:pt>
                <c:pt idx="5259">
                  <c:v>40690</c:v>
                </c:pt>
                <c:pt idx="5260">
                  <c:v>40691</c:v>
                </c:pt>
                <c:pt idx="5261">
                  <c:v>40692</c:v>
                </c:pt>
                <c:pt idx="5262">
                  <c:v>40693</c:v>
                </c:pt>
                <c:pt idx="5263">
                  <c:v>40694</c:v>
                </c:pt>
                <c:pt idx="5264">
                  <c:v>40695</c:v>
                </c:pt>
                <c:pt idx="5265">
                  <c:v>40696</c:v>
                </c:pt>
                <c:pt idx="5266">
                  <c:v>40697</c:v>
                </c:pt>
                <c:pt idx="5267">
                  <c:v>40698</c:v>
                </c:pt>
                <c:pt idx="5268">
                  <c:v>40699</c:v>
                </c:pt>
                <c:pt idx="5269">
                  <c:v>40700</c:v>
                </c:pt>
                <c:pt idx="5270">
                  <c:v>40701</c:v>
                </c:pt>
                <c:pt idx="5271">
                  <c:v>40702</c:v>
                </c:pt>
                <c:pt idx="5272">
                  <c:v>40703</c:v>
                </c:pt>
                <c:pt idx="5273">
                  <c:v>40704</c:v>
                </c:pt>
                <c:pt idx="5274">
                  <c:v>40705</c:v>
                </c:pt>
                <c:pt idx="5275">
                  <c:v>40706</c:v>
                </c:pt>
                <c:pt idx="5276">
                  <c:v>40707</c:v>
                </c:pt>
                <c:pt idx="5277">
                  <c:v>40708</c:v>
                </c:pt>
                <c:pt idx="5278">
                  <c:v>40709</c:v>
                </c:pt>
                <c:pt idx="5279">
                  <c:v>40710</c:v>
                </c:pt>
                <c:pt idx="5280">
                  <c:v>40711</c:v>
                </c:pt>
                <c:pt idx="5281">
                  <c:v>40712</c:v>
                </c:pt>
                <c:pt idx="5282">
                  <c:v>40713</c:v>
                </c:pt>
                <c:pt idx="5283">
                  <c:v>40714</c:v>
                </c:pt>
                <c:pt idx="5284">
                  <c:v>40715</c:v>
                </c:pt>
                <c:pt idx="5285">
                  <c:v>40716</c:v>
                </c:pt>
                <c:pt idx="5286">
                  <c:v>40717</c:v>
                </c:pt>
                <c:pt idx="5287">
                  <c:v>40718</c:v>
                </c:pt>
                <c:pt idx="5288">
                  <c:v>40719</c:v>
                </c:pt>
                <c:pt idx="5289">
                  <c:v>40720</c:v>
                </c:pt>
                <c:pt idx="5290">
                  <c:v>40721</c:v>
                </c:pt>
                <c:pt idx="5291">
                  <c:v>40722</c:v>
                </c:pt>
                <c:pt idx="5292">
                  <c:v>40723</c:v>
                </c:pt>
                <c:pt idx="5293">
                  <c:v>40724</c:v>
                </c:pt>
                <c:pt idx="5294">
                  <c:v>40725</c:v>
                </c:pt>
                <c:pt idx="5295">
                  <c:v>40726</c:v>
                </c:pt>
                <c:pt idx="5296">
                  <c:v>40727</c:v>
                </c:pt>
                <c:pt idx="5297">
                  <c:v>40728</c:v>
                </c:pt>
                <c:pt idx="5298">
                  <c:v>40729</c:v>
                </c:pt>
                <c:pt idx="5299">
                  <c:v>40730</c:v>
                </c:pt>
                <c:pt idx="5300">
                  <c:v>40731</c:v>
                </c:pt>
                <c:pt idx="5301">
                  <c:v>40732</c:v>
                </c:pt>
                <c:pt idx="5302">
                  <c:v>40733</c:v>
                </c:pt>
                <c:pt idx="5303">
                  <c:v>40734</c:v>
                </c:pt>
                <c:pt idx="5304">
                  <c:v>40735</c:v>
                </c:pt>
                <c:pt idx="5305">
                  <c:v>40736</c:v>
                </c:pt>
                <c:pt idx="5306">
                  <c:v>40737</c:v>
                </c:pt>
                <c:pt idx="5307">
                  <c:v>40738</c:v>
                </c:pt>
                <c:pt idx="5308">
                  <c:v>40739</c:v>
                </c:pt>
                <c:pt idx="5309">
                  <c:v>40740</c:v>
                </c:pt>
                <c:pt idx="5310">
                  <c:v>40741</c:v>
                </c:pt>
                <c:pt idx="5311">
                  <c:v>40742</c:v>
                </c:pt>
                <c:pt idx="5312">
                  <c:v>40743</c:v>
                </c:pt>
                <c:pt idx="5313">
                  <c:v>40744</c:v>
                </c:pt>
                <c:pt idx="5314">
                  <c:v>40745</c:v>
                </c:pt>
                <c:pt idx="5315">
                  <c:v>40746</c:v>
                </c:pt>
                <c:pt idx="5316">
                  <c:v>40747</c:v>
                </c:pt>
                <c:pt idx="5317">
                  <c:v>40748</c:v>
                </c:pt>
                <c:pt idx="5318">
                  <c:v>40749</c:v>
                </c:pt>
                <c:pt idx="5319">
                  <c:v>40750</c:v>
                </c:pt>
                <c:pt idx="5320">
                  <c:v>40751</c:v>
                </c:pt>
                <c:pt idx="5321">
                  <c:v>40752</c:v>
                </c:pt>
                <c:pt idx="5322">
                  <c:v>40753</c:v>
                </c:pt>
                <c:pt idx="5323">
                  <c:v>40754</c:v>
                </c:pt>
                <c:pt idx="5324">
                  <c:v>40755</c:v>
                </c:pt>
                <c:pt idx="5325">
                  <c:v>40756</c:v>
                </c:pt>
                <c:pt idx="5326">
                  <c:v>40757</c:v>
                </c:pt>
                <c:pt idx="5327">
                  <c:v>40758</c:v>
                </c:pt>
                <c:pt idx="5328">
                  <c:v>40759</c:v>
                </c:pt>
                <c:pt idx="5329">
                  <c:v>40760</c:v>
                </c:pt>
                <c:pt idx="5330">
                  <c:v>40761</c:v>
                </c:pt>
                <c:pt idx="5331">
                  <c:v>40762</c:v>
                </c:pt>
                <c:pt idx="5332">
                  <c:v>40763</c:v>
                </c:pt>
                <c:pt idx="5333">
                  <c:v>40764</c:v>
                </c:pt>
                <c:pt idx="5334">
                  <c:v>40765</c:v>
                </c:pt>
                <c:pt idx="5335">
                  <c:v>40766</c:v>
                </c:pt>
                <c:pt idx="5336">
                  <c:v>40767</c:v>
                </c:pt>
                <c:pt idx="5337">
                  <c:v>40768</c:v>
                </c:pt>
                <c:pt idx="5338">
                  <c:v>40769</c:v>
                </c:pt>
                <c:pt idx="5339">
                  <c:v>40770</c:v>
                </c:pt>
                <c:pt idx="5340">
                  <c:v>40771</c:v>
                </c:pt>
                <c:pt idx="5341">
                  <c:v>40772</c:v>
                </c:pt>
                <c:pt idx="5342">
                  <c:v>40773</c:v>
                </c:pt>
                <c:pt idx="5343">
                  <c:v>40774</c:v>
                </c:pt>
                <c:pt idx="5344">
                  <c:v>40775</c:v>
                </c:pt>
                <c:pt idx="5345">
                  <c:v>40776</c:v>
                </c:pt>
                <c:pt idx="5346">
                  <c:v>40777</c:v>
                </c:pt>
                <c:pt idx="5347">
                  <c:v>40778</c:v>
                </c:pt>
                <c:pt idx="5348">
                  <c:v>40779</c:v>
                </c:pt>
                <c:pt idx="5349">
                  <c:v>40780</c:v>
                </c:pt>
                <c:pt idx="5350">
                  <c:v>40781</c:v>
                </c:pt>
                <c:pt idx="5351">
                  <c:v>40782</c:v>
                </c:pt>
                <c:pt idx="5352">
                  <c:v>40783</c:v>
                </c:pt>
                <c:pt idx="5353">
                  <c:v>40784</c:v>
                </c:pt>
                <c:pt idx="5354">
                  <c:v>40785</c:v>
                </c:pt>
                <c:pt idx="5355">
                  <c:v>40786</c:v>
                </c:pt>
                <c:pt idx="5356">
                  <c:v>40787</c:v>
                </c:pt>
                <c:pt idx="5357">
                  <c:v>40788</c:v>
                </c:pt>
                <c:pt idx="5358">
                  <c:v>40789</c:v>
                </c:pt>
                <c:pt idx="5359">
                  <c:v>40790</c:v>
                </c:pt>
                <c:pt idx="5360">
                  <c:v>40791</c:v>
                </c:pt>
                <c:pt idx="5361">
                  <c:v>40792</c:v>
                </c:pt>
                <c:pt idx="5362">
                  <c:v>40793</c:v>
                </c:pt>
                <c:pt idx="5363">
                  <c:v>40794</c:v>
                </c:pt>
                <c:pt idx="5364">
                  <c:v>40795</c:v>
                </c:pt>
                <c:pt idx="5365">
                  <c:v>40796</c:v>
                </c:pt>
                <c:pt idx="5366">
                  <c:v>40797</c:v>
                </c:pt>
                <c:pt idx="5367">
                  <c:v>40798</c:v>
                </c:pt>
                <c:pt idx="5368">
                  <c:v>40799</c:v>
                </c:pt>
                <c:pt idx="5369">
                  <c:v>40800</c:v>
                </c:pt>
                <c:pt idx="5370">
                  <c:v>40801</c:v>
                </c:pt>
                <c:pt idx="5371">
                  <c:v>40802</c:v>
                </c:pt>
                <c:pt idx="5372">
                  <c:v>40803</c:v>
                </c:pt>
                <c:pt idx="5373">
                  <c:v>40804</c:v>
                </c:pt>
                <c:pt idx="5374">
                  <c:v>40805</c:v>
                </c:pt>
                <c:pt idx="5375">
                  <c:v>40806</c:v>
                </c:pt>
                <c:pt idx="5376">
                  <c:v>40807</c:v>
                </c:pt>
                <c:pt idx="5377">
                  <c:v>40808</c:v>
                </c:pt>
                <c:pt idx="5378">
                  <c:v>40809</c:v>
                </c:pt>
                <c:pt idx="5379">
                  <c:v>40810</c:v>
                </c:pt>
                <c:pt idx="5380">
                  <c:v>40811</c:v>
                </c:pt>
                <c:pt idx="5381">
                  <c:v>40812</c:v>
                </c:pt>
                <c:pt idx="5382">
                  <c:v>40813</c:v>
                </c:pt>
                <c:pt idx="5383">
                  <c:v>40814</c:v>
                </c:pt>
                <c:pt idx="5384">
                  <c:v>40815</c:v>
                </c:pt>
                <c:pt idx="5385">
                  <c:v>40816</c:v>
                </c:pt>
                <c:pt idx="5386">
                  <c:v>40817</c:v>
                </c:pt>
                <c:pt idx="5387">
                  <c:v>40818</c:v>
                </c:pt>
                <c:pt idx="5388">
                  <c:v>40819</c:v>
                </c:pt>
                <c:pt idx="5389">
                  <c:v>40820</c:v>
                </c:pt>
                <c:pt idx="5390">
                  <c:v>40821</c:v>
                </c:pt>
                <c:pt idx="5391">
                  <c:v>40822</c:v>
                </c:pt>
                <c:pt idx="5392">
                  <c:v>40823</c:v>
                </c:pt>
                <c:pt idx="5393">
                  <c:v>40824</c:v>
                </c:pt>
                <c:pt idx="5394">
                  <c:v>40825</c:v>
                </c:pt>
                <c:pt idx="5395">
                  <c:v>40826</c:v>
                </c:pt>
                <c:pt idx="5396">
                  <c:v>40827</c:v>
                </c:pt>
                <c:pt idx="5397">
                  <c:v>40828</c:v>
                </c:pt>
                <c:pt idx="5398">
                  <c:v>40829</c:v>
                </c:pt>
                <c:pt idx="5399">
                  <c:v>40830</c:v>
                </c:pt>
                <c:pt idx="5400">
                  <c:v>40831</c:v>
                </c:pt>
                <c:pt idx="5401">
                  <c:v>40832</c:v>
                </c:pt>
                <c:pt idx="5402">
                  <c:v>40833</c:v>
                </c:pt>
                <c:pt idx="5403">
                  <c:v>40834</c:v>
                </c:pt>
                <c:pt idx="5404">
                  <c:v>40835</c:v>
                </c:pt>
                <c:pt idx="5405">
                  <c:v>40836</c:v>
                </c:pt>
                <c:pt idx="5406">
                  <c:v>40837</c:v>
                </c:pt>
                <c:pt idx="5407">
                  <c:v>40838</c:v>
                </c:pt>
                <c:pt idx="5408">
                  <c:v>40839</c:v>
                </c:pt>
                <c:pt idx="5409">
                  <c:v>40840</c:v>
                </c:pt>
                <c:pt idx="5410">
                  <c:v>40841</c:v>
                </c:pt>
                <c:pt idx="5411">
                  <c:v>40842</c:v>
                </c:pt>
                <c:pt idx="5412">
                  <c:v>40843</c:v>
                </c:pt>
                <c:pt idx="5413">
                  <c:v>40844</c:v>
                </c:pt>
                <c:pt idx="5414">
                  <c:v>40845</c:v>
                </c:pt>
                <c:pt idx="5415">
                  <c:v>40846</c:v>
                </c:pt>
                <c:pt idx="5416">
                  <c:v>40847</c:v>
                </c:pt>
                <c:pt idx="5417">
                  <c:v>40848</c:v>
                </c:pt>
                <c:pt idx="5418">
                  <c:v>40849</c:v>
                </c:pt>
                <c:pt idx="5419">
                  <c:v>40850</c:v>
                </c:pt>
                <c:pt idx="5420">
                  <c:v>40851</c:v>
                </c:pt>
                <c:pt idx="5421">
                  <c:v>40852</c:v>
                </c:pt>
                <c:pt idx="5422">
                  <c:v>40853</c:v>
                </c:pt>
                <c:pt idx="5423">
                  <c:v>40854</c:v>
                </c:pt>
                <c:pt idx="5424">
                  <c:v>40855</c:v>
                </c:pt>
                <c:pt idx="5425">
                  <c:v>40856</c:v>
                </c:pt>
                <c:pt idx="5426">
                  <c:v>40857</c:v>
                </c:pt>
                <c:pt idx="5427">
                  <c:v>40858</c:v>
                </c:pt>
                <c:pt idx="5428">
                  <c:v>40859</c:v>
                </c:pt>
                <c:pt idx="5429">
                  <c:v>40860</c:v>
                </c:pt>
                <c:pt idx="5430">
                  <c:v>40861</c:v>
                </c:pt>
                <c:pt idx="5431">
                  <c:v>40862</c:v>
                </c:pt>
                <c:pt idx="5432">
                  <c:v>40863</c:v>
                </c:pt>
                <c:pt idx="5433">
                  <c:v>40864</c:v>
                </c:pt>
                <c:pt idx="5434">
                  <c:v>40865</c:v>
                </c:pt>
                <c:pt idx="5435">
                  <c:v>40866</c:v>
                </c:pt>
                <c:pt idx="5436">
                  <c:v>40867</c:v>
                </c:pt>
                <c:pt idx="5437">
                  <c:v>40868</c:v>
                </c:pt>
                <c:pt idx="5438">
                  <c:v>40869</c:v>
                </c:pt>
                <c:pt idx="5439">
                  <c:v>40870</c:v>
                </c:pt>
                <c:pt idx="5440">
                  <c:v>40871</c:v>
                </c:pt>
                <c:pt idx="5441">
                  <c:v>40872</c:v>
                </c:pt>
                <c:pt idx="5442">
                  <c:v>40873</c:v>
                </c:pt>
                <c:pt idx="5443">
                  <c:v>40874</c:v>
                </c:pt>
                <c:pt idx="5444">
                  <c:v>40875</c:v>
                </c:pt>
                <c:pt idx="5445">
                  <c:v>40876</c:v>
                </c:pt>
                <c:pt idx="5446">
                  <c:v>40877</c:v>
                </c:pt>
                <c:pt idx="5447">
                  <c:v>40878</c:v>
                </c:pt>
                <c:pt idx="5448">
                  <c:v>40879</c:v>
                </c:pt>
                <c:pt idx="5449">
                  <c:v>40880</c:v>
                </c:pt>
                <c:pt idx="5450">
                  <c:v>40881</c:v>
                </c:pt>
                <c:pt idx="5451">
                  <c:v>40882</c:v>
                </c:pt>
                <c:pt idx="5452">
                  <c:v>40883</c:v>
                </c:pt>
                <c:pt idx="5453">
                  <c:v>40884</c:v>
                </c:pt>
                <c:pt idx="5454">
                  <c:v>40885</c:v>
                </c:pt>
                <c:pt idx="5455">
                  <c:v>40886</c:v>
                </c:pt>
                <c:pt idx="5456">
                  <c:v>40887</c:v>
                </c:pt>
                <c:pt idx="5457">
                  <c:v>40888</c:v>
                </c:pt>
                <c:pt idx="5458">
                  <c:v>40889</c:v>
                </c:pt>
                <c:pt idx="5459">
                  <c:v>40890</c:v>
                </c:pt>
                <c:pt idx="5460">
                  <c:v>40891</c:v>
                </c:pt>
                <c:pt idx="5461">
                  <c:v>40892</c:v>
                </c:pt>
                <c:pt idx="5462">
                  <c:v>40893</c:v>
                </c:pt>
                <c:pt idx="5463">
                  <c:v>40894</c:v>
                </c:pt>
                <c:pt idx="5464">
                  <c:v>40895</c:v>
                </c:pt>
                <c:pt idx="5465">
                  <c:v>40896</c:v>
                </c:pt>
                <c:pt idx="5466">
                  <c:v>40897</c:v>
                </c:pt>
                <c:pt idx="5467">
                  <c:v>40898</c:v>
                </c:pt>
                <c:pt idx="5468">
                  <c:v>40899</c:v>
                </c:pt>
                <c:pt idx="5469">
                  <c:v>40900</c:v>
                </c:pt>
                <c:pt idx="5470">
                  <c:v>40901</c:v>
                </c:pt>
                <c:pt idx="5471">
                  <c:v>40902</c:v>
                </c:pt>
                <c:pt idx="5472">
                  <c:v>40903</c:v>
                </c:pt>
                <c:pt idx="5473">
                  <c:v>40904</c:v>
                </c:pt>
                <c:pt idx="5474">
                  <c:v>40905</c:v>
                </c:pt>
                <c:pt idx="5475">
                  <c:v>40906</c:v>
                </c:pt>
                <c:pt idx="5476">
                  <c:v>40907</c:v>
                </c:pt>
                <c:pt idx="5477">
                  <c:v>40908</c:v>
                </c:pt>
                <c:pt idx="5478">
                  <c:v>40909</c:v>
                </c:pt>
                <c:pt idx="5479">
                  <c:v>40910</c:v>
                </c:pt>
                <c:pt idx="5480">
                  <c:v>40911</c:v>
                </c:pt>
                <c:pt idx="5481">
                  <c:v>40912</c:v>
                </c:pt>
                <c:pt idx="5482">
                  <c:v>40913</c:v>
                </c:pt>
                <c:pt idx="5483">
                  <c:v>40914</c:v>
                </c:pt>
                <c:pt idx="5484">
                  <c:v>40915</c:v>
                </c:pt>
                <c:pt idx="5485">
                  <c:v>40916</c:v>
                </c:pt>
                <c:pt idx="5486">
                  <c:v>40917</c:v>
                </c:pt>
                <c:pt idx="5487">
                  <c:v>40918</c:v>
                </c:pt>
                <c:pt idx="5488">
                  <c:v>40919</c:v>
                </c:pt>
                <c:pt idx="5489">
                  <c:v>40920</c:v>
                </c:pt>
                <c:pt idx="5490">
                  <c:v>40921</c:v>
                </c:pt>
                <c:pt idx="5491">
                  <c:v>40922</c:v>
                </c:pt>
                <c:pt idx="5492">
                  <c:v>40923</c:v>
                </c:pt>
                <c:pt idx="5493">
                  <c:v>40924</c:v>
                </c:pt>
                <c:pt idx="5494">
                  <c:v>40925</c:v>
                </c:pt>
                <c:pt idx="5495">
                  <c:v>40926</c:v>
                </c:pt>
                <c:pt idx="5496">
                  <c:v>40927</c:v>
                </c:pt>
                <c:pt idx="5497">
                  <c:v>40928</c:v>
                </c:pt>
                <c:pt idx="5498">
                  <c:v>40929</c:v>
                </c:pt>
                <c:pt idx="5499">
                  <c:v>40930</c:v>
                </c:pt>
                <c:pt idx="5500">
                  <c:v>40931</c:v>
                </c:pt>
                <c:pt idx="5501">
                  <c:v>40932</c:v>
                </c:pt>
                <c:pt idx="5502">
                  <c:v>40933</c:v>
                </c:pt>
                <c:pt idx="5503">
                  <c:v>40934</c:v>
                </c:pt>
                <c:pt idx="5504">
                  <c:v>40935</c:v>
                </c:pt>
                <c:pt idx="5505">
                  <c:v>40936</c:v>
                </c:pt>
                <c:pt idx="5506">
                  <c:v>40937</c:v>
                </c:pt>
                <c:pt idx="5507">
                  <c:v>40938</c:v>
                </c:pt>
                <c:pt idx="5508">
                  <c:v>40939</c:v>
                </c:pt>
                <c:pt idx="5509">
                  <c:v>40940</c:v>
                </c:pt>
                <c:pt idx="5510">
                  <c:v>40941</c:v>
                </c:pt>
                <c:pt idx="5511">
                  <c:v>40942</c:v>
                </c:pt>
                <c:pt idx="5512">
                  <c:v>40943</c:v>
                </c:pt>
                <c:pt idx="5513">
                  <c:v>40944</c:v>
                </c:pt>
                <c:pt idx="5514">
                  <c:v>40945</c:v>
                </c:pt>
                <c:pt idx="5515">
                  <c:v>40946</c:v>
                </c:pt>
                <c:pt idx="5516">
                  <c:v>40947</c:v>
                </c:pt>
                <c:pt idx="5517">
                  <c:v>40948</c:v>
                </c:pt>
                <c:pt idx="5518">
                  <c:v>40949</c:v>
                </c:pt>
                <c:pt idx="5519">
                  <c:v>40950</c:v>
                </c:pt>
                <c:pt idx="5520">
                  <c:v>40951</c:v>
                </c:pt>
                <c:pt idx="5521">
                  <c:v>40952</c:v>
                </c:pt>
                <c:pt idx="5522">
                  <c:v>40953</c:v>
                </c:pt>
                <c:pt idx="5523">
                  <c:v>40954</c:v>
                </c:pt>
                <c:pt idx="5524">
                  <c:v>40955</c:v>
                </c:pt>
                <c:pt idx="5525">
                  <c:v>40956</c:v>
                </c:pt>
                <c:pt idx="5526">
                  <c:v>40957</c:v>
                </c:pt>
                <c:pt idx="5527">
                  <c:v>40958</c:v>
                </c:pt>
                <c:pt idx="5528">
                  <c:v>40959</c:v>
                </c:pt>
                <c:pt idx="5529">
                  <c:v>40960</c:v>
                </c:pt>
                <c:pt idx="5530">
                  <c:v>40961</c:v>
                </c:pt>
                <c:pt idx="5531">
                  <c:v>40962</c:v>
                </c:pt>
                <c:pt idx="5532">
                  <c:v>40963</c:v>
                </c:pt>
                <c:pt idx="5533">
                  <c:v>40964</c:v>
                </c:pt>
                <c:pt idx="5534">
                  <c:v>40965</c:v>
                </c:pt>
                <c:pt idx="5535">
                  <c:v>40966</c:v>
                </c:pt>
                <c:pt idx="5536">
                  <c:v>40967</c:v>
                </c:pt>
                <c:pt idx="5537">
                  <c:v>40968</c:v>
                </c:pt>
                <c:pt idx="5538">
                  <c:v>40969</c:v>
                </c:pt>
                <c:pt idx="5539">
                  <c:v>40970</c:v>
                </c:pt>
                <c:pt idx="5540">
                  <c:v>40971</c:v>
                </c:pt>
                <c:pt idx="5541">
                  <c:v>40972</c:v>
                </c:pt>
                <c:pt idx="5542">
                  <c:v>40973</c:v>
                </c:pt>
                <c:pt idx="5543">
                  <c:v>40974</c:v>
                </c:pt>
                <c:pt idx="5544">
                  <c:v>40975</c:v>
                </c:pt>
                <c:pt idx="5545">
                  <c:v>40976</c:v>
                </c:pt>
                <c:pt idx="5546">
                  <c:v>40977</c:v>
                </c:pt>
                <c:pt idx="5547">
                  <c:v>40978</c:v>
                </c:pt>
                <c:pt idx="5548">
                  <c:v>40979</c:v>
                </c:pt>
                <c:pt idx="5549">
                  <c:v>40980</c:v>
                </c:pt>
                <c:pt idx="5550">
                  <c:v>40981</c:v>
                </c:pt>
                <c:pt idx="5551">
                  <c:v>40982</c:v>
                </c:pt>
                <c:pt idx="5552">
                  <c:v>40983</c:v>
                </c:pt>
                <c:pt idx="5553">
                  <c:v>40984</c:v>
                </c:pt>
                <c:pt idx="5554">
                  <c:v>40985</c:v>
                </c:pt>
                <c:pt idx="5555">
                  <c:v>40986</c:v>
                </c:pt>
                <c:pt idx="5556">
                  <c:v>40987</c:v>
                </c:pt>
                <c:pt idx="5557">
                  <c:v>40988</c:v>
                </c:pt>
                <c:pt idx="5558">
                  <c:v>40989</c:v>
                </c:pt>
                <c:pt idx="5559">
                  <c:v>40990</c:v>
                </c:pt>
                <c:pt idx="5560">
                  <c:v>40991</c:v>
                </c:pt>
                <c:pt idx="5561">
                  <c:v>40992</c:v>
                </c:pt>
                <c:pt idx="5562">
                  <c:v>40993</c:v>
                </c:pt>
                <c:pt idx="5563">
                  <c:v>40994</c:v>
                </c:pt>
                <c:pt idx="5564">
                  <c:v>40995</c:v>
                </c:pt>
                <c:pt idx="5565">
                  <c:v>40996</c:v>
                </c:pt>
                <c:pt idx="5566">
                  <c:v>40997</c:v>
                </c:pt>
                <c:pt idx="5567">
                  <c:v>40998</c:v>
                </c:pt>
                <c:pt idx="5568">
                  <c:v>40999</c:v>
                </c:pt>
                <c:pt idx="5569">
                  <c:v>41000</c:v>
                </c:pt>
                <c:pt idx="5570">
                  <c:v>41001</c:v>
                </c:pt>
                <c:pt idx="5571">
                  <c:v>41002</c:v>
                </c:pt>
                <c:pt idx="5572">
                  <c:v>41003</c:v>
                </c:pt>
                <c:pt idx="5573">
                  <c:v>41004</c:v>
                </c:pt>
                <c:pt idx="5574">
                  <c:v>41005</c:v>
                </c:pt>
                <c:pt idx="5575">
                  <c:v>41006</c:v>
                </c:pt>
                <c:pt idx="5576">
                  <c:v>41007</c:v>
                </c:pt>
                <c:pt idx="5577">
                  <c:v>41008</c:v>
                </c:pt>
                <c:pt idx="5578">
                  <c:v>41009</c:v>
                </c:pt>
                <c:pt idx="5579">
                  <c:v>41010</c:v>
                </c:pt>
                <c:pt idx="5580">
                  <c:v>41011</c:v>
                </c:pt>
                <c:pt idx="5581">
                  <c:v>41012</c:v>
                </c:pt>
                <c:pt idx="5582">
                  <c:v>41013</c:v>
                </c:pt>
                <c:pt idx="5583">
                  <c:v>41014</c:v>
                </c:pt>
                <c:pt idx="5584">
                  <c:v>41015</c:v>
                </c:pt>
                <c:pt idx="5585">
                  <c:v>41016</c:v>
                </c:pt>
                <c:pt idx="5586">
                  <c:v>41017</c:v>
                </c:pt>
                <c:pt idx="5587">
                  <c:v>41018</c:v>
                </c:pt>
                <c:pt idx="5588">
                  <c:v>41019</c:v>
                </c:pt>
                <c:pt idx="5589">
                  <c:v>41020</c:v>
                </c:pt>
                <c:pt idx="5590">
                  <c:v>41021</c:v>
                </c:pt>
                <c:pt idx="5591">
                  <c:v>41022</c:v>
                </c:pt>
                <c:pt idx="5592">
                  <c:v>41023</c:v>
                </c:pt>
                <c:pt idx="5593">
                  <c:v>41024</c:v>
                </c:pt>
                <c:pt idx="5594">
                  <c:v>41025</c:v>
                </c:pt>
                <c:pt idx="5595">
                  <c:v>41026</c:v>
                </c:pt>
                <c:pt idx="5596">
                  <c:v>41027</c:v>
                </c:pt>
                <c:pt idx="5597">
                  <c:v>41028</c:v>
                </c:pt>
                <c:pt idx="5598">
                  <c:v>41029</c:v>
                </c:pt>
                <c:pt idx="5599">
                  <c:v>41030</c:v>
                </c:pt>
                <c:pt idx="5600">
                  <c:v>41031</c:v>
                </c:pt>
                <c:pt idx="5601">
                  <c:v>41032</c:v>
                </c:pt>
                <c:pt idx="5602">
                  <c:v>41033</c:v>
                </c:pt>
                <c:pt idx="5603">
                  <c:v>41034</c:v>
                </c:pt>
                <c:pt idx="5604">
                  <c:v>41035</c:v>
                </c:pt>
                <c:pt idx="5605">
                  <c:v>41036</c:v>
                </c:pt>
                <c:pt idx="5606">
                  <c:v>41037</c:v>
                </c:pt>
                <c:pt idx="5607">
                  <c:v>41038</c:v>
                </c:pt>
                <c:pt idx="5608">
                  <c:v>41039</c:v>
                </c:pt>
                <c:pt idx="5609">
                  <c:v>41040</c:v>
                </c:pt>
                <c:pt idx="5610">
                  <c:v>41041</c:v>
                </c:pt>
                <c:pt idx="5611">
                  <c:v>41042</c:v>
                </c:pt>
                <c:pt idx="5612">
                  <c:v>41043</c:v>
                </c:pt>
                <c:pt idx="5613">
                  <c:v>41044</c:v>
                </c:pt>
                <c:pt idx="5614">
                  <c:v>41045</c:v>
                </c:pt>
                <c:pt idx="5615">
                  <c:v>41046</c:v>
                </c:pt>
                <c:pt idx="5616">
                  <c:v>41047</c:v>
                </c:pt>
                <c:pt idx="5617">
                  <c:v>41048</c:v>
                </c:pt>
                <c:pt idx="5618">
                  <c:v>41049</c:v>
                </c:pt>
                <c:pt idx="5619">
                  <c:v>41050</c:v>
                </c:pt>
                <c:pt idx="5620">
                  <c:v>41051</c:v>
                </c:pt>
                <c:pt idx="5621">
                  <c:v>41052</c:v>
                </c:pt>
                <c:pt idx="5622">
                  <c:v>41053</c:v>
                </c:pt>
                <c:pt idx="5623">
                  <c:v>41054</c:v>
                </c:pt>
                <c:pt idx="5624">
                  <c:v>41055</c:v>
                </c:pt>
                <c:pt idx="5625">
                  <c:v>41056</c:v>
                </c:pt>
                <c:pt idx="5626">
                  <c:v>41057</c:v>
                </c:pt>
                <c:pt idx="5627">
                  <c:v>41058</c:v>
                </c:pt>
                <c:pt idx="5628">
                  <c:v>41059</c:v>
                </c:pt>
                <c:pt idx="5629">
                  <c:v>41060</c:v>
                </c:pt>
                <c:pt idx="5630">
                  <c:v>41061</c:v>
                </c:pt>
                <c:pt idx="5631">
                  <c:v>41062</c:v>
                </c:pt>
                <c:pt idx="5632">
                  <c:v>41063</c:v>
                </c:pt>
                <c:pt idx="5633">
                  <c:v>41064</c:v>
                </c:pt>
                <c:pt idx="5634">
                  <c:v>41065</c:v>
                </c:pt>
                <c:pt idx="5635">
                  <c:v>41066</c:v>
                </c:pt>
                <c:pt idx="5636">
                  <c:v>41067</c:v>
                </c:pt>
                <c:pt idx="5637">
                  <c:v>41068</c:v>
                </c:pt>
                <c:pt idx="5638">
                  <c:v>41069</c:v>
                </c:pt>
                <c:pt idx="5639">
                  <c:v>41070</c:v>
                </c:pt>
                <c:pt idx="5640">
                  <c:v>41071</c:v>
                </c:pt>
                <c:pt idx="5641">
                  <c:v>41072</c:v>
                </c:pt>
                <c:pt idx="5642">
                  <c:v>41073</c:v>
                </c:pt>
                <c:pt idx="5643">
                  <c:v>41074</c:v>
                </c:pt>
                <c:pt idx="5644">
                  <c:v>41075</c:v>
                </c:pt>
                <c:pt idx="5645">
                  <c:v>41076</c:v>
                </c:pt>
                <c:pt idx="5646">
                  <c:v>41077</c:v>
                </c:pt>
                <c:pt idx="5647">
                  <c:v>41078</c:v>
                </c:pt>
                <c:pt idx="5648">
                  <c:v>41079</c:v>
                </c:pt>
                <c:pt idx="5649">
                  <c:v>41080</c:v>
                </c:pt>
                <c:pt idx="5650">
                  <c:v>41081</c:v>
                </c:pt>
                <c:pt idx="5651">
                  <c:v>41082</c:v>
                </c:pt>
                <c:pt idx="5652">
                  <c:v>41083</c:v>
                </c:pt>
                <c:pt idx="5653">
                  <c:v>41084</c:v>
                </c:pt>
                <c:pt idx="5654">
                  <c:v>41085</c:v>
                </c:pt>
                <c:pt idx="5655">
                  <c:v>41086</c:v>
                </c:pt>
                <c:pt idx="5656">
                  <c:v>41087</c:v>
                </c:pt>
                <c:pt idx="5657">
                  <c:v>41088</c:v>
                </c:pt>
                <c:pt idx="5658">
                  <c:v>41089</c:v>
                </c:pt>
                <c:pt idx="5659">
                  <c:v>41090</c:v>
                </c:pt>
                <c:pt idx="5660">
                  <c:v>41091</c:v>
                </c:pt>
                <c:pt idx="5661">
                  <c:v>41092</c:v>
                </c:pt>
                <c:pt idx="5662">
                  <c:v>41093</c:v>
                </c:pt>
                <c:pt idx="5663">
                  <c:v>41094</c:v>
                </c:pt>
                <c:pt idx="5664">
                  <c:v>41095</c:v>
                </c:pt>
                <c:pt idx="5665">
                  <c:v>41096</c:v>
                </c:pt>
                <c:pt idx="5666">
                  <c:v>41097</c:v>
                </c:pt>
                <c:pt idx="5667">
                  <c:v>41098</c:v>
                </c:pt>
                <c:pt idx="5668">
                  <c:v>41099</c:v>
                </c:pt>
                <c:pt idx="5669">
                  <c:v>41100</c:v>
                </c:pt>
                <c:pt idx="5670">
                  <c:v>41101</c:v>
                </c:pt>
                <c:pt idx="5671">
                  <c:v>41102</c:v>
                </c:pt>
                <c:pt idx="5672">
                  <c:v>41103</c:v>
                </c:pt>
                <c:pt idx="5673">
                  <c:v>41104</c:v>
                </c:pt>
                <c:pt idx="5674">
                  <c:v>41105</c:v>
                </c:pt>
                <c:pt idx="5675">
                  <c:v>41106</c:v>
                </c:pt>
                <c:pt idx="5676">
                  <c:v>41107</c:v>
                </c:pt>
                <c:pt idx="5677">
                  <c:v>41108</c:v>
                </c:pt>
                <c:pt idx="5678">
                  <c:v>41109</c:v>
                </c:pt>
                <c:pt idx="5679">
                  <c:v>41110</c:v>
                </c:pt>
                <c:pt idx="5680">
                  <c:v>41111</c:v>
                </c:pt>
                <c:pt idx="5681">
                  <c:v>41112</c:v>
                </c:pt>
                <c:pt idx="5682">
                  <c:v>41113</c:v>
                </c:pt>
                <c:pt idx="5683">
                  <c:v>41114</c:v>
                </c:pt>
                <c:pt idx="5684">
                  <c:v>41115</c:v>
                </c:pt>
                <c:pt idx="5685">
                  <c:v>41116</c:v>
                </c:pt>
                <c:pt idx="5686">
                  <c:v>41117</c:v>
                </c:pt>
                <c:pt idx="5687">
                  <c:v>41118</c:v>
                </c:pt>
                <c:pt idx="5688">
                  <c:v>41119</c:v>
                </c:pt>
                <c:pt idx="5689">
                  <c:v>41120</c:v>
                </c:pt>
                <c:pt idx="5690">
                  <c:v>41121</c:v>
                </c:pt>
                <c:pt idx="5691">
                  <c:v>41122</c:v>
                </c:pt>
                <c:pt idx="5692">
                  <c:v>41123</c:v>
                </c:pt>
                <c:pt idx="5693">
                  <c:v>41124</c:v>
                </c:pt>
                <c:pt idx="5694">
                  <c:v>41125</c:v>
                </c:pt>
                <c:pt idx="5695">
                  <c:v>41126</c:v>
                </c:pt>
                <c:pt idx="5696">
                  <c:v>41127</c:v>
                </c:pt>
                <c:pt idx="5697">
                  <c:v>41128</c:v>
                </c:pt>
                <c:pt idx="5698">
                  <c:v>41129</c:v>
                </c:pt>
                <c:pt idx="5699">
                  <c:v>41130</c:v>
                </c:pt>
                <c:pt idx="5700">
                  <c:v>41131</c:v>
                </c:pt>
                <c:pt idx="5701">
                  <c:v>41132</c:v>
                </c:pt>
                <c:pt idx="5702">
                  <c:v>41133</c:v>
                </c:pt>
                <c:pt idx="5703">
                  <c:v>41134</c:v>
                </c:pt>
                <c:pt idx="5704">
                  <c:v>41135</c:v>
                </c:pt>
                <c:pt idx="5705">
                  <c:v>41136</c:v>
                </c:pt>
                <c:pt idx="5706">
                  <c:v>41137</c:v>
                </c:pt>
                <c:pt idx="5707">
                  <c:v>41138</c:v>
                </c:pt>
                <c:pt idx="5708">
                  <c:v>41139</c:v>
                </c:pt>
                <c:pt idx="5709">
                  <c:v>41140</c:v>
                </c:pt>
                <c:pt idx="5710">
                  <c:v>41141</c:v>
                </c:pt>
                <c:pt idx="5711">
                  <c:v>41142</c:v>
                </c:pt>
                <c:pt idx="5712">
                  <c:v>41143</c:v>
                </c:pt>
                <c:pt idx="5713">
                  <c:v>41144</c:v>
                </c:pt>
                <c:pt idx="5714">
                  <c:v>41145</c:v>
                </c:pt>
                <c:pt idx="5715">
                  <c:v>41146</c:v>
                </c:pt>
                <c:pt idx="5716">
                  <c:v>41147</c:v>
                </c:pt>
                <c:pt idx="5717">
                  <c:v>41148</c:v>
                </c:pt>
                <c:pt idx="5718">
                  <c:v>41149</c:v>
                </c:pt>
                <c:pt idx="5719">
                  <c:v>41150</c:v>
                </c:pt>
                <c:pt idx="5720">
                  <c:v>41151</c:v>
                </c:pt>
                <c:pt idx="5721">
                  <c:v>41152</c:v>
                </c:pt>
                <c:pt idx="5722">
                  <c:v>41153</c:v>
                </c:pt>
                <c:pt idx="5723">
                  <c:v>41154</c:v>
                </c:pt>
                <c:pt idx="5724">
                  <c:v>41155</c:v>
                </c:pt>
                <c:pt idx="5725">
                  <c:v>41156</c:v>
                </c:pt>
                <c:pt idx="5726">
                  <c:v>41157</c:v>
                </c:pt>
                <c:pt idx="5727">
                  <c:v>41158</c:v>
                </c:pt>
                <c:pt idx="5728">
                  <c:v>41159</c:v>
                </c:pt>
                <c:pt idx="5729">
                  <c:v>41160</c:v>
                </c:pt>
                <c:pt idx="5730">
                  <c:v>41161</c:v>
                </c:pt>
                <c:pt idx="5731">
                  <c:v>41162</c:v>
                </c:pt>
                <c:pt idx="5732">
                  <c:v>41163</c:v>
                </c:pt>
                <c:pt idx="5733">
                  <c:v>41164</c:v>
                </c:pt>
                <c:pt idx="5734">
                  <c:v>41165</c:v>
                </c:pt>
                <c:pt idx="5735">
                  <c:v>41166</c:v>
                </c:pt>
                <c:pt idx="5736">
                  <c:v>41167</c:v>
                </c:pt>
                <c:pt idx="5737">
                  <c:v>41168</c:v>
                </c:pt>
                <c:pt idx="5738">
                  <c:v>41169</c:v>
                </c:pt>
                <c:pt idx="5739">
                  <c:v>41170</c:v>
                </c:pt>
                <c:pt idx="5740">
                  <c:v>41171</c:v>
                </c:pt>
                <c:pt idx="5741">
                  <c:v>41172</c:v>
                </c:pt>
                <c:pt idx="5742">
                  <c:v>41173</c:v>
                </c:pt>
                <c:pt idx="5743">
                  <c:v>41174</c:v>
                </c:pt>
                <c:pt idx="5744">
                  <c:v>41175</c:v>
                </c:pt>
                <c:pt idx="5745">
                  <c:v>41176</c:v>
                </c:pt>
                <c:pt idx="5746">
                  <c:v>41177</c:v>
                </c:pt>
                <c:pt idx="5747">
                  <c:v>41178</c:v>
                </c:pt>
                <c:pt idx="5748">
                  <c:v>41179</c:v>
                </c:pt>
                <c:pt idx="5749">
                  <c:v>41180</c:v>
                </c:pt>
                <c:pt idx="5750">
                  <c:v>41181</c:v>
                </c:pt>
                <c:pt idx="5751">
                  <c:v>41182</c:v>
                </c:pt>
                <c:pt idx="5752">
                  <c:v>41183</c:v>
                </c:pt>
                <c:pt idx="5753">
                  <c:v>41184</c:v>
                </c:pt>
                <c:pt idx="5754">
                  <c:v>41185</c:v>
                </c:pt>
                <c:pt idx="5755">
                  <c:v>41186</c:v>
                </c:pt>
                <c:pt idx="5756">
                  <c:v>41187</c:v>
                </c:pt>
                <c:pt idx="5757">
                  <c:v>41188</c:v>
                </c:pt>
                <c:pt idx="5758">
                  <c:v>41189</c:v>
                </c:pt>
                <c:pt idx="5759">
                  <c:v>41190</c:v>
                </c:pt>
                <c:pt idx="5760">
                  <c:v>41191</c:v>
                </c:pt>
                <c:pt idx="5761">
                  <c:v>41192</c:v>
                </c:pt>
                <c:pt idx="5762">
                  <c:v>41193</c:v>
                </c:pt>
                <c:pt idx="5763">
                  <c:v>41194</c:v>
                </c:pt>
                <c:pt idx="5764">
                  <c:v>41195</c:v>
                </c:pt>
                <c:pt idx="5765">
                  <c:v>41196</c:v>
                </c:pt>
                <c:pt idx="5766">
                  <c:v>41197</c:v>
                </c:pt>
                <c:pt idx="5767">
                  <c:v>41198</c:v>
                </c:pt>
                <c:pt idx="5768">
                  <c:v>41199</c:v>
                </c:pt>
                <c:pt idx="5769">
                  <c:v>41200</c:v>
                </c:pt>
                <c:pt idx="5770">
                  <c:v>41201</c:v>
                </c:pt>
                <c:pt idx="5771">
                  <c:v>41202</c:v>
                </c:pt>
                <c:pt idx="5772">
                  <c:v>41203</c:v>
                </c:pt>
                <c:pt idx="5773">
                  <c:v>41204</c:v>
                </c:pt>
                <c:pt idx="5774">
                  <c:v>41205</c:v>
                </c:pt>
                <c:pt idx="5775">
                  <c:v>41206</c:v>
                </c:pt>
                <c:pt idx="5776">
                  <c:v>41207</c:v>
                </c:pt>
                <c:pt idx="5777">
                  <c:v>41208</c:v>
                </c:pt>
                <c:pt idx="5778">
                  <c:v>41209</c:v>
                </c:pt>
                <c:pt idx="5779">
                  <c:v>41210</c:v>
                </c:pt>
                <c:pt idx="5780">
                  <c:v>41211</c:v>
                </c:pt>
                <c:pt idx="5781">
                  <c:v>41212</c:v>
                </c:pt>
                <c:pt idx="5782">
                  <c:v>41213</c:v>
                </c:pt>
                <c:pt idx="5783">
                  <c:v>41214</c:v>
                </c:pt>
                <c:pt idx="5784">
                  <c:v>41215</c:v>
                </c:pt>
                <c:pt idx="5785">
                  <c:v>41216</c:v>
                </c:pt>
                <c:pt idx="5786">
                  <c:v>41217</c:v>
                </c:pt>
                <c:pt idx="5787">
                  <c:v>41218</c:v>
                </c:pt>
                <c:pt idx="5788">
                  <c:v>41219</c:v>
                </c:pt>
                <c:pt idx="5789">
                  <c:v>41220</c:v>
                </c:pt>
                <c:pt idx="5790">
                  <c:v>41221</c:v>
                </c:pt>
                <c:pt idx="5791">
                  <c:v>41222</c:v>
                </c:pt>
                <c:pt idx="5792">
                  <c:v>41223</c:v>
                </c:pt>
                <c:pt idx="5793">
                  <c:v>41224</c:v>
                </c:pt>
                <c:pt idx="5794">
                  <c:v>41225</c:v>
                </c:pt>
                <c:pt idx="5795">
                  <c:v>41226</c:v>
                </c:pt>
                <c:pt idx="5796">
                  <c:v>41227</c:v>
                </c:pt>
                <c:pt idx="5797">
                  <c:v>41228</c:v>
                </c:pt>
                <c:pt idx="5798">
                  <c:v>41229</c:v>
                </c:pt>
                <c:pt idx="5799">
                  <c:v>41230</c:v>
                </c:pt>
                <c:pt idx="5800">
                  <c:v>41231</c:v>
                </c:pt>
                <c:pt idx="5801">
                  <c:v>41232</c:v>
                </c:pt>
                <c:pt idx="5802">
                  <c:v>41233</c:v>
                </c:pt>
                <c:pt idx="5803">
                  <c:v>41234</c:v>
                </c:pt>
                <c:pt idx="5804">
                  <c:v>41235</c:v>
                </c:pt>
                <c:pt idx="5805">
                  <c:v>41236</c:v>
                </c:pt>
                <c:pt idx="5806">
                  <c:v>41237</c:v>
                </c:pt>
                <c:pt idx="5807">
                  <c:v>41238</c:v>
                </c:pt>
                <c:pt idx="5808">
                  <c:v>41239</c:v>
                </c:pt>
                <c:pt idx="5809">
                  <c:v>41240</c:v>
                </c:pt>
                <c:pt idx="5810">
                  <c:v>41241</c:v>
                </c:pt>
                <c:pt idx="5811">
                  <c:v>41242</c:v>
                </c:pt>
                <c:pt idx="5812">
                  <c:v>41243</c:v>
                </c:pt>
                <c:pt idx="5813">
                  <c:v>41244</c:v>
                </c:pt>
                <c:pt idx="5814">
                  <c:v>41245</c:v>
                </c:pt>
                <c:pt idx="5815">
                  <c:v>41246</c:v>
                </c:pt>
                <c:pt idx="5816">
                  <c:v>41247</c:v>
                </c:pt>
                <c:pt idx="5817">
                  <c:v>41248</c:v>
                </c:pt>
                <c:pt idx="5818">
                  <c:v>41249</c:v>
                </c:pt>
                <c:pt idx="5819">
                  <c:v>41250</c:v>
                </c:pt>
                <c:pt idx="5820">
                  <c:v>41251</c:v>
                </c:pt>
                <c:pt idx="5821">
                  <c:v>41252</c:v>
                </c:pt>
                <c:pt idx="5822">
                  <c:v>41253</c:v>
                </c:pt>
                <c:pt idx="5823">
                  <c:v>41254</c:v>
                </c:pt>
                <c:pt idx="5824">
                  <c:v>41255</c:v>
                </c:pt>
                <c:pt idx="5825">
                  <c:v>41256</c:v>
                </c:pt>
                <c:pt idx="5826">
                  <c:v>41257</c:v>
                </c:pt>
                <c:pt idx="5827">
                  <c:v>41258</c:v>
                </c:pt>
                <c:pt idx="5828">
                  <c:v>41259</c:v>
                </c:pt>
                <c:pt idx="5829">
                  <c:v>41260</c:v>
                </c:pt>
                <c:pt idx="5830">
                  <c:v>41261</c:v>
                </c:pt>
                <c:pt idx="5831">
                  <c:v>41262</c:v>
                </c:pt>
                <c:pt idx="5832">
                  <c:v>41263</c:v>
                </c:pt>
                <c:pt idx="5833">
                  <c:v>41264</c:v>
                </c:pt>
                <c:pt idx="5834">
                  <c:v>41265</c:v>
                </c:pt>
                <c:pt idx="5835">
                  <c:v>41266</c:v>
                </c:pt>
                <c:pt idx="5836">
                  <c:v>41267</c:v>
                </c:pt>
                <c:pt idx="5837">
                  <c:v>41268</c:v>
                </c:pt>
                <c:pt idx="5838">
                  <c:v>41269</c:v>
                </c:pt>
                <c:pt idx="5839">
                  <c:v>41270</c:v>
                </c:pt>
                <c:pt idx="5840">
                  <c:v>41271</c:v>
                </c:pt>
                <c:pt idx="5841">
                  <c:v>41272</c:v>
                </c:pt>
                <c:pt idx="5842">
                  <c:v>41273</c:v>
                </c:pt>
                <c:pt idx="5843">
                  <c:v>41274</c:v>
                </c:pt>
                <c:pt idx="5844">
                  <c:v>41275</c:v>
                </c:pt>
                <c:pt idx="5845">
                  <c:v>41276</c:v>
                </c:pt>
                <c:pt idx="5846">
                  <c:v>41277</c:v>
                </c:pt>
                <c:pt idx="5847">
                  <c:v>41278</c:v>
                </c:pt>
                <c:pt idx="5848">
                  <c:v>41279</c:v>
                </c:pt>
                <c:pt idx="5849">
                  <c:v>41280</c:v>
                </c:pt>
                <c:pt idx="5850">
                  <c:v>41281</c:v>
                </c:pt>
                <c:pt idx="5851">
                  <c:v>41282</c:v>
                </c:pt>
                <c:pt idx="5852">
                  <c:v>41283</c:v>
                </c:pt>
                <c:pt idx="5853">
                  <c:v>41284</c:v>
                </c:pt>
                <c:pt idx="5854">
                  <c:v>41285</c:v>
                </c:pt>
                <c:pt idx="5855">
                  <c:v>41286</c:v>
                </c:pt>
                <c:pt idx="5856">
                  <c:v>41287</c:v>
                </c:pt>
                <c:pt idx="5857">
                  <c:v>41288</c:v>
                </c:pt>
                <c:pt idx="5858">
                  <c:v>41289</c:v>
                </c:pt>
                <c:pt idx="5859">
                  <c:v>41290</c:v>
                </c:pt>
                <c:pt idx="5860">
                  <c:v>41291</c:v>
                </c:pt>
                <c:pt idx="5861">
                  <c:v>41292</c:v>
                </c:pt>
                <c:pt idx="5862">
                  <c:v>41293</c:v>
                </c:pt>
                <c:pt idx="5863">
                  <c:v>41294</c:v>
                </c:pt>
                <c:pt idx="5864">
                  <c:v>41295</c:v>
                </c:pt>
                <c:pt idx="5865">
                  <c:v>41296</c:v>
                </c:pt>
                <c:pt idx="5866">
                  <c:v>41297</c:v>
                </c:pt>
                <c:pt idx="5867">
                  <c:v>41298</c:v>
                </c:pt>
                <c:pt idx="5868">
                  <c:v>41299</c:v>
                </c:pt>
                <c:pt idx="5869">
                  <c:v>41300</c:v>
                </c:pt>
                <c:pt idx="5870">
                  <c:v>41301</c:v>
                </c:pt>
                <c:pt idx="5871">
                  <c:v>41302</c:v>
                </c:pt>
                <c:pt idx="5872">
                  <c:v>41303</c:v>
                </c:pt>
                <c:pt idx="5873">
                  <c:v>41304</c:v>
                </c:pt>
                <c:pt idx="5874">
                  <c:v>41305</c:v>
                </c:pt>
                <c:pt idx="5875">
                  <c:v>41306</c:v>
                </c:pt>
                <c:pt idx="5876">
                  <c:v>41307</c:v>
                </c:pt>
                <c:pt idx="5877">
                  <c:v>41308</c:v>
                </c:pt>
                <c:pt idx="5878">
                  <c:v>41309</c:v>
                </c:pt>
                <c:pt idx="5879">
                  <c:v>41310</c:v>
                </c:pt>
                <c:pt idx="5880">
                  <c:v>41311</c:v>
                </c:pt>
                <c:pt idx="5881">
                  <c:v>41312</c:v>
                </c:pt>
                <c:pt idx="5882">
                  <c:v>41313</c:v>
                </c:pt>
                <c:pt idx="5883">
                  <c:v>41314</c:v>
                </c:pt>
                <c:pt idx="5884">
                  <c:v>41315</c:v>
                </c:pt>
                <c:pt idx="5885">
                  <c:v>41316</c:v>
                </c:pt>
                <c:pt idx="5886">
                  <c:v>41317</c:v>
                </c:pt>
                <c:pt idx="5887">
                  <c:v>41318</c:v>
                </c:pt>
                <c:pt idx="5888">
                  <c:v>41319</c:v>
                </c:pt>
                <c:pt idx="5889">
                  <c:v>41320</c:v>
                </c:pt>
                <c:pt idx="5890">
                  <c:v>41321</c:v>
                </c:pt>
                <c:pt idx="5891">
                  <c:v>41322</c:v>
                </c:pt>
                <c:pt idx="5892">
                  <c:v>41323</c:v>
                </c:pt>
                <c:pt idx="5893">
                  <c:v>41324</c:v>
                </c:pt>
                <c:pt idx="5894">
                  <c:v>41325</c:v>
                </c:pt>
                <c:pt idx="5895">
                  <c:v>41326</c:v>
                </c:pt>
                <c:pt idx="5896">
                  <c:v>41327</c:v>
                </c:pt>
                <c:pt idx="5897">
                  <c:v>41328</c:v>
                </c:pt>
                <c:pt idx="5898">
                  <c:v>41329</c:v>
                </c:pt>
                <c:pt idx="5899">
                  <c:v>41330</c:v>
                </c:pt>
                <c:pt idx="5900">
                  <c:v>41331</c:v>
                </c:pt>
                <c:pt idx="5901">
                  <c:v>41332</c:v>
                </c:pt>
                <c:pt idx="5902">
                  <c:v>41333</c:v>
                </c:pt>
                <c:pt idx="5903">
                  <c:v>41334</c:v>
                </c:pt>
                <c:pt idx="5904">
                  <c:v>41335</c:v>
                </c:pt>
                <c:pt idx="5905">
                  <c:v>41336</c:v>
                </c:pt>
                <c:pt idx="5906">
                  <c:v>41337</c:v>
                </c:pt>
                <c:pt idx="5907">
                  <c:v>41338</c:v>
                </c:pt>
                <c:pt idx="5908">
                  <c:v>41339</c:v>
                </c:pt>
                <c:pt idx="5909">
                  <c:v>41340</c:v>
                </c:pt>
                <c:pt idx="5910">
                  <c:v>41341</c:v>
                </c:pt>
                <c:pt idx="5911">
                  <c:v>41342</c:v>
                </c:pt>
                <c:pt idx="5912">
                  <c:v>41343</c:v>
                </c:pt>
                <c:pt idx="5913">
                  <c:v>41344</c:v>
                </c:pt>
                <c:pt idx="5914">
                  <c:v>41345</c:v>
                </c:pt>
                <c:pt idx="5915">
                  <c:v>41346</c:v>
                </c:pt>
                <c:pt idx="5916">
                  <c:v>41347</c:v>
                </c:pt>
                <c:pt idx="5917">
                  <c:v>41348</c:v>
                </c:pt>
                <c:pt idx="5918">
                  <c:v>41349</c:v>
                </c:pt>
                <c:pt idx="5919">
                  <c:v>41350</c:v>
                </c:pt>
                <c:pt idx="5920">
                  <c:v>41351</c:v>
                </c:pt>
                <c:pt idx="5921">
                  <c:v>41352</c:v>
                </c:pt>
                <c:pt idx="5922">
                  <c:v>41353</c:v>
                </c:pt>
                <c:pt idx="5923">
                  <c:v>41354</c:v>
                </c:pt>
                <c:pt idx="5924">
                  <c:v>41355</c:v>
                </c:pt>
                <c:pt idx="5925">
                  <c:v>41356</c:v>
                </c:pt>
                <c:pt idx="5926">
                  <c:v>41357</c:v>
                </c:pt>
                <c:pt idx="5927">
                  <c:v>41358</c:v>
                </c:pt>
                <c:pt idx="5928">
                  <c:v>41359</c:v>
                </c:pt>
                <c:pt idx="5929">
                  <c:v>41360</c:v>
                </c:pt>
                <c:pt idx="5930">
                  <c:v>41361</c:v>
                </c:pt>
                <c:pt idx="5931">
                  <c:v>41362</c:v>
                </c:pt>
                <c:pt idx="5932">
                  <c:v>41363</c:v>
                </c:pt>
                <c:pt idx="5933">
                  <c:v>41364</c:v>
                </c:pt>
                <c:pt idx="5934">
                  <c:v>41365</c:v>
                </c:pt>
                <c:pt idx="5935">
                  <c:v>41366</c:v>
                </c:pt>
                <c:pt idx="5936">
                  <c:v>41367</c:v>
                </c:pt>
                <c:pt idx="5937">
                  <c:v>41368</c:v>
                </c:pt>
                <c:pt idx="5938">
                  <c:v>41369</c:v>
                </c:pt>
                <c:pt idx="5939">
                  <c:v>41370</c:v>
                </c:pt>
                <c:pt idx="5940">
                  <c:v>41371</c:v>
                </c:pt>
                <c:pt idx="5941">
                  <c:v>41372</c:v>
                </c:pt>
                <c:pt idx="5942">
                  <c:v>41373</c:v>
                </c:pt>
                <c:pt idx="5943">
                  <c:v>41374</c:v>
                </c:pt>
                <c:pt idx="5944">
                  <c:v>41375</c:v>
                </c:pt>
                <c:pt idx="5945">
                  <c:v>41376</c:v>
                </c:pt>
                <c:pt idx="5946">
                  <c:v>41377</c:v>
                </c:pt>
                <c:pt idx="5947">
                  <c:v>41378</c:v>
                </c:pt>
                <c:pt idx="5948">
                  <c:v>41379</c:v>
                </c:pt>
                <c:pt idx="5949">
                  <c:v>41380</c:v>
                </c:pt>
                <c:pt idx="5950">
                  <c:v>41381</c:v>
                </c:pt>
                <c:pt idx="5951">
                  <c:v>41382</c:v>
                </c:pt>
                <c:pt idx="5952">
                  <c:v>41383</c:v>
                </c:pt>
                <c:pt idx="5953">
                  <c:v>41384</c:v>
                </c:pt>
                <c:pt idx="5954">
                  <c:v>41385</c:v>
                </c:pt>
                <c:pt idx="5955">
                  <c:v>41386</c:v>
                </c:pt>
                <c:pt idx="5956">
                  <c:v>41387</c:v>
                </c:pt>
                <c:pt idx="5957">
                  <c:v>41388</c:v>
                </c:pt>
                <c:pt idx="5958">
                  <c:v>41389</c:v>
                </c:pt>
                <c:pt idx="5959">
                  <c:v>41390</c:v>
                </c:pt>
                <c:pt idx="5960">
                  <c:v>41391</c:v>
                </c:pt>
                <c:pt idx="5961">
                  <c:v>41392</c:v>
                </c:pt>
                <c:pt idx="5962">
                  <c:v>41393</c:v>
                </c:pt>
                <c:pt idx="5963">
                  <c:v>41394</c:v>
                </c:pt>
                <c:pt idx="5964">
                  <c:v>41395</c:v>
                </c:pt>
                <c:pt idx="5965">
                  <c:v>41396</c:v>
                </c:pt>
                <c:pt idx="5966">
                  <c:v>41397</c:v>
                </c:pt>
                <c:pt idx="5967">
                  <c:v>41398</c:v>
                </c:pt>
                <c:pt idx="5968">
                  <c:v>41399</c:v>
                </c:pt>
                <c:pt idx="5969">
                  <c:v>41400</c:v>
                </c:pt>
                <c:pt idx="5970">
                  <c:v>41401</c:v>
                </c:pt>
                <c:pt idx="5971">
                  <c:v>41402</c:v>
                </c:pt>
                <c:pt idx="5972">
                  <c:v>41403</c:v>
                </c:pt>
                <c:pt idx="5973">
                  <c:v>41404</c:v>
                </c:pt>
                <c:pt idx="5974">
                  <c:v>41405</c:v>
                </c:pt>
                <c:pt idx="5975">
                  <c:v>41406</c:v>
                </c:pt>
                <c:pt idx="5976">
                  <c:v>41407</c:v>
                </c:pt>
                <c:pt idx="5977">
                  <c:v>41408</c:v>
                </c:pt>
                <c:pt idx="5978">
                  <c:v>41409</c:v>
                </c:pt>
                <c:pt idx="5979">
                  <c:v>41410</c:v>
                </c:pt>
                <c:pt idx="5980">
                  <c:v>41411</c:v>
                </c:pt>
                <c:pt idx="5981">
                  <c:v>41412</c:v>
                </c:pt>
                <c:pt idx="5982">
                  <c:v>41413</c:v>
                </c:pt>
                <c:pt idx="5983">
                  <c:v>41414</c:v>
                </c:pt>
                <c:pt idx="5984">
                  <c:v>41415</c:v>
                </c:pt>
                <c:pt idx="5985">
                  <c:v>41416</c:v>
                </c:pt>
                <c:pt idx="5986">
                  <c:v>41417</c:v>
                </c:pt>
                <c:pt idx="5987">
                  <c:v>41418</c:v>
                </c:pt>
                <c:pt idx="5988">
                  <c:v>41419</c:v>
                </c:pt>
                <c:pt idx="5989">
                  <c:v>41420</c:v>
                </c:pt>
                <c:pt idx="5990">
                  <c:v>41421</c:v>
                </c:pt>
                <c:pt idx="5991">
                  <c:v>41422</c:v>
                </c:pt>
                <c:pt idx="5992">
                  <c:v>41423</c:v>
                </c:pt>
                <c:pt idx="5993">
                  <c:v>41424</c:v>
                </c:pt>
                <c:pt idx="5994">
                  <c:v>41425</c:v>
                </c:pt>
                <c:pt idx="5995">
                  <c:v>41426</c:v>
                </c:pt>
                <c:pt idx="5996">
                  <c:v>41427</c:v>
                </c:pt>
                <c:pt idx="5997">
                  <c:v>41428</c:v>
                </c:pt>
                <c:pt idx="5998">
                  <c:v>41429</c:v>
                </c:pt>
                <c:pt idx="5999">
                  <c:v>41430</c:v>
                </c:pt>
                <c:pt idx="6000">
                  <c:v>41431</c:v>
                </c:pt>
                <c:pt idx="6001">
                  <c:v>41432</c:v>
                </c:pt>
                <c:pt idx="6002">
                  <c:v>41433</c:v>
                </c:pt>
                <c:pt idx="6003">
                  <c:v>41434</c:v>
                </c:pt>
                <c:pt idx="6004">
                  <c:v>41435</c:v>
                </c:pt>
                <c:pt idx="6005">
                  <c:v>41436</c:v>
                </c:pt>
                <c:pt idx="6006">
                  <c:v>41437</c:v>
                </c:pt>
                <c:pt idx="6007">
                  <c:v>41438</c:v>
                </c:pt>
                <c:pt idx="6008">
                  <c:v>41439</c:v>
                </c:pt>
                <c:pt idx="6009">
                  <c:v>41440</c:v>
                </c:pt>
                <c:pt idx="6010">
                  <c:v>41441</c:v>
                </c:pt>
                <c:pt idx="6011">
                  <c:v>41442</c:v>
                </c:pt>
                <c:pt idx="6012">
                  <c:v>41443</c:v>
                </c:pt>
                <c:pt idx="6013">
                  <c:v>41444</c:v>
                </c:pt>
                <c:pt idx="6014">
                  <c:v>41445</c:v>
                </c:pt>
                <c:pt idx="6015">
                  <c:v>41446</c:v>
                </c:pt>
                <c:pt idx="6016">
                  <c:v>41447</c:v>
                </c:pt>
                <c:pt idx="6017">
                  <c:v>41448</c:v>
                </c:pt>
                <c:pt idx="6018">
                  <c:v>41449</c:v>
                </c:pt>
                <c:pt idx="6019">
                  <c:v>41450</c:v>
                </c:pt>
                <c:pt idx="6020">
                  <c:v>41451</c:v>
                </c:pt>
                <c:pt idx="6021">
                  <c:v>41452</c:v>
                </c:pt>
                <c:pt idx="6022">
                  <c:v>41453</c:v>
                </c:pt>
                <c:pt idx="6023">
                  <c:v>41454</c:v>
                </c:pt>
                <c:pt idx="6024">
                  <c:v>41455</c:v>
                </c:pt>
                <c:pt idx="6025">
                  <c:v>41456</c:v>
                </c:pt>
                <c:pt idx="6026">
                  <c:v>41457</c:v>
                </c:pt>
                <c:pt idx="6027">
                  <c:v>41458</c:v>
                </c:pt>
                <c:pt idx="6028">
                  <c:v>41459</c:v>
                </c:pt>
                <c:pt idx="6029">
                  <c:v>41460</c:v>
                </c:pt>
                <c:pt idx="6030">
                  <c:v>41461</c:v>
                </c:pt>
                <c:pt idx="6031">
                  <c:v>41462</c:v>
                </c:pt>
                <c:pt idx="6032">
                  <c:v>41463</c:v>
                </c:pt>
                <c:pt idx="6033">
                  <c:v>41464</c:v>
                </c:pt>
                <c:pt idx="6034">
                  <c:v>41465</c:v>
                </c:pt>
                <c:pt idx="6035">
                  <c:v>41466</c:v>
                </c:pt>
                <c:pt idx="6036">
                  <c:v>41467</c:v>
                </c:pt>
                <c:pt idx="6037">
                  <c:v>41468</c:v>
                </c:pt>
                <c:pt idx="6038">
                  <c:v>41469</c:v>
                </c:pt>
                <c:pt idx="6039">
                  <c:v>41470</c:v>
                </c:pt>
                <c:pt idx="6040">
                  <c:v>41471</c:v>
                </c:pt>
                <c:pt idx="6041">
                  <c:v>41472</c:v>
                </c:pt>
                <c:pt idx="6042">
                  <c:v>41473</c:v>
                </c:pt>
                <c:pt idx="6043">
                  <c:v>41474</c:v>
                </c:pt>
                <c:pt idx="6044">
                  <c:v>41475</c:v>
                </c:pt>
                <c:pt idx="6045">
                  <c:v>41476</c:v>
                </c:pt>
                <c:pt idx="6046">
                  <c:v>41477</c:v>
                </c:pt>
                <c:pt idx="6047">
                  <c:v>41478</c:v>
                </c:pt>
                <c:pt idx="6048">
                  <c:v>41479</c:v>
                </c:pt>
                <c:pt idx="6049">
                  <c:v>41480</c:v>
                </c:pt>
                <c:pt idx="6050">
                  <c:v>41481</c:v>
                </c:pt>
                <c:pt idx="6051">
                  <c:v>41482</c:v>
                </c:pt>
                <c:pt idx="6052">
                  <c:v>41483</c:v>
                </c:pt>
                <c:pt idx="6053">
                  <c:v>41484</c:v>
                </c:pt>
                <c:pt idx="6054">
                  <c:v>41485</c:v>
                </c:pt>
                <c:pt idx="6055">
                  <c:v>41486</c:v>
                </c:pt>
                <c:pt idx="6056">
                  <c:v>41487</c:v>
                </c:pt>
                <c:pt idx="6057">
                  <c:v>41488</c:v>
                </c:pt>
                <c:pt idx="6058">
                  <c:v>41489</c:v>
                </c:pt>
                <c:pt idx="6059">
                  <c:v>41490</c:v>
                </c:pt>
                <c:pt idx="6060">
                  <c:v>41491</c:v>
                </c:pt>
                <c:pt idx="6061">
                  <c:v>41492</c:v>
                </c:pt>
                <c:pt idx="6062">
                  <c:v>41493</c:v>
                </c:pt>
                <c:pt idx="6063">
                  <c:v>41494</c:v>
                </c:pt>
                <c:pt idx="6064">
                  <c:v>41495</c:v>
                </c:pt>
                <c:pt idx="6065">
                  <c:v>41496</c:v>
                </c:pt>
                <c:pt idx="6066">
                  <c:v>41497</c:v>
                </c:pt>
                <c:pt idx="6067">
                  <c:v>41498</c:v>
                </c:pt>
                <c:pt idx="6068">
                  <c:v>41499</c:v>
                </c:pt>
                <c:pt idx="6069">
                  <c:v>41500</c:v>
                </c:pt>
                <c:pt idx="6070">
                  <c:v>41501</c:v>
                </c:pt>
                <c:pt idx="6071">
                  <c:v>41502</c:v>
                </c:pt>
                <c:pt idx="6072">
                  <c:v>41503</c:v>
                </c:pt>
                <c:pt idx="6073">
                  <c:v>41504</c:v>
                </c:pt>
                <c:pt idx="6074">
                  <c:v>41505</c:v>
                </c:pt>
                <c:pt idx="6075">
                  <c:v>41506</c:v>
                </c:pt>
                <c:pt idx="6076">
                  <c:v>41507</c:v>
                </c:pt>
                <c:pt idx="6077">
                  <c:v>41508</c:v>
                </c:pt>
                <c:pt idx="6078">
                  <c:v>41509</c:v>
                </c:pt>
                <c:pt idx="6079">
                  <c:v>41510</c:v>
                </c:pt>
                <c:pt idx="6080">
                  <c:v>41511</c:v>
                </c:pt>
                <c:pt idx="6081">
                  <c:v>41512</c:v>
                </c:pt>
                <c:pt idx="6082">
                  <c:v>41513</c:v>
                </c:pt>
                <c:pt idx="6083">
                  <c:v>41514</c:v>
                </c:pt>
                <c:pt idx="6084">
                  <c:v>41515</c:v>
                </c:pt>
                <c:pt idx="6085">
                  <c:v>41516</c:v>
                </c:pt>
                <c:pt idx="6086">
                  <c:v>41517</c:v>
                </c:pt>
                <c:pt idx="6087">
                  <c:v>41518</c:v>
                </c:pt>
                <c:pt idx="6088">
                  <c:v>41519</c:v>
                </c:pt>
                <c:pt idx="6089">
                  <c:v>41520</c:v>
                </c:pt>
                <c:pt idx="6090">
                  <c:v>41521</c:v>
                </c:pt>
                <c:pt idx="6091">
                  <c:v>41522</c:v>
                </c:pt>
                <c:pt idx="6092">
                  <c:v>41523</c:v>
                </c:pt>
                <c:pt idx="6093">
                  <c:v>41524</c:v>
                </c:pt>
                <c:pt idx="6094">
                  <c:v>41525</c:v>
                </c:pt>
                <c:pt idx="6095">
                  <c:v>41526</c:v>
                </c:pt>
                <c:pt idx="6096">
                  <c:v>41527</c:v>
                </c:pt>
                <c:pt idx="6097">
                  <c:v>41528</c:v>
                </c:pt>
                <c:pt idx="6098">
                  <c:v>41529</c:v>
                </c:pt>
                <c:pt idx="6099">
                  <c:v>41530</c:v>
                </c:pt>
                <c:pt idx="6100">
                  <c:v>41531</c:v>
                </c:pt>
                <c:pt idx="6101">
                  <c:v>41532</c:v>
                </c:pt>
                <c:pt idx="6102">
                  <c:v>41533</c:v>
                </c:pt>
                <c:pt idx="6103">
                  <c:v>41534</c:v>
                </c:pt>
                <c:pt idx="6104">
                  <c:v>41535</c:v>
                </c:pt>
                <c:pt idx="6105">
                  <c:v>41536</c:v>
                </c:pt>
                <c:pt idx="6106">
                  <c:v>41537</c:v>
                </c:pt>
                <c:pt idx="6107">
                  <c:v>41538</c:v>
                </c:pt>
                <c:pt idx="6108">
                  <c:v>41539</c:v>
                </c:pt>
                <c:pt idx="6109">
                  <c:v>41540</c:v>
                </c:pt>
                <c:pt idx="6110">
                  <c:v>41541</c:v>
                </c:pt>
                <c:pt idx="6111">
                  <c:v>41542</c:v>
                </c:pt>
                <c:pt idx="6112">
                  <c:v>41543</c:v>
                </c:pt>
                <c:pt idx="6113">
                  <c:v>41544</c:v>
                </c:pt>
                <c:pt idx="6114">
                  <c:v>41545</c:v>
                </c:pt>
                <c:pt idx="6115">
                  <c:v>41546</c:v>
                </c:pt>
                <c:pt idx="6116">
                  <c:v>41547</c:v>
                </c:pt>
                <c:pt idx="6117">
                  <c:v>41548</c:v>
                </c:pt>
                <c:pt idx="6118">
                  <c:v>41549</c:v>
                </c:pt>
                <c:pt idx="6119">
                  <c:v>41550</c:v>
                </c:pt>
                <c:pt idx="6120">
                  <c:v>41551</c:v>
                </c:pt>
                <c:pt idx="6121">
                  <c:v>41552</c:v>
                </c:pt>
                <c:pt idx="6122">
                  <c:v>41553</c:v>
                </c:pt>
                <c:pt idx="6123">
                  <c:v>41554</c:v>
                </c:pt>
                <c:pt idx="6124">
                  <c:v>41555</c:v>
                </c:pt>
                <c:pt idx="6125">
                  <c:v>41556</c:v>
                </c:pt>
                <c:pt idx="6126">
                  <c:v>41557</c:v>
                </c:pt>
                <c:pt idx="6127">
                  <c:v>41558</c:v>
                </c:pt>
                <c:pt idx="6128">
                  <c:v>41559</c:v>
                </c:pt>
                <c:pt idx="6129">
                  <c:v>41560</c:v>
                </c:pt>
                <c:pt idx="6130">
                  <c:v>41561</c:v>
                </c:pt>
                <c:pt idx="6131">
                  <c:v>41562</c:v>
                </c:pt>
                <c:pt idx="6132">
                  <c:v>41563</c:v>
                </c:pt>
                <c:pt idx="6133">
                  <c:v>41564</c:v>
                </c:pt>
                <c:pt idx="6134">
                  <c:v>41565</c:v>
                </c:pt>
                <c:pt idx="6135">
                  <c:v>41566</c:v>
                </c:pt>
                <c:pt idx="6136">
                  <c:v>41567</c:v>
                </c:pt>
                <c:pt idx="6137">
                  <c:v>41568</c:v>
                </c:pt>
                <c:pt idx="6138">
                  <c:v>41569</c:v>
                </c:pt>
                <c:pt idx="6139">
                  <c:v>41570</c:v>
                </c:pt>
                <c:pt idx="6140">
                  <c:v>41571</c:v>
                </c:pt>
                <c:pt idx="6141">
                  <c:v>41572</c:v>
                </c:pt>
                <c:pt idx="6142">
                  <c:v>41573</c:v>
                </c:pt>
                <c:pt idx="6143">
                  <c:v>41574</c:v>
                </c:pt>
                <c:pt idx="6144">
                  <c:v>41575</c:v>
                </c:pt>
                <c:pt idx="6145">
                  <c:v>41576</c:v>
                </c:pt>
                <c:pt idx="6146">
                  <c:v>41577</c:v>
                </c:pt>
                <c:pt idx="6147">
                  <c:v>41578</c:v>
                </c:pt>
                <c:pt idx="6148">
                  <c:v>41579</c:v>
                </c:pt>
                <c:pt idx="6149">
                  <c:v>41580</c:v>
                </c:pt>
                <c:pt idx="6150">
                  <c:v>41581</c:v>
                </c:pt>
                <c:pt idx="6151">
                  <c:v>41582</c:v>
                </c:pt>
                <c:pt idx="6152">
                  <c:v>41583</c:v>
                </c:pt>
                <c:pt idx="6153">
                  <c:v>41584</c:v>
                </c:pt>
                <c:pt idx="6154">
                  <c:v>41585</c:v>
                </c:pt>
                <c:pt idx="6155">
                  <c:v>41586</c:v>
                </c:pt>
                <c:pt idx="6156">
                  <c:v>41587</c:v>
                </c:pt>
                <c:pt idx="6157">
                  <c:v>41588</c:v>
                </c:pt>
                <c:pt idx="6158">
                  <c:v>41589</c:v>
                </c:pt>
                <c:pt idx="6159">
                  <c:v>41590</c:v>
                </c:pt>
                <c:pt idx="6160">
                  <c:v>41591</c:v>
                </c:pt>
                <c:pt idx="6161">
                  <c:v>41592</c:v>
                </c:pt>
                <c:pt idx="6162">
                  <c:v>41593</c:v>
                </c:pt>
                <c:pt idx="6163">
                  <c:v>41594</c:v>
                </c:pt>
                <c:pt idx="6164">
                  <c:v>41595</c:v>
                </c:pt>
                <c:pt idx="6165">
                  <c:v>41596</c:v>
                </c:pt>
                <c:pt idx="6166">
                  <c:v>41597</c:v>
                </c:pt>
                <c:pt idx="6167">
                  <c:v>41598</c:v>
                </c:pt>
                <c:pt idx="6168">
                  <c:v>41599</c:v>
                </c:pt>
                <c:pt idx="6169">
                  <c:v>41600</c:v>
                </c:pt>
                <c:pt idx="6170">
                  <c:v>41601</c:v>
                </c:pt>
                <c:pt idx="6171">
                  <c:v>41602</c:v>
                </c:pt>
                <c:pt idx="6172">
                  <c:v>41603</c:v>
                </c:pt>
                <c:pt idx="6173">
                  <c:v>41604</c:v>
                </c:pt>
                <c:pt idx="6174">
                  <c:v>41605</c:v>
                </c:pt>
                <c:pt idx="6175">
                  <c:v>41606</c:v>
                </c:pt>
                <c:pt idx="6176">
                  <c:v>41607</c:v>
                </c:pt>
                <c:pt idx="6177">
                  <c:v>41608</c:v>
                </c:pt>
                <c:pt idx="6178">
                  <c:v>41609</c:v>
                </c:pt>
                <c:pt idx="6179">
                  <c:v>41610</c:v>
                </c:pt>
                <c:pt idx="6180">
                  <c:v>41611</c:v>
                </c:pt>
                <c:pt idx="6181">
                  <c:v>41612</c:v>
                </c:pt>
                <c:pt idx="6182">
                  <c:v>41613</c:v>
                </c:pt>
                <c:pt idx="6183">
                  <c:v>41614</c:v>
                </c:pt>
                <c:pt idx="6184">
                  <c:v>41615</c:v>
                </c:pt>
                <c:pt idx="6185">
                  <c:v>41616</c:v>
                </c:pt>
                <c:pt idx="6186">
                  <c:v>41617</c:v>
                </c:pt>
                <c:pt idx="6187">
                  <c:v>41618</c:v>
                </c:pt>
                <c:pt idx="6188">
                  <c:v>41619</c:v>
                </c:pt>
                <c:pt idx="6189">
                  <c:v>41620</c:v>
                </c:pt>
                <c:pt idx="6190">
                  <c:v>41621</c:v>
                </c:pt>
                <c:pt idx="6191">
                  <c:v>41622</c:v>
                </c:pt>
                <c:pt idx="6192">
                  <c:v>41623</c:v>
                </c:pt>
                <c:pt idx="6193">
                  <c:v>41624</c:v>
                </c:pt>
                <c:pt idx="6194">
                  <c:v>41625</c:v>
                </c:pt>
                <c:pt idx="6195">
                  <c:v>41626</c:v>
                </c:pt>
                <c:pt idx="6196">
                  <c:v>41627</c:v>
                </c:pt>
                <c:pt idx="6197">
                  <c:v>41628</c:v>
                </c:pt>
                <c:pt idx="6198">
                  <c:v>41629</c:v>
                </c:pt>
                <c:pt idx="6199">
                  <c:v>41630</c:v>
                </c:pt>
                <c:pt idx="6200">
                  <c:v>41631</c:v>
                </c:pt>
                <c:pt idx="6201">
                  <c:v>41632</c:v>
                </c:pt>
                <c:pt idx="6202">
                  <c:v>41633</c:v>
                </c:pt>
                <c:pt idx="6203">
                  <c:v>41634</c:v>
                </c:pt>
                <c:pt idx="6204">
                  <c:v>41635</c:v>
                </c:pt>
                <c:pt idx="6205">
                  <c:v>41636</c:v>
                </c:pt>
                <c:pt idx="6206">
                  <c:v>41637</c:v>
                </c:pt>
                <c:pt idx="6207">
                  <c:v>41638</c:v>
                </c:pt>
                <c:pt idx="6208">
                  <c:v>41639</c:v>
                </c:pt>
                <c:pt idx="6209">
                  <c:v>41640</c:v>
                </c:pt>
                <c:pt idx="6210">
                  <c:v>41641</c:v>
                </c:pt>
                <c:pt idx="6211">
                  <c:v>41642</c:v>
                </c:pt>
                <c:pt idx="6212">
                  <c:v>41643</c:v>
                </c:pt>
                <c:pt idx="6213">
                  <c:v>41644</c:v>
                </c:pt>
                <c:pt idx="6214">
                  <c:v>41645</c:v>
                </c:pt>
                <c:pt idx="6215">
                  <c:v>41646</c:v>
                </c:pt>
                <c:pt idx="6216">
                  <c:v>41647</c:v>
                </c:pt>
                <c:pt idx="6217">
                  <c:v>41648</c:v>
                </c:pt>
                <c:pt idx="6218">
                  <c:v>41649</c:v>
                </c:pt>
                <c:pt idx="6219">
                  <c:v>41650</c:v>
                </c:pt>
                <c:pt idx="6220">
                  <c:v>41651</c:v>
                </c:pt>
                <c:pt idx="6221">
                  <c:v>41652</c:v>
                </c:pt>
                <c:pt idx="6222">
                  <c:v>41653</c:v>
                </c:pt>
                <c:pt idx="6223">
                  <c:v>41654</c:v>
                </c:pt>
                <c:pt idx="6224">
                  <c:v>41655</c:v>
                </c:pt>
                <c:pt idx="6225">
                  <c:v>41656</c:v>
                </c:pt>
                <c:pt idx="6226">
                  <c:v>41657</c:v>
                </c:pt>
                <c:pt idx="6227">
                  <c:v>41658</c:v>
                </c:pt>
                <c:pt idx="6228">
                  <c:v>41659</c:v>
                </c:pt>
                <c:pt idx="6229">
                  <c:v>41660</c:v>
                </c:pt>
                <c:pt idx="6230">
                  <c:v>41661</c:v>
                </c:pt>
                <c:pt idx="6231">
                  <c:v>41662</c:v>
                </c:pt>
                <c:pt idx="6232">
                  <c:v>41663</c:v>
                </c:pt>
                <c:pt idx="6233">
                  <c:v>41664</c:v>
                </c:pt>
                <c:pt idx="6234">
                  <c:v>41665</c:v>
                </c:pt>
                <c:pt idx="6235">
                  <c:v>41666</c:v>
                </c:pt>
                <c:pt idx="6236">
                  <c:v>41667</c:v>
                </c:pt>
                <c:pt idx="6237">
                  <c:v>41668</c:v>
                </c:pt>
                <c:pt idx="6238">
                  <c:v>41669</c:v>
                </c:pt>
                <c:pt idx="6239">
                  <c:v>41670</c:v>
                </c:pt>
                <c:pt idx="6240">
                  <c:v>41671</c:v>
                </c:pt>
                <c:pt idx="6241">
                  <c:v>41672</c:v>
                </c:pt>
                <c:pt idx="6242">
                  <c:v>41673</c:v>
                </c:pt>
                <c:pt idx="6243">
                  <c:v>41674</c:v>
                </c:pt>
                <c:pt idx="6244">
                  <c:v>41675</c:v>
                </c:pt>
                <c:pt idx="6245">
                  <c:v>41676</c:v>
                </c:pt>
                <c:pt idx="6246">
                  <c:v>41677</c:v>
                </c:pt>
                <c:pt idx="6247">
                  <c:v>41678</c:v>
                </c:pt>
                <c:pt idx="6248">
                  <c:v>41679</c:v>
                </c:pt>
                <c:pt idx="6249">
                  <c:v>41680</c:v>
                </c:pt>
                <c:pt idx="6250">
                  <c:v>41681</c:v>
                </c:pt>
                <c:pt idx="6251">
                  <c:v>41682</c:v>
                </c:pt>
                <c:pt idx="6252">
                  <c:v>41683</c:v>
                </c:pt>
                <c:pt idx="6253">
                  <c:v>41684</c:v>
                </c:pt>
                <c:pt idx="6254">
                  <c:v>41685</c:v>
                </c:pt>
                <c:pt idx="6255">
                  <c:v>41686</c:v>
                </c:pt>
                <c:pt idx="6256">
                  <c:v>41687</c:v>
                </c:pt>
                <c:pt idx="6257">
                  <c:v>41688</c:v>
                </c:pt>
                <c:pt idx="6258">
                  <c:v>41689</c:v>
                </c:pt>
                <c:pt idx="6259">
                  <c:v>41690</c:v>
                </c:pt>
                <c:pt idx="6260">
                  <c:v>41691</c:v>
                </c:pt>
                <c:pt idx="6261">
                  <c:v>41692</c:v>
                </c:pt>
                <c:pt idx="6262">
                  <c:v>41693</c:v>
                </c:pt>
                <c:pt idx="6263">
                  <c:v>41694</c:v>
                </c:pt>
                <c:pt idx="6264">
                  <c:v>41695</c:v>
                </c:pt>
                <c:pt idx="6265">
                  <c:v>41696</c:v>
                </c:pt>
                <c:pt idx="6266">
                  <c:v>41697</c:v>
                </c:pt>
                <c:pt idx="6267">
                  <c:v>41698</c:v>
                </c:pt>
                <c:pt idx="6268">
                  <c:v>41699</c:v>
                </c:pt>
                <c:pt idx="6269">
                  <c:v>41700</c:v>
                </c:pt>
                <c:pt idx="6270">
                  <c:v>41701</c:v>
                </c:pt>
                <c:pt idx="6271">
                  <c:v>41702</c:v>
                </c:pt>
                <c:pt idx="6272">
                  <c:v>41703</c:v>
                </c:pt>
                <c:pt idx="6273">
                  <c:v>41704</c:v>
                </c:pt>
                <c:pt idx="6274">
                  <c:v>41705</c:v>
                </c:pt>
                <c:pt idx="6275">
                  <c:v>41706</c:v>
                </c:pt>
                <c:pt idx="6276">
                  <c:v>41707</c:v>
                </c:pt>
                <c:pt idx="6277">
                  <c:v>41708</c:v>
                </c:pt>
                <c:pt idx="6278">
                  <c:v>41709</c:v>
                </c:pt>
                <c:pt idx="6279">
                  <c:v>41710</c:v>
                </c:pt>
                <c:pt idx="6280">
                  <c:v>41711</c:v>
                </c:pt>
                <c:pt idx="6281">
                  <c:v>41712</c:v>
                </c:pt>
                <c:pt idx="6282">
                  <c:v>41713</c:v>
                </c:pt>
                <c:pt idx="6283">
                  <c:v>41714</c:v>
                </c:pt>
                <c:pt idx="6284">
                  <c:v>41715</c:v>
                </c:pt>
                <c:pt idx="6285">
                  <c:v>41716</c:v>
                </c:pt>
                <c:pt idx="6286">
                  <c:v>41717</c:v>
                </c:pt>
                <c:pt idx="6287">
                  <c:v>41718</c:v>
                </c:pt>
                <c:pt idx="6288">
                  <c:v>41719</c:v>
                </c:pt>
                <c:pt idx="6289">
                  <c:v>41720</c:v>
                </c:pt>
                <c:pt idx="6290">
                  <c:v>41721</c:v>
                </c:pt>
                <c:pt idx="6291">
                  <c:v>41722</c:v>
                </c:pt>
                <c:pt idx="6292">
                  <c:v>41723</c:v>
                </c:pt>
                <c:pt idx="6293">
                  <c:v>41724</c:v>
                </c:pt>
                <c:pt idx="6294">
                  <c:v>41725</c:v>
                </c:pt>
                <c:pt idx="6295">
                  <c:v>41726</c:v>
                </c:pt>
                <c:pt idx="6296">
                  <c:v>41727</c:v>
                </c:pt>
                <c:pt idx="6297">
                  <c:v>41728</c:v>
                </c:pt>
                <c:pt idx="6298">
                  <c:v>41729</c:v>
                </c:pt>
                <c:pt idx="6299">
                  <c:v>41730</c:v>
                </c:pt>
                <c:pt idx="6300">
                  <c:v>41731</c:v>
                </c:pt>
                <c:pt idx="6301">
                  <c:v>41732</c:v>
                </c:pt>
                <c:pt idx="6302">
                  <c:v>41733</c:v>
                </c:pt>
                <c:pt idx="6303">
                  <c:v>41734</c:v>
                </c:pt>
                <c:pt idx="6304">
                  <c:v>41735</c:v>
                </c:pt>
                <c:pt idx="6305">
                  <c:v>41736</c:v>
                </c:pt>
                <c:pt idx="6306">
                  <c:v>41737</c:v>
                </c:pt>
                <c:pt idx="6307">
                  <c:v>41738</c:v>
                </c:pt>
                <c:pt idx="6308">
                  <c:v>41739</c:v>
                </c:pt>
                <c:pt idx="6309">
                  <c:v>41740</c:v>
                </c:pt>
                <c:pt idx="6310">
                  <c:v>41741</c:v>
                </c:pt>
                <c:pt idx="6311">
                  <c:v>41742</c:v>
                </c:pt>
                <c:pt idx="6312">
                  <c:v>41743</c:v>
                </c:pt>
                <c:pt idx="6313">
                  <c:v>41744</c:v>
                </c:pt>
                <c:pt idx="6314">
                  <c:v>41745</c:v>
                </c:pt>
                <c:pt idx="6315">
                  <c:v>41746</c:v>
                </c:pt>
                <c:pt idx="6316">
                  <c:v>41747</c:v>
                </c:pt>
                <c:pt idx="6317">
                  <c:v>41748</c:v>
                </c:pt>
                <c:pt idx="6318">
                  <c:v>41749</c:v>
                </c:pt>
                <c:pt idx="6319">
                  <c:v>41750</c:v>
                </c:pt>
                <c:pt idx="6320">
                  <c:v>41751</c:v>
                </c:pt>
                <c:pt idx="6321">
                  <c:v>41752</c:v>
                </c:pt>
                <c:pt idx="6322">
                  <c:v>41753</c:v>
                </c:pt>
                <c:pt idx="6323">
                  <c:v>41754</c:v>
                </c:pt>
                <c:pt idx="6324">
                  <c:v>41755</c:v>
                </c:pt>
                <c:pt idx="6325">
                  <c:v>41756</c:v>
                </c:pt>
                <c:pt idx="6326">
                  <c:v>41757</c:v>
                </c:pt>
                <c:pt idx="6327">
                  <c:v>41758</c:v>
                </c:pt>
                <c:pt idx="6328">
                  <c:v>41759</c:v>
                </c:pt>
                <c:pt idx="6329">
                  <c:v>41760</c:v>
                </c:pt>
                <c:pt idx="6330">
                  <c:v>41761</c:v>
                </c:pt>
                <c:pt idx="6331">
                  <c:v>41762</c:v>
                </c:pt>
                <c:pt idx="6332">
                  <c:v>41763</c:v>
                </c:pt>
                <c:pt idx="6333">
                  <c:v>41764</c:v>
                </c:pt>
                <c:pt idx="6334">
                  <c:v>41765</c:v>
                </c:pt>
                <c:pt idx="6335">
                  <c:v>41766</c:v>
                </c:pt>
                <c:pt idx="6336">
                  <c:v>41767</c:v>
                </c:pt>
                <c:pt idx="6337">
                  <c:v>41768</c:v>
                </c:pt>
                <c:pt idx="6338">
                  <c:v>41769</c:v>
                </c:pt>
                <c:pt idx="6339">
                  <c:v>41770</c:v>
                </c:pt>
                <c:pt idx="6340">
                  <c:v>41771</c:v>
                </c:pt>
                <c:pt idx="6341">
                  <c:v>41772</c:v>
                </c:pt>
                <c:pt idx="6342">
                  <c:v>41773</c:v>
                </c:pt>
                <c:pt idx="6343">
                  <c:v>41774</c:v>
                </c:pt>
                <c:pt idx="6344">
                  <c:v>41775</c:v>
                </c:pt>
                <c:pt idx="6345">
                  <c:v>41776</c:v>
                </c:pt>
                <c:pt idx="6346">
                  <c:v>41777</c:v>
                </c:pt>
                <c:pt idx="6347">
                  <c:v>41778</c:v>
                </c:pt>
                <c:pt idx="6348">
                  <c:v>41779</c:v>
                </c:pt>
                <c:pt idx="6349">
                  <c:v>41780</c:v>
                </c:pt>
                <c:pt idx="6350">
                  <c:v>41781</c:v>
                </c:pt>
                <c:pt idx="6351">
                  <c:v>41782</c:v>
                </c:pt>
                <c:pt idx="6352">
                  <c:v>41783</c:v>
                </c:pt>
                <c:pt idx="6353">
                  <c:v>41784</c:v>
                </c:pt>
                <c:pt idx="6354">
                  <c:v>41785</c:v>
                </c:pt>
                <c:pt idx="6355">
                  <c:v>41786</c:v>
                </c:pt>
                <c:pt idx="6356">
                  <c:v>41787</c:v>
                </c:pt>
                <c:pt idx="6357">
                  <c:v>41788</c:v>
                </c:pt>
                <c:pt idx="6358">
                  <c:v>41789</c:v>
                </c:pt>
                <c:pt idx="6359">
                  <c:v>41790</c:v>
                </c:pt>
                <c:pt idx="6360">
                  <c:v>41791</c:v>
                </c:pt>
                <c:pt idx="6361">
                  <c:v>41792</c:v>
                </c:pt>
                <c:pt idx="6362">
                  <c:v>41793</c:v>
                </c:pt>
                <c:pt idx="6363">
                  <c:v>41794</c:v>
                </c:pt>
                <c:pt idx="6364">
                  <c:v>41795</c:v>
                </c:pt>
                <c:pt idx="6365">
                  <c:v>41796</c:v>
                </c:pt>
                <c:pt idx="6366">
                  <c:v>41797</c:v>
                </c:pt>
                <c:pt idx="6367">
                  <c:v>41798</c:v>
                </c:pt>
                <c:pt idx="6368">
                  <c:v>41799</c:v>
                </c:pt>
                <c:pt idx="6369">
                  <c:v>41800</c:v>
                </c:pt>
                <c:pt idx="6370">
                  <c:v>41801</c:v>
                </c:pt>
                <c:pt idx="6371">
                  <c:v>41802</c:v>
                </c:pt>
                <c:pt idx="6372">
                  <c:v>41803</c:v>
                </c:pt>
                <c:pt idx="6373">
                  <c:v>41804</c:v>
                </c:pt>
                <c:pt idx="6374">
                  <c:v>41805</c:v>
                </c:pt>
                <c:pt idx="6375">
                  <c:v>41806</c:v>
                </c:pt>
                <c:pt idx="6376">
                  <c:v>41807</c:v>
                </c:pt>
                <c:pt idx="6377">
                  <c:v>41808</c:v>
                </c:pt>
                <c:pt idx="6378">
                  <c:v>41809</c:v>
                </c:pt>
                <c:pt idx="6379">
                  <c:v>41810</c:v>
                </c:pt>
                <c:pt idx="6380">
                  <c:v>41811</c:v>
                </c:pt>
                <c:pt idx="6381">
                  <c:v>41812</c:v>
                </c:pt>
                <c:pt idx="6382">
                  <c:v>41813</c:v>
                </c:pt>
                <c:pt idx="6383">
                  <c:v>41814</c:v>
                </c:pt>
                <c:pt idx="6384">
                  <c:v>41815</c:v>
                </c:pt>
                <c:pt idx="6385">
                  <c:v>41816</c:v>
                </c:pt>
                <c:pt idx="6386">
                  <c:v>41817</c:v>
                </c:pt>
                <c:pt idx="6387">
                  <c:v>41818</c:v>
                </c:pt>
                <c:pt idx="6388">
                  <c:v>41819</c:v>
                </c:pt>
                <c:pt idx="6389">
                  <c:v>41820</c:v>
                </c:pt>
                <c:pt idx="6390">
                  <c:v>41821</c:v>
                </c:pt>
                <c:pt idx="6391">
                  <c:v>41822</c:v>
                </c:pt>
                <c:pt idx="6392">
                  <c:v>41823</c:v>
                </c:pt>
                <c:pt idx="6393">
                  <c:v>41824</c:v>
                </c:pt>
                <c:pt idx="6394">
                  <c:v>41825</c:v>
                </c:pt>
                <c:pt idx="6395">
                  <c:v>41826</c:v>
                </c:pt>
                <c:pt idx="6396">
                  <c:v>41827</c:v>
                </c:pt>
                <c:pt idx="6397">
                  <c:v>41828</c:v>
                </c:pt>
                <c:pt idx="6398">
                  <c:v>41829</c:v>
                </c:pt>
                <c:pt idx="6399">
                  <c:v>41830</c:v>
                </c:pt>
                <c:pt idx="6400">
                  <c:v>41831</c:v>
                </c:pt>
                <c:pt idx="6401">
                  <c:v>41832</c:v>
                </c:pt>
                <c:pt idx="6402">
                  <c:v>41833</c:v>
                </c:pt>
                <c:pt idx="6403">
                  <c:v>41834</c:v>
                </c:pt>
                <c:pt idx="6404">
                  <c:v>41835</c:v>
                </c:pt>
                <c:pt idx="6405">
                  <c:v>41836</c:v>
                </c:pt>
                <c:pt idx="6406">
                  <c:v>41837</c:v>
                </c:pt>
                <c:pt idx="6407">
                  <c:v>41838</c:v>
                </c:pt>
                <c:pt idx="6408">
                  <c:v>41839</c:v>
                </c:pt>
                <c:pt idx="6409">
                  <c:v>41840</c:v>
                </c:pt>
                <c:pt idx="6410">
                  <c:v>41841</c:v>
                </c:pt>
                <c:pt idx="6411">
                  <c:v>41842</c:v>
                </c:pt>
                <c:pt idx="6412">
                  <c:v>41843</c:v>
                </c:pt>
                <c:pt idx="6413">
                  <c:v>41844</c:v>
                </c:pt>
                <c:pt idx="6414">
                  <c:v>41845</c:v>
                </c:pt>
                <c:pt idx="6415">
                  <c:v>41846</c:v>
                </c:pt>
                <c:pt idx="6416">
                  <c:v>41847</c:v>
                </c:pt>
                <c:pt idx="6417">
                  <c:v>41848</c:v>
                </c:pt>
                <c:pt idx="6418">
                  <c:v>41849</c:v>
                </c:pt>
                <c:pt idx="6419">
                  <c:v>41850</c:v>
                </c:pt>
                <c:pt idx="6420">
                  <c:v>41851</c:v>
                </c:pt>
                <c:pt idx="6421">
                  <c:v>41852</c:v>
                </c:pt>
                <c:pt idx="6422">
                  <c:v>41853</c:v>
                </c:pt>
                <c:pt idx="6423">
                  <c:v>41854</c:v>
                </c:pt>
                <c:pt idx="6424">
                  <c:v>41855</c:v>
                </c:pt>
                <c:pt idx="6425">
                  <c:v>41856</c:v>
                </c:pt>
                <c:pt idx="6426">
                  <c:v>41857</c:v>
                </c:pt>
                <c:pt idx="6427">
                  <c:v>41858</c:v>
                </c:pt>
                <c:pt idx="6428">
                  <c:v>41859</c:v>
                </c:pt>
                <c:pt idx="6429">
                  <c:v>41860</c:v>
                </c:pt>
                <c:pt idx="6430">
                  <c:v>41861</c:v>
                </c:pt>
                <c:pt idx="6431">
                  <c:v>41862</c:v>
                </c:pt>
                <c:pt idx="6432">
                  <c:v>41863</c:v>
                </c:pt>
                <c:pt idx="6433">
                  <c:v>41864</c:v>
                </c:pt>
                <c:pt idx="6434">
                  <c:v>41865</c:v>
                </c:pt>
                <c:pt idx="6435">
                  <c:v>41866</c:v>
                </c:pt>
                <c:pt idx="6436">
                  <c:v>41867</c:v>
                </c:pt>
                <c:pt idx="6437">
                  <c:v>41868</c:v>
                </c:pt>
                <c:pt idx="6438">
                  <c:v>41869</c:v>
                </c:pt>
                <c:pt idx="6439">
                  <c:v>41870</c:v>
                </c:pt>
                <c:pt idx="6440">
                  <c:v>41871</c:v>
                </c:pt>
                <c:pt idx="6441">
                  <c:v>41872</c:v>
                </c:pt>
                <c:pt idx="6442">
                  <c:v>41873</c:v>
                </c:pt>
                <c:pt idx="6443">
                  <c:v>41874</c:v>
                </c:pt>
                <c:pt idx="6444">
                  <c:v>41875</c:v>
                </c:pt>
                <c:pt idx="6445">
                  <c:v>41876</c:v>
                </c:pt>
                <c:pt idx="6446">
                  <c:v>41877</c:v>
                </c:pt>
                <c:pt idx="6447">
                  <c:v>41878</c:v>
                </c:pt>
                <c:pt idx="6448">
                  <c:v>41879</c:v>
                </c:pt>
                <c:pt idx="6449">
                  <c:v>41880</c:v>
                </c:pt>
                <c:pt idx="6450">
                  <c:v>41881</c:v>
                </c:pt>
                <c:pt idx="6451">
                  <c:v>41882</c:v>
                </c:pt>
                <c:pt idx="6452">
                  <c:v>41883</c:v>
                </c:pt>
                <c:pt idx="6453">
                  <c:v>41884</c:v>
                </c:pt>
                <c:pt idx="6454">
                  <c:v>41885</c:v>
                </c:pt>
                <c:pt idx="6455">
                  <c:v>41886</c:v>
                </c:pt>
                <c:pt idx="6456">
                  <c:v>41887</c:v>
                </c:pt>
                <c:pt idx="6457">
                  <c:v>41888</c:v>
                </c:pt>
                <c:pt idx="6458">
                  <c:v>41889</c:v>
                </c:pt>
                <c:pt idx="6459">
                  <c:v>41890</c:v>
                </c:pt>
                <c:pt idx="6460">
                  <c:v>41891</c:v>
                </c:pt>
                <c:pt idx="6461">
                  <c:v>41892</c:v>
                </c:pt>
                <c:pt idx="6462">
                  <c:v>41893</c:v>
                </c:pt>
                <c:pt idx="6463">
                  <c:v>41894</c:v>
                </c:pt>
                <c:pt idx="6464">
                  <c:v>41895</c:v>
                </c:pt>
                <c:pt idx="6465">
                  <c:v>41896</c:v>
                </c:pt>
                <c:pt idx="6466">
                  <c:v>41897</c:v>
                </c:pt>
                <c:pt idx="6467">
                  <c:v>41898</c:v>
                </c:pt>
                <c:pt idx="6468">
                  <c:v>41899</c:v>
                </c:pt>
                <c:pt idx="6469">
                  <c:v>41900</c:v>
                </c:pt>
                <c:pt idx="6470">
                  <c:v>41901</c:v>
                </c:pt>
                <c:pt idx="6471">
                  <c:v>41902</c:v>
                </c:pt>
                <c:pt idx="6472">
                  <c:v>41903</c:v>
                </c:pt>
                <c:pt idx="6473">
                  <c:v>41904</c:v>
                </c:pt>
                <c:pt idx="6474">
                  <c:v>41905</c:v>
                </c:pt>
                <c:pt idx="6475">
                  <c:v>41906</c:v>
                </c:pt>
                <c:pt idx="6476">
                  <c:v>41907</c:v>
                </c:pt>
                <c:pt idx="6477">
                  <c:v>41908</c:v>
                </c:pt>
                <c:pt idx="6478">
                  <c:v>41909</c:v>
                </c:pt>
                <c:pt idx="6479">
                  <c:v>41910</c:v>
                </c:pt>
                <c:pt idx="6480">
                  <c:v>41911</c:v>
                </c:pt>
                <c:pt idx="6481">
                  <c:v>41912</c:v>
                </c:pt>
                <c:pt idx="6482">
                  <c:v>41913</c:v>
                </c:pt>
                <c:pt idx="6483">
                  <c:v>41914</c:v>
                </c:pt>
                <c:pt idx="6484">
                  <c:v>41915</c:v>
                </c:pt>
                <c:pt idx="6485">
                  <c:v>41916</c:v>
                </c:pt>
                <c:pt idx="6486">
                  <c:v>41917</c:v>
                </c:pt>
                <c:pt idx="6487">
                  <c:v>41918</c:v>
                </c:pt>
                <c:pt idx="6488">
                  <c:v>41919</c:v>
                </c:pt>
                <c:pt idx="6489">
                  <c:v>41920</c:v>
                </c:pt>
                <c:pt idx="6490">
                  <c:v>41921</c:v>
                </c:pt>
                <c:pt idx="6491">
                  <c:v>41922</c:v>
                </c:pt>
                <c:pt idx="6492">
                  <c:v>41923</c:v>
                </c:pt>
                <c:pt idx="6493">
                  <c:v>41924</c:v>
                </c:pt>
                <c:pt idx="6494">
                  <c:v>41925</c:v>
                </c:pt>
                <c:pt idx="6495">
                  <c:v>41926</c:v>
                </c:pt>
                <c:pt idx="6496">
                  <c:v>41927</c:v>
                </c:pt>
                <c:pt idx="6497">
                  <c:v>41928</c:v>
                </c:pt>
                <c:pt idx="6498">
                  <c:v>41929</c:v>
                </c:pt>
                <c:pt idx="6499">
                  <c:v>41930</c:v>
                </c:pt>
                <c:pt idx="6500">
                  <c:v>41931</c:v>
                </c:pt>
                <c:pt idx="6501">
                  <c:v>41932</c:v>
                </c:pt>
                <c:pt idx="6502">
                  <c:v>41933</c:v>
                </c:pt>
                <c:pt idx="6503">
                  <c:v>41934</c:v>
                </c:pt>
                <c:pt idx="6504">
                  <c:v>41935</c:v>
                </c:pt>
                <c:pt idx="6505">
                  <c:v>41936</c:v>
                </c:pt>
                <c:pt idx="6506">
                  <c:v>41937</c:v>
                </c:pt>
                <c:pt idx="6507">
                  <c:v>41938</c:v>
                </c:pt>
                <c:pt idx="6508">
                  <c:v>41939</c:v>
                </c:pt>
                <c:pt idx="6509">
                  <c:v>41940</c:v>
                </c:pt>
                <c:pt idx="6510">
                  <c:v>41941</c:v>
                </c:pt>
                <c:pt idx="6511">
                  <c:v>41942</c:v>
                </c:pt>
                <c:pt idx="6512">
                  <c:v>41943</c:v>
                </c:pt>
                <c:pt idx="6513">
                  <c:v>41944</c:v>
                </c:pt>
                <c:pt idx="6514">
                  <c:v>41945</c:v>
                </c:pt>
                <c:pt idx="6515">
                  <c:v>41946</c:v>
                </c:pt>
                <c:pt idx="6516">
                  <c:v>41947</c:v>
                </c:pt>
                <c:pt idx="6517">
                  <c:v>41948</c:v>
                </c:pt>
                <c:pt idx="6518">
                  <c:v>41949</c:v>
                </c:pt>
                <c:pt idx="6519">
                  <c:v>41950</c:v>
                </c:pt>
                <c:pt idx="6520">
                  <c:v>41951</c:v>
                </c:pt>
                <c:pt idx="6521">
                  <c:v>41952</c:v>
                </c:pt>
                <c:pt idx="6522">
                  <c:v>41953</c:v>
                </c:pt>
                <c:pt idx="6523">
                  <c:v>41954</c:v>
                </c:pt>
                <c:pt idx="6524">
                  <c:v>41955</c:v>
                </c:pt>
                <c:pt idx="6525">
                  <c:v>41956</c:v>
                </c:pt>
                <c:pt idx="6526">
                  <c:v>41957</c:v>
                </c:pt>
                <c:pt idx="6527">
                  <c:v>41958</c:v>
                </c:pt>
                <c:pt idx="6528">
                  <c:v>41959</c:v>
                </c:pt>
                <c:pt idx="6529">
                  <c:v>41960</c:v>
                </c:pt>
                <c:pt idx="6530">
                  <c:v>41961</c:v>
                </c:pt>
                <c:pt idx="6531">
                  <c:v>41962</c:v>
                </c:pt>
                <c:pt idx="6532">
                  <c:v>41963</c:v>
                </c:pt>
                <c:pt idx="6533">
                  <c:v>41964</c:v>
                </c:pt>
                <c:pt idx="6534">
                  <c:v>41965</c:v>
                </c:pt>
                <c:pt idx="6535">
                  <c:v>41966</c:v>
                </c:pt>
                <c:pt idx="6536">
                  <c:v>41967</c:v>
                </c:pt>
                <c:pt idx="6537">
                  <c:v>41968</c:v>
                </c:pt>
                <c:pt idx="6538">
                  <c:v>41969</c:v>
                </c:pt>
                <c:pt idx="6539">
                  <c:v>41970</c:v>
                </c:pt>
                <c:pt idx="6540">
                  <c:v>41971</c:v>
                </c:pt>
                <c:pt idx="6541">
                  <c:v>41972</c:v>
                </c:pt>
                <c:pt idx="6542">
                  <c:v>41973</c:v>
                </c:pt>
                <c:pt idx="6543">
                  <c:v>41974</c:v>
                </c:pt>
                <c:pt idx="6544">
                  <c:v>41975</c:v>
                </c:pt>
                <c:pt idx="6545">
                  <c:v>41976</c:v>
                </c:pt>
                <c:pt idx="6546">
                  <c:v>41977</c:v>
                </c:pt>
                <c:pt idx="6547">
                  <c:v>41978</c:v>
                </c:pt>
                <c:pt idx="6548">
                  <c:v>41979</c:v>
                </c:pt>
                <c:pt idx="6549">
                  <c:v>41980</c:v>
                </c:pt>
                <c:pt idx="6550">
                  <c:v>41981</c:v>
                </c:pt>
                <c:pt idx="6551">
                  <c:v>41982</c:v>
                </c:pt>
                <c:pt idx="6552">
                  <c:v>41983</c:v>
                </c:pt>
                <c:pt idx="6553">
                  <c:v>41984</c:v>
                </c:pt>
                <c:pt idx="6554">
                  <c:v>41985</c:v>
                </c:pt>
                <c:pt idx="6555">
                  <c:v>41986</c:v>
                </c:pt>
                <c:pt idx="6556">
                  <c:v>41987</c:v>
                </c:pt>
                <c:pt idx="6557">
                  <c:v>41988</c:v>
                </c:pt>
                <c:pt idx="6558">
                  <c:v>41989</c:v>
                </c:pt>
                <c:pt idx="6559">
                  <c:v>41990</c:v>
                </c:pt>
                <c:pt idx="6560">
                  <c:v>41991</c:v>
                </c:pt>
                <c:pt idx="6561">
                  <c:v>41992</c:v>
                </c:pt>
                <c:pt idx="6562">
                  <c:v>41993</c:v>
                </c:pt>
                <c:pt idx="6563">
                  <c:v>41994</c:v>
                </c:pt>
                <c:pt idx="6564">
                  <c:v>41995</c:v>
                </c:pt>
                <c:pt idx="6565">
                  <c:v>41996</c:v>
                </c:pt>
                <c:pt idx="6566">
                  <c:v>41997</c:v>
                </c:pt>
                <c:pt idx="6567">
                  <c:v>41998</c:v>
                </c:pt>
                <c:pt idx="6568">
                  <c:v>41999</c:v>
                </c:pt>
                <c:pt idx="6569">
                  <c:v>42000</c:v>
                </c:pt>
                <c:pt idx="6570">
                  <c:v>42001</c:v>
                </c:pt>
                <c:pt idx="6571">
                  <c:v>42002</c:v>
                </c:pt>
                <c:pt idx="6572">
                  <c:v>42003</c:v>
                </c:pt>
                <c:pt idx="6573">
                  <c:v>42004</c:v>
                </c:pt>
                <c:pt idx="6574">
                  <c:v>42005</c:v>
                </c:pt>
                <c:pt idx="6575">
                  <c:v>42006</c:v>
                </c:pt>
                <c:pt idx="6576">
                  <c:v>42007</c:v>
                </c:pt>
                <c:pt idx="6577">
                  <c:v>42008</c:v>
                </c:pt>
                <c:pt idx="6578">
                  <c:v>42009</c:v>
                </c:pt>
                <c:pt idx="6579">
                  <c:v>42010</c:v>
                </c:pt>
                <c:pt idx="6580">
                  <c:v>42011</c:v>
                </c:pt>
                <c:pt idx="6581">
                  <c:v>42012</c:v>
                </c:pt>
                <c:pt idx="6582">
                  <c:v>42013</c:v>
                </c:pt>
                <c:pt idx="6583">
                  <c:v>42014</c:v>
                </c:pt>
                <c:pt idx="6584">
                  <c:v>42015</c:v>
                </c:pt>
                <c:pt idx="6585">
                  <c:v>42016</c:v>
                </c:pt>
                <c:pt idx="6586">
                  <c:v>42017</c:v>
                </c:pt>
                <c:pt idx="6587">
                  <c:v>42018</c:v>
                </c:pt>
                <c:pt idx="6588">
                  <c:v>42019</c:v>
                </c:pt>
                <c:pt idx="6589">
                  <c:v>42020</c:v>
                </c:pt>
                <c:pt idx="6590">
                  <c:v>42021</c:v>
                </c:pt>
                <c:pt idx="6591">
                  <c:v>42022</c:v>
                </c:pt>
                <c:pt idx="6592">
                  <c:v>42023</c:v>
                </c:pt>
                <c:pt idx="6593">
                  <c:v>42024</c:v>
                </c:pt>
                <c:pt idx="6594">
                  <c:v>42025</c:v>
                </c:pt>
                <c:pt idx="6595">
                  <c:v>42026</c:v>
                </c:pt>
                <c:pt idx="6596">
                  <c:v>42027</c:v>
                </c:pt>
                <c:pt idx="6597">
                  <c:v>42028</c:v>
                </c:pt>
                <c:pt idx="6598">
                  <c:v>42029</c:v>
                </c:pt>
                <c:pt idx="6599">
                  <c:v>42030</c:v>
                </c:pt>
                <c:pt idx="6600">
                  <c:v>42031</c:v>
                </c:pt>
                <c:pt idx="6601">
                  <c:v>42032</c:v>
                </c:pt>
                <c:pt idx="6602">
                  <c:v>42033</c:v>
                </c:pt>
                <c:pt idx="6603">
                  <c:v>42034</c:v>
                </c:pt>
                <c:pt idx="6604">
                  <c:v>42035</c:v>
                </c:pt>
                <c:pt idx="6605">
                  <c:v>42036</c:v>
                </c:pt>
                <c:pt idx="6606">
                  <c:v>42037</c:v>
                </c:pt>
                <c:pt idx="6607">
                  <c:v>42038</c:v>
                </c:pt>
                <c:pt idx="6608">
                  <c:v>42039</c:v>
                </c:pt>
                <c:pt idx="6609">
                  <c:v>42040</c:v>
                </c:pt>
                <c:pt idx="6610">
                  <c:v>42041</c:v>
                </c:pt>
                <c:pt idx="6611">
                  <c:v>42042</c:v>
                </c:pt>
                <c:pt idx="6612">
                  <c:v>42043</c:v>
                </c:pt>
                <c:pt idx="6613">
                  <c:v>42044</c:v>
                </c:pt>
                <c:pt idx="6614">
                  <c:v>42045</c:v>
                </c:pt>
                <c:pt idx="6615">
                  <c:v>42046</c:v>
                </c:pt>
                <c:pt idx="6616">
                  <c:v>42047</c:v>
                </c:pt>
                <c:pt idx="6617">
                  <c:v>42048</c:v>
                </c:pt>
                <c:pt idx="6618">
                  <c:v>42049</c:v>
                </c:pt>
                <c:pt idx="6619">
                  <c:v>42050</c:v>
                </c:pt>
                <c:pt idx="6620">
                  <c:v>42051</c:v>
                </c:pt>
                <c:pt idx="6621">
                  <c:v>42052</c:v>
                </c:pt>
                <c:pt idx="6622">
                  <c:v>42053</c:v>
                </c:pt>
                <c:pt idx="6623">
                  <c:v>42054</c:v>
                </c:pt>
                <c:pt idx="6624">
                  <c:v>42055</c:v>
                </c:pt>
                <c:pt idx="6625">
                  <c:v>42056</c:v>
                </c:pt>
                <c:pt idx="6626">
                  <c:v>42057</c:v>
                </c:pt>
                <c:pt idx="6627">
                  <c:v>42058</c:v>
                </c:pt>
                <c:pt idx="6628">
                  <c:v>42059</c:v>
                </c:pt>
                <c:pt idx="6629">
                  <c:v>42060</c:v>
                </c:pt>
                <c:pt idx="6630">
                  <c:v>42061</c:v>
                </c:pt>
                <c:pt idx="6631">
                  <c:v>42062</c:v>
                </c:pt>
                <c:pt idx="6632">
                  <c:v>42063</c:v>
                </c:pt>
                <c:pt idx="6633">
                  <c:v>42064</c:v>
                </c:pt>
                <c:pt idx="6634">
                  <c:v>42065</c:v>
                </c:pt>
                <c:pt idx="6635">
                  <c:v>42066</c:v>
                </c:pt>
                <c:pt idx="6636">
                  <c:v>42067</c:v>
                </c:pt>
                <c:pt idx="6637">
                  <c:v>42068</c:v>
                </c:pt>
                <c:pt idx="6638">
                  <c:v>42069</c:v>
                </c:pt>
                <c:pt idx="6639">
                  <c:v>42070</c:v>
                </c:pt>
                <c:pt idx="6640">
                  <c:v>42071</c:v>
                </c:pt>
                <c:pt idx="6641">
                  <c:v>42072</c:v>
                </c:pt>
                <c:pt idx="6642">
                  <c:v>42073</c:v>
                </c:pt>
                <c:pt idx="6643">
                  <c:v>42074</c:v>
                </c:pt>
                <c:pt idx="6644">
                  <c:v>42075</c:v>
                </c:pt>
                <c:pt idx="6645">
                  <c:v>42076</c:v>
                </c:pt>
                <c:pt idx="6646">
                  <c:v>42077</c:v>
                </c:pt>
                <c:pt idx="6647">
                  <c:v>42078</c:v>
                </c:pt>
                <c:pt idx="6648">
                  <c:v>42079</c:v>
                </c:pt>
                <c:pt idx="6649">
                  <c:v>42080</c:v>
                </c:pt>
                <c:pt idx="6650">
                  <c:v>42081</c:v>
                </c:pt>
                <c:pt idx="6651">
                  <c:v>42082</c:v>
                </c:pt>
                <c:pt idx="6652">
                  <c:v>42083</c:v>
                </c:pt>
                <c:pt idx="6653">
                  <c:v>42084</c:v>
                </c:pt>
                <c:pt idx="6654">
                  <c:v>42085</c:v>
                </c:pt>
                <c:pt idx="6655">
                  <c:v>42086</c:v>
                </c:pt>
                <c:pt idx="6656">
                  <c:v>42087</c:v>
                </c:pt>
                <c:pt idx="6657">
                  <c:v>42088</c:v>
                </c:pt>
                <c:pt idx="6658">
                  <c:v>42089</c:v>
                </c:pt>
                <c:pt idx="6659">
                  <c:v>42090</c:v>
                </c:pt>
                <c:pt idx="6660">
                  <c:v>42091</c:v>
                </c:pt>
                <c:pt idx="6661">
                  <c:v>42092</c:v>
                </c:pt>
                <c:pt idx="6662">
                  <c:v>42093</c:v>
                </c:pt>
                <c:pt idx="6663">
                  <c:v>42094</c:v>
                </c:pt>
                <c:pt idx="6664">
                  <c:v>42095</c:v>
                </c:pt>
                <c:pt idx="6665">
                  <c:v>42096</c:v>
                </c:pt>
                <c:pt idx="6666">
                  <c:v>42097</c:v>
                </c:pt>
                <c:pt idx="6667">
                  <c:v>42098</c:v>
                </c:pt>
                <c:pt idx="6668">
                  <c:v>42099</c:v>
                </c:pt>
                <c:pt idx="6669">
                  <c:v>42100</c:v>
                </c:pt>
                <c:pt idx="6670">
                  <c:v>42101</c:v>
                </c:pt>
                <c:pt idx="6671">
                  <c:v>42102</c:v>
                </c:pt>
                <c:pt idx="6672">
                  <c:v>42103</c:v>
                </c:pt>
                <c:pt idx="6673">
                  <c:v>42104</c:v>
                </c:pt>
                <c:pt idx="6674">
                  <c:v>42105</c:v>
                </c:pt>
                <c:pt idx="6675">
                  <c:v>42106</c:v>
                </c:pt>
                <c:pt idx="6676">
                  <c:v>42107</c:v>
                </c:pt>
                <c:pt idx="6677">
                  <c:v>42108</c:v>
                </c:pt>
                <c:pt idx="6678">
                  <c:v>42109</c:v>
                </c:pt>
                <c:pt idx="6679">
                  <c:v>42110</c:v>
                </c:pt>
                <c:pt idx="6680">
                  <c:v>42111</c:v>
                </c:pt>
                <c:pt idx="6681">
                  <c:v>42112</c:v>
                </c:pt>
                <c:pt idx="6682">
                  <c:v>42113</c:v>
                </c:pt>
                <c:pt idx="6683">
                  <c:v>42114</c:v>
                </c:pt>
                <c:pt idx="6684">
                  <c:v>42115</c:v>
                </c:pt>
                <c:pt idx="6685">
                  <c:v>42116</c:v>
                </c:pt>
                <c:pt idx="6686">
                  <c:v>42117</c:v>
                </c:pt>
                <c:pt idx="6687">
                  <c:v>42118</c:v>
                </c:pt>
                <c:pt idx="6688">
                  <c:v>42119</c:v>
                </c:pt>
                <c:pt idx="6689">
                  <c:v>42120</c:v>
                </c:pt>
                <c:pt idx="6690">
                  <c:v>42121</c:v>
                </c:pt>
                <c:pt idx="6691">
                  <c:v>42122</c:v>
                </c:pt>
                <c:pt idx="6692">
                  <c:v>42123</c:v>
                </c:pt>
                <c:pt idx="6693">
                  <c:v>42124</c:v>
                </c:pt>
                <c:pt idx="6694">
                  <c:v>42125</c:v>
                </c:pt>
                <c:pt idx="6695">
                  <c:v>42126</c:v>
                </c:pt>
                <c:pt idx="6696">
                  <c:v>42127</c:v>
                </c:pt>
                <c:pt idx="6697">
                  <c:v>42128</c:v>
                </c:pt>
                <c:pt idx="6698">
                  <c:v>42129</c:v>
                </c:pt>
                <c:pt idx="6699">
                  <c:v>42130</c:v>
                </c:pt>
                <c:pt idx="6700">
                  <c:v>42131</c:v>
                </c:pt>
                <c:pt idx="6701">
                  <c:v>42132</c:v>
                </c:pt>
                <c:pt idx="6702">
                  <c:v>42133</c:v>
                </c:pt>
                <c:pt idx="6703">
                  <c:v>42134</c:v>
                </c:pt>
                <c:pt idx="6704">
                  <c:v>42135</c:v>
                </c:pt>
                <c:pt idx="6705">
                  <c:v>42136</c:v>
                </c:pt>
                <c:pt idx="6706">
                  <c:v>42137</c:v>
                </c:pt>
                <c:pt idx="6707">
                  <c:v>42138</c:v>
                </c:pt>
                <c:pt idx="6708">
                  <c:v>42139</c:v>
                </c:pt>
                <c:pt idx="6709">
                  <c:v>42140</c:v>
                </c:pt>
                <c:pt idx="6710">
                  <c:v>42141</c:v>
                </c:pt>
                <c:pt idx="6711">
                  <c:v>42142</c:v>
                </c:pt>
                <c:pt idx="6712">
                  <c:v>42143</c:v>
                </c:pt>
                <c:pt idx="6713">
                  <c:v>42144</c:v>
                </c:pt>
                <c:pt idx="6714">
                  <c:v>42145</c:v>
                </c:pt>
                <c:pt idx="6715">
                  <c:v>42146</c:v>
                </c:pt>
                <c:pt idx="6716">
                  <c:v>42147</c:v>
                </c:pt>
                <c:pt idx="6717">
                  <c:v>42148</c:v>
                </c:pt>
                <c:pt idx="6718">
                  <c:v>42149</c:v>
                </c:pt>
                <c:pt idx="6719">
                  <c:v>42150</c:v>
                </c:pt>
                <c:pt idx="6720">
                  <c:v>42151</c:v>
                </c:pt>
                <c:pt idx="6721">
                  <c:v>42152</c:v>
                </c:pt>
                <c:pt idx="6722">
                  <c:v>42153</c:v>
                </c:pt>
                <c:pt idx="6723">
                  <c:v>42154</c:v>
                </c:pt>
                <c:pt idx="6724">
                  <c:v>42155</c:v>
                </c:pt>
                <c:pt idx="6725">
                  <c:v>42156</c:v>
                </c:pt>
                <c:pt idx="6726">
                  <c:v>42157</c:v>
                </c:pt>
                <c:pt idx="6727">
                  <c:v>42158</c:v>
                </c:pt>
                <c:pt idx="6728">
                  <c:v>42159</c:v>
                </c:pt>
                <c:pt idx="6729">
                  <c:v>42160</c:v>
                </c:pt>
                <c:pt idx="6730">
                  <c:v>42161</c:v>
                </c:pt>
                <c:pt idx="6731">
                  <c:v>42162</c:v>
                </c:pt>
                <c:pt idx="6732">
                  <c:v>42163</c:v>
                </c:pt>
                <c:pt idx="6733">
                  <c:v>42164</c:v>
                </c:pt>
                <c:pt idx="6734">
                  <c:v>42165</c:v>
                </c:pt>
                <c:pt idx="6735">
                  <c:v>42166</c:v>
                </c:pt>
                <c:pt idx="6736">
                  <c:v>42167</c:v>
                </c:pt>
                <c:pt idx="6737">
                  <c:v>42168</c:v>
                </c:pt>
                <c:pt idx="6738">
                  <c:v>42169</c:v>
                </c:pt>
                <c:pt idx="6739">
                  <c:v>42170</c:v>
                </c:pt>
                <c:pt idx="6740">
                  <c:v>42171</c:v>
                </c:pt>
                <c:pt idx="6741">
                  <c:v>42172</c:v>
                </c:pt>
                <c:pt idx="6742">
                  <c:v>42173</c:v>
                </c:pt>
                <c:pt idx="6743">
                  <c:v>42174</c:v>
                </c:pt>
                <c:pt idx="6744">
                  <c:v>42175</c:v>
                </c:pt>
                <c:pt idx="6745">
                  <c:v>42176</c:v>
                </c:pt>
                <c:pt idx="6746">
                  <c:v>42177</c:v>
                </c:pt>
                <c:pt idx="6747">
                  <c:v>42178</c:v>
                </c:pt>
                <c:pt idx="6748">
                  <c:v>42179</c:v>
                </c:pt>
                <c:pt idx="6749">
                  <c:v>42180</c:v>
                </c:pt>
                <c:pt idx="6750">
                  <c:v>42181</c:v>
                </c:pt>
                <c:pt idx="6751">
                  <c:v>42182</c:v>
                </c:pt>
                <c:pt idx="6752">
                  <c:v>42183</c:v>
                </c:pt>
                <c:pt idx="6753">
                  <c:v>42184</c:v>
                </c:pt>
                <c:pt idx="6754">
                  <c:v>42185</c:v>
                </c:pt>
                <c:pt idx="6755">
                  <c:v>42186</c:v>
                </c:pt>
                <c:pt idx="6756">
                  <c:v>42187</c:v>
                </c:pt>
                <c:pt idx="6757">
                  <c:v>42188</c:v>
                </c:pt>
                <c:pt idx="6758">
                  <c:v>42189</c:v>
                </c:pt>
                <c:pt idx="6759">
                  <c:v>42190</c:v>
                </c:pt>
                <c:pt idx="6760">
                  <c:v>42191</c:v>
                </c:pt>
                <c:pt idx="6761">
                  <c:v>42192</c:v>
                </c:pt>
                <c:pt idx="6762">
                  <c:v>42193</c:v>
                </c:pt>
                <c:pt idx="6763">
                  <c:v>42194</c:v>
                </c:pt>
                <c:pt idx="6764">
                  <c:v>42195</c:v>
                </c:pt>
                <c:pt idx="6765">
                  <c:v>42196</c:v>
                </c:pt>
                <c:pt idx="6766">
                  <c:v>42197</c:v>
                </c:pt>
                <c:pt idx="6767">
                  <c:v>42198</c:v>
                </c:pt>
                <c:pt idx="6768">
                  <c:v>42199</c:v>
                </c:pt>
                <c:pt idx="6769">
                  <c:v>42200</c:v>
                </c:pt>
                <c:pt idx="6770">
                  <c:v>42201</c:v>
                </c:pt>
                <c:pt idx="6771">
                  <c:v>42202</c:v>
                </c:pt>
                <c:pt idx="6772">
                  <c:v>42203</c:v>
                </c:pt>
                <c:pt idx="6773">
                  <c:v>42204</c:v>
                </c:pt>
                <c:pt idx="6774">
                  <c:v>42205</c:v>
                </c:pt>
                <c:pt idx="6775">
                  <c:v>42206</c:v>
                </c:pt>
                <c:pt idx="6776">
                  <c:v>42207</c:v>
                </c:pt>
                <c:pt idx="6777">
                  <c:v>42208</c:v>
                </c:pt>
                <c:pt idx="6778">
                  <c:v>42209</c:v>
                </c:pt>
                <c:pt idx="6779">
                  <c:v>42210</c:v>
                </c:pt>
                <c:pt idx="6780">
                  <c:v>42211</c:v>
                </c:pt>
                <c:pt idx="6781">
                  <c:v>42212</c:v>
                </c:pt>
                <c:pt idx="6782">
                  <c:v>42213</c:v>
                </c:pt>
                <c:pt idx="6783">
                  <c:v>42214</c:v>
                </c:pt>
                <c:pt idx="6784">
                  <c:v>42215</c:v>
                </c:pt>
                <c:pt idx="6785">
                  <c:v>42216</c:v>
                </c:pt>
                <c:pt idx="6786">
                  <c:v>42217</c:v>
                </c:pt>
                <c:pt idx="6787">
                  <c:v>42218</c:v>
                </c:pt>
                <c:pt idx="6788">
                  <c:v>42219</c:v>
                </c:pt>
                <c:pt idx="6789">
                  <c:v>42220</c:v>
                </c:pt>
                <c:pt idx="6790">
                  <c:v>42221</c:v>
                </c:pt>
                <c:pt idx="6791">
                  <c:v>42222</c:v>
                </c:pt>
                <c:pt idx="6792">
                  <c:v>42223</c:v>
                </c:pt>
                <c:pt idx="6793">
                  <c:v>42224</c:v>
                </c:pt>
                <c:pt idx="6794">
                  <c:v>42225</c:v>
                </c:pt>
                <c:pt idx="6795">
                  <c:v>42226</c:v>
                </c:pt>
                <c:pt idx="6796">
                  <c:v>42227</c:v>
                </c:pt>
                <c:pt idx="6797">
                  <c:v>42228</c:v>
                </c:pt>
                <c:pt idx="6798">
                  <c:v>42229</c:v>
                </c:pt>
                <c:pt idx="6799">
                  <c:v>42230</c:v>
                </c:pt>
                <c:pt idx="6800">
                  <c:v>42231</c:v>
                </c:pt>
                <c:pt idx="6801">
                  <c:v>42232</c:v>
                </c:pt>
                <c:pt idx="6802">
                  <c:v>42233</c:v>
                </c:pt>
                <c:pt idx="6803">
                  <c:v>42234</c:v>
                </c:pt>
                <c:pt idx="6804">
                  <c:v>42235</c:v>
                </c:pt>
                <c:pt idx="6805">
                  <c:v>42236</c:v>
                </c:pt>
                <c:pt idx="6806">
                  <c:v>42237</c:v>
                </c:pt>
                <c:pt idx="6807">
                  <c:v>42238</c:v>
                </c:pt>
                <c:pt idx="6808">
                  <c:v>42239</c:v>
                </c:pt>
                <c:pt idx="6809">
                  <c:v>42240</c:v>
                </c:pt>
                <c:pt idx="6810">
                  <c:v>42241</c:v>
                </c:pt>
                <c:pt idx="6811">
                  <c:v>42242</c:v>
                </c:pt>
                <c:pt idx="6812">
                  <c:v>42243</c:v>
                </c:pt>
                <c:pt idx="6813">
                  <c:v>42244</c:v>
                </c:pt>
                <c:pt idx="6814">
                  <c:v>42245</c:v>
                </c:pt>
                <c:pt idx="6815">
                  <c:v>42246</c:v>
                </c:pt>
                <c:pt idx="6816">
                  <c:v>42247</c:v>
                </c:pt>
                <c:pt idx="6817">
                  <c:v>42248</c:v>
                </c:pt>
                <c:pt idx="6818">
                  <c:v>42249</c:v>
                </c:pt>
                <c:pt idx="6819">
                  <c:v>42250</c:v>
                </c:pt>
                <c:pt idx="6820">
                  <c:v>42251</c:v>
                </c:pt>
                <c:pt idx="6821">
                  <c:v>42252</c:v>
                </c:pt>
                <c:pt idx="6822">
                  <c:v>42253</c:v>
                </c:pt>
                <c:pt idx="6823">
                  <c:v>42254</c:v>
                </c:pt>
                <c:pt idx="6824">
                  <c:v>42255</c:v>
                </c:pt>
                <c:pt idx="6825">
                  <c:v>42256</c:v>
                </c:pt>
                <c:pt idx="6826">
                  <c:v>42257</c:v>
                </c:pt>
                <c:pt idx="6827">
                  <c:v>42258</c:v>
                </c:pt>
                <c:pt idx="6828">
                  <c:v>42259</c:v>
                </c:pt>
                <c:pt idx="6829">
                  <c:v>42260</c:v>
                </c:pt>
                <c:pt idx="6830">
                  <c:v>42261</c:v>
                </c:pt>
                <c:pt idx="6831">
                  <c:v>42262</c:v>
                </c:pt>
                <c:pt idx="6832">
                  <c:v>42263</c:v>
                </c:pt>
                <c:pt idx="6833">
                  <c:v>42264</c:v>
                </c:pt>
                <c:pt idx="6834">
                  <c:v>42265</c:v>
                </c:pt>
                <c:pt idx="6835">
                  <c:v>42266</c:v>
                </c:pt>
                <c:pt idx="6836">
                  <c:v>42267</c:v>
                </c:pt>
                <c:pt idx="6837">
                  <c:v>42268</c:v>
                </c:pt>
                <c:pt idx="6838">
                  <c:v>42269</c:v>
                </c:pt>
                <c:pt idx="6839">
                  <c:v>42270</c:v>
                </c:pt>
                <c:pt idx="6840">
                  <c:v>42271</c:v>
                </c:pt>
                <c:pt idx="6841">
                  <c:v>42272</c:v>
                </c:pt>
                <c:pt idx="6842">
                  <c:v>42273</c:v>
                </c:pt>
                <c:pt idx="6843">
                  <c:v>42274</c:v>
                </c:pt>
                <c:pt idx="6844">
                  <c:v>42275</c:v>
                </c:pt>
                <c:pt idx="6845">
                  <c:v>42276</c:v>
                </c:pt>
                <c:pt idx="6846">
                  <c:v>42277</c:v>
                </c:pt>
                <c:pt idx="6847">
                  <c:v>42278</c:v>
                </c:pt>
                <c:pt idx="6848">
                  <c:v>42279</c:v>
                </c:pt>
                <c:pt idx="6849">
                  <c:v>42280</c:v>
                </c:pt>
                <c:pt idx="6850">
                  <c:v>42281</c:v>
                </c:pt>
                <c:pt idx="6851">
                  <c:v>42282</c:v>
                </c:pt>
                <c:pt idx="6852">
                  <c:v>42283</c:v>
                </c:pt>
                <c:pt idx="6853">
                  <c:v>42284</c:v>
                </c:pt>
                <c:pt idx="6854">
                  <c:v>42285</c:v>
                </c:pt>
                <c:pt idx="6855">
                  <c:v>42286</c:v>
                </c:pt>
                <c:pt idx="6856">
                  <c:v>42287</c:v>
                </c:pt>
                <c:pt idx="6857">
                  <c:v>42288</c:v>
                </c:pt>
                <c:pt idx="6858">
                  <c:v>42289</c:v>
                </c:pt>
                <c:pt idx="6859">
                  <c:v>42290</c:v>
                </c:pt>
                <c:pt idx="6860">
                  <c:v>42291</c:v>
                </c:pt>
                <c:pt idx="6861">
                  <c:v>42292</c:v>
                </c:pt>
                <c:pt idx="6862">
                  <c:v>42293</c:v>
                </c:pt>
                <c:pt idx="6863">
                  <c:v>42294</c:v>
                </c:pt>
                <c:pt idx="6864">
                  <c:v>42295</c:v>
                </c:pt>
                <c:pt idx="6865">
                  <c:v>42296</c:v>
                </c:pt>
                <c:pt idx="6866">
                  <c:v>42297</c:v>
                </c:pt>
                <c:pt idx="6867">
                  <c:v>42298</c:v>
                </c:pt>
                <c:pt idx="6868">
                  <c:v>42299</c:v>
                </c:pt>
                <c:pt idx="6869">
                  <c:v>42300</c:v>
                </c:pt>
                <c:pt idx="6870">
                  <c:v>42301</c:v>
                </c:pt>
                <c:pt idx="6871">
                  <c:v>42302</c:v>
                </c:pt>
                <c:pt idx="6872">
                  <c:v>42303</c:v>
                </c:pt>
                <c:pt idx="6873">
                  <c:v>42304</c:v>
                </c:pt>
                <c:pt idx="6874">
                  <c:v>42305</c:v>
                </c:pt>
                <c:pt idx="6875">
                  <c:v>42306</c:v>
                </c:pt>
                <c:pt idx="6876">
                  <c:v>42307</c:v>
                </c:pt>
                <c:pt idx="6877">
                  <c:v>42308</c:v>
                </c:pt>
                <c:pt idx="6878">
                  <c:v>42309</c:v>
                </c:pt>
                <c:pt idx="6879">
                  <c:v>42310</c:v>
                </c:pt>
                <c:pt idx="6880">
                  <c:v>42311</c:v>
                </c:pt>
                <c:pt idx="6881">
                  <c:v>42312</c:v>
                </c:pt>
                <c:pt idx="6882">
                  <c:v>42313</c:v>
                </c:pt>
                <c:pt idx="6883">
                  <c:v>42314</c:v>
                </c:pt>
                <c:pt idx="6884">
                  <c:v>42315</c:v>
                </c:pt>
                <c:pt idx="6885">
                  <c:v>42316</c:v>
                </c:pt>
                <c:pt idx="6886">
                  <c:v>42317</c:v>
                </c:pt>
                <c:pt idx="6887">
                  <c:v>42318</c:v>
                </c:pt>
                <c:pt idx="6888">
                  <c:v>42319</c:v>
                </c:pt>
                <c:pt idx="6889">
                  <c:v>42320</c:v>
                </c:pt>
                <c:pt idx="6890">
                  <c:v>42321</c:v>
                </c:pt>
                <c:pt idx="6891">
                  <c:v>42322</c:v>
                </c:pt>
                <c:pt idx="6892">
                  <c:v>42323</c:v>
                </c:pt>
                <c:pt idx="6893">
                  <c:v>42324</c:v>
                </c:pt>
                <c:pt idx="6894">
                  <c:v>42325</c:v>
                </c:pt>
                <c:pt idx="6895">
                  <c:v>42326</c:v>
                </c:pt>
                <c:pt idx="6896">
                  <c:v>42327</c:v>
                </c:pt>
                <c:pt idx="6897">
                  <c:v>42328</c:v>
                </c:pt>
                <c:pt idx="6898">
                  <c:v>42329</c:v>
                </c:pt>
                <c:pt idx="6899">
                  <c:v>42330</c:v>
                </c:pt>
                <c:pt idx="6900">
                  <c:v>42331</c:v>
                </c:pt>
                <c:pt idx="6901">
                  <c:v>42332</c:v>
                </c:pt>
                <c:pt idx="6902">
                  <c:v>42333</c:v>
                </c:pt>
                <c:pt idx="6903">
                  <c:v>42334</c:v>
                </c:pt>
                <c:pt idx="6904">
                  <c:v>42335</c:v>
                </c:pt>
                <c:pt idx="6905">
                  <c:v>42336</c:v>
                </c:pt>
                <c:pt idx="6906">
                  <c:v>42337</c:v>
                </c:pt>
                <c:pt idx="6907">
                  <c:v>42338</c:v>
                </c:pt>
                <c:pt idx="6908">
                  <c:v>42339</c:v>
                </c:pt>
                <c:pt idx="6909">
                  <c:v>42340</c:v>
                </c:pt>
                <c:pt idx="6910">
                  <c:v>42341</c:v>
                </c:pt>
                <c:pt idx="6911">
                  <c:v>42342</c:v>
                </c:pt>
                <c:pt idx="6912">
                  <c:v>42343</c:v>
                </c:pt>
                <c:pt idx="6913">
                  <c:v>42344</c:v>
                </c:pt>
                <c:pt idx="6914">
                  <c:v>42345</c:v>
                </c:pt>
                <c:pt idx="6915">
                  <c:v>42346</c:v>
                </c:pt>
                <c:pt idx="6916">
                  <c:v>42347</c:v>
                </c:pt>
                <c:pt idx="6917">
                  <c:v>42348</c:v>
                </c:pt>
                <c:pt idx="6918">
                  <c:v>42349</c:v>
                </c:pt>
                <c:pt idx="6919">
                  <c:v>42350</c:v>
                </c:pt>
                <c:pt idx="6920">
                  <c:v>42351</c:v>
                </c:pt>
                <c:pt idx="6921">
                  <c:v>42352</c:v>
                </c:pt>
                <c:pt idx="6922">
                  <c:v>42353</c:v>
                </c:pt>
                <c:pt idx="6923">
                  <c:v>42354</c:v>
                </c:pt>
                <c:pt idx="6924">
                  <c:v>42355</c:v>
                </c:pt>
                <c:pt idx="6925">
                  <c:v>42356</c:v>
                </c:pt>
                <c:pt idx="6926">
                  <c:v>42357</c:v>
                </c:pt>
                <c:pt idx="6927">
                  <c:v>42358</c:v>
                </c:pt>
                <c:pt idx="6928">
                  <c:v>42359</c:v>
                </c:pt>
                <c:pt idx="6929">
                  <c:v>42360</c:v>
                </c:pt>
                <c:pt idx="6930">
                  <c:v>42361</c:v>
                </c:pt>
                <c:pt idx="6931">
                  <c:v>42362</c:v>
                </c:pt>
                <c:pt idx="6932">
                  <c:v>42363</c:v>
                </c:pt>
                <c:pt idx="6933">
                  <c:v>42364</c:v>
                </c:pt>
                <c:pt idx="6934">
                  <c:v>42365</c:v>
                </c:pt>
                <c:pt idx="6935">
                  <c:v>42366</c:v>
                </c:pt>
                <c:pt idx="6936">
                  <c:v>42367</c:v>
                </c:pt>
                <c:pt idx="6937">
                  <c:v>42368</c:v>
                </c:pt>
                <c:pt idx="6938">
                  <c:v>42369</c:v>
                </c:pt>
                <c:pt idx="6939">
                  <c:v>42370</c:v>
                </c:pt>
                <c:pt idx="6940">
                  <c:v>42371</c:v>
                </c:pt>
                <c:pt idx="6941">
                  <c:v>42372</c:v>
                </c:pt>
                <c:pt idx="6942">
                  <c:v>42373</c:v>
                </c:pt>
                <c:pt idx="6943">
                  <c:v>42374</c:v>
                </c:pt>
                <c:pt idx="6944">
                  <c:v>42375</c:v>
                </c:pt>
                <c:pt idx="6945">
                  <c:v>42376</c:v>
                </c:pt>
                <c:pt idx="6946">
                  <c:v>42377</c:v>
                </c:pt>
                <c:pt idx="6947">
                  <c:v>42378</c:v>
                </c:pt>
                <c:pt idx="6948">
                  <c:v>42379</c:v>
                </c:pt>
                <c:pt idx="6949">
                  <c:v>42380</c:v>
                </c:pt>
                <c:pt idx="6950">
                  <c:v>42381</c:v>
                </c:pt>
                <c:pt idx="6951">
                  <c:v>42382</c:v>
                </c:pt>
                <c:pt idx="6952">
                  <c:v>42383</c:v>
                </c:pt>
                <c:pt idx="6953">
                  <c:v>42384</c:v>
                </c:pt>
                <c:pt idx="6954">
                  <c:v>42385</c:v>
                </c:pt>
                <c:pt idx="6955">
                  <c:v>42386</c:v>
                </c:pt>
                <c:pt idx="6956">
                  <c:v>42387</c:v>
                </c:pt>
                <c:pt idx="6957">
                  <c:v>42388</c:v>
                </c:pt>
                <c:pt idx="6958">
                  <c:v>42389</c:v>
                </c:pt>
                <c:pt idx="6959">
                  <c:v>42390</c:v>
                </c:pt>
                <c:pt idx="6960">
                  <c:v>42391</c:v>
                </c:pt>
                <c:pt idx="6961">
                  <c:v>42392</c:v>
                </c:pt>
                <c:pt idx="6962">
                  <c:v>42393</c:v>
                </c:pt>
                <c:pt idx="6963">
                  <c:v>42394</c:v>
                </c:pt>
                <c:pt idx="6964">
                  <c:v>42395</c:v>
                </c:pt>
                <c:pt idx="6965">
                  <c:v>42396</c:v>
                </c:pt>
                <c:pt idx="6966">
                  <c:v>42397</c:v>
                </c:pt>
                <c:pt idx="6967">
                  <c:v>42398</c:v>
                </c:pt>
                <c:pt idx="6968">
                  <c:v>42399</c:v>
                </c:pt>
                <c:pt idx="6969">
                  <c:v>42400</c:v>
                </c:pt>
                <c:pt idx="6970">
                  <c:v>42401</c:v>
                </c:pt>
                <c:pt idx="6971">
                  <c:v>42402</c:v>
                </c:pt>
                <c:pt idx="6972">
                  <c:v>42403</c:v>
                </c:pt>
                <c:pt idx="6973">
                  <c:v>42404</c:v>
                </c:pt>
                <c:pt idx="6974">
                  <c:v>42405</c:v>
                </c:pt>
                <c:pt idx="6975">
                  <c:v>42406</c:v>
                </c:pt>
                <c:pt idx="6976">
                  <c:v>42407</c:v>
                </c:pt>
                <c:pt idx="6977">
                  <c:v>42408</c:v>
                </c:pt>
                <c:pt idx="6978">
                  <c:v>42409</c:v>
                </c:pt>
                <c:pt idx="6979">
                  <c:v>42410</c:v>
                </c:pt>
                <c:pt idx="6980">
                  <c:v>42411</c:v>
                </c:pt>
                <c:pt idx="6981">
                  <c:v>42412</c:v>
                </c:pt>
                <c:pt idx="6982">
                  <c:v>42413</c:v>
                </c:pt>
                <c:pt idx="6983">
                  <c:v>42414</c:v>
                </c:pt>
                <c:pt idx="6984">
                  <c:v>42415</c:v>
                </c:pt>
                <c:pt idx="6985">
                  <c:v>42416</c:v>
                </c:pt>
                <c:pt idx="6986">
                  <c:v>42417</c:v>
                </c:pt>
                <c:pt idx="6987">
                  <c:v>42418</c:v>
                </c:pt>
                <c:pt idx="6988">
                  <c:v>42419</c:v>
                </c:pt>
                <c:pt idx="6989">
                  <c:v>42420</c:v>
                </c:pt>
                <c:pt idx="6990">
                  <c:v>42421</c:v>
                </c:pt>
                <c:pt idx="6991">
                  <c:v>42422</c:v>
                </c:pt>
                <c:pt idx="6992">
                  <c:v>42423</c:v>
                </c:pt>
                <c:pt idx="6993">
                  <c:v>42424</c:v>
                </c:pt>
                <c:pt idx="6994">
                  <c:v>42425</c:v>
                </c:pt>
                <c:pt idx="6995">
                  <c:v>42426</c:v>
                </c:pt>
                <c:pt idx="6996">
                  <c:v>42427</c:v>
                </c:pt>
                <c:pt idx="6997">
                  <c:v>42428</c:v>
                </c:pt>
                <c:pt idx="6998">
                  <c:v>42429</c:v>
                </c:pt>
                <c:pt idx="6999">
                  <c:v>42430</c:v>
                </c:pt>
                <c:pt idx="7000">
                  <c:v>42431</c:v>
                </c:pt>
                <c:pt idx="7001">
                  <c:v>42432</c:v>
                </c:pt>
                <c:pt idx="7002">
                  <c:v>42433</c:v>
                </c:pt>
                <c:pt idx="7003">
                  <c:v>42434</c:v>
                </c:pt>
                <c:pt idx="7004">
                  <c:v>42435</c:v>
                </c:pt>
                <c:pt idx="7005">
                  <c:v>42436</c:v>
                </c:pt>
                <c:pt idx="7006">
                  <c:v>42437</c:v>
                </c:pt>
                <c:pt idx="7007">
                  <c:v>42438</c:v>
                </c:pt>
                <c:pt idx="7008">
                  <c:v>42439</c:v>
                </c:pt>
                <c:pt idx="7009">
                  <c:v>42440</c:v>
                </c:pt>
                <c:pt idx="7010">
                  <c:v>42441</c:v>
                </c:pt>
                <c:pt idx="7011">
                  <c:v>42442</c:v>
                </c:pt>
                <c:pt idx="7012">
                  <c:v>42443</c:v>
                </c:pt>
                <c:pt idx="7013">
                  <c:v>42444</c:v>
                </c:pt>
                <c:pt idx="7014">
                  <c:v>42445</c:v>
                </c:pt>
                <c:pt idx="7015">
                  <c:v>42446</c:v>
                </c:pt>
                <c:pt idx="7016">
                  <c:v>42447</c:v>
                </c:pt>
                <c:pt idx="7017">
                  <c:v>42448</c:v>
                </c:pt>
                <c:pt idx="7018">
                  <c:v>42449</c:v>
                </c:pt>
                <c:pt idx="7019">
                  <c:v>42450</c:v>
                </c:pt>
                <c:pt idx="7020">
                  <c:v>42451</c:v>
                </c:pt>
                <c:pt idx="7021">
                  <c:v>42452</c:v>
                </c:pt>
                <c:pt idx="7022">
                  <c:v>42453</c:v>
                </c:pt>
                <c:pt idx="7023">
                  <c:v>42454</c:v>
                </c:pt>
                <c:pt idx="7024">
                  <c:v>42455</c:v>
                </c:pt>
                <c:pt idx="7025">
                  <c:v>42456</c:v>
                </c:pt>
                <c:pt idx="7026">
                  <c:v>42457</c:v>
                </c:pt>
                <c:pt idx="7027">
                  <c:v>42458</c:v>
                </c:pt>
                <c:pt idx="7028">
                  <c:v>42459</c:v>
                </c:pt>
                <c:pt idx="7029">
                  <c:v>42460</c:v>
                </c:pt>
                <c:pt idx="7030">
                  <c:v>42461</c:v>
                </c:pt>
                <c:pt idx="7031">
                  <c:v>42462</c:v>
                </c:pt>
                <c:pt idx="7032">
                  <c:v>42463</c:v>
                </c:pt>
                <c:pt idx="7033">
                  <c:v>42464</c:v>
                </c:pt>
                <c:pt idx="7034">
                  <c:v>42465</c:v>
                </c:pt>
                <c:pt idx="7035">
                  <c:v>42466</c:v>
                </c:pt>
                <c:pt idx="7036">
                  <c:v>42467</c:v>
                </c:pt>
                <c:pt idx="7037">
                  <c:v>42468</c:v>
                </c:pt>
                <c:pt idx="7038">
                  <c:v>42469</c:v>
                </c:pt>
                <c:pt idx="7039">
                  <c:v>42470</c:v>
                </c:pt>
                <c:pt idx="7040">
                  <c:v>42471</c:v>
                </c:pt>
                <c:pt idx="7041">
                  <c:v>42472</c:v>
                </c:pt>
                <c:pt idx="7042">
                  <c:v>42473</c:v>
                </c:pt>
                <c:pt idx="7043">
                  <c:v>42474</c:v>
                </c:pt>
                <c:pt idx="7044">
                  <c:v>42475</c:v>
                </c:pt>
                <c:pt idx="7045">
                  <c:v>42476</c:v>
                </c:pt>
                <c:pt idx="7046">
                  <c:v>42477</c:v>
                </c:pt>
                <c:pt idx="7047">
                  <c:v>42478</c:v>
                </c:pt>
                <c:pt idx="7048">
                  <c:v>42479</c:v>
                </c:pt>
                <c:pt idx="7049">
                  <c:v>42480</c:v>
                </c:pt>
                <c:pt idx="7050">
                  <c:v>42481</c:v>
                </c:pt>
                <c:pt idx="7051">
                  <c:v>42482</c:v>
                </c:pt>
                <c:pt idx="7052">
                  <c:v>42483</c:v>
                </c:pt>
                <c:pt idx="7053">
                  <c:v>42484</c:v>
                </c:pt>
                <c:pt idx="7054">
                  <c:v>42485</c:v>
                </c:pt>
                <c:pt idx="7055">
                  <c:v>42486</c:v>
                </c:pt>
                <c:pt idx="7056">
                  <c:v>42487</c:v>
                </c:pt>
                <c:pt idx="7057">
                  <c:v>42488</c:v>
                </c:pt>
                <c:pt idx="7058">
                  <c:v>42489</c:v>
                </c:pt>
                <c:pt idx="7059">
                  <c:v>42490</c:v>
                </c:pt>
                <c:pt idx="7060">
                  <c:v>42491</c:v>
                </c:pt>
                <c:pt idx="7061">
                  <c:v>42492</c:v>
                </c:pt>
                <c:pt idx="7062">
                  <c:v>42493</c:v>
                </c:pt>
                <c:pt idx="7063">
                  <c:v>42494</c:v>
                </c:pt>
                <c:pt idx="7064">
                  <c:v>42495</c:v>
                </c:pt>
                <c:pt idx="7065">
                  <c:v>42496</c:v>
                </c:pt>
                <c:pt idx="7066">
                  <c:v>42497</c:v>
                </c:pt>
                <c:pt idx="7067">
                  <c:v>42498</c:v>
                </c:pt>
                <c:pt idx="7068">
                  <c:v>42499</c:v>
                </c:pt>
                <c:pt idx="7069">
                  <c:v>42500</c:v>
                </c:pt>
                <c:pt idx="7070">
                  <c:v>42501</c:v>
                </c:pt>
                <c:pt idx="7071">
                  <c:v>42502</c:v>
                </c:pt>
                <c:pt idx="7072">
                  <c:v>42503</c:v>
                </c:pt>
                <c:pt idx="7073">
                  <c:v>42504</c:v>
                </c:pt>
                <c:pt idx="7074">
                  <c:v>42505</c:v>
                </c:pt>
                <c:pt idx="7075">
                  <c:v>42506</c:v>
                </c:pt>
                <c:pt idx="7076">
                  <c:v>42507</c:v>
                </c:pt>
                <c:pt idx="7077">
                  <c:v>42508</c:v>
                </c:pt>
                <c:pt idx="7078">
                  <c:v>42509</c:v>
                </c:pt>
                <c:pt idx="7079">
                  <c:v>42510</c:v>
                </c:pt>
                <c:pt idx="7080">
                  <c:v>42511</c:v>
                </c:pt>
                <c:pt idx="7081">
                  <c:v>42512</c:v>
                </c:pt>
                <c:pt idx="7082">
                  <c:v>42513</c:v>
                </c:pt>
                <c:pt idx="7083">
                  <c:v>42514</c:v>
                </c:pt>
                <c:pt idx="7084">
                  <c:v>42515</c:v>
                </c:pt>
                <c:pt idx="7085">
                  <c:v>42516</c:v>
                </c:pt>
                <c:pt idx="7086">
                  <c:v>42517</c:v>
                </c:pt>
                <c:pt idx="7087">
                  <c:v>42518</c:v>
                </c:pt>
                <c:pt idx="7088">
                  <c:v>42519</c:v>
                </c:pt>
                <c:pt idx="7089">
                  <c:v>42520</c:v>
                </c:pt>
                <c:pt idx="7090">
                  <c:v>42521</c:v>
                </c:pt>
                <c:pt idx="7091">
                  <c:v>42522</c:v>
                </c:pt>
                <c:pt idx="7092">
                  <c:v>42523</c:v>
                </c:pt>
                <c:pt idx="7093">
                  <c:v>42524</c:v>
                </c:pt>
                <c:pt idx="7094">
                  <c:v>42525</c:v>
                </c:pt>
                <c:pt idx="7095">
                  <c:v>42526</c:v>
                </c:pt>
                <c:pt idx="7096">
                  <c:v>42527</c:v>
                </c:pt>
                <c:pt idx="7097">
                  <c:v>42528</c:v>
                </c:pt>
                <c:pt idx="7098">
                  <c:v>42529</c:v>
                </c:pt>
                <c:pt idx="7099">
                  <c:v>42530</c:v>
                </c:pt>
                <c:pt idx="7100">
                  <c:v>42531</c:v>
                </c:pt>
                <c:pt idx="7101">
                  <c:v>42532</c:v>
                </c:pt>
                <c:pt idx="7102">
                  <c:v>42533</c:v>
                </c:pt>
                <c:pt idx="7103">
                  <c:v>42534</c:v>
                </c:pt>
                <c:pt idx="7104">
                  <c:v>42535</c:v>
                </c:pt>
                <c:pt idx="7105">
                  <c:v>42536</c:v>
                </c:pt>
                <c:pt idx="7106">
                  <c:v>42537</c:v>
                </c:pt>
                <c:pt idx="7107">
                  <c:v>42538</c:v>
                </c:pt>
                <c:pt idx="7108">
                  <c:v>42539</c:v>
                </c:pt>
                <c:pt idx="7109">
                  <c:v>42540</c:v>
                </c:pt>
                <c:pt idx="7110">
                  <c:v>42541</c:v>
                </c:pt>
                <c:pt idx="7111">
                  <c:v>42542</c:v>
                </c:pt>
                <c:pt idx="7112">
                  <c:v>42543</c:v>
                </c:pt>
                <c:pt idx="7113">
                  <c:v>42544</c:v>
                </c:pt>
                <c:pt idx="7114">
                  <c:v>42545</c:v>
                </c:pt>
                <c:pt idx="7115">
                  <c:v>42546</c:v>
                </c:pt>
                <c:pt idx="7116">
                  <c:v>42547</c:v>
                </c:pt>
                <c:pt idx="7117">
                  <c:v>42548</c:v>
                </c:pt>
                <c:pt idx="7118">
                  <c:v>42549</c:v>
                </c:pt>
                <c:pt idx="7119">
                  <c:v>42550</c:v>
                </c:pt>
                <c:pt idx="7120">
                  <c:v>42551</c:v>
                </c:pt>
                <c:pt idx="7121">
                  <c:v>42552</c:v>
                </c:pt>
                <c:pt idx="7122">
                  <c:v>42553</c:v>
                </c:pt>
                <c:pt idx="7123">
                  <c:v>42554</c:v>
                </c:pt>
                <c:pt idx="7124">
                  <c:v>42555</c:v>
                </c:pt>
                <c:pt idx="7125">
                  <c:v>42556</c:v>
                </c:pt>
                <c:pt idx="7126">
                  <c:v>42557</c:v>
                </c:pt>
                <c:pt idx="7127">
                  <c:v>42558</c:v>
                </c:pt>
                <c:pt idx="7128">
                  <c:v>42559</c:v>
                </c:pt>
                <c:pt idx="7129">
                  <c:v>42560</c:v>
                </c:pt>
                <c:pt idx="7130">
                  <c:v>42561</c:v>
                </c:pt>
                <c:pt idx="7131">
                  <c:v>42562</c:v>
                </c:pt>
                <c:pt idx="7132">
                  <c:v>42563</c:v>
                </c:pt>
                <c:pt idx="7133">
                  <c:v>42564</c:v>
                </c:pt>
                <c:pt idx="7134">
                  <c:v>42565</c:v>
                </c:pt>
                <c:pt idx="7135">
                  <c:v>42566</c:v>
                </c:pt>
                <c:pt idx="7136">
                  <c:v>42567</c:v>
                </c:pt>
                <c:pt idx="7137">
                  <c:v>42568</c:v>
                </c:pt>
                <c:pt idx="7138">
                  <c:v>42569</c:v>
                </c:pt>
                <c:pt idx="7139">
                  <c:v>42570</c:v>
                </c:pt>
                <c:pt idx="7140">
                  <c:v>42571</c:v>
                </c:pt>
                <c:pt idx="7141">
                  <c:v>42572</c:v>
                </c:pt>
                <c:pt idx="7142">
                  <c:v>42573</c:v>
                </c:pt>
                <c:pt idx="7143">
                  <c:v>42574</c:v>
                </c:pt>
                <c:pt idx="7144">
                  <c:v>42575</c:v>
                </c:pt>
                <c:pt idx="7145">
                  <c:v>42576</c:v>
                </c:pt>
                <c:pt idx="7146">
                  <c:v>42577</c:v>
                </c:pt>
                <c:pt idx="7147">
                  <c:v>42578</c:v>
                </c:pt>
                <c:pt idx="7148">
                  <c:v>42579</c:v>
                </c:pt>
                <c:pt idx="7149">
                  <c:v>42580</c:v>
                </c:pt>
                <c:pt idx="7150">
                  <c:v>42581</c:v>
                </c:pt>
                <c:pt idx="7151">
                  <c:v>42582</c:v>
                </c:pt>
                <c:pt idx="7152">
                  <c:v>42583</c:v>
                </c:pt>
                <c:pt idx="7153">
                  <c:v>42584</c:v>
                </c:pt>
                <c:pt idx="7154">
                  <c:v>42585</c:v>
                </c:pt>
                <c:pt idx="7155">
                  <c:v>42586</c:v>
                </c:pt>
                <c:pt idx="7156">
                  <c:v>42587</c:v>
                </c:pt>
                <c:pt idx="7157">
                  <c:v>42588</c:v>
                </c:pt>
                <c:pt idx="7158">
                  <c:v>42589</c:v>
                </c:pt>
                <c:pt idx="7159">
                  <c:v>42590</c:v>
                </c:pt>
                <c:pt idx="7160">
                  <c:v>42591</c:v>
                </c:pt>
                <c:pt idx="7161">
                  <c:v>42592</c:v>
                </c:pt>
                <c:pt idx="7162">
                  <c:v>42593</c:v>
                </c:pt>
                <c:pt idx="7163">
                  <c:v>42594</c:v>
                </c:pt>
                <c:pt idx="7164">
                  <c:v>42595</c:v>
                </c:pt>
                <c:pt idx="7165">
                  <c:v>42596</c:v>
                </c:pt>
                <c:pt idx="7166">
                  <c:v>42597</c:v>
                </c:pt>
                <c:pt idx="7167">
                  <c:v>42598</c:v>
                </c:pt>
                <c:pt idx="7168">
                  <c:v>42599</c:v>
                </c:pt>
                <c:pt idx="7169">
                  <c:v>42600</c:v>
                </c:pt>
                <c:pt idx="7170">
                  <c:v>42601</c:v>
                </c:pt>
                <c:pt idx="7171">
                  <c:v>42602</c:v>
                </c:pt>
                <c:pt idx="7172">
                  <c:v>42603</c:v>
                </c:pt>
                <c:pt idx="7173">
                  <c:v>42604</c:v>
                </c:pt>
                <c:pt idx="7174">
                  <c:v>42605</c:v>
                </c:pt>
                <c:pt idx="7175">
                  <c:v>42606</c:v>
                </c:pt>
                <c:pt idx="7176">
                  <c:v>42607</c:v>
                </c:pt>
                <c:pt idx="7177">
                  <c:v>42608</c:v>
                </c:pt>
                <c:pt idx="7178">
                  <c:v>42609</c:v>
                </c:pt>
                <c:pt idx="7179">
                  <c:v>42610</c:v>
                </c:pt>
                <c:pt idx="7180">
                  <c:v>42611</c:v>
                </c:pt>
                <c:pt idx="7181">
                  <c:v>42612</c:v>
                </c:pt>
                <c:pt idx="7182">
                  <c:v>42613</c:v>
                </c:pt>
                <c:pt idx="7183">
                  <c:v>42614</c:v>
                </c:pt>
                <c:pt idx="7184">
                  <c:v>42615</c:v>
                </c:pt>
                <c:pt idx="7185">
                  <c:v>42616</c:v>
                </c:pt>
                <c:pt idx="7186">
                  <c:v>42617</c:v>
                </c:pt>
                <c:pt idx="7187">
                  <c:v>42618</c:v>
                </c:pt>
                <c:pt idx="7188">
                  <c:v>42619</c:v>
                </c:pt>
                <c:pt idx="7189">
                  <c:v>42620</c:v>
                </c:pt>
                <c:pt idx="7190">
                  <c:v>42621</c:v>
                </c:pt>
                <c:pt idx="7191">
                  <c:v>42622</c:v>
                </c:pt>
                <c:pt idx="7192">
                  <c:v>42623</c:v>
                </c:pt>
                <c:pt idx="7193">
                  <c:v>42624</c:v>
                </c:pt>
                <c:pt idx="7194">
                  <c:v>42625</c:v>
                </c:pt>
                <c:pt idx="7195">
                  <c:v>42626</c:v>
                </c:pt>
                <c:pt idx="7196">
                  <c:v>42627</c:v>
                </c:pt>
                <c:pt idx="7197">
                  <c:v>42628</c:v>
                </c:pt>
                <c:pt idx="7198">
                  <c:v>42629</c:v>
                </c:pt>
                <c:pt idx="7199">
                  <c:v>42630</c:v>
                </c:pt>
                <c:pt idx="7200">
                  <c:v>42631</c:v>
                </c:pt>
                <c:pt idx="7201">
                  <c:v>42632</c:v>
                </c:pt>
                <c:pt idx="7202">
                  <c:v>42633</c:v>
                </c:pt>
                <c:pt idx="7203">
                  <c:v>42634</c:v>
                </c:pt>
                <c:pt idx="7204">
                  <c:v>42635</c:v>
                </c:pt>
                <c:pt idx="7205">
                  <c:v>42636</c:v>
                </c:pt>
                <c:pt idx="7206">
                  <c:v>42637</c:v>
                </c:pt>
                <c:pt idx="7207">
                  <c:v>42638</c:v>
                </c:pt>
                <c:pt idx="7208">
                  <c:v>42639</c:v>
                </c:pt>
                <c:pt idx="7209">
                  <c:v>42640</c:v>
                </c:pt>
                <c:pt idx="7210">
                  <c:v>42641</c:v>
                </c:pt>
                <c:pt idx="7211">
                  <c:v>42642</c:v>
                </c:pt>
                <c:pt idx="7212">
                  <c:v>42643</c:v>
                </c:pt>
                <c:pt idx="7213">
                  <c:v>42644</c:v>
                </c:pt>
                <c:pt idx="7214">
                  <c:v>42645</c:v>
                </c:pt>
                <c:pt idx="7215">
                  <c:v>42646</c:v>
                </c:pt>
                <c:pt idx="7216">
                  <c:v>42647</c:v>
                </c:pt>
                <c:pt idx="7217">
                  <c:v>42648</c:v>
                </c:pt>
                <c:pt idx="7218">
                  <c:v>42649</c:v>
                </c:pt>
                <c:pt idx="7219">
                  <c:v>42650</c:v>
                </c:pt>
                <c:pt idx="7220">
                  <c:v>42651</c:v>
                </c:pt>
                <c:pt idx="7221">
                  <c:v>42652</c:v>
                </c:pt>
                <c:pt idx="7222">
                  <c:v>42653</c:v>
                </c:pt>
                <c:pt idx="7223">
                  <c:v>42654</c:v>
                </c:pt>
                <c:pt idx="7224">
                  <c:v>42655</c:v>
                </c:pt>
                <c:pt idx="7225">
                  <c:v>42656</c:v>
                </c:pt>
                <c:pt idx="7226">
                  <c:v>42657</c:v>
                </c:pt>
                <c:pt idx="7227">
                  <c:v>42658</c:v>
                </c:pt>
                <c:pt idx="7228">
                  <c:v>42659</c:v>
                </c:pt>
                <c:pt idx="7229">
                  <c:v>42660</c:v>
                </c:pt>
                <c:pt idx="7230">
                  <c:v>42661</c:v>
                </c:pt>
                <c:pt idx="7231">
                  <c:v>42662</c:v>
                </c:pt>
                <c:pt idx="7232">
                  <c:v>42663</c:v>
                </c:pt>
                <c:pt idx="7233">
                  <c:v>42664</c:v>
                </c:pt>
                <c:pt idx="7234">
                  <c:v>42665</c:v>
                </c:pt>
                <c:pt idx="7235">
                  <c:v>42666</c:v>
                </c:pt>
                <c:pt idx="7236">
                  <c:v>42667</c:v>
                </c:pt>
                <c:pt idx="7237">
                  <c:v>42668</c:v>
                </c:pt>
                <c:pt idx="7238">
                  <c:v>42669</c:v>
                </c:pt>
                <c:pt idx="7239">
                  <c:v>42670</c:v>
                </c:pt>
                <c:pt idx="7240">
                  <c:v>42671</c:v>
                </c:pt>
                <c:pt idx="7241">
                  <c:v>42672</c:v>
                </c:pt>
                <c:pt idx="7242">
                  <c:v>42673</c:v>
                </c:pt>
                <c:pt idx="7243">
                  <c:v>42674</c:v>
                </c:pt>
                <c:pt idx="7244">
                  <c:v>42675</c:v>
                </c:pt>
                <c:pt idx="7245">
                  <c:v>42676</c:v>
                </c:pt>
                <c:pt idx="7246">
                  <c:v>42677</c:v>
                </c:pt>
                <c:pt idx="7247">
                  <c:v>42678</c:v>
                </c:pt>
                <c:pt idx="7248">
                  <c:v>42679</c:v>
                </c:pt>
                <c:pt idx="7249">
                  <c:v>42680</c:v>
                </c:pt>
                <c:pt idx="7250">
                  <c:v>42681</c:v>
                </c:pt>
                <c:pt idx="7251">
                  <c:v>42682</c:v>
                </c:pt>
                <c:pt idx="7252">
                  <c:v>42683</c:v>
                </c:pt>
                <c:pt idx="7253">
                  <c:v>42684</c:v>
                </c:pt>
                <c:pt idx="7254">
                  <c:v>42685</c:v>
                </c:pt>
                <c:pt idx="7255">
                  <c:v>42686</c:v>
                </c:pt>
                <c:pt idx="7256">
                  <c:v>42687</c:v>
                </c:pt>
                <c:pt idx="7257">
                  <c:v>42688</c:v>
                </c:pt>
                <c:pt idx="7258">
                  <c:v>42689</c:v>
                </c:pt>
                <c:pt idx="7259">
                  <c:v>42690</c:v>
                </c:pt>
                <c:pt idx="7260">
                  <c:v>42691</c:v>
                </c:pt>
                <c:pt idx="7261">
                  <c:v>42692</c:v>
                </c:pt>
                <c:pt idx="7262">
                  <c:v>42693</c:v>
                </c:pt>
                <c:pt idx="7263">
                  <c:v>42694</c:v>
                </c:pt>
                <c:pt idx="7264">
                  <c:v>42695</c:v>
                </c:pt>
                <c:pt idx="7265">
                  <c:v>42696</c:v>
                </c:pt>
                <c:pt idx="7266">
                  <c:v>42697</c:v>
                </c:pt>
                <c:pt idx="7267">
                  <c:v>42698</c:v>
                </c:pt>
                <c:pt idx="7268">
                  <c:v>42699</c:v>
                </c:pt>
                <c:pt idx="7269">
                  <c:v>42700</c:v>
                </c:pt>
                <c:pt idx="7270">
                  <c:v>42701</c:v>
                </c:pt>
                <c:pt idx="7271">
                  <c:v>42702</c:v>
                </c:pt>
                <c:pt idx="7272">
                  <c:v>42703</c:v>
                </c:pt>
                <c:pt idx="7273">
                  <c:v>42704</c:v>
                </c:pt>
                <c:pt idx="7274">
                  <c:v>42705</c:v>
                </c:pt>
                <c:pt idx="7275">
                  <c:v>42706</c:v>
                </c:pt>
                <c:pt idx="7276">
                  <c:v>42707</c:v>
                </c:pt>
                <c:pt idx="7277">
                  <c:v>42708</c:v>
                </c:pt>
                <c:pt idx="7278">
                  <c:v>42709</c:v>
                </c:pt>
                <c:pt idx="7279">
                  <c:v>42710</c:v>
                </c:pt>
                <c:pt idx="7280">
                  <c:v>42711</c:v>
                </c:pt>
                <c:pt idx="7281">
                  <c:v>42712</c:v>
                </c:pt>
                <c:pt idx="7282">
                  <c:v>42713</c:v>
                </c:pt>
                <c:pt idx="7283">
                  <c:v>42714</c:v>
                </c:pt>
                <c:pt idx="7284">
                  <c:v>42715</c:v>
                </c:pt>
                <c:pt idx="7285">
                  <c:v>42716</c:v>
                </c:pt>
                <c:pt idx="7286">
                  <c:v>42717</c:v>
                </c:pt>
                <c:pt idx="7287">
                  <c:v>42718</c:v>
                </c:pt>
                <c:pt idx="7288">
                  <c:v>42719</c:v>
                </c:pt>
                <c:pt idx="7289">
                  <c:v>42720</c:v>
                </c:pt>
                <c:pt idx="7290">
                  <c:v>42721</c:v>
                </c:pt>
                <c:pt idx="7291">
                  <c:v>42722</c:v>
                </c:pt>
                <c:pt idx="7292">
                  <c:v>42723</c:v>
                </c:pt>
                <c:pt idx="7293">
                  <c:v>42724</c:v>
                </c:pt>
                <c:pt idx="7294">
                  <c:v>42725</c:v>
                </c:pt>
                <c:pt idx="7295">
                  <c:v>42726</c:v>
                </c:pt>
                <c:pt idx="7296">
                  <c:v>42727</c:v>
                </c:pt>
                <c:pt idx="7297">
                  <c:v>42728</c:v>
                </c:pt>
                <c:pt idx="7298">
                  <c:v>42729</c:v>
                </c:pt>
                <c:pt idx="7299">
                  <c:v>42730</c:v>
                </c:pt>
                <c:pt idx="7300">
                  <c:v>42731</c:v>
                </c:pt>
                <c:pt idx="7301">
                  <c:v>42732</c:v>
                </c:pt>
                <c:pt idx="7302">
                  <c:v>42733</c:v>
                </c:pt>
                <c:pt idx="7303">
                  <c:v>42734</c:v>
                </c:pt>
                <c:pt idx="7304">
                  <c:v>42735</c:v>
                </c:pt>
                <c:pt idx="7305">
                  <c:v>42736</c:v>
                </c:pt>
                <c:pt idx="7306">
                  <c:v>42737</c:v>
                </c:pt>
              </c:numCache>
            </c:numRef>
          </c:cat>
          <c:val>
            <c:numRef>
              <c:f>'416040'!$B$1:$B$13520</c:f>
              <c:numCache>
                <c:formatCode>General</c:formatCode>
                <c:ptCount val="13520"/>
                <c:pt idx="0">
                  <c:v>378.18900000000002</c:v>
                </c:pt>
                <c:pt idx="1">
                  <c:v>333.42</c:v>
                </c:pt>
                <c:pt idx="2">
                  <c:v>321.74799999999999</c:v>
                </c:pt>
                <c:pt idx="3">
                  <c:v>505.27600000000001</c:v>
                </c:pt>
                <c:pt idx="4">
                  <c:v>474.15899999999999</c:v>
                </c:pt>
                <c:pt idx="5">
                  <c:v>424.976</c:v>
                </c:pt>
                <c:pt idx="6">
                  <c:v>531.81600000000003</c:v>
                </c:pt>
                <c:pt idx="7">
                  <c:v>615.66800000000001</c:v>
                </c:pt>
                <c:pt idx="8">
                  <c:v>663.46299999999997</c:v>
                </c:pt>
                <c:pt idx="9">
                  <c:v>711.39700000000005</c:v>
                </c:pt>
                <c:pt idx="10">
                  <c:v>685.37599999999998</c:v>
                </c:pt>
                <c:pt idx="11">
                  <c:v>930.68700000000001</c:v>
                </c:pt>
                <c:pt idx="12">
                  <c:v>1143.7550000000001</c:v>
                </c:pt>
                <c:pt idx="13">
                  <c:v>903.81500000000005</c:v>
                </c:pt>
                <c:pt idx="14">
                  <c:v>692.02099999999996</c:v>
                </c:pt>
                <c:pt idx="15">
                  <c:v>818.69899999999996</c:v>
                </c:pt>
                <c:pt idx="16">
                  <c:v>828.45</c:v>
                </c:pt>
                <c:pt idx="17">
                  <c:v>666.697</c:v>
                </c:pt>
                <c:pt idx="18">
                  <c:v>645.42200000000003</c:v>
                </c:pt>
                <c:pt idx="19">
                  <c:v>705.08299999999997</c:v>
                </c:pt>
                <c:pt idx="20">
                  <c:v>692.38800000000003</c:v>
                </c:pt>
                <c:pt idx="21">
                  <c:v>666.99300000000005</c:v>
                </c:pt>
                <c:pt idx="22">
                  <c:v>939.02800000000002</c:v>
                </c:pt>
                <c:pt idx="23">
                  <c:v>1184.5160000000001</c:v>
                </c:pt>
                <c:pt idx="24">
                  <c:v>1199.819</c:v>
                </c:pt>
                <c:pt idx="25">
                  <c:v>988.16800000000001</c:v>
                </c:pt>
                <c:pt idx="26">
                  <c:v>801.71799999999996</c:v>
                </c:pt>
                <c:pt idx="27">
                  <c:v>913.57799999999997</c:v>
                </c:pt>
                <c:pt idx="28">
                  <c:v>989.01199999999994</c:v>
                </c:pt>
                <c:pt idx="29">
                  <c:v>1037.309</c:v>
                </c:pt>
                <c:pt idx="30">
                  <c:v>1071.7829999999999</c:v>
                </c:pt>
                <c:pt idx="31">
                  <c:v>946.56399999999996</c:v>
                </c:pt>
                <c:pt idx="32">
                  <c:v>690.45699999999999</c:v>
                </c:pt>
                <c:pt idx="33">
                  <c:v>436.178</c:v>
                </c:pt>
                <c:pt idx="34">
                  <c:v>313.13600000000002</c:v>
                </c:pt>
                <c:pt idx="35">
                  <c:v>400.33699999999999</c:v>
                </c:pt>
                <c:pt idx="36">
                  <c:v>577.04300000000001</c:v>
                </c:pt>
                <c:pt idx="37">
                  <c:v>487.601</c:v>
                </c:pt>
                <c:pt idx="38">
                  <c:v>344.29399999999998</c:v>
                </c:pt>
                <c:pt idx="39">
                  <c:v>248.88499999999999</c:v>
                </c:pt>
                <c:pt idx="40">
                  <c:v>205.47399999999999</c:v>
                </c:pt>
                <c:pt idx="41">
                  <c:v>175.63900000000001</c:v>
                </c:pt>
                <c:pt idx="42">
                  <c:v>149.88900000000001</c:v>
                </c:pt>
                <c:pt idx="43">
                  <c:v>132.511</c:v>
                </c:pt>
                <c:pt idx="44">
                  <c:v>109.645</c:v>
                </c:pt>
                <c:pt idx="45">
                  <c:v>118.709</c:v>
                </c:pt>
                <c:pt idx="46">
                  <c:v>156.38200000000001</c:v>
                </c:pt>
                <c:pt idx="47">
                  <c:v>292.56200000000001</c:v>
                </c:pt>
                <c:pt idx="48">
                  <c:v>2086.2199999999998</c:v>
                </c:pt>
                <c:pt idx="49">
                  <c:v>4178.018</c:v>
                </c:pt>
                <c:pt idx="50">
                  <c:v>3023.8220000000001</c:v>
                </c:pt>
                <c:pt idx="51">
                  <c:v>2004.9480000000001</c:v>
                </c:pt>
                <c:pt idx="52">
                  <c:v>1376.942</c:v>
                </c:pt>
                <c:pt idx="53">
                  <c:v>1016.524</c:v>
                </c:pt>
                <c:pt idx="54">
                  <c:v>762.84699999999998</c:v>
                </c:pt>
                <c:pt idx="55">
                  <c:v>608.89300000000003</c:v>
                </c:pt>
                <c:pt idx="56">
                  <c:v>496.30399999999997</c:v>
                </c:pt>
                <c:pt idx="57">
                  <c:v>415.32100000000003</c:v>
                </c:pt>
                <c:pt idx="58">
                  <c:v>349.37099999999998</c:v>
                </c:pt>
                <c:pt idx="59">
                  <c:v>4614.223</c:v>
                </c:pt>
                <c:pt idx="60">
                  <c:v>11898.423000000001</c:v>
                </c:pt>
                <c:pt idx="61">
                  <c:v>5503.7960000000003</c:v>
                </c:pt>
                <c:pt idx="62">
                  <c:v>3270.88</c:v>
                </c:pt>
                <c:pt idx="63">
                  <c:v>2233.0039999999999</c:v>
                </c:pt>
                <c:pt idx="64">
                  <c:v>1671.1320000000001</c:v>
                </c:pt>
                <c:pt idx="65">
                  <c:v>1302.2439999999999</c:v>
                </c:pt>
                <c:pt idx="66">
                  <c:v>1100.8440000000001</c:v>
                </c:pt>
                <c:pt idx="67">
                  <c:v>1657.7149999999999</c:v>
                </c:pt>
                <c:pt idx="68">
                  <c:v>2846.3319999999999</c:v>
                </c:pt>
                <c:pt idx="69">
                  <c:v>2348.8159999999998</c:v>
                </c:pt>
                <c:pt idx="70">
                  <c:v>1731.799</c:v>
                </c:pt>
                <c:pt idx="71">
                  <c:v>1282.5119999999999</c:v>
                </c:pt>
                <c:pt idx="72">
                  <c:v>1048.057</c:v>
                </c:pt>
                <c:pt idx="73">
                  <c:v>855.65499999999997</c:v>
                </c:pt>
                <c:pt idx="74">
                  <c:v>730.327</c:v>
                </c:pt>
                <c:pt idx="75">
                  <c:v>639.98900000000003</c:v>
                </c:pt>
                <c:pt idx="76">
                  <c:v>562.41499999999996</c:v>
                </c:pt>
                <c:pt idx="77">
                  <c:v>505.46499999999997</c:v>
                </c:pt>
                <c:pt idx="78">
                  <c:v>443.55599999999998</c:v>
                </c:pt>
                <c:pt idx="79">
                  <c:v>398.64299999999997</c:v>
                </c:pt>
                <c:pt idx="80">
                  <c:v>327.791</c:v>
                </c:pt>
                <c:pt idx="81">
                  <c:v>271.18200000000002</c:v>
                </c:pt>
                <c:pt idx="82">
                  <c:v>246.55600000000001</c:v>
                </c:pt>
                <c:pt idx="83">
                  <c:v>221.393</c:v>
                </c:pt>
                <c:pt idx="84">
                  <c:v>213.09800000000001</c:v>
                </c:pt>
                <c:pt idx="85">
                  <c:v>207.97300000000001</c:v>
                </c:pt>
                <c:pt idx="86">
                  <c:v>196.89699999999999</c:v>
                </c:pt>
                <c:pt idx="87">
                  <c:v>183.41300000000001</c:v>
                </c:pt>
                <c:pt idx="88">
                  <c:v>163.43600000000001</c:v>
                </c:pt>
                <c:pt idx="89">
                  <c:v>165.892</c:v>
                </c:pt>
                <c:pt idx="90">
                  <c:v>158.12299999999999</c:v>
                </c:pt>
                <c:pt idx="91">
                  <c:v>140.71299999999999</c:v>
                </c:pt>
                <c:pt idx="92">
                  <c:v>129.733</c:v>
                </c:pt>
                <c:pt idx="93">
                  <c:v>131.48099999999999</c:v>
                </c:pt>
                <c:pt idx="94">
                  <c:v>120.322</c:v>
                </c:pt>
                <c:pt idx="95">
                  <c:v>108.447</c:v>
                </c:pt>
                <c:pt idx="96">
                  <c:v>110.65900000000001</c:v>
                </c:pt>
                <c:pt idx="97">
                  <c:v>96.492999999999995</c:v>
                </c:pt>
                <c:pt idx="98">
                  <c:v>74.007000000000005</c:v>
                </c:pt>
                <c:pt idx="99">
                  <c:v>70.872</c:v>
                </c:pt>
                <c:pt idx="100">
                  <c:v>85.555999999999997</c:v>
                </c:pt>
                <c:pt idx="101">
                  <c:v>76.727000000000004</c:v>
                </c:pt>
                <c:pt idx="102">
                  <c:v>81.823999999999998</c:v>
                </c:pt>
                <c:pt idx="103">
                  <c:v>61.838999999999999</c:v>
                </c:pt>
                <c:pt idx="104">
                  <c:v>60.798000000000002</c:v>
                </c:pt>
                <c:pt idx="105">
                  <c:v>61.783000000000001</c:v>
                </c:pt>
                <c:pt idx="106">
                  <c:v>62.593000000000004</c:v>
                </c:pt>
                <c:pt idx="107">
                  <c:v>58.89</c:v>
                </c:pt>
                <c:pt idx="108">
                  <c:v>54.835000000000001</c:v>
                </c:pt>
                <c:pt idx="109">
                  <c:v>51.591000000000001</c:v>
                </c:pt>
                <c:pt idx="110">
                  <c:v>57.228999999999999</c:v>
                </c:pt>
                <c:pt idx="111">
                  <c:v>64.816000000000003</c:v>
                </c:pt>
                <c:pt idx="112">
                  <c:v>58.012</c:v>
                </c:pt>
                <c:pt idx="113">
                  <c:v>45.511000000000003</c:v>
                </c:pt>
                <c:pt idx="114">
                  <c:v>43.048000000000002</c:v>
                </c:pt>
                <c:pt idx="115">
                  <c:v>39.652999999999999</c:v>
                </c:pt>
                <c:pt idx="116">
                  <c:v>30.170999999999999</c:v>
                </c:pt>
                <c:pt idx="117">
                  <c:v>38.546999999999997</c:v>
                </c:pt>
                <c:pt idx="118">
                  <c:v>35.883000000000003</c:v>
                </c:pt>
                <c:pt idx="119">
                  <c:v>32.167000000000002</c:v>
                </c:pt>
                <c:pt idx="120">
                  <c:v>24.154</c:v>
                </c:pt>
                <c:pt idx="121">
                  <c:v>19.553999999999998</c:v>
                </c:pt>
                <c:pt idx="122">
                  <c:v>18.081</c:v>
                </c:pt>
                <c:pt idx="123">
                  <c:v>19.114999999999998</c:v>
                </c:pt>
                <c:pt idx="124">
                  <c:v>15.795</c:v>
                </c:pt>
                <c:pt idx="125">
                  <c:v>24.628</c:v>
                </c:pt>
                <c:pt idx="126">
                  <c:v>29.568999999999999</c:v>
                </c:pt>
                <c:pt idx="127">
                  <c:v>37.848999999999997</c:v>
                </c:pt>
                <c:pt idx="128">
                  <c:v>63.889000000000003</c:v>
                </c:pt>
                <c:pt idx="129">
                  <c:v>62.735999999999997</c:v>
                </c:pt>
                <c:pt idx="130">
                  <c:v>57.856999999999999</c:v>
                </c:pt>
                <c:pt idx="131">
                  <c:v>52.719000000000001</c:v>
                </c:pt>
                <c:pt idx="132">
                  <c:v>51.981000000000002</c:v>
                </c:pt>
                <c:pt idx="133">
                  <c:v>50.481999999999999</c:v>
                </c:pt>
                <c:pt idx="134">
                  <c:v>48.991999999999997</c:v>
                </c:pt>
                <c:pt idx="135">
                  <c:v>45.987000000000002</c:v>
                </c:pt>
                <c:pt idx="136">
                  <c:v>75.599000000000004</c:v>
                </c:pt>
                <c:pt idx="137">
                  <c:v>329.53300000000002</c:v>
                </c:pt>
                <c:pt idx="138">
                  <c:v>453.30399999999997</c:v>
                </c:pt>
                <c:pt idx="139">
                  <c:v>198.922</c:v>
                </c:pt>
                <c:pt idx="140">
                  <c:v>149.221</c:v>
                </c:pt>
                <c:pt idx="141">
                  <c:v>126.184</c:v>
                </c:pt>
                <c:pt idx="142">
                  <c:v>113.348</c:v>
                </c:pt>
                <c:pt idx="143">
                  <c:v>104.806</c:v>
                </c:pt>
                <c:pt idx="144">
                  <c:v>96.492000000000004</c:v>
                </c:pt>
                <c:pt idx="145">
                  <c:v>90.715999999999994</c:v>
                </c:pt>
                <c:pt idx="146">
                  <c:v>88.956999999999994</c:v>
                </c:pt>
                <c:pt idx="147">
                  <c:v>88.084000000000003</c:v>
                </c:pt>
                <c:pt idx="148">
                  <c:v>83.200999999999993</c:v>
                </c:pt>
                <c:pt idx="149">
                  <c:v>82.09</c:v>
                </c:pt>
                <c:pt idx="150">
                  <c:v>85.028999999999996</c:v>
                </c:pt>
                <c:pt idx="151">
                  <c:v>85.028999999999996</c:v>
                </c:pt>
                <c:pt idx="152">
                  <c:v>81.260999999999996</c:v>
                </c:pt>
                <c:pt idx="153">
                  <c:v>75.698999999999998</c:v>
                </c:pt>
                <c:pt idx="154">
                  <c:v>73.402000000000001</c:v>
                </c:pt>
                <c:pt idx="155">
                  <c:v>74.757999999999996</c:v>
                </c:pt>
                <c:pt idx="156">
                  <c:v>69.822000000000003</c:v>
                </c:pt>
                <c:pt idx="157">
                  <c:v>67.161000000000001</c:v>
                </c:pt>
                <c:pt idx="158">
                  <c:v>66.346000000000004</c:v>
                </c:pt>
                <c:pt idx="159">
                  <c:v>65.853999999999999</c:v>
                </c:pt>
                <c:pt idx="160">
                  <c:v>60.536999999999999</c:v>
                </c:pt>
                <c:pt idx="161">
                  <c:v>62.351999999999997</c:v>
                </c:pt>
                <c:pt idx="162">
                  <c:v>63.290999999999997</c:v>
                </c:pt>
                <c:pt idx="163">
                  <c:v>63.679000000000002</c:v>
                </c:pt>
                <c:pt idx="164">
                  <c:v>60.131</c:v>
                </c:pt>
                <c:pt idx="165">
                  <c:v>61.292000000000002</c:v>
                </c:pt>
                <c:pt idx="166">
                  <c:v>61.485999999999997</c:v>
                </c:pt>
                <c:pt idx="167">
                  <c:v>56.223999999999997</c:v>
                </c:pt>
                <c:pt idx="168">
                  <c:v>60.149000000000001</c:v>
                </c:pt>
                <c:pt idx="169">
                  <c:v>60.725999999999999</c:v>
                </c:pt>
                <c:pt idx="170">
                  <c:v>60.725999999999999</c:v>
                </c:pt>
                <c:pt idx="171">
                  <c:v>59.173999999999999</c:v>
                </c:pt>
                <c:pt idx="172">
                  <c:v>58.021000000000001</c:v>
                </c:pt>
                <c:pt idx="173">
                  <c:v>58.261000000000003</c:v>
                </c:pt>
                <c:pt idx="174">
                  <c:v>58.500999999999998</c:v>
                </c:pt>
                <c:pt idx="175">
                  <c:v>58.381999999999998</c:v>
                </c:pt>
                <c:pt idx="176">
                  <c:v>55.813000000000002</c:v>
                </c:pt>
                <c:pt idx="177">
                  <c:v>55.475000000000001</c:v>
                </c:pt>
                <c:pt idx="178">
                  <c:v>55.09</c:v>
                </c:pt>
                <c:pt idx="179">
                  <c:v>52.405999999999999</c:v>
                </c:pt>
                <c:pt idx="180">
                  <c:v>51.463000000000001</c:v>
                </c:pt>
                <c:pt idx="181">
                  <c:v>49.320999999999998</c:v>
                </c:pt>
                <c:pt idx="182">
                  <c:v>49.762999999999998</c:v>
                </c:pt>
                <c:pt idx="183">
                  <c:v>55.951999999999998</c:v>
                </c:pt>
                <c:pt idx="184">
                  <c:v>58.927</c:v>
                </c:pt>
                <c:pt idx="185">
                  <c:v>55.079000000000001</c:v>
                </c:pt>
                <c:pt idx="186">
                  <c:v>50.177999999999997</c:v>
                </c:pt>
                <c:pt idx="187">
                  <c:v>54.476999999999997</c:v>
                </c:pt>
                <c:pt idx="188">
                  <c:v>58.265000000000001</c:v>
                </c:pt>
                <c:pt idx="189">
                  <c:v>58.054000000000002</c:v>
                </c:pt>
                <c:pt idx="190">
                  <c:v>56.744999999999997</c:v>
                </c:pt>
                <c:pt idx="191">
                  <c:v>51.945</c:v>
                </c:pt>
                <c:pt idx="192">
                  <c:v>46.78</c:v>
                </c:pt>
                <c:pt idx="193">
                  <c:v>44.405000000000001</c:v>
                </c:pt>
                <c:pt idx="194">
                  <c:v>46.587000000000003</c:v>
                </c:pt>
                <c:pt idx="195">
                  <c:v>50.712000000000003</c:v>
                </c:pt>
                <c:pt idx="196">
                  <c:v>50.604999999999997</c:v>
                </c:pt>
                <c:pt idx="197">
                  <c:v>46.225000000000001</c:v>
                </c:pt>
                <c:pt idx="198">
                  <c:v>45.594000000000001</c:v>
                </c:pt>
                <c:pt idx="199">
                  <c:v>45.024999999999999</c:v>
                </c:pt>
                <c:pt idx="200">
                  <c:v>43.405999999999999</c:v>
                </c:pt>
                <c:pt idx="201">
                  <c:v>42.817</c:v>
                </c:pt>
                <c:pt idx="202">
                  <c:v>38.619999999999997</c:v>
                </c:pt>
                <c:pt idx="203">
                  <c:v>38.244999999999997</c:v>
                </c:pt>
                <c:pt idx="204">
                  <c:v>35.508000000000003</c:v>
                </c:pt>
                <c:pt idx="205">
                  <c:v>34.496000000000002</c:v>
                </c:pt>
                <c:pt idx="206">
                  <c:v>38.018999999999998</c:v>
                </c:pt>
                <c:pt idx="207">
                  <c:v>35.322000000000003</c:v>
                </c:pt>
                <c:pt idx="208">
                  <c:v>33.345999999999997</c:v>
                </c:pt>
                <c:pt idx="209">
                  <c:v>29.817</c:v>
                </c:pt>
                <c:pt idx="210">
                  <c:v>26.298999999999999</c:v>
                </c:pt>
                <c:pt idx="211">
                  <c:v>24.193000000000001</c:v>
                </c:pt>
                <c:pt idx="212">
                  <c:v>21.518999999999998</c:v>
                </c:pt>
                <c:pt idx="213">
                  <c:v>22.63</c:v>
                </c:pt>
                <c:pt idx="214">
                  <c:v>21.440999999999999</c:v>
                </c:pt>
                <c:pt idx="215">
                  <c:v>14.779</c:v>
                </c:pt>
                <c:pt idx="216">
                  <c:v>15.254</c:v>
                </c:pt>
                <c:pt idx="217">
                  <c:v>16.274000000000001</c:v>
                </c:pt>
                <c:pt idx="218">
                  <c:v>11.273999999999999</c:v>
                </c:pt>
                <c:pt idx="219">
                  <c:v>10.07</c:v>
                </c:pt>
                <c:pt idx="220">
                  <c:v>8.6929999999999996</c:v>
                </c:pt>
                <c:pt idx="221">
                  <c:v>5.4630000000000001</c:v>
                </c:pt>
                <c:pt idx="222">
                  <c:v>4.7759999999999998</c:v>
                </c:pt>
                <c:pt idx="223">
                  <c:v>6.077</c:v>
                </c:pt>
                <c:pt idx="224">
                  <c:v>8.0890000000000004</c:v>
                </c:pt>
                <c:pt idx="225">
                  <c:v>12.773999999999999</c:v>
                </c:pt>
                <c:pt idx="226">
                  <c:v>48.548000000000002</c:v>
                </c:pt>
                <c:pt idx="227">
                  <c:v>61.805</c:v>
                </c:pt>
                <c:pt idx="228">
                  <c:v>61.106999999999999</c:v>
                </c:pt>
                <c:pt idx="229">
                  <c:v>104.348</c:v>
                </c:pt>
                <c:pt idx="230">
                  <c:v>154.238</c:v>
                </c:pt>
                <c:pt idx="231">
                  <c:v>168.93</c:v>
                </c:pt>
                <c:pt idx="232">
                  <c:v>170.86799999999999</c:v>
                </c:pt>
                <c:pt idx="233">
                  <c:v>169.715</c:v>
                </c:pt>
                <c:pt idx="234">
                  <c:v>178.471</c:v>
                </c:pt>
                <c:pt idx="235">
                  <c:v>179.58600000000001</c:v>
                </c:pt>
                <c:pt idx="236">
                  <c:v>181.102</c:v>
                </c:pt>
                <c:pt idx="237">
                  <c:v>177.86600000000001</c:v>
                </c:pt>
                <c:pt idx="238">
                  <c:v>175.49</c:v>
                </c:pt>
                <c:pt idx="239">
                  <c:v>183.85599999999999</c:v>
                </c:pt>
                <c:pt idx="240">
                  <c:v>188.56399999999999</c:v>
                </c:pt>
                <c:pt idx="241">
                  <c:v>191.32599999999999</c:v>
                </c:pt>
                <c:pt idx="242">
                  <c:v>195.762</c:v>
                </c:pt>
                <c:pt idx="243">
                  <c:v>191.74799999999999</c:v>
                </c:pt>
                <c:pt idx="244">
                  <c:v>186.024</c:v>
                </c:pt>
                <c:pt idx="245">
                  <c:v>184.93</c:v>
                </c:pt>
                <c:pt idx="246">
                  <c:v>214.738</c:v>
                </c:pt>
                <c:pt idx="247">
                  <c:v>324.923</c:v>
                </c:pt>
                <c:pt idx="248">
                  <c:v>498.726</c:v>
                </c:pt>
                <c:pt idx="249">
                  <c:v>551.91800000000001</c:v>
                </c:pt>
                <c:pt idx="250">
                  <c:v>537.75599999999997</c:v>
                </c:pt>
                <c:pt idx="251">
                  <c:v>590.29999999999995</c:v>
                </c:pt>
                <c:pt idx="252">
                  <c:v>630.024</c:v>
                </c:pt>
                <c:pt idx="253">
                  <c:v>658.1</c:v>
                </c:pt>
                <c:pt idx="254">
                  <c:v>686.24099999999999</c:v>
                </c:pt>
                <c:pt idx="255">
                  <c:v>700.73500000000001</c:v>
                </c:pt>
                <c:pt idx="256">
                  <c:v>856.77200000000005</c:v>
                </c:pt>
                <c:pt idx="257">
                  <c:v>1078.681</c:v>
                </c:pt>
                <c:pt idx="258">
                  <c:v>1167.9690000000001</c:v>
                </c:pt>
                <c:pt idx="259">
                  <c:v>1198.761</c:v>
                </c:pt>
                <c:pt idx="260">
                  <c:v>1207.81</c:v>
                </c:pt>
                <c:pt idx="261">
                  <c:v>1219.4929999999999</c:v>
                </c:pt>
                <c:pt idx="262">
                  <c:v>1230.9269999999999</c:v>
                </c:pt>
                <c:pt idx="263">
                  <c:v>1275.347</c:v>
                </c:pt>
                <c:pt idx="264">
                  <c:v>1300.2059999999999</c:v>
                </c:pt>
                <c:pt idx="265">
                  <c:v>1300.5719999999999</c:v>
                </c:pt>
                <c:pt idx="266">
                  <c:v>1278.057</c:v>
                </c:pt>
                <c:pt idx="267">
                  <c:v>1265.8230000000001</c:v>
                </c:pt>
                <c:pt idx="268">
                  <c:v>1262.643</c:v>
                </c:pt>
                <c:pt idx="269">
                  <c:v>798.31700000000001</c:v>
                </c:pt>
                <c:pt idx="270">
                  <c:v>365.28699999999998</c:v>
                </c:pt>
                <c:pt idx="271">
                  <c:v>226.624</c:v>
                </c:pt>
                <c:pt idx="272">
                  <c:v>339.96199999999999</c:v>
                </c:pt>
                <c:pt idx="273">
                  <c:v>573.61800000000005</c:v>
                </c:pt>
                <c:pt idx="274">
                  <c:v>714.71900000000005</c:v>
                </c:pt>
                <c:pt idx="275">
                  <c:v>686.97299999999996</c:v>
                </c:pt>
                <c:pt idx="276">
                  <c:v>424.20100000000002</c:v>
                </c:pt>
                <c:pt idx="277">
                  <c:v>287.92500000000001</c:v>
                </c:pt>
                <c:pt idx="278">
                  <c:v>229.999</c:v>
                </c:pt>
                <c:pt idx="279">
                  <c:v>211.79499999999999</c:v>
                </c:pt>
                <c:pt idx="280">
                  <c:v>593.93299999999999</c:v>
                </c:pt>
                <c:pt idx="281">
                  <c:v>4724.3410000000003</c:v>
                </c:pt>
                <c:pt idx="282">
                  <c:v>5474.1729999999998</c:v>
                </c:pt>
                <c:pt idx="283">
                  <c:v>3955.5259999999998</c:v>
                </c:pt>
                <c:pt idx="284">
                  <c:v>2440.232</c:v>
                </c:pt>
                <c:pt idx="285">
                  <c:v>1503.547</c:v>
                </c:pt>
                <c:pt idx="286">
                  <c:v>1041.049</c:v>
                </c:pt>
                <c:pt idx="287">
                  <c:v>752.11199999999997</c:v>
                </c:pt>
                <c:pt idx="288">
                  <c:v>575.20799999999997</c:v>
                </c:pt>
                <c:pt idx="289">
                  <c:v>479.37599999999998</c:v>
                </c:pt>
                <c:pt idx="290">
                  <c:v>384.79399999999998</c:v>
                </c:pt>
                <c:pt idx="291">
                  <c:v>297.36099999999999</c:v>
                </c:pt>
                <c:pt idx="292">
                  <c:v>267.58300000000003</c:v>
                </c:pt>
                <c:pt idx="293">
                  <c:v>245.64099999999999</c:v>
                </c:pt>
                <c:pt idx="294">
                  <c:v>224.83500000000001</c:v>
                </c:pt>
                <c:pt idx="295">
                  <c:v>205.80699999999999</c:v>
                </c:pt>
                <c:pt idx="296">
                  <c:v>188.42599999999999</c:v>
                </c:pt>
                <c:pt idx="297">
                  <c:v>174.328</c:v>
                </c:pt>
                <c:pt idx="298">
                  <c:v>159.21700000000001</c:v>
                </c:pt>
                <c:pt idx="299">
                  <c:v>142.495</c:v>
                </c:pt>
                <c:pt idx="300">
                  <c:v>127.44799999999999</c:v>
                </c:pt>
                <c:pt idx="301">
                  <c:v>156.54599999999999</c:v>
                </c:pt>
                <c:pt idx="302">
                  <c:v>261.59100000000001</c:v>
                </c:pt>
                <c:pt idx="303">
                  <c:v>180.136</c:v>
                </c:pt>
                <c:pt idx="304">
                  <c:v>150.72</c:v>
                </c:pt>
                <c:pt idx="305">
                  <c:v>117.98</c:v>
                </c:pt>
                <c:pt idx="306">
                  <c:v>174.33600000000001</c:v>
                </c:pt>
                <c:pt idx="307">
                  <c:v>330.041</c:v>
                </c:pt>
                <c:pt idx="308">
                  <c:v>254.065</c:v>
                </c:pt>
                <c:pt idx="309">
                  <c:v>385.30900000000003</c:v>
                </c:pt>
                <c:pt idx="310">
                  <c:v>1982.4649999999999</c:v>
                </c:pt>
                <c:pt idx="311">
                  <c:v>1809.3130000000001</c:v>
                </c:pt>
                <c:pt idx="312">
                  <c:v>1206.498</c:v>
                </c:pt>
                <c:pt idx="313">
                  <c:v>829.19299999999998</c:v>
                </c:pt>
                <c:pt idx="314">
                  <c:v>2296.2620000000002</c:v>
                </c:pt>
                <c:pt idx="315">
                  <c:v>2458.0140000000001</c:v>
                </c:pt>
                <c:pt idx="316">
                  <c:v>2542.5970000000002</c:v>
                </c:pt>
                <c:pt idx="317">
                  <c:v>2882.2260000000001</c:v>
                </c:pt>
                <c:pt idx="318">
                  <c:v>2437.0450000000001</c:v>
                </c:pt>
                <c:pt idx="319">
                  <c:v>2538.6019999999999</c:v>
                </c:pt>
                <c:pt idx="320">
                  <c:v>5064.0389999999998</c:v>
                </c:pt>
                <c:pt idx="321">
                  <c:v>6034.8519999999999</c:v>
                </c:pt>
                <c:pt idx="322">
                  <c:v>5309.6210000000001</c:v>
                </c:pt>
                <c:pt idx="323">
                  <c:v>3616.4639999999999</c:v>
                </c:pt>
                <c:pt idx="324">
                  <c:v>2645.529</c:v>
                </c:pt>
                <c:pt idx="325">
                  <c:v>1974.037</c:v>
                </c:pt>
                <c:pt idx="326">
                  <c:v>1533.8109999999999</c:v>
                </c:pt>
                <c:pt idx="327">
                  <c:v>1232.106</c:v>
                </c:pt>
                <c:pt idx="328">
                  <c:v>1001.064</c:v>
                </c:pt>
                <c:pt idx="329">
                  <c:v>811.72799999999995</c:v>
                </c:pt>
                <c:pt idx="330">
                  <c:v>684.86900000000003</c:v>
                </c:pt>
                <c:pt idx="331">
                  <c:v>584.04</c:v>
                </c:pt>
                <c:pt idx="332">
                  <c:v>510.02300000000002</c:v>
                </c:pt>
                <c:pt idx="333">
                  <c:v>429.74299999999999</c:v>
                </c:pt>
                <c:pt idx="334">
                  <c:v>372.90600000000001</c:v>
                </c:pt>
                <c:pt idx="335">
                  <c:v>511.33499999999998</c:v>
                </c:pt>
                <c:pt idx="336">
                  <c:v>357.38600000000002</c:v>
                </c:pt>
                <c:pt idx="337">
                  <c:v>276.65499999999997</c:v>
                </c:pt>
                <c:pt idx="338">
                  <c:v>232.81299999999999</c:v>
                </c:pt>
                <c:pt idx="339">
                  <c:v>217.36099999999999</c:v>
                </c:pt>
                <c:pt idx="340">
                  <c:v>739.06700000000001</c:v>
                </c:pt>
                <c:pt idx="341">
                  <c:v>1021.131</c:v>
                </c:pt>
                <c:pt idx="342">
                  <c:v>1346.5219999999999</c:v>
                </c:pt>
                <c:pt idx="343">
                  <c:v>1400.1780000000001</c:v>
                </c:pt>
                <c:pt idx="344">
                  <c:v>1255.2049999999999</c:v>
                </c:pt>
                <c:pt idx="345">
                  <c:v>857.255</c:v>
                </c:pt>
                <c:pt idx="346">
                  <c:v>425.39499999999998</c:v>
                </c:pt>
                <c:pt idx="347">
                  <c:v>260.26299999999998</c:v>
                </c:pt>
                <c:pt idx="348">
                  <c:v>209.18100000000001</c:v>
                </c:pt>
                <c:pt idx="349">
                  <c:v>522.53899999999999</c:v>
                </c:pt>
                <c:pt idx="350">
                  <c:v>766.91200000000003</c:v>
                </c:pt>
                <c:pt idx="351">
                  <c:v>825.36599999999999</c:v>
                </c:pt>
                <c:pt idx="352">
                  <c:v>779.20799999999997</c:v>
                </c:pt>
                <c:pt idx="353">
                  <c:v>658.34</c:v>
                </c:pt>
                <c:pt idx="354">
                  <c:v>648.577</c:v>
                </c:pt>
                <c:pt idx="355">
                  <c:v>632.61500000000001</c:v>
                </c:pt>
                <c:pt idx="356">
                  <c:v>612.88800000000003</c:v>
                </c:pt>
                <c:pt idx="357">
                  <c:v>717.66399999999999</c:v>
                </c:pt>
                <c:pt idx="358">
                  <c:v>1137.57</c:v>
                </c:pt>
                <c:pt idx="359">
                  <c:v>1482.9380000000001</c:v>
                </c:pt>
                <c:pt idx="360">
                  <c:v>1849.2080000000001</c:v>
                </c:pt>
                <c:pt idx="361">
                  <c:v>1910.1369999999999</c:v>
                </c:pt>
                <c:pt idx="362">
                  <c:v>1939.146</c:v>
                </c:pt>
                <c:pt idx="363">
                  <c:v>1890.75</c:v>
                </c:pt>
                <c:pt idx="364">
                  <c:v>1753.8969999999999</c:v>
                </c:pt>
                <c:pt idx="365">
                  <c:v>1133.1179999999999</c:v>
                </c:pt>
                <c:pt idx="366">
                  <c:v>758.39599999999996</c:v>
                </c:pt>
                <c:pt idx="367">
                  <c:v>684.71500000000003</c:v>
                </c:pt>
                <c:pt idx="368">
                  <c:v>650.40499999999997</c:v>
                </c:pt>
                <c:pt idx="369">
                  <c:v>621.61699999999996</c:v>
                </c:pt>
                <c:pt idx="370">
                  <c:v>667.601</c:v>
                </c:pt>
                <c:pt idx="371">
                  <c:v>817.69899999999996</c:v>
                </c:pt>
                <c:pt idx="372">
                  <c:v>797.18799999999999</c:v>
                </c:pt>
                <c:pt idx="373">
                  <c:v>1113.277</c:v>
                </c:pt>
                <c:pt idx="374">
                  <c:v>1271.4100000000001</c:v>
                </c:pt>
                <c:pt idx="375">
                  <c:v>1322.3579999999999</c:v>
                </c:pt>
                <c:pt idx="376">
                  <c:v>1308.5519999999999</c:v>
                </c:pt>
                <c:pt idx="377">
                  <c:v>1312.538</c:v>
                </c:pt>
                <c:pt idx="378">
                  <c:v>1320.8019999999999</c:v>
                </c:pt>
                <c:pt idx="379">
                  <c:v>1084.796</c:v>
                </c:pt>
                <c:pt idx="380">
                  <c:v>952.43100000000004</c:v>
                </c:pt>
                <c:pt idx="381">
                  <c:v>1075.171</c:v>
                </c:pt>
                <c:pt idx="382">
                  <c:v>935.24599999999998</c:v>
                </c:pt>
                <c:pt idx="383">
                  <c:v>935.06500000000005</c:v>
                </c:pt>
                <c:pt idx="384">
                  <c:v>916.41399999999999</c:v>
                </c:pt>
                <c:pt idx="385">
                  <c:v>890.27</c:v>
                </c:pt>
                <c:pt idx="386">
                  <c:v>879.32399999999996</c:v>
                </c:pt>
                <c:pt idx="387">
                  <c:v>941.36400000000003</c:v>
                </c:pt>
                <c:pt idx="388">
                  <c:v>867.08799999999997</c:v>
                </c:pt>
                <c:pt idx="389">
                  <c:v>745.21699999999998</c:v>
                </c:pt>
                <c:pt idx="390">
                  <c:v>556.32500000000005</c:v>
                </c:pt>
                <c:pt idx="391">
                  <c:v>533</c:v>
                </c:pt>
                <c:pt idx="392">
                  <c:v>512.58900000000006</c:v>
                </c:pt>
                <c:pt idx="393">
                  <c:v>503.88799999999998</c:v>
                </c:pt>
                <c:pt idx="394">
                  <c:v>506.12400000000002</c:v>
                </c:pt>
                <c:pt idx="395">
                  <c:v>498.35599999999999</c:v>
                </c:pt>
                <c:pt idx="396">
                  <c:v>490.57400000000001</c:v>
                </c:pt>
                <c:pt idx="397">
                  <c:v>473.048</c:v>
                </c:pt>
                <c:pt idx="398">
                  <c:v>489.97500000000002</c:v>
                </c:pt>
                <c:pt idx="399">
                  <c:v>492.82499999999999</c:v>
                </c:pt>
                <c:pt idx="400">
                  <c:v>474.61399999999998</c:v>
                </c:pt>
                <c:pt idx="401">
                  <c:v>486.12400000000002</c:v>
                </c:pt>
                <c:pt idx="402">
                  <c:v>449.42599999999999</c:v>
                </c:pt>
                <c:pt idx="403">
                  <c:v>495.57600000000002</c:v>
                </c:pt>
                <c:pt idx="404">
                  <c:v>500.24299999999999</c:v>
                </c:pt>
                <c:pt idx="405">
                  <c:v>487.77300000000002</c:v>
                </c:pt>
                <c:pt idx="406">
                  <c:v>603.13800000000003</c:v>
                </c:pt>
                <c:pt idx="407">
                  <c:v>690.73199999999997</c:v>
                </c:pt>
                <c:pt idx="408">
                  <c:v>9569.6110000000008</c:v>
                </c:pt>
                <c:pt idx="409">
                  <c:v>15430.097</c:v>
                </c:pt>
                <c:pt idx="410">
                  <c:v>4669.2759999999998</c:v>
                </c:pt>
                <c:pt idx="411">
                  <c:v>2527.9029999999998</c:v>
                </c:pt>
                <c:pt idx="412">
                  <c:v>1644.1949999999999</c:v>
                </c:pt>
                <c:pt idx="413">
                  <c:v>1823.6990000000001</c:v>
                </c:pt>
                <c:pt idx="414">
                  <c:v>1718.068</c:v>
                </c:pt>
                <c:pt idx="415">
                  <c:v>1204.3</c:v>
                </c:pt>
                <c:pt idx="416">
                  <c:v>883.04399999999998</c:v>
                </c:pt>
                <c:pt idx="417">
                  <c:v>700.71299999999997</c:v>
                </c:pt>
                <c:pt idx="418">
                  <c:v>607.60900000000004</c:v>
                </c:pt>
                <c:pt idx="419">
                  <c:v>505.87900000000002</c:v>
                </c:pt>
                <c:pt idx="420">
                  <c:v>403.476</c:v>
                </c:pt>
                <c:pt idx="421">
                  <c:v>312.48399999999998</c:v>
                </c:pt>
                <c:pt idx="422">
                  <c:v>238.761</c:v>
                </c:pt>
                <c:pt idx="423">
                  <c:v>214.232</c:v>
                </c:pt>
                <c:pt idx="424">
                  <c:v>201.22200000000001</c:v>
                </c:pt>
                <c:pt idx="425">
                  <c:v>189.79300000000001</c:v>
                </c:pt>
                <c:pt idx="426">
                  <c:v>178.542</c:v>
                </c:pt>
                <c:pt idx="427">
                  <c:v>164.102</c:v>
                </c:pt>
                <c:pt idx="428">
                  <c:v>147.21100000000001</c:v>
                </c:pt>
                <c:pt idx="429">
                  <c:v>132.47300000000001</c:v>
                </c:pt>
                <c:pt idx="430">
                  <c:v>123</c:v>
                </c:pt>
                <c:pt idx="431">
                  <c:v>114.386</c:v>
                </c:pt>
                <c:pt idx="432">
                  <c:v>106.197</c:v>
                </c:pt>
                <c:pt idx="433">
                  <c:v>98.239000000000004</c:v>
                </c:pt>
                <c:pt idx="434">
                  <c:v>88.108999999999995</c:v>
                </c:pt>
                <c:pt idx="435">
                  <c:v>74.867000000000004</c:v>
                </c:pt>
                <c:pt idx="436">
                  <c:v>62.771999999999998</c:v>
                </c:pt>
                <c:pt idx="437">
                  <c:v>58.356999999999999</c:v>
                </c:pt>
                <c:pt idx="438">
                  <c:v>55.661000000000001</c:v>
                </c:pt>
                <c:pt idx="439">
                  <c:v>51.415999999999997</c:v>
                </c:pt>
                <c:pt idx="440">
                  <c:v>46.143999999999998</c:v>
                </c:pt>
                <c:pt idx="441">
                  <c:v>40.113999999999997</c:v>
                </c:pt>
                <c:pt idx="442">
                  <c:v>32.683</c:v>
                </c:pt>
                <c:pt idx="443">
                  <c:v>29.151</c:v>
                </c:pt>
                <c:pt idx="444">
                  <c:v>26.963999999999999</c:v>
                </c:pt>
                <c:pt idx="445">
                  <c:v>24.998000000000001</c:v>
                </c:pt>
                <c:pt idx="446">
                  <c:v>23.456</c:v>
                </c:pt>
                <c:pt idx="447">
                  <c:v>22.196999999999999</c:v>
                </c:pt>
                <c:pt idx="448">
                  <c:v>20.536999999999999</c:v>
                </c:pt>
                <c:pt idx="449">
                  <c:v>18.521999999999998</c:v>
                </c:pt>
                <c:pt idx="450">
                  <c:v>16.582999999999998</c:v>
                </c:pt>
                <c:pt idx="451">
                  <c:v>15.021000000000001</c:v>
                </c:pt>
                <c:pt idx="452">
                  <c:v>14.109</c:v>
                </c:pt>
                <c:pt idx="453">
                  <c:v>13.494999999999999</c:v>
                </c:pt>
                <c:pt idx="454">
                  <c:v>12.984999999999999</c:v>
                </c:pt>
                <c:pt idx="455">
                  <c:v>11.818</c:v>
                </c:pt>
                <c:pt idx="456">
                  <c:v>10.627000000000001</c:v>
                </c:pt>
                <c:pt idx="457">
                  <c:v>9.0820000000000007</c:v>
                </c:pt>
                <c:pt idx="458">
                  <c:v>7.69</c:v>
                </c:pt>
                <c:pt idx="459">
                  <c:v>6.2119999999999997</c:v>
                </c:pt>
                <c:pt idx="460">
                  <c:v>3.052</c:v>
                </c:pt>
                <c:pt idx="461">
                  <c:v>1.3720000000000001</c:v>
                </c:pt>
                <c:pt idx="462">
                  <c:v>1.3069999999999999</c:v>
                </c:pt>
                <c:pt idx="463">
                  <c:v>1.871</c:v>
                </c:pt>
                <c:pt idx="464">
                  <c:v>2.3239999999999998</c:v>
                </c:pt>
                <c:pt idx="465">
                  <c:v>1.901</c:v>
                </c:pt>
                <c:pt idx="466">
                  <c:v>1.1890000000000001</c:v>
                </c:pt>
                <c:pt idx="467">
                  <c:v>0.32800000000000001</c:v>
                </c:pt>
                <c:pt idx="468">
                  <c:v>3.6999999999999998E-2</c:v>
                </c:pt>
                <c:pt idx="469">
                  <c:v>1.7999999999999999E-2</c:v>
                </c:pt>
                <c:pt idx="470">
                  <c:v>0.01</c:v>
                </c:pt>
                <c:pt idx="471">
                  <c:v>0</c:v>
                </c:pt>
                <c:pt idx="472">
                  <c:v>0</c:v>
                </c:pt>
                <c:pt idx="473">
                  <c:v>0</c:v>
                </c:pt>
                <c:pt idx="474">
                  <c:v>0</c:v>
                </c:pt>
                <c:pt idx="475">
                  <c:v>0</c:v>
                </c:pt>
                <c:pt idx="476">
                  <c:v>0</c:v>
                </c:pt>
                <c:pt idx="477">
                  <c:v>0</c:v>
                </c:pt>
                <c:pt idx="478">
                  <c:v>0</c:v>
                </c:pt>
                <c:pt idx="479">
                  <c:v>0</c:v>
                </c:pt>
                <c:pt idx="480">
                  <c:v>33.665999999999997</c:v>
                </c:pt>
                <c:pt idx="481">
                  <c:v>68.992999999999995</c:v>
                </c:pt>
                <c:pt idx="482">
                  <c:v>58.377000000000002</c:v>
                </c:pt>
                <c:pt idx="483">
                  <c:v>49.588999999999999</c:v>
                </c:pt>
                <c:pt idx="484">
                  <c:v>42.316000000000003</c:v>
                </c:pt>
                <c:pt idx="485">
                  <c:v>38.368000000000002</c:v>
                </c:pt>
                <c:pt idx="486">
                  <c:v>30.754000000000001</c:v>
                </c:pt>
                <c:pt idx="487">
                  <c:v>34.953000000000003</c:v>
                </c:pt>
                <c:pt idx="488">
                  <c:v>38.39</c:v>
                </c:pt>
                <c:pt idx="489">
                  <c:v>30.745000000000001</c:v>
                </c:pt>
                <c:pt idx="490">
                  <c:v>44.970999999999997</c:v>
                </c:pt>
                <c:pt idx="491">
                  <c:v>41.390999999999998</c:v>
                </c:pt>
                <c:pt idx="492">
                  <c:v>52.289000000000001</c:v>
                </c:pt>
                <c:pt idx="493">
                  <c:v>60.253999999999998</c:v>
                </c:pt>
                <c:pt idx="494">
                  <c:v>56.622</c:v>
                </c:pt>
                <c:pt idx="495">
                  <c:v>49.935000000000002</c:v>
                </c:pt>
                <c:pt idx="496">
                  <c:v>46.423999999999999</c:v>
                </c:pt>
                <c:pt idx="497">
                  <c:v>37.488</c:v>
                </c:pt>
                <c:pt idx="498">
                  <c:v>35.957000000000001</c:v>
                </c:pt>
                <c:pt idx="499">
                  <c:v>35.281999999999996</c:v>
                </c:pt>
                <c:pt idx="500">
                  <c:v>37.017000000000003</c:v>
                </c:pt>
                <c:pt idx="501">
                  <c:v>47.667000000000002</c:v>
                </c:pt>
                <c:pt idx="502">
                  <c:v>45.23</c:v>
                </c:pt>
                <c:pt idx="503">
                  <c:v>63.526000000000003</c:v>
                </c:pt>
                <c:pt idx="504">
                  <c:v>66.876000000000005</c:v>
                </c:pt>
                <c:pt idx="505">
                  <c:v>62.451000000000001</c:v>
                </c:pt>
                <c:pt idx="506">
                  <c:v>50.597000000000001</c:v>
                </c:pt>
                <c:pt idx="507">
                  <c:v>52.741999999999997</c:v>
                </c:pt>
                <c:pt idx="508">
                  <c:v>74.355000000000004</c:v>
                </c:pt>
                <c:pt idx="509">
                  <c:v>59.573999999999998</c:v>
                </c:pt>
                <c:pt idx="510">
                  <c:v>48.725999999999999</c:v>
                </c:pt>
                <c:pt idx="511">
                  <c:v>40.651000000000003</c:v>
                </c:pt>
                <c:pt idx="512">
                  <c:v>33.045999999999999</c:v>
                </c:pt>
                <c:pt idx="513">
                  <c:v>28.559000000000001</c:v>
                </c:pt>
                <c:pt idx="514">
                  <c:v>26.596</c:v>
                </c:pt>
                <c:pt idx="515">
                  <c:v>23.867999999999999</c:v>
                </c:pt>
                <c:pt idx="516">
                  <c:v>22.702999999999999</c:v>
                </c:pt>
                <c:pt idx="517">
                  <c:v>22.481999999999999</c:v>
                </c:pt>
                <c:pt idx="518">
                  <c:v>21.89</c:v>
                </c:pt>
                <c:pt idx="519">
                  <c:v>20.224</c:v>
                </c:pt>
                <c:pt idx="520">
                  <c:v>18.181999999999999</c:v>
                </c:pt>
                <c:pt idx="521">
                  <c:v>16.966000000000001</c:v>
                </c:pt>
                <c:pt idx="522">
                  <c:v>16.666</c:v>
                </c:pt>
                <c:pt idx="523">
                  <c:v>15.618</c:v>
                </c:pt>
                <c:pt idx="524">
                  <c:v>15.016999999999999</c:v>
                </c:pt>
                <c:pt idx="525">
                  <c:v>14.42</c:v>
                </c:pt>
                <c:pt idx="526">
                  <c:v>10.581</c:v>
                </c:pt>
                <c:pt idx="527">
                  <c:v>8.5619999999999994</c:v>
                </c:pt>
                <c:pt idx="528">
                  <c:v>9.2780000000000005</c:v>
                </c:pt>
                <c:pt idx="529">
                  <c:v>9.4719999999999995</c:v>
                </c:pt>
                <c:pt idx="530">
                  <c:v>8.3800000000000008</c:v>
                </c:pt>
                <c:pt idx="531">
                  <c:v>9.3819999999999997</c:v>
                </c:pt>
                <c:pt idx="532">
                  <c:v>15.483000000000001</c:v>
                </c:pt>
                <c:pt idx="533">
                  <c:v>16.831</c:v>
                </c:pt>
                <c:pt idx="534">
                  <c:v>17.456</c:v>
                </c:pt>
                <c:pt idx="535">
                  <c:v>18.721</c:v>
                </c:pt>
                <c:pt idx="536">
                  <c:v>22.29</c:v>
                </c:pt>
                <c:pt idx="537">
                  <c:v>21.722000000000001</c:v>
                </c:pt>
                <c:pt idx="538">
                  <c:v>24.248999999999999</c:v>
                </c:pt>
                <c:pt idx="539">
                  <c:v>51.448999999999998</c:v>
                </c:pt>
                <c:pt idx="540">
                  <c:v>171.02600000000001</c:v>
                </c:pt>
                <c:pt idx="541">
                  <c:v>425.608</c:v>
                </c:pt>
                <c:pt idx="542">
                  <c:v>277.983</c:v>
                </c:pt>
                <c:pt idx="543">
                  <c:v>235.14500000000001</c:v>
                </c:pt>
                <c:pt idx="544">
                  <c:v>228.386</c:v>
                </c:pt>
                <c:pt idx="545">
                  <c:v>196.09299999999999</c:v>
                </c:pt>
                <c:pt idx="546">
                  <c:v>189.518</c:v>
                </c:pt>
                <c:pt idx="547">
                  <c:v>400.43200000000002</c:v>
                </c:pt>
                <c:pt idx="548">
                  <c:v>2835.9490000000001</c:v>
                </c:pt>
                <c:pt idx="549">
                  <c:v>3123.7669999999998</c:v>
                </c:pt>
                <c:pt idx="550">
                  <c:v>2235.9259999999999</c:v>
                </c:pt>
                <c:pt idx="551">
                  <c:v>1607.6079999999999</c:v>
                </c:pt>
                <c:pt idx="552">
                  <c:v>1184.0219999999999</c:v>
                </c:pt>
                <c:pt idx="553">
                  <c:v>935.05399999999997</c:v>
                </c:pt>
                <c:pt idx="554">
                  <c:v>730.52200000000005</c:v>
                </c:pt>
                <c:pt idx="555">
                  <c:v>612.61500000000001</c:v>
                </c:pt>
                <c:pt idx="556">
                  <c:v>524.68899999999996</c:v>
                </c:pt>
                <c:pt idx="557">
                  <c:v>460.42200000000003</c:v>
                </c:pt>
                <c:pt idx="558">
                  <c:v>395.23</c:v>
                </c:pt>
                <c:pt idx="559">
                  <c:v>325.64299999999997</c:v>
                </c:pt>
                <c:pt idx="560">
                  <c:v>298.73399999999998</c:v>
                </c:pt>
                <c:pt idx="561">
                  <c:v>262.255</c:v>
                </c:pt>
                <c:pt idx="562">
                  <c:v>243.74299999999999</c:v>
                </c:pt>
                <c:pt idx="563">
                  <c:v>228.05</c:v>
                </c:pt>
                <c:pt idx="564">
                  <c:v>254.56299999999999</c:v>
                </c:pt>
                <c:pt idx="565">
                  <c:v>3481.0940000000001</c:v>
                </c:pt>
                <c:pt idx="566">
                  <c:v>9782.5920000000006</c:v>
                </c:pt>
                <c:pt idx="567">
                  <c:v>8370.6769999999997</c:v>
                </c:pt>
                <c:pt idx="568">
                  <c:v>8198.8310000000001</c:v>
                </c:pt>
                <c:pt idx="569">
                  <c:v>8603.2080000000005</c:v>
                </c:pt>
                <c:pt idx="570">
                  <c:v>5790.1130000000003</c:v>
                </c:pt>
                <c:pt idx="571">
                  <c:v>4159.2</c:v>
                </c:pt>
                <c:pt idx="572">
                  <c:v>3183.1790000000001</c:v>
                </c:pt>
                <c:pt idx="573">
                  <c:v>2698.6680000000001</c:v>
                </c:pt>
                <c:pt idx="574">
                  <c:v>17590.93</c:v>
                </c:pt>
                <c:pt idx="575">
                  <c:v>51148.81</c:v>
                </c:pt>
                <c:pt idx="576">
                  <c:v>49825.764000000003</c:v>
                </c:pt>
                <c:pt idx="577">
                  <c:v>18788.431</c:v>
                </c:pt>
                <c:pt idx="578">
                  <c:v>11128.271000000001</c:v>
                </c:pt>
                <c:pt idx="579">
                  <c:v>7901.8909999999996</c:v>
                </c:pt>
                <c:pt idx="580">
                  <c:v>6170.9840000000004</c:v>
                </c:pt>
                <c:pt idx="581">
                  <c:v>5100.4120000000003</c:v>
                </c:pt>
                <c:pt idx="582">
                  <c:v>4415.0320000000002</c:v>
                </c:pt>
                <c:pt idx="583">
                  <c:v>7243.9070000000002</c:v>
                </c:pt>
                <c:pt idx="584">
                  <c:v>14517.629000000001</c:v>
                </c:pt>
                <c:pt idx="585">
                  <c:v>15728.759</c:v>
                </c:pt>
                <c:pt idx="586">
                  <c:v>13912.960999999999</c:v>
                </c:pt>
                <c:pt idx="587">
                  <c:v>12263.781000000001</c:v>
                </c:pt>
                <c:pt idx="588">
                  <c:v>10262.279</c:v>
                </c:pt>
                <c:pt idx="589">
                  <c:v>7996.4570000000003</c:v>
                </c:pt>
                <c:pt idx="590">
                  <c:v>6526.1049999999996</c:v>
                </c:pt>
                <c:pt idx="591">
                  <c:v>5484.9309999999996</c:v>
                </c:pt>
                <c:pt idx="592">
                  <c:v>4682.4179999999997</c:v>
                </c:pt>
                <c:pt idx="593">
                  <c:v>5415.1019999999999</c:v>
                </c:pt>
                <c:pt idx="594">
                  <c:v>7508.8209999999999</c:v>
                </c:pt>
                <c:pt idx="595">
                  <c:v>7290.3450000000003</c:v>
                </c:pt>
                <c:pt idx="596">
                  <c:v>6154.7039999999997</c:v>
                </c:pt>
                <c:pt idx="597">
                  <c:v>5264.9719999999998</c:v>
                </c:pt>
                <c:pt idx="598">
                  <c:v>4475.1369999999997</c:v>
                </c:pt>
                <c:pt idx="599">
                  <c:v>3906.4589999999998</c:v>
                </c:pt>
                <c:pt idx="600">
                  <c:v>7147.223</c:v>
                </c:pt>
                <c:pt idx="601">
                  <c:v>28605.271000000001</c:v>
                </c:pt>
                <c:pt idx="602">
                  <c:v>26729.263999999999</c:v>
                </c:pt>
                <c:pt idx="603">
                  <c:v>16305.82</c:v>
                </c:pt>
                <c:pt idx="604">
                  <c:v>20741.067999999999</c:v>
                </c:pt>
                <c:pt idx="605">
                  <c:v>14483.35</c:v>
                </c:pt>
                <c:pt idx="606">
                  <c:v>8083.116</c:v>
                </c:pt>
                <c:pt idx="607">
                  <c:v>6365.55</c:v>
                </c:pt>
                <c:pt idx="608">
                  <c:v>5372.1419999999998</c:v>
                </c:pt>
                <c:pt idx="609">
                  <c:v>4620.1220000000003</c:v>
                </c:pt>
                <c:pt idx="610">
                  <c:v>4203.5829999999996</c:v>
                </c:pt>
                <c:pt idx="611">
                  <c:v>3739.2910000000002</c:v>
                </c:pt>
                <c:pt idx="612">
                  <c:v>3280.3290000000002</c:v>
                </c:pt>
                <c:pt idx="613">
                  <c:v>2965.2840000000001</c:v>
                </c:pt>
                <c:pt idx="614">
                  <c:v>3338.6889999999999</c:v>
                </c:pt>
                <c:pt idx="615">
                  <c:v>4120.2650000000003</c:v>
                </c:pt>
                <c:pt idx="616">
                  <c:v>3644.7440000000001</c:v>
                </c:pt>
                <c:pt idx="617">
                  <c:v>3047.1120000000001</c:v>
                </c:pt>
                <c:pt idx="618">
                  <c:v>2677.1419999999998</c:v>
                </c:pt>
                <c:pt idx="619">
                  <c:v>2395.7640000000001</c:v>
                </c:pt>
                <c:pt idx="620">
                  <c:v>2425.5619999999999</c:v>
                </c:pt>
                <c:pt idx="621">
                  <c:v>4319.442</c:v>
                </c:pt>
                <c:pt idx="622">
                  <c:v>6249.8140000000003</c:v>
                </c:pt>
                <c:pt idx="623">
                  <c:v>5971.7659999999996</c:v>
                </c:pt>
                <c:pt idx="624">
                  <c:v>7518.43</c:v>
                </c:pt>
                <c:pt idx="625">
                  <c:v>8385.9130000000005</c:v>
                </c:pt>
                <c:pt idx="626">
                  <c:v>6852.1909999999998</c:v>
                </c:pt>
                <c:pt idx="627">
                  <c:v>5373.683</c:v>
                </c:pt>
                <c:pt idx="628">
                  <c:v>4356.3339999999998</c:v>
                </c:pt>
                <c:pt idx="629">
                  <c:v>3682.855</c:v>
                </c:pt>
                <c:pt idx="630">
                  <c:v>3115.2179999999998</c:v>
                </c:pt>
                <c:pt idx="631">
                  <c:v>2697.6680000000001</c:v>
                </c:pt>
                <c:pt idx="632">
                  <c:v>2358.8560000000002</c:v>
                </c:pt>
                <c:pt idx="633">
                  <c:v>2187.328</c:v>
                </c:pt>
                <c:pt idx="634">
                  <c:v>2302.096</c:v>
                </c:pt>
                <c:pt idx="635">
                  <c:v>2150.8989999999999</c:v>
                </c:pt>
                <c:pt idx="636">
                  <c:v>1934.0909999999999</c:v>
                </c:pt>
                <c:pt idx="637">
                  <c:v>1762.0889999999999</c:v>
                </c:pt>
                <c:pt idx="638">
                  <c:v>1589.6859999999999</c:v>
                </c:pt>
                <c:pt idx="639">
                  <c:v>1396.2950000000001</c:v>
                </c:pt>
                <c:pt idx="640">
                  <c:v>1247.704</c:v>
                </c:pt>
                <c:pt idx="641">
                  <c:v>1130.566</c:v>
                </c:pt>
                <c:pt idx="642">
                  <c:v>1018.84</c:v>
                </c:pt>
                <c:pt idx="643">
                  <c:v>923.20399999999995</c:v>
                </c:pt>
                <c:pt idx="644">
                  <c:v>814.60500000000002</c:v>
                </c:pt>
                <c:pt idx="645">
                  <c:v>842.70399999999995</c:v>
                </c:pt>
                <c:pt idx="646">
                  <c:v>1045.6569999999999</c:v>
                </c:pt>
                <c:pt idx="647">
                  <c:v>2705.2730000000001</c:v>
                </c:pt>
                <c:pt idx="648">
                  <c:v>2341.4259999999999</c:v>
                </c:pt>
                <c:pt idx="649">
                  <c:v>1886.1020000000001</c:v>
                </c:pt>
                <c:pt idx="650">
                  <c:v>1709.2929999999999</c:v>
                </c:pt>
                <c:pt idx="651">
                  <c:v>1514.8040000000001</c:v>
                </c:pt>
                <c:pt idx="652">
                  <c:v>1353.7059999999999</c:v>
                </c:pt>
                <c:pt idx="653">
                  <c:v>1218.9349999999999</c:v>
                </c:pt>
                <c:pt idx="654">
                  <c:v>1145.1420000000001</c:v>
                </c:pt>
                <c:pt idx="655">
                  <c:v>1048.3330000000001</c:v>
                </c:pt>
                <c:pt idx="656">
                  <c:v>913.63199999999995</c:v>
                </c:pt>
                <c:pt idx="657">
                  <c:v>795.80799999999999</c:v>
                </c:pt>
                <c:pt idx="658">
                  <c:v>714.90300000000002</c:v>
                </c:pt>
                <c:pt idx="659">
                  <c:v>661.57</c:v>
                </c:pt>
                <c:pt idx="660">
                  <c:v>604.13599999999997</c:v>
                </c:pt>
                <c:pt idx="661">
                  <c:v>547.649</c:v>
                </c:pt>
                <c:pt idx="662">
                  <c:v>495.27300000000002</c:v>
                </c:pt>
                <c:pt idx="663">
                  <c:v>516.87699999999995</c:v>
                </c:pt>
                <c:pt idx="664">
                  <c:v>850.52200000000005</c:v>
                </c:pt>
                <c:pt idx="665">
                  <c:v>1052.75</c:v>
                </c:pt>
                <c:pt idx="666">
                  <c:v>1125.3900000000001</c:v>
                </c:pt>
                <c:pt idx="667">
                  <c:v>1155.923</c:v>
                </c:pt>
                <c:pt idx="668">
                  <c:v>1183.5319999999999</c:v>
                </c:pt>
                <c:pt idx="669">
                  <c:v>1069.28</c:v>
                </c:pt>
                <c:pt idx="670">
                  <c:v>1050.982</c:v>
                </c:pt>
                <c:pt idx="671">
                  <c:v>1626.6590000000001</c:v>
                </c:pt>
                <c:pt idx="672">
                  <c:v>1460.354</c:v>
                </c:pt>
                <c:pt idx="673">
                  <c:v>1241.7629999999999</c:v>
                </c:pt>
                <c:pt idx="674">
                  <c:v>1098.45</c:v>
                </c:pt>
                <c:pt idx="675">
                  <c:v>974.774</c:v>
                </c:pt>
                <c:pt idx="676">
                  <c:v>835.98199999999997</c:v>
                </c:pt>
                <c:pt idx="677">
                  <c:v>702.46699999999998</c:v>
                </c:pt>
                <c:pt idx="678">
                  <c:v>626.28599999999994</c:v>
                </c:pt>
                <c:pt idx="679">
                  <c:v>570.37099999999998</c:v>
                </c:pt>
                <c:pt idx="680">
                  <c:v>545.94399999999996</c:v>
                </c:pt>
                <c:pt idx="681">
                  <c:v>684.85</c:v>
                </c:pt>
                <c:pt idx="682">
                  <c:v>701.84400000000005</c:v>
                </c:pt>
                <c:pt idx="683">
                  <c:v>762.15200000000004</c:v>
                </c:pt>
                <c:pt idx="684">
                  <c:v>1409.982</c:v>
                </c:pt>
                <c:pt idx="685">
                  <c:v>1405.0160000000001</c:v>
                </c:pt>
                <c:pt idx="686">
                  <c:v>1168.7449999999999</c:v>
                </c:pt>
                <c:pt idx="687">
                  <c:v>988.85900000000004</c:v>
                </c:pt>
                <c:pt idx="688">
                  <c:v>1012.499</c:v>
                </c:pt>
                <c:pt idx="689">
                  <c:v>746.69299999999998</c:v>
                </c:pt>
                <c:pt idx="690">
                  <c:v>662.05200000000002</c:v>
                </c:pt>
                <c:pt idx="691">
                  <c:v>614.73500000000001</c:v>
                </c:pt>
                <c:pt idx="692">
                  <c:v>575.09</c:v>
                </c:pt>
                <c:pt idx="693">
                  <c:v>575.476</c:v>
                </c:pt>
                <c:pt idx="694">
                  <c:v>599.35199999999998</c:v>
                </c:pt>
                <c:pt idx="695">
                  <c:v>1656.797</c:v>
                </c:pt>
                <c:pt idx="696">
                  <c:v>1503.838</c:v>
                </c:pt>
                <c:pt idx="697">
                  <c:v>1210.933</c:v>
                </c:pt>
                <c:pt idx="698">
                  <c:v>936.05399999999997</c:v>
                </c:pt>
                <c:pt idx="699">
                  <c:v>778.15099999999995</c:v>
                </c:pt>
                <c:pt idx="700">
                  <c:v>676.01199999999994</c:v>
                </c:pt>
                <c:pt idx="701">
                  <c:v>603.17899999999997</c:v>
                </c:pt>
                <c:pt idx="702">
                  <c:v>543.46199999999999</c:v>
                </c:pt>
                <c:pt idx="703">
                  <c:v>482.964</c:v>
                </c:pt>
                <c:pt idx="704">
                  <c:v>419.11599999999999</c:v>
                </c:pt>
                <c:pt idx="705">
                  <c:v>346.01799999999997</c:v>
                </c:pt>
                <c:pt idx="706">
                  <c:v>286.56400000000002</c:v>
                </c:pt>
                <c:pt idx="707">
                  <c:v>263.51299999999998</c:v>
                </c:pt>
                <c:pt idx="708">
                  <c:v>238.83</c:v>
                </c:pt>
                <c:pt idx="709">
                  <c:v>215.405</c:v>
                </c:pt>
                <c:pt idx="710">
                  <c:v>195.16200000000001</c:v>
                </c:pt>
                <c:pt idx="711">
                  <c:v>198.44900000000001</c:v>
                </c:pt>
                <c:pt idx="712">
                  <c:v>185.03100000000001</c:v>
                </c:pt>
                <c:pt idx="713">
                  <c:v>181.517</c:v>
                </c:pt>
                <c:pt idx="714">
                  <c:v>185.47399999999999</c:v>
                </c:pt>
                <c:pt idx="715">
                  <c:v>241.071</c:v>
                </c:pt>
                <c:pt idx="716">
                  <c:v>397.30799999999999</c:v>
                </c:pt>
                <c:pt idx="717">
                  <c:v>501.62799999999999</c:v>
                </c:pt>
                <c:pt idx="718">
                  <c:v>515.66399999999999</c:v>
                </c:pt>
                <c:pt idx="719">
                  <c:v>618.49199999999996</c:v>
                </c:pt>
                <c:pt idx="720">
                  <c:v>1138.616</c:v>
                </c:pt>
                <c:pt idx="721">
                  <c:v>2593.9009999999998</c:v>
                </c:pt>
                <c:pt idx="722">
                  <c:v>5612.7309999999998</c:v>
                </c:pt>
                <c:pt idx="723">
                  <c:v>3371.2950000000001</c:v>
                </c:pt>
                <c:pt idx="724">
                  <c:v>2060.1320000000001</c:v>
                </c:pt>
                <c:pt idx="725">
                  <c:v>1391.8330000000001</c:v>
                </c:pt>
                <c:pt idx="726">
                  <c:v>991.86900000000003</c:v>
                </c:pt>
                <c:pt idx="727">
                  <c:v>718.04300000000001</c:v>
                </c:pt>
                <c:pt idx="728">
                  <c:v>576.67200000000003</c:v>
                </c:pt>
                <c:pt idx="729">
                  <c:v>490.49099999999999</c:v>
                </c:pt>
                <c:pt idx="730">
                  <c:v>593.99699999999996</c:v>
                </c:pt>
                <c:pt idx="731">
                  <c:v>2277.4499999999998</c:v>
                </c:pt>
                <c:pt idx="732">
                  <c:v>2763.6410000000001</c:v>
                </c:pt>
                <c:pt idx="733">
                  <c:v>2796.4609999999998</c:v>
                </c:pt>
                <c:pt idx="734">
                  <c:v>2125.402</c:v>
                </c:pt>
                <c:pt idx="735">
                  <c:v>1558.5440000000001</c:v>
                </c:pt>
                <c:pt idx="736">
                  <c:v>1142.971</c:v>
                </c:pt>
                <c:pt idx="737">
                  <c:v>987.41600000000005</c:v>
                </c:pt>
                <c:pt idx="738">
                  <c:v>913.74199999999996</c:v>
                </c:pt>
                <c:pt idx="739">
                  <c:v>840.01400000000001</c:v>
                </c:pt>
                <c:pt idx="740">
                  <c:v>825.72900000000004</c:v>
                </c:pt>
                <c:pt idx="741">
                  <c:v>842.18700000000001</c:v>
                </c:pt>
                <c:pt idx="742">
                  <c:v>766.32600000000002</c:v>
                </c:pt>
                <c:pt idx="743">
                  <c:v>1177.508</c:v>
                </c:pt>
                <c:pt idx="744">
                  <c:v>1266.002</c:v>
                </c:pt>
                <c:pt idx="745">
                  <c:v>1115.827</c:v>
                </c:pt>
                <c:pt idx="746">
                  <c:v>1027.925</c:v>
                </c:pt>
                <c:pt idx="747">
                  <c:v>986.15499999999997</c:v>
                </c:pt>
                <c:pt idx="748">
                  <c:v>914.24</c:v>
                </c:pt>
                <c:pt idx="749">
                  <c:v>840.08399999999995</c:v>
                </c:pt>
                <c:pt idx="750">
                  <c:v>778.41</c:v>
                </c:pt>
                <c:pt idx="751">
                  <c:v>778.67200000000003</c:v>
                </c:pt>
                <c:pt idx="752">
                  <c:v>830.82799999999997</c:v>
                </c:pt>
                <c:pt idx="753">
                  <c:v>788.04200000000003</c:v>
                </c:pt>
                <c:pt idx="754">
                  <c:v>764.577</c:v>
                </c:pt>
                <c:pt idx="755">
                  <c:v>763.59100000000001</c:v>
                </c:pt>
                <c:pt idx="756">
                  <c:v>797.63199999999995</c:v>
                </c:pt>
                <c:pt idx="757">
                  <c:v>773.024</c:v>
                </c:pt>
                <c:pt idx="758">
                  <c:v>964.58399999999995</c:v>
                </c:pt>
                <c:pt idx="759">
                  <c:v>927.01700000000005</c:v>
                </c:pt>
                <c:pt idx="760">
                  <c:v>830.82500000000005</c:v>
                </c:pt>
                <c:pt idx="761">
                  <c:v>808.06500000000005</c:v>
                </c:pt>
                <c:pt idx="762">
                  <c:v>1028.46</c:v>
                </c:pt>
                <c:pt idx="763">
                  <c:v>1164.2860000000001</c:v>
                </c:pt>
                <c:pt idx="764">
                  <c:v>1424.6990000000001</c:v>
                </c:pt>
                <c:pt idx="765">
                  <c:v>1803.0709999999999</c:v>
                </c:pt>
                <c:pt idx="766">
                  <c:v>1898.5730000000001</c:v>
                </c:pt>
                <c:pt idx="767">
                  <c:v>1407.499</c:v>
                </c:pt>
                <c:pt idx="768">
                  <c:v>1048.31</c:v>
                </c:pt>
                <c:pt idx="769">
                  <c:v>775.66099999999994</c:v>
                </c:pt>
                <c:pt idx="770">
                  <c:v>618.88400000000001</c:v>
                </c:pt>
                <c:pt idx="771">
                  <c:v>545.41600000000005</c:v>
                </c:pt>
                <c:pt idx="772">
                  <c:v>466.08600000000001</c:v>
                </c:pt>
                <c:pt idx="773">
                  <c:v>403.82100000000003</c:v>
                </c:pt>
                <c:pt idx="774">
                  <c:v>986.11199999999997</c:v>
                </c:pt>
                <c:pt idx="775">
                  <c:v>1314.92</c:v>
                </c:pt>
                <c:pt idx="776">
                  <c:v>1113.4069999999999</c:v>
                </c:pt>
                <c:pt idx="777">
                  <c:v>844.42399999999998</c:v>
                </c:pt>
                <c:pt idx="778">
                  <c:v>649.53399999999999</c:v>
                </c:pt>
                <c:pt idx="779">
                  <c:v>543.40899999999999</c:v>
                </c:pt>
                <c:pt idx="780">
                  <c:v>449.25200000000001</c:v>
                </c:pt>
                <c:pt idx="781">
                  <c:v>384.07499999999999</c:v>
                </c:pt>
                <c:pt idx="782">
                  <c:v>310.95</c:v>
                </c:pt>
                <c:pt idx="783">
                  <c:v>264.21899999999999</c:v>
                </c:pt>
                <c:pt idx="784">
                  <c:v>225.84800000000001</c:v>
                </c:pt>
                <c:pt idx="785">
                  <c:v>208.328</c:v>
                </c:pt>
                <c:pt idx="786">
                  <c:v>206.93299999999999</c:v>
                </c:pt>
                <c:pt idx="787">
                  <c:v>202.49100000000001</c:v>
                </c:pt>
                <c:pt idx="788">
                  <c:v>201.934</c:v>
                </c:pt>
                <c:pt idx="789">
                  <c:v>190.67699999999999</c:v>
                </c:pt>
                <c:pt idx="790">
                  <c:v>192.73599999999999</c:v>
                </c:pt>
                <c:pt idx="791">
                  <c:v>260.197</c:v>
                </c:pt>
                <c:pt idx="792">
                  <c:v>2546.942</c:v>
                </c:pt>
                <c:pt idx="793">
                  <c:v>11436.870999999999</c:v>
                </c:pt>
                <c:pt idx="794">
                  <c:v>12696.790999999999</c:v>
                </c:pt>
                <c:pt idx="795">
                  <c:v>8253.6200000000008</c:v>
                </c:pt>
                <c:pt idx="796">
                  <c:v>5843.8959999999997</c:v>
                </c:pt>
                <c:pt idx="797">
                  <c:v>3875.5990000000002</c:v>
                </c:pt>
                <c:pt idx="798">
                  <c:v>2821.8580000000002</c:v>
                </c:pt>
                <c:pt idx="799">
                  <c:v>2183.116</c:v>
                </c:pt>
                <c:pt idx="800">
                  <c:v>1786.394</c:v>
                </c:pt>
                <c:pt idx="801">
                  <c:v>1425.3009999999999</c:v>
                </c:pt>
                <c:pt idx="802">
                  <c:v>1196.76</c:v>
                </c:pt>
                <c:pt idx="803">
                  <c:v>1062.201</c:v>
                </c:pt>
                <c:pt idx="804">
                  <c:v>912.40899999999999</c:v>
                </c:pt>
                <c:pt idx="805">
                  <c:v>769.005</c:v>
                </c:pt>
                <c:pt idx="806">
                  <c:v>741.61300000000006</c:v>
                </c:pt>
                <c:pt idx="807">
                  <c:v>790.58600000000001</c:v>
                </c:pt>
                <c:pt idx="808">
                  <c:v>1990.444</c:v>
                </c:pt>
                <c:pt idx="809">
                  <c:v>1783.8530000000001</c:v>
                </c:pt>
                <c:pt idx="810">
                  <c:v>1297.672</c:v>
                </c:pt>
                <c:pt idx="811">
                  <c:v>1096.1079999999999</c:v>
                </c:pt>
                <c:pt idx="812">
                  <c:v>919.62300000000005</c:v>
                </c:pt>
                <c:pt idx="813">
                  <c:v>737.57600000000002</c:v>
                </c:pt>
                <c:pt idx="814">
                  <c:v>745.17100000000005</c:v>
                </c:pt>
                <c:pt idx="815">
                  <c:v>708.12699999999995</c:v>
                </c:pt>
                <c:pt idx="816">
                  <c:v>625.14599999999996</c:v>
                </c:pt>
                <c:pt idx="817">
                  <c:v>570.78899999999999</c:v>
                </c:pt>
                <c:pt idx="818">
                  <c:v>533.56399999999996</c:v>
                </c:pt>
                <c:pt idx="819">
                  <c:v>490.601</c:v>
                </c:pt>
                <c:pt idx="820">
                  <c:v>455.38600000000002</c:v>
                </c:pt>
                <c:pt idx="821">
                  <c:v>422.32100000000003</c:v>
                </c:pt>
                <c:pt idx="822">
                  <c:v>361.47300000000001</c:v>
                </c:pt>
                <c:pt idx="823">
                  <c:v>320.13799999999998</c:v>
                </c:pt>
                <c:pt idx="824">
                  <c:v>295.31799999999998</c:v>
                </c:pt>
                <c:pt idx="825">
                  <c:v>284.80799999999999</c:v>
                </c:pt>
                <c:pt idx="826">
                  <c:v>301.93900000000002</c:v>
                </c:pt>
                <c:pt idx="827">
                  <c:v>899.77599999999995</c:v>
                </c:pt>
                <c:pt idx="828">
                  <c:v>1427.8820000000001</c:v>
                </c:pt>
                <c:pt idx="829">
                  <c:v>1281.3219999999999</c:v>
                </c:pt>
                <c:pt idx="830">
                  <c:v>1169.93</c:v>
                </c:pt>
                <c:pt idx="831">
                  <c:v>993.33699999999999</c:v>
                </c:pt>
                <c:pt idx="832">
                  <c:v>766.87599999999998</c:v>
                </c:pt>
                <c:pt idx="833">
                  <c:v>635.53800000000001</c:v>
                </c:pt>
                <c:pt idx="834">
                  <c:v>543.32000000000005</c:v>
                </c:pt>
                <c:pt idx="835">
                  <c:v>479.37599999999998</c:v>
                </c:pt>
                <c:pt idx="836">
                  <c:v>437.87</c:v>
                </c:pt>
                <c:pt idx="837">
                  <c:v>400.40199999999999</c:v>
                </c:pt>
                <c:pt idx="838">
                  <c:v>373.149</c:v>
                </c:pt>
                <c:pt idx="839">
                  <c:v>354.41800000000001</c:v>
                </c:pt>
                <c:pt idx="840">
                  <c:v>334.21100000000001</c:v>
                </c:pt>
                <c:pt idx="841">
                  <c:v>456.351</c:v>
                </c:pt>
                <c:pt idx="842">
                  <c:v>476.99900000000002</c:v>
                </c:pt>
                <c:pt idx="843">
                  <c:v>454.07</c:v>
                </c:pt>
                <c:pt idx="844">
                  <c:v>408.11099999999999</c:v>
                </c:pt>
                <c:pt idx="845">
                  <c:v>360.29599999999999</c:v>
                </c:pt>
                <c:pt idx="846">
                  <c:v>299.61099999999999</c:v>
                </c:pt>
                <c:pt idx="847">
                  <c:v>261.45</c:v>
                </c:pt>
                <c:pt idx="848">
                  <c:v>236.63399999999999</c:v>
                </c:pt>
                <c:pt idx="849">
                  <c:v>220.512</c:v>
                </c:pt>
                <c:pt idx="850">
                  <c:v>217.28200000000001</c:v>
                </c:pt>
                <c:pt idx="851">
                  <c:v>208.10499999999999</c:v>
                </c:pt>
                <c:pt idx="852">
                  <c:v>208.351</c:v>
                </c:pt>
                <c:pt idx="853">
                  <c:v>199.80600000000001</c:v>
                </c:pt>
                <c:pt idx="854">
                  <c:v>189.33500000000001</c:v>
                </c:pt>
                <c:pt idx="855">
                  <c:v>311.38499999999999</c:v>
                </c:pt>
                <c:pt idx="856">
                  <c:v>302.85399999999998</c:v>
                </c:pt>
                <c:pt idx="857">
                  <c:v>245.626</c:v>
                </c:pt>
                <c:pt idx="858">
                  <c:v>211.184</c:v>
                </c:pt>
                <c:pt idx="859">
                  <c:v>192.131</c:v>
                </c:pt>
                <c:pt idx="860">
                  <c:v>179.613</c:v>
                </c:pt>
                <c:pt idx="861">
                  <c:v>176.685</c:v>
                </c:pt>
                <c:pt idx="862">
                  <c:v>177.00200000000001</c:v>
                </c:pt>
                <c:pt idx="863">
                  <c:v>177.09700000000001</c:v>
                </c:pt>
                <c:pt idx="864">
                  <c:v>176.88300000000001</c:v>
                </c:pt>
                <c:pt idx="865">
                  <c:v>176.93700000000001</c:v>
                </c:pt>
                <c:pt idx="866">
                  <c:v>181.53</c:v>
                </c:pt>
                <c:pt idx="867">
                  <c:v>184.74600000000001</c:v>
                </c:pt>
                <c:pt idx="868">
                  <c:v>196.42599999999999</c:v>
                </c:pt>
                <c:pt idx="869">
                  <c:v>201.91499999999999</c:v>
                </c:pt>
                <c:pt idx="870">
                  <c:v>194.13800000000001</c:v>
                </c:pt>
                <c:pt idx="871">
                  <c:v>187.65899999999999</c:v>
                </c:pt>
                <c:pt idx="872">
                  <c:v>182.52199999999999</c:v>
                </c:pt>
                <c:pt idx="873">
                  <c:v>176.58699999999999</c:v>
                </c:pt>
                <c:pt idx="874">
                  <c:v>169.87299999999999</c:v>
                </c:pt>
                <c:pt idx="875">
                  <c:v>160.75800000000001</c:v>
                </c:pt>
                <c:pt idx="876">
                  <c:v>149.357</c:v>
                </c:pt>
                <c:pt idx="877">
                  <c:v>145.09100000000001</c:v>
                </c:pt>
                <c:pt idx="878">
                  <c:v>139.28399999999999</c:v>
                </c:pt>
                <c:pt idx="879">
                  <c:v>132.886</c:v>
                </c:pt>
                <c:pt idx="880">
                  <c:v>140.24100000000001</c:v>
                </c:pt>
                <c:pt idx="881">
                  <c:v>136.16399999999999</c:v>
                </c:pt>
                <c:pt idx="882">
                  <c:v>131.38900000000001</c:v>
                </c:pt>
                <c:pt idx="883">
                  <c:v>131.92699999999999</c:v>
                </c:pt>
                <c:pt idx="884">
                  <c:v>132.46700000000001</c:v>
                </c:pt>
                <c:pt idx="885">
                  <c:v>132.095</c:v>
                </c:pt>
                <c:pt idx="886">
                  <c:v>125.684</c:v>
                </c:pt>
                <c:pt idx="887">
                  <c:v>120.828</c:v>
                </c:pt>
                <c:pt idx="888">
                  <c:v>118.444</c:v>
                </c:pt>
                <c:pt idx="889">
                  <c:v>116.253</c:v>
                </c:pt>
                <c:pt idx="890">
                  <c:v>117.55800000000001</c:v>
                </c:pt>
                <c:pt idx="891">
                  <c:v>124.42700000000001</c:v>
                </c:pt>
                <c:pt idx="892">
                  <c:v>134.18100000000001</c:v>
                </c:pt>
                <c:pt idx="893">
                  <c:v>136.28</c:v>
                </c:pt>
                <c:pt idx="894">
                  <c:v>141.48699999999999</c:v>
                </c:pt>
                <c:pt idx="895">
                  <c:v>140.512</c:v>
                </c:pt>
                <c:pt idx="896">
                  <c:v>140.185</c:v>
                </c:pt>
                <c:pt idx="897">
                  <c:v>137.864</c:v>
                </c:pt>
                <c:pt idx="898">
                  <c:v>143.78299999999999</c:v>
                </c:pt>
                <c:pt idx="899">
                  <c:v>154.37899999999999</c:v>
                </c:pt>
                <c:pt idx="900">
                  <c:v>156.84</c:v>
                </c:pt>
                <c:pt idx="901">
                  <c:v>154.304</c:v>
                </c:pt>
                <c:pt idx="902">
                  <c:v>149.102</c:v>
                </c:pt>
                <c:pt idx="903">
                  <c:v>140.93100000000001</c:v>
                </c:pt>
                <c:pt idx="904">
                  <c:v>134.90700000000001</c:v>
                </c:pt>
                <c:pt idx="905">
                  <c:v>130.66</c:v>
                </c:pt>
                <c:pt idx="906">
                  <c:v>125.749</c:v>
                </c:pt>
                <c:pt idx="907">
                  <c:v>118.06</c:v>
                </c:pt>
                <c:pt idx="908">
                  <c:v>113.435</c:v>
                </c:pt>
                <c:pt idx="909">
                  <c:v>104.479</c:v>
                </c:pt>
                <c:pt idx="910">
                  <c:v>94.516999999999996</c:v>
                </c:pt>
                <c:pt idx="911">
                  <c:v>102.495</c:v>
                </c:pt>
                <c:pt idx="912">
                  <c:v>128.31100000000001</c:v>
                </c:pt>
                <c:pt idx="913">
                  <c:v>135.626</c:v>
                </c:pt>
                <c:pt idx="914">
                  <c:v>151.30500000000001</c:v>
                </c:pt>
                <c:pt idx="915">
                  <c:v>148.00299999999999</c:v>
                </c:pt>
                <c:pt idx="916">
                  <c:v>146.62299999999999</c:v>
                </c:pt>
                <c:pt idx="917">
                  <c:v>186.328</c:v>
                </c:pt>
                <c:pt idx="918">
                  <c:v>233.15700000000001</c:v>
                </c:pt>
                <c:pt idx="919">
                  <c:v>254.196</c:v>
                </c:pt>
                <c:pt idx="920">
                  <c:v>250.245</c:v>
                </c:pt>
                <c:pt idx="921">
                  <c:v>233.20400000000001</c:v>
                </c:pt>
                <c:pt idx="922">
                  <c:v>213.77799999999999</c:v>
                </c:pt>
                <c:pt idx="923">
                  <c:v>197.66</c:v>
                </c:pt>
                <c:pt idx="924">
                  <c:v>190.76400000000001</c:v>
                </c:pt>
                <c:pt idx="925">
                  <c:v>183.804</c:v>
                </c:pt>
                <c:pt idx="926">
                  <c:v>189.911</c:v>
                </c:pt>
                <c:pt idx="927">
                  <c:v>200.09100000000001</c:v>
                </c:pt>
                <c:pt idx="928">
                  <c:v>206.84399999999999</c:v>
                </c:pt>
                <c:pt idx="929">
                  <c:v>212.37299999999999</c:v>
                </c:pt>
                <c:pt idx="930">
                  <c:v>220.01499999999999</c:v>
                </c:pt>
                <c:pt idx="931">
                  <c:v>247.952</c:v>
                </c:pt>
                <c:pt idx="932">
                  <c:v>285.14999999999998</c:v>
                </c:pt>
                <c:pt idx="933">
                  <c:v>296.988</c:v>
                </c:pt>
                <c:pt idx="934">
                  <c:v>274.43900000000002</c:v>
                </c:pt>
                <c:pt idx="935">
                  <c:v>252.52799999999999</c:v>
                </c:pt>
                <c:pt idx="936">
                  <c:v>234.63300000000001</c:v>
                </c:pt>
                <c:pt idx="937">
                  <c:v>220.392</c:v>
                </c:pt>
                <c:pt idx="938">
                  <c:v>211.24799999999999</c:v>
                </c:pt>
                <c:pt idx="939">
                  <c:v>201.43700000000001</c:v>
                </c:pt>
                <c:pt idx="940">
                  <c:v>192.89699999999999</c:v>
                </c:pt>
                <c:pt idx="941">
                  <c:v>187.709</c:v>
                </c:pt>
                <c:pt idx="942">
                  <c:v>183.857</c:v>
                </c:pt>
                <c:pt idx="943">
                  <c:v>174.709</c:v>
                </c:pt>
                <c:pt idx="944">
                  <c:v>167.191</c:v>
                </c:pt>
                <c:pt idx="945">
                  <c:v>152.643</c:v>
                </c:pt>
                <c:pt idx="946">
                  <c:v>140.13300000000001</c:v>
                </c:pt>
                <c:pt idx="947">
                  <c:v>135.33600000000001</c:v>
                </c:pt>
                <c:pt idx="948">
                  <c:v>130.73699999999999</c:v>
                </c:pt>
                <c:pt idx="949">
                  <c:v>128.89099999999999</c:v>
                </c:pt>
                <c:pt idx="950">
                  <c:v>116.07599999999999</c:v>
                </c:pt>
                <c:pt idx="951">
                  <c:v>131.506</c:v>
                </c:pt>
                <c:pt idx="952">
                  <c:v>139.43100000000001</c:v>
                </c:pt>
                <c:pt idx="953">
                  <c:v>138.46299999999999</c:v>
                </c:pt>
                <c:pt idx="954">
                  <c:v>133.90700000000001</c:v>
                </c:pt>
                <c:pt idx="955">
                  <c:v>128.39699999999999</c:v>
                </c:pt>
                <c:pt idx="956">
                  <c:v>124.845</c:v>
                </c:pt>
                <c:pt idx="957">
                  <c:v>117.26900000000001</c:v>
                </c:pt>
                <c:pt idx="958">
                  <c:v>113.837</c:v>
                </c:pt>
                <c:pt idx="959">
                  <c:v>114.24</c:v>
                </c:pt>
                <c:pt idx="960">
                  <c:v>110.80800000000001</c:v>
                </c:pt>
                <c:pt idx="961">
                  <c:v>103.318</c:v>
                </c:pt>
                <c:pt idx="962">
                  <c:v>99.587999999999994</c:v>
                </c:pt>
                <c:pt idx="963">
                  <c:v>84.608999999999995</c:v>
                </c:pt>
                <c:pt idx="964">
                  <c:v>65.656000000000006</c:v>
                </c:pt>
                <c:pt idx="965">
                  <c:v>57.966999999999999</c:v>
                </c:pt>
                <c:pt idx="966">
                  <c:v>47.552999999999997</c:v>
                </c:pt>
                <c:pt idx="967">
                  <c:v>52.012</c:v>
                </c:pt>
                <c:pt idx="968">
                  <c:v>64.022999999999996</c:v>
                </c:pt>
                <c:pt idx="969">
                  <c:v>85.593999999999994</c:v>
                </c:pt>
                <c:pt idx="970">
                  <c:v>88.283000000000001</c:v>
                </c:pt>
                <c:pt idx="971">
                  <c:v>99.331999999999994</c:v>
                </c:pt>
                <c:pt idx="972">
                  <c:v>253.733</c:v>
                </c:pt>
                <c:pt idx="973">
                  <c:v>407.82100000000003</c:v>
                </c:pt>
                <c:pt idx="974">
                  <c:v>443.91399999999999</c:v>
                </c:pt>
                <c:pt idx="975">
                  <c:v>325.76</c:v>
                </c:pt>
                <c:pt idx="976">
                  <c:v>218.83099999999999</c:v>
                </c:pt>
                <c:pt idx="977">
                  <c:v>203.291</c:v>
                </c:pt>
                <c:pt idx="978">
                  <c:v>208.16200000000001</c:v>
                </c:pt>
                <c:pt idx="979">
                  <c:v>203.17</c:v>
                </c:pt>
                <c:pt idx="980">
                  <c:v>197.739</c:v>
                </c:pt>
                <c:pt idx="981">
                  <c:v>180.74299999999999</c:v>
                </c:pt>
                <c:pt idx="982">
                  <c:v>165.79</c:v>
                </c:pt>
                <c:pt idx="983">
                  <c:v>141.352</c:v>
                </c:pt>
                <c:pt idx="984">
                  <c:v>127.892</c:v>
                </c:pt>
                <c:pt idx="985">
                  <c:v>124.621</c:v>
                </c:pt>
                <c:pt idx="986">
                  <c:v>114.803</c:v>
                </c:pt>
                <c:pt idx="987">
                  <c:v>194.678</c:v>
                </c:pt>
                <c:pt idx="988">
                  <c:v>236.55799999999999</c:v>
                </c:pt>
                <c:pt idx="989">
                  <c:v>232.97800000000001</c:v>
                </c:pt>
                <c:pt idx="990">
                  <c:v>238.83099999999999</c:v>
                </c:pt>
                <c:pt idx="991">
                  <c:v>340.71800000000002</c:v>
                </c:pt>
                <c:pt idx="992">
                  <c:v>441.93</c:v>
                </c:pt>
                <c:pt idx="993">
                  <c:v>506.721</c:v>
                </c:pt>
                <c:pt idx="994">
                  <c:v>506.786</c:v>
                </c:pt>
                <c:pt idx="995">
                  <c:v>498.40699999999998</c:v>
                </c:pt>
                <c:pt idx="996">
                  <c:v>489.04399999999998</c:v>
                </c:pt>
                <c:pt idx="997">
                  <c:v>482.03699999999998</c:v>
                </c:pt>
                <c:pt idx="998">
                  <c:v>293.93099999999998</c:v>
                </c:pt>
                <c:pt idx="999">
                  <c:v>206.25200000000001</c:v>
                </c:pt>
                <c:pt idx="1000">
                  <c:v>208.613</c:v>
                </c:pt>
                <c:pt idx="1001">
                  <c:v>257.45100000000002</c:v>
                </c:pt>
                <c:pt idx="1002">
                  <c:v>269.78500000000003</c:v>
                </c:pt>
                <c:pt idx="1003">
                  <c:v>228.98400000000001</c:v>
                </c:pt>
                <c:pt idx="1004">
                  <c:v>180.702</c:v>
                </c:pt>
                <c:pt idx="1005">
                  <c:v>167.91</c:v>
                </c:pt>
                <c:pt idx="1006">
                  <c:v>154.56899999999999</c:v>
                </c:pt>
                <c:pt idx="1007">
                  <c:v>173.83799999999999</c:v>
                </c:pt>
                <c:pt idx="1008">
                  <c:v>252.65700000000001</c:v>
                </c:pt>
                <c:pt idx="1009">
                  <c:v>298.47899999999998</c:v>
                </c:pt>
                <c:pt idx="1010">
                  <c:v>265.37700000000001</c:v>
                </c:pt>
                <c:pt idx="1011">
                  <c:v>249.21</c:v>
                </c:pt>
                <c:pt idx="1012">
                  <c:v>220.863</c:v>
                </c:pt>
                <c:pt idx="1013">
                  <c:v>176.41</c:v>
                </c:pt>
                <c:pt idx="1014">
                  <c:v>145.65899999999999</c:v>
                </c:pt>
                <c:pt idx="1015">
                  <c:v>150.60599999999999</c:v>
                </c:pt>
                <c:pt idx="1016">
                  <c:v>151.18199999999999</c:v>
                </c:pt>
                <c:pt idx="1017">
                  <c:v>131.61000000000001</c:v>
                </c:pt>
                <c:pt idx="1018">
                  <c:v>122.062</c:v>
                </c:pt>
                <c:pt idx="1019">
                  <c:v>226.17</c:v>
                </c:pt>
                <c:pt idx="1020">
                  <c:v>399.27300000000002</c:v>
                </c:pt>
                <c:pt idx="1021">
                  <c:v>514.99900000000002</c:v>
                </c:pt>
                <c:pt idx="1022">
                  <c:v>591.19500000000005</c:v>
                </c:pt>
                <c:pt idx="1023">
                  <c:v>565.9</c:v>
                </c:pt>
                <c:pt idx="1024">
                  <c:v>537.70000000000005</c:v>
                </c:pt>
                <c:pt idx="1025">
                  <c:v>433.74700000000001</c:v>
                </c:pt>
                <c:pt idx="1026">
                  <c:v>346.05</c:v>
                </c:pt>
                <c:pt idx="1027">
                  <c:v>367.16199999999998</c:v>
                </c:pt>
                <c:pt idx="1028">
                  <c:v>480.05799999999999</c:v>
                </c:pt>
                <c:pt idx="1029">
                  <c:v>1278.117</c:v>
                </c:pt>
                <c:pt idx="1030">
                  <c:v>1342.2380000000001</c:v>
                </c:pt>
                <c:pt idx="1031">
                  <c:v>6473.84</c:v>
                </c:pt>
                <c:pt idx="1032">
                  <c:v>27655.132000000001</c:v>
                </c:pt>
                <c:pt idx="1033">
                  <c:v>10712.481</c:v>
                </c:pt>
                <c:pt idx="1034">
                  <c:v>5673.27</c:v>
                </c:pt>
                <c:pt idx="1035">
                  <c:v>3862.0129999999999</c:v>
                </c:pt>
                <c:pt idx="1036">
                  <c:v>4126.3459999999995</c:v>
                </c:pt>
                <c:pt idx="1037">
                  <c:v>5884.9759999999997</c:v>
                </c:pt>
                <c:pt idx="1038">
                  <c:v>4311.4189999999999</c:v>
                </c:pt>
                <c:pt idx="1039">
                  <c:v>3193.4360000000001</c:v>
                </c:pt>
                <c:pt idx="1040">
                  <c:v>2374.5740000000001</c:v>
                </c:pt>
                <c:pt idx="1041">
                  <c:v>2960.3470000000002</c:v>
                </c:pt>
                <c:pt idx="1042">
                  <c:v>10489.066999999999</c:v>
                </c:pt>
                <c:pt idx="1043">
                  <c:v>12153.064</c:v>
                </c:pt>
                <c:pt idx="1044">
                  <c:v>20028.632000000001</c:v>
                </c:pt>
                <c:pt idx="1045">
                  <c:v>15537.694</c:v>
                </c:pt>
                <c:pt idx="1046">
                  <c:v>9747.52</c:v>
                </c:pt>
                <c:pt idx="1047">
                  <c:v>6774.3819999999996</c:v>
                </c:pt>
                <c:pt idx="1048">
                  <c:v>5224.0159999999996</c:v>
                </c:pt>
                <c:pt idx="1049">
                  <c:v>4179.9840000000004</c:v>
                </c:pt>
                <c:pt idx="1050">
                  <c:v>3483.87</c:v>
                </c:pt>
                <c:pt idx="1051">
                  <c:v>2923.2759999999998</c:v>
                </c:pt>
                <c:pt idx="1052">
                  <c:v>2651.2530000000002</c:v>
                </c:pt>
                <c:pt idx="1053">
                  <c:v>2480.1579999999999</c:v>
                </c:pt>
                <c:pt idx="1054">
                  <c:v>2450.0230000000001</c:v>
                </c:pt>
                <c:pt idx="1055">
                  <c:v>2321.0839999999998</c:v>
                </c:pt>
                <c:pt idx="1056">
                  <c:v>2093.6709999999998</c:v>
                </c:pt>
                <c:pt idx="1057">
                  <c:v>1880.7190000000001</c:v>
                </c:pt>
                <c:pt idx="1058">
                  <c:v>1722.723</c:v>
                </c:pt>
                <c:pt idx="1059">
                  <c:v>1466.5060000000001</c:v>
                </c:pt>
                <c:pt idx="1060">
                  <c:v>1266.3430000000001</c:v>
                </c:pt>
                <c:pt idx="1061">
                  <c:v>1136.627</c:v>
                </c:pt>
                <c:pt idx="1062">
                  <c:v>977.38800000000003</c:v>
                </c:pt>
                <c:pt idx="1063">
                  <c:v>822.28899999999999</c:v>
                </c:pt>
                <c:pt idx="1064">
                  <c:v>714.21699999999998</c:v>
                </c:pt>
                <c:pt idx="1065">
                  <c:v>635.39099999999996</c:v>
                </c:pt>
                <c:pt idx="1066">
                  <c:v>573.99199999999996</c:v>
                </c:pt>
                <c:pt idx="1067">
                  <c:v>515.76599999999996</c:v>
                </c:pt>
                <c:pt idx="1068">
                  <c:v>465.00900000000001</c:v>
                </c:pt>
                <c:pt idx="1069">
                  <c:v>407.267</c:v>
                </c:pt>
                <c:pt idx="1070">
                  <c:v>349.73599999999999</c:v>
                </c:pt>
                <c:pt idx="1071">
                  <c:v>314.08499999999998</c:v>
                </c:pt>
                <c:pt idx="1072">
                  <c:v>303.27999999999997</c:v>
                </c:pt>
                <c:pt idx="1073">
                  <c:v>304.72500000000002</c:v>
                </c:pt>
                <c:pt idx="1074">
                  <c:v>276.69</c:v>
                </c:pt>
                <c:pt idx="1075">
                  <c:v>258.09199999999998</c:v>
                </c:pt>
                <c:pt idx="1076">
                  <c:v>269.00700000000001</c:v>
                </c:pt>
                <c:pt idx="1077">
                  <c:v>270.714</c:v>
                </c:pt>
                <c:pt idx="1078">
                  <c:v>260.512</c:v>
                </c:pt>
                <c:pt idx="1079">
                  <c:v>262.38400000000001</c:v>
                </c:pt>
                <c:pt idx="1080">
                  <c:v>257.09699999999998</c:v>
                </c:pt>
                <c:pt idx="1081">
                  <c:v>242.27799999999999</c:v>
                </c:pt>
                <c:pt idx="1082">
                  <c:v>283.92099999999999</c:v>
                </c:pt>
                <c:pt idx="1083">
                  <c:v>309.53800000000001</c:v>
                </c:pt>
                <c:pt idx="1084">
                  <c:v>1217.21</c:v>
                </c:pt>
                <c:pt idx="1085">
                  <c:v>1180.577</c:v>
                </c:pt>
                <c:pt idx="1086">
                  <c:v>765.64200000000005</c:v>
                </c:pt>
                <c:pt idx="1087">
                  <c:v>952.404</c:v>
                </c:pt>
                <c:pt idx="1088">
                  <c:v>1051.846</c:v>
                </c:pt>
                <c:pt idx="1089">
                  <c:v>828.37900000000002</c:v>
                </c:pt>
                <c:pt idx="1090">
                  <c:v>657.61500000000001</c:v>
                </c:pt>
                <c:pt idx="1091">
                  <c:v>632.12099999999998</c:v>
                </c:pt>
                <c:pt idx="1092">
                  <c:v>640.01800000000003</c:v>
                </c:pt>
                <c:pt idx="1093">
                  <c:v>628.34100000000001</c:v>
                </c:pt>
                <c:pt idx="1094">
                  <c:v>655.88400000000001</c:v>
                </c:pt>
                <c:pt idx="1095">
                  <c:v>752.30700000000002</c:v>
                </c:pt>
                <c:pt idx="1096">
                  <c:v>719.24</c:v>
                </c:pt>
                <c:pt idx="1097">
                  <c:v>736.27599999999995</c:v>
                </c:pt>
                <c:pt idx="1098">
                  <c:v>633.08100000000002</c:v>
                </c:pt>
                <c:pt idx="1099">
                  <c:v>568.16600000000005</c:v>
                </c:pt>
                <c:pt idx="1100">
                  <c:v>505.05700000000002</c:v>
                </c:pt>
                <c:pt idx="1101">
                  <c:v>442.721</c:v>
                </c:pt>
                <c:pt idx="1102">
                  <c:v>402.97699999999998</c:v>
                </c:pt>
                <c:pt idx="1103">
                  <c:v>359.64499999999998</c:v>
                </c:pt>
                <c:pt idx="1104">
                  <c:v>286.88</c:v>
                </c:pt>
                <c:pt idx="1105">
                  <c:v>268.91699999999997</c:v>
                </c:pt>
                <c:pt idx="1106">
                  <c:v>268.82600000000002</c:v>
                </c:pt>
                <c:pt idx="1107">
                  <c:v>260.10500000000002</c:v>
                </c:pt>
                <c:pt idx="1108">
                  <c:v>685.23500000000001</c:v>
                </c:pt>
                <c:pt idx="1109">
                  <c:v>1141.6669999999999</c:v>
                </c:pt>
                <c:pt idx="1110">
                  <c:v>1080.165</c:v>
                </c:pt>
                <c:pt idx="1111">
                  <c:v>835.18399999999997</c:v>
                </c:pt>
                <c:pt idx="1112">
                  <c:v>592.41499999999996</c:v>
                </c:pt>
                <c:pt idx="1113">
                  <c:v>434.58600000000001</c:v>
                </c:pt>
                <c:pt idx="1114">
                  <c:v>398.2</c:v>
                </c:pt>
                <c:pt idx="1115">
                  <c:v>384.80799999999999</c:v>
                </c:pt>
                <c:pt idx="1116">
                  <c:v>568.24300000000005</c:v>
                </c:pt>
                <c:pt idx="1117">
                  <c:v>570.23900000000003</c:v>
                </c:pt>
                <c:pt idx="1118">
                  <c:v>601.45299999999997</c:v>
                </c:pt>
                <c:pt idx="1119">
                  <c:v>697.08699999999999</c:v>
                </c:pt>
                <c:pt idx="1120">
                  <c:v>706.74900000000002</c:v>
                </c:pt>
                <c:pt idx="1121">
                  <c:v>1948.4480000000001</c:v>
                </c:pt>
                <c:pt idx="1122">
                  <c:v>1817.6110000000001</c:v>
                </c:pt>
                <c:pt idx="1123">
                  <c:v>1845.5219999999999</c:v>
                </c:pt>
                <c:pt idx="1124">
                  <c:v>1105.72</c:v>
                </c:pt>
                <c:pt idx="1125">
                  <c:v>706.46199999999999</c:v>
                </c:pt>
                <c:pt idx="1126">
                  <c:v>638.22799999999995</c:v>
                </c:pt>
                <c:pt idx="1127">
                  <c:v>617.53300000000002</c:v>
                </c:pt>
                <c:pt idx="1128">
                  <c:v>606.649</c:v>
                </c:pt>
                <c:pt idx="1129">
                  <c:v>592.56799999999998</c:v>
                </c:pt>
                <c:pt idx="1130">
                  <c:v>566.322</c:v>
                </c:pt>
                <c:pt idx="1131">
                  <c:v>701.17399999999998</c:v>
                </c:pt>
                <c:pt idx="1132">
                  <c:v>876.94100000000003</c:v>
                </c:pt>
                <c:pt idx="1133">
                  <c:v>886.726</c:v>
                </c:pt>
                <c:pt idx="1134">
                  <c:v>892.93299999999999</c:v>
                </c:pt>
                <c:pt idx="1135">
                  <c:v>891.32600000000002</c:v>
                </c:pt>
                <c:pt idx="1136">
                  <c:v>888.03</c:v>
                </c:pt>
                <c:pt idx="1137">
                  <c:v>884.87800000000004</c:v>
                </c:pt>
                <c:pt idx="1138">
                  <c:v>881.12699999999995</c:v>
                </c:pt>
                <c:pt idx="1139">
                  <c:v>946.59400000000005</c:v>
                </c:pt>
                <c:pt idx="1140">
                  <c:v>1057.933</c:v>
                </c:pt>
                <c:pt idx="1141">
                  <c:v>1029.578</c:v>
                </c:pt>
                <c:pt idx="1142">
                  <c:v>813.17700000000002</c:v>
                </c:pt>
                <c:pt idx="1143">
                  <c:v>575.04999999999995</c:v>
                </c:pt>
                <c:pt idx="1144">
                  <c:v>501.11700000000002</c:v>
                </c:pt>
                <c:pt idx="1145">
                  <c:v>342.81700000000001</c:v>
                </c:pt>
                <c:pt idx="1146">
                  <c:v>250.05799999999999</c:v>
                </c:pt>
                <c:pt idx="1147">
                  <c:v>210.209</c:v>
                </c:pt>
                <c:pt idx="1148">
                  <c:v>191.48599999999999</c:v>
                </c:pt>
                <c:pt idx="1149">
                  <c:v>188.149</c:v>
                </c:pt>
                <c:pt idx="1150">
                  <c:v>185.191</c:v>
                </c:pt>
                <c:pt idx="1151">
                  <c:v>182.31700000000001</c:v>
                </c:pt>
                <c:pt idx="1152">
                  <c:v>179.685</c:v>
                </c:pt>
                <c:pt idx="1153">
                  <c:v>176.42500000000001</c:v>
                </c:pt>
                <c:pt idx="1154">
                  <c:v>166.86600000000001</c:v>
                </c:pt>
                <c:pt idx="1155">
                  <c:v>148.44999999999999</c:v>
                </c:pt>
                <c:pt idx="1156">
                  <c:v>140.77600000000001</c:v>
                </c:pt>
                <c:pt idx="1157">
                  <c:v>131.97999999999999</c:v>
                </c:pt>
                <c:pt idx="1158">
                  <c:v>113.01300000000001</c:v>
                </c:pt>
                <c:pt idx="1159">
                  <c:v>63.173999999999999</c:v>
                </c:pt>
                <c:pt idx="1160">
                  <c:v>36.698999999999998</c:v>
                </c:pt>
                <c:pt idx="1161">
                  <c:v>29.626999999999999</c:v>
                </c:pt>
                <c:pt idx="1162">
                  <c:v>33.393999999999998</c:v>
                </c:pt>
                <c:pt idx="1163">
                  <c:v>101.818</c:v>
                </c:pt>
                <c:pt idx="1164">
                  <c:v>145.03299999999999</c:v>
                </c:pt>
                <c:pt idx="1165">
                  <c:v>156.84399999999999</c:v>
                </c:pt>
                <c:pt idx="1166">
                  <c:v>365.83300000000003</c:v>
                </c:pt>
                <c:pt idx="1167">
                  <c:v>605.59400000000005</c:v>
                </c:pt>
                <c:pt idx="1168">
                  <c:v>518.15</c:v>
                </c:pt>
                <c:pt idx="1169">
                  <c:v>406</c:v>
                </c:pt>
                <c:pt idx="1170">
                  <c:v>296.94900000000001</c:v>
                </c:pt>
                <c:pt idx="1171">
                  <c:v>234.23500000000001</c:v>
                </c:pt>
                <c:pt idx="1172">
                  <c:v>202.97399999999999</c:v>
                </c:pt>
                <c:pt idx="1173">
                  <c:v>215.67400000000001</c:v>
                </c:pt>
                <c:pt idx="1174">
                  <c:v>199.87899999999999</c:v>
                </c:pt>
                <c:pt idx="1175">
                  <c:v>173.33600000000001</c:v>
                </c:pt>
                <c:pt idx="1176">
                  <c:v>144.27199999999999</c:v>
                </c:pt>
                <c:pt idx="1177">
                  <c:v>206.63499999999999</c:v>
                </c:pt>
                <c:pt idx="1178">
                  <c:v>1364.866</c:v>
                </c:pt>
                <c:pt idx="1179">
                  <c:v>794.45799999999997</c:v>
                </c:pt>
                <c:pt idx="1180">
                  <c:v>500.82499999999999</c:v>
                </c:pt>
                <c:pt idx="1181">
                  <c:v>382.91399999999999</c:v>
                </c:pt>
                <c:pt idx="1182">
                  <c:v>311.56099999999998</c:v>
                </c:pt>
                <c:pt idx="1183">
                  <c:v>266.255</c:v>
                </c:pt>
                <c:pt idx="1184">
                  <c:v>251.02500000000001</c:v>
                </c:pt>
                <c:pt idx="1185">
                  <c:v>224.685</c:v>
                </c:pt>
                <c:pt idx="1186">
                  <c:v>200.416</c:v>
                </c:pt>
                <c:pt idx="1187">
                  <c:v>179.511</c:v>
                </c:pt>
                <c:pt idx="1188">
                  <c:v>166.239</c:v>
                </c:pt>
                <c:pt idx="1189">
                  <c:v>151.834</c:v>
                </c:pt>
                <c:pt idx="1190">
                  <c:v>119.979</c:v>
                </c:pt>
                <c:pt idx="1191">
                  <c:v>95.971000000000004</c:v>
                </c:pt>
                <c:pt idx="1192">
                  <c:v>98.662999999999997</c:v>
                </c:pt>
                <c:pt idx="1193">
                  <c:v>92.701999999999998</c:v>
                </c:pt>
                <c:pt idx="1194">
                  <c:v>76.156999999999996</c:v>
                </c:pt>
                <c:pt idx="1195">
                  <c:v>78.344999999999999</c:v>
                </c:pt>
                <c:pt idx="1196">
                  <c:v>70.644999999999996</c:v>
                </c:pt>
                <c:pt idx="1197">
                  <c:v>48.994999999999997</c:v>
                </c:pt>
                <c:pt idx="1198">
                  <c:v>31.247</c:v>
                </c:pt>
                <c:pt idx="1199">
                  <c:v>30.335000000000001</c:v>
                </c:pt>
                <c:pt idx="1200">
                  <c:v>30.466999999999999</c:v>
                </c:pt>
                <c:pt idx="1201">
                  <c:v>30.809000000000001</c:v>
                </c:pt>
                <c:pt idx="1202">
                  <c:v>32.996000000000002</c:v>
                </c:pt>
                <c:pt idx="1203">
                  <c:v>44.093000000000004</c:v>
                </c:pt>
                <c:pt idx="1204">
                  <c:v>42.878</c:v>
                </c:pt>
                <c:pt idx="1205">
                  <c:v>33.273000000000003</c:v>
                </c:pt>
                <c:pt idx="1206">
                  <c:v>28.161999999999999</c:v>
                </c:pt>
                <c:pt idx="1207">
                  <c:v>27.716000000000001</c:v>
                </c:pt>
                <c:pt idx="1208">
                  <c:v>31.788</c:v>
                </c:pt>
                <c:pt idx="1209">
                  <c:v>34.536999999999999</c:v>
                </c:pt>
                <c:pt idx="1210">
                  <c:v>35.774999999999999</c:v>
                </c:pt>
                <c:pt idx="1211">
                  <c:v>30.977</c:v>
                </c:pt>
                <c:pt idx="1212">
                  <c:v>29.173999999999999</c:v>
                </c:pt>
                <c:pt idx="1213">
                  <c:v>30.901</c:v>
                </c:pt>
                <c:pt idx="1214">
                  <c:v>29.61</c:v>
                </c:pt>
                <c:pt idx="1215">
                  <c:v>26.933</c:v>
                </c:pt>
                <c:pt idx="1216">
                  <c:v>28.771000000000001</c:v>
                </c:pt>
                <c:pt idx="1217">
                  <c:v>29.388999999999999</c:v>
                </c:pt>
                <c:pt idx="1218">
                  <c:v>30.45</c:v>
                </c:pt>
                <c:pt idx="1219">
                  <c:v>28.815000000000001</c:v>
                </c:pt>
                <c:pt idx="1220">
                  <c:v>26.884</c:v>
                </c:pt>
                <c:pt idx="1221">
                  <c:v>25.861999999999998</c:v>
                </c:pt>
                <c:pt idx="1222">
                  <c:v>24.196000000000002</c:v>
                </c:pt>
                <c:pt idx="1223">
                  <c:v>24.553000000000001</c:v>
                </c:pt>
                <c:pt idx="1224">
                  <c:v>24.065999999999999</c:v>
                </c:pt>
                <c:pt idx="1225">
                  <c:v>24.675999999999998</c:v>
                </c:pt>
                <c:pt idx="1226">
                  <c:v>24.722000000000001</c:v>
                </c:pt>
                <c:pt idx="1227">
                  <c:v>25.501000000000001</c:v>
                </c:pt>
                <c:pt idx="1228">
                  <c:v>26.744</c:v>
                </c:pt>
                <c:pt idx="1229">
                  <c:v>40.137</c:v>
                </c:pt>
                <c:pt idx="1230">
                  <c:v>53.531999999999996</c:v>
                </c:pt>
                <c:pt idx="1231">
                  <c:v>55.508000000000003</c:v>
                </c:pt>
                <c:pt idx="1232">
                  <c:v>48.704999999999998</c:v>
                </c:pt>
                <c:pt idx="1233">
                  <c:v>44.718000000000004</c:v>
                </c:pt>
                <c:pt idx="1234">
                  <c:v>43.404000000000003</c:v>
                </c:pt>
                <c:pt idx="1235">
                  <c:v>40.122999999999998</c:v>
                </c:pt>
                <c:pt idx="1236">
                  <c:v>33.459000000000003</c:v>
                </c:pt>
                <c:pt idx="1237">
                  <c:v>30.34</c:v>
                </c:pt>
                <c:pt idx="1238">
                  <c:v>27.867000000000001</c:v>
                </c:pt>
                <c:pt idx="1239">
                  <c:v>27.527000000000001</c:v>
                </c:pt>
                <c:pt idx="1240">
                  <c:v>27.123000000000001</c:v>
                </c:pt>
                <c:pt idx="1241">
                  <c:v>27.366</c:v>
                </c:pt>
                <c:pt idx="1242">
                  <c:v>30.021000000000001</c:v>
                </c:pt>
                <c:pt idx="1243">
                  <c:v>30.91</c:v>
                </c:pt>
                <c:pt idx="1244">
                  <c:v>35.045999999999999</c:v>
                </c:pt>
                <c:pt idx="1245">
                  <c:v>43.817</c:v>
                </c:pt>
                <c:pt idx="1246">
                  <c:v>49.994999999999997</c:v>
                </c:pt>
                <c:pt idx="1247">
                  <c:v>52.603000000000002</c:v>
                </c:pt>
                <c:pt idx="1248">
                  <c:v>52.671999999999997</c:v>
                </c:pt>
                <c:pt idx="1249">
                  <c:v>52.06</c:v>
                </c:pt>
                <c:pt idx="1250">
                  <c:v>51.991</c:v>
                </c:pt>
                <c:pt idx="1251">
                  <c:v>51.911999999999999</c:v>
                </c:pt>
                <c:pt idx="1252">
                  <c:v>51.832000000000001</c:v>
                </c:pt>
                <c:pt idx="1253">
                  <c:v>51.753</c:v>
                </c:pt>
                <c:pt idx="1254">
                  <c:v>51.674999999999997</c:v>
                </c:pt>
                <c:pt idx="1255">
                  <c:v>51.595999999999997</c:v>
                </c:pt>
                <c:pt idx="1256">
                  <c:v>49.598999999999997</c:v>
                </c:pt>
                <c:pt idx="1257">
                  <c:v>49.598999999999997</c:v>
                </c:pt>
                <c:pt idx="1258">
                  <c:v>51.557000000000002</c:v>
                </c:pt>
                <c:pt idx="1259">
                  <c:v>53.207999999999998</c:v>
                </c:pt>
                <c:pt idx="1260">
                  <c:v>53.698999999999998</c:v>
                </c:pt>
                <c:pt idx="1261">
                  <c:v>46.158000000000001</c:v>
                </c:pt>
                <c:pt idx="1262">
                  <c:v>41.052</c:v>
                </c:pt>
                <c:pt idx="1263">
                  <c:v>40.311999999999998</c:v>
                </c:pt>
                <c:pt idx="1264">
                  <c:v>37.664999999999999</c:v>
                </c:pt>
                <c:pt idx="1265">
                  <c:v>45.555999999999997</c:v>
                </c:pt>
                <c:pt idx="1266">
                  <c:v>51.828000000000003</c:v>
                </c:pt>
                <c:pt idx="1267">
                  <c:v>58.237000000000002</c:v>
                </c:pt>
                <c:pt idx="1268">
                  <c:v>61.648000000000003</c:v>
                </c:pt>
                <c:pt idx="1269">
                  <c:v>57.07</c:v>
                </c:pt>
                <c:pt idx="1270">
                  <c:v>55.743000000000002</c:v>
                </c:pt>
                <c:pt idx="1271">
                  <c:v>52.234999999999999</c:v>
                </c:pt>
                <c:pt idx="1272">
                  <c:v>48.231999999999999</c:v>
                </c:pt>
                <c:pt idx="1273">
                  <c:v>50.868000000000002</c:v>
                </c:pt>
                <c:pt idx="1274">
                  <c:v>51.122999999999998</c:v>
                </c:pt>
                <c:pt idx="1275">
                  <c:v>53.905000000000001</c:v>
                </c:pt>
                <c:pt idx="1276">
                  <c:v>58.097000000000001</c:v>
                </c:pt>
                <c:pt idx="1277">
                  <c:v>55.332999999999998</c:v>
                </c:pt>
                <c:pt idx="1278">
                  <c:v>55.210999999999999</c:v>
                </c:pt>
                <c:pt idx="1279">
                  <c:v>53.753</c:v>
                </c:pt>
                <c:pt idx="1280">
                  <c:v>54.277999999999999</c:v>
                </c:pt>
                <c:pt idx="1281">
                  <c:v>51.469000000000001</c:v>
                </c:pt>
                <c:pt idx="1282">
                  <c:v>53.709000000000003</c:v>
                </c:pt>
                <c:pt idx="1283">
                  <c:v>52.747</c:v>
                </c:pt>
                <c:pt idx="1284">
                  <c:v>48.661999999999999</c:v>
                </c:pt>
                <c:pt idx="1285">
                  <c:v>46.591000000000001</c:v>
                </c:pt>
                <c:pt idx="1286">
                  <c:v>47.420999999999999</c:v>
                </c:pt>
                <c:pt idx="1287">
                  <c:v>57.43</c:v>
                </c:pt>
                <c:pt idx="1288">
                  <c:v>62.378</c:v>
                </c:pt>
                <c:pt idx="1289">
                  <c:v>65.837000000000003</c:v>
                </c:pt>
                <c:pt idx="1290">
                  <c:v>71.942999999999998</c:v>
                </c:pt>
                <c:pt idx="1291">
                  <c:v>79.338999999999999</c:v>
                </c:pt>
                <c:pt idx="1292">
                  <c:v>72.885999999999996</c:v>
                </c:pt>
                <c:pt idx="1293">
                  <c:v>63.146999999999998</c:v>
                </c:pt>
                <c:pt idx="1294">
                  <c:v>68.644999999999996</c:v>
                </c:pt>
                <c:pt idx="1295">
                  <c:v>73.242999999999995</c:v>
                </c:pt>
                <c:pt idx="1296">
                  <c:v>72.045000000000002</c:v>
                </c:pt>
                <c:pt idx="1297">
                  <c:v>78.352000000000004</c:v>
                </c:pt>
                <c:pt idx="1298">
                  <c:v>76.772999999999996</c:v>
                </c:pt>
                <c:pt idx="1299">
                  <c:v>70.188000000000002</c:v>
                </c:pt>
                <c:pt idx="1300">
                  <c:v>61.08</c:v>
                </c:pt>
                <c:pt idx="1301">
                  <c:v>55.883000000000003</c:v>
                </c:pt>
                <c:pt idx="1302">
                  <c:v>50.472999999999999</c:v>
                </c:pt>
                <c:pt idx="1303">
                  <c:v>49.371000000000002</c:v>
                </c:pt>
                <c:pt idx="1304">
                  <c:v>50.454000000000001</c:v>
                </c:pt>
                <c:pt idx="1305">
                  <c:v>52.524000000000001</c:v>
                </c:pt>
                <c:pt idx="1306">
                  <c:v>50.445999999999998</c:v>
                </c:pt>
                <c:pt idx="1307">
                  <c:v>51.445999999999998</c:v>
                </c:pt>
                <c:pt idx="1308">
                  <c:v>53.185000000000002</c:v>
                </c:pt>
                <c:pt idx="1309">
                  <c:v>52.847999999999999</c:v>
                </c:pt>
                <c:pt idx="1310">
                  <c:v>49.548999999999999</c:v>
                </c:pt>
                <c:pt idx="1311">
                  <c:v>55.023000000000003</c:v>
                </c:pt>
                <c:pt idx="1312">
                  <c:v>53.39</c:v>
                </c:pt>
                <c:pt idx="1313">
                  <c:v>47.686</c:v>
                </c:pt>
                <c:pt idx="1314">
                  <c:v>39.832000000000001</c:v>
                </c:pt>
                <c:pt idx="1315">
                  <c:v>35.61</c:v>
                </c:pt>
                <c:pt idx="1316">
                  <c:v>37.878</c:v>
                </c:pt>
                <c:pt idx="1317">
                  <c:v>36.53</c:v>
                </c:pt>
                <c:pt idx="1318">
                  <c:v>35.213999999999999</c:v>
                </c:pt>
                <c:pt idx="1319">
                  <c:v>35.215000000000003</c:v>
                </c:pt>
                <c:pt idx="1320">
                  <c:v>28.396000000000001</c:v>
                </c:pt>
                <c:pt idx="1321">
                  <c:v>28.324000000000002</c:v>
                </c:pt>
                <c:pt idx="1322">
                  <c:v>31.402000000000001</c:v>
                </c:pt>
                <c:pt idx="1323">
                  <c:v>30.323</c:v>
                </c:pt>
                <c:pt idx="1324">
                  <c:v>28.759</c:v>
                </c:pt>
                <c:pt idx="1325">
                  <c:v>27.373000000000001</c:v>
                </c:pt>
                <c:pt idx="1326">
                  <c:v>27.015000000000001</c:v>
                </c:pt>
                <c:pt idx="1327">
                  <c:v>27.216000000000001</c:v>
                </c:pt>
                <c:pt idx="1328">
                  <c:v>35.139000000000003</c:v>
                </c:pt>
                <c:pt idx="1329">
                  <c:v>96.534999999999997</c:v>
                </c:pt>
                <c:pt idx="1330">
                  <c:v>326.8</c:v>
                </c:pt>
                <c:pt idx="1331">
                  <c:v>372.11</c:v>
                </c:pt>
                <c:pt idx="1332">
                  <c:v>393.52300000000002</c:v>
                </c:pt>
                <c:pt idx="1333">
                  <c:v>434.28699999999998</c:v>
                </c:pt>
                <c:pt idx="1334">
                  <c:v>452.51299999999998</c:v>
                </c:pt>
                <c:pt idx="1335">
                  <c:v>530.69600000000003</c:v>
                </c:pt>
                <c:pt idx="1336">
                  <c:v>540.76800000000003</c:v>
                </c:pt>
                <c:pt idx="1337">
                  <c:v>551.50099999999998</c:v>
                </c:pt>
                <c:pt idx="1338">
                  <c:v>542.125</c:v>
                </c:pt>
                <c:pt idx="1339">
                  <c:v>468.54399999999998</c:v>
                </c:pt>
                <c:pt idx="1340">
                  <c:v>516.75400000000002</c:v>
                </c:pt>
                <c:pt idx="1341">
                  <c:v>791.54100000000005</c:v>
                </c:pt>
                <c:pt idx="1342">
                  <c:v>1101.877</c:v>
                </c:pt>
                <c:pt idx="1343">
                  <c:v>1478.1210000000001</c:v>
                </c:pt>
                <c:pt idx="1344">
                  <c:v>1601.491</c:v>
                </c:pt>
                <c:pt idx="1345">
                  <c:v>1361.92</c:v>
                </c:pt>
                <c:pt idx="1346">
                  <c:v>1343.298</c:v>
                </c:pt>
                <c:pt idx="1347">
                  <c:v>1443.502</c:v>
                </c:pt>
                <c:pt idx="1348">
                  <c:v>1607.481</c:v>
                </c:pt>
                <c:pt idx="1349">
                  <c:v>1650.971</c:v>
                </c:pt>
                <c:pt idx="1350">
                  <c:v>1811.394</c:v>
                </c:pt>
                <c:pt idx="1351">
                  <c:v>1908.123</c:v>
                </c:pt>
                <c:pt idx="1352">
                  <c:v>1887.1890000000001</c:v>
                </c:pt>
                <c:pt idx="1353">
                  <c:v>1933.0250000000001</c:v>
                </c:pt>
                <c:pt idx="1354">
                  <c:v>1872.3389999999999</c:v>
                </c:pt>
                <c:pt idx="1355">
                  <c:v>1730.7539999999999</c:v>
                </c:pt>
                <c:pt idx="1356">
                  <c:v>1333.327</c:v>
                </c:pt>
                <c:pt idx="1357">
                  <c:v>1344.3979999999999</c:v>
                </c:pt>
                <c:pt idx="1358">
                  <c:v>1541.1790000000001</c:v>
                </c:pt>
                <c:pt idx="1359">
                  <c:v>1593.9570000000001</c:v>
                </c:pt>
                <c:pt idx="1360">
                  <c:v>1638.6010000000001</c:v>
                </c:pt>
                <c:pt idx="1361">
                  <c:v>1668.06</c:v>
                </c:pt>
                <c:pt idx="1362">
                  <c:v>1600.5039999999999</c:v>
                </c:pt>
                <c:pt idx="1363">
                  <c:v>1146.6110000000001</c:v>
                </c:pt>
                <c:pt idx="1364">
                  <c:v>937.93899999999996</c:v>
                </c:pt>
                <c:pt idx="1365">
                  <c:v>1086.9259999999999</c:v>
                </c:pt>
                <c:pt idx="1366">
                  <c:v>939.47299999999996</c:v>
                </c:pt>
                <c:pt idx="1367">
                  <c:v>653.08699999999999</c:v>
                </c:pt>
                <c:pt idx="1368">
                  <c:v>619.93200000000002</c:v>
                </c:pt>
                <c:pt idx="1369">
                  <c:v>815.07600000000002</c:v>
                </c:pt>
                <c:pt idx="1370">
                  <c:v>961.33199999999999</c:v>
                </c:pt>
                <c:pt idx="1371">
                  <c:v>844.27599999999995</c:v>
                </c:pt>
                <c:pt idx="1372">
                  <c:v>674.322</c:v>
                </c:pt>
                <c:pt idx="1373">
                  <c:v>646.16</c:v>
                </c:pt>
                <c:pt idx="1374">
                  <c:v>639.86400000000003</c:v>
                </c:pt>
                <c:pt idx="1375">
                  <c:v>644.75</c:v>
                </c:pt>
                <c:pt idx="1376">
                  <c:v>638.42700000000002</c:v>
                </c:pt>
                <c:pt idx="1377">
                  <c:v>839.62</c:v>
                </c:pt>
                <c:pt idx="1378">
                  <c:v>466.435</c:v>
                </c:pt>
                <c:pt idx="1379">
                  <c:v>421.14100000000002</c:v>
                </c:pt>
                <c:pt idx="1380">
                  <c:v>436.03899999999999</c:v>
                </c:pt>
                <c:pt idx="1381">
                  <c:v>391.673</c:v>
                </c:pt>
                <c:pt idx="1382">
                  <c:v>364.774</c:v>
                </c:pt>
                <c:pt idx="1383">
                  <c:v>314.79500000000002</c:v>
                </c:pt>
                <c:pt idx="1384">
                  <c:v>266.30900000000003</c:v>
                </c:pt>
                <c:pt idx="1385">
                  <c:v>268.58499999999998</c:v>
                </c:pt>
                <c:pt idx="1386">
                  <c:v>254.756</c:v>
                </c:pt>
                <c:pt idx="1387">
                  <c:v>221.626</c:v>
                </c:pt>
                <c:pt idx="1388">
                  <c:v>216.24</c:v>
                </c:pt>
                <c:pt idx="1389">
                  <c:v>214.61600000000001</c:v>
                </c:pt>
                <c:pt idx="1390">
                  <c:v>203.88300000000001</c:v>
                </c:pt>
                <c:pt idx="1391">
                  <c:v>160.916</c:v>
                </c:pt>
                <c:pt idx="1392">
                  <c:v>124.151</c:v>
                </c:pt>
                <c:pt idx="1393">
                  <c:v>103.41200000000001</c:v>
                </c:pt>
                <c:pt idx="1394">
                  <c:v>111.482</c:v>
                </c:pt>
                <c:pt idx="1395">
                  <c:v>136.12700000000001</c:v>
                </c:pt>
                <c:pt idx="1396">
                  <c:v>201.03</c:v>
                </c:pt>
                <c:pt idx="1397">
                  <c:v>286.98700000000002</c:v>
                </c:pt>
                <c:pt idx="1398">
                  <c:v>259.87700000000001</c:v>
                </c:pt>
                <c:pt idx="1399">
                  <c:v>187.72900000000001</c:v>
                </c:pt>
                <c:pt idx="1400">
                  <c:v>151.595</c:v>
                </c:pt>
                <c:pt idx="1401">
                  <c:v>125.77800000000001</c:v>
                </c:pt>
                <c:pt idx="1402">
                  <c:v>154.697</c:v>
                </c:pt>
                <c:pt idx="1403">
                  <c:v>187.61</c:v>
                </c:pt>
                <c:pt idx="1404">
                  <c:v>318.04500000000002</c:v>
                </c:pt>
                <c:pt idx="1405">
                  <c:v>257.12900000000002</c:v>
                </c:pt>
                <c:pt idx="1406">
                  <c:v>354.26</c:v>
                </c:pt>
                <c:pt idx="1407">
                  <c:v>310.50900000000001</c:v>
                </c:pt>
                <c:pt idx="1408">
                  <c:v>229.536</c:v>
                </c:pt>
                <c:pt idx="1409">
                  <c:v>169.28399999999999</c:v>
                </c:pt>
                <c:pt idx="1410">
                  <c:v>136.75700000000001</c:v>
                </c:pt>
                <c:pt idx="1411">
                  <c:v>111.836</c:v>
                </c:pt>
                <c:pt idx="1412">
                  <c:v>93.893000000000001</c:v>
                </c:pt>
                <c:pt idx="1413">
                  <c:v>79.894999999999996</c:v>
                </c:pt>
                <c:pt idx="1414">
                  <c:v>88.233000000000004</c:v>
                </c:pt>
                <c:pt idx="1415">
                  <c:v>107.827</c:v>
                </c:pt>
                <c:pt idx="1416">
                  <c:v>2536.567</c:v>
                </c:pt>
                <c:pt idx="1417">
                  <c:v>2809.8589999999999</c:v>
                </c:pt>
                <c:pt idx="1418">
                  <c:v>1867.123</c:v>
                </c:pt>
                <c:pt idx="1419">
                  <c:v>1718.039</c:v>
                </c:pt>
                <c:pt idx="1420">
                  <c:v>3084.0619999999999</c:v>
                </c:pt>
                <c:pt idx="1421">
                  <c:v>14387.675999999999</c:v>
                </c:pt>
                <c:pt idx="1422">
                  <c:v>12158.834999999999</c:v>
                </c:pt>
                <c:pt idx="1423">
                  <c:v>7439.9430000000002</c:v>
                </c:pt>
                <c:pt idx="1424">
                  <c:v>3985.3939999999998</c:v>
                </c:pt>
                <c:pt idx="1425">
                  <c:v>2556.828</c:v>
                </c:pt>
                <c:pt idx="1426">
                  <c:v>1806.62</c:v>
                </c:pt>
                <c:pt idx="1427">
                  <c:v>1373.6379999999999</c:v>
                </c:pt>
                <c:pt idx="1428">
                  <c:v>1023.093</c:v>
                </c:pt>
                <c:pt idx="1429">
                  <c:v>974.7</c:v>
                </c:pt>
                <c:pt idx="1430">
                  <c:v>1043.8589999999999</c:v>
                </c:pt>
                <c:pt idx="1431">
                  <c:v>1047.396</c:v>
                </c:pt>
                <c:pt idx="1432">
                  <c:v>1005.419</c:v>
                </c:pt>
                <c:pt idx="1433">
                  <c:v>870.06</c:v>
                </c:pt>
                <c:pt idx="1434">
                  <c:v>897.63199999999995</c:v>
                </c:pt>
                <c:pt idx="1435">
                  <c:v>867.14099999999996</c:v>
                </c:pt>
                <c:pt idx="1436">
                  <c:v>598.88400000000001</c:v>
                </c:pt>
                <c:pt idx="1437">
                  <c:v>444.66300000000001</c:v>
                </c:pt>
                <c:pt idx="1438">
                  <c:v>360.80799999999999</c:v>
                </c:pt>
                <c:pt idx="1439">
                  <c:v>287.12700000000001</c:v>
                </c:pt>
                <c:pt idx="1440">
                  <c:v>254.10499999999999</c:v>
                </c:pt>
                <c:pt idx="1441">
                  <c:v>245.452</c:v>
                </c:pt>
                <c:pt idx="1442">
                  <c:v>263.24</c:v>
                </c:pt>
                <c:pt idx="1443">
                  <c:v>253.87200000000001</c:v>
                </c:pt>
                <c:pt idx="1444">
                  <c:v>243.95099999999999</c:v>
                </c:pt>
                <c:pt idx="1445">
                  <c:v>245.1</c:v>
                </c:pt>
                <c:pt idx="1446">
                  <c:v>902.48500000000001</c:v>
                </c:pt>
                <c:pt idx="1447">
                  <c:v>3356.1689999999999</c:v>
                </c:pt>
                <c:pt idx="1448">
                  <c:v>2306.473</c:v>
                </c:pt>
                <c:pt idx="1449">
                  <c:v>1638.6849999999999</c:v>
                </c:pt>
                <c:pt idx="1450">
                  <c:v>1071.124</c:v>
                </c:pt>
                <c:pt idx="1451">
                  <c:v>778.32</c:v>
                </c:pt>
                <c:pt idx="1452">
                  <c:v>546.91700000000003</c:v>
                </c:pt>
                <c:pt idx="1453">
                  <c:v>435.65699999999998</c:v>
                </c:pt>
                <c:pt idx="1454">
                  <c:v>340.09800000000001</c:v>
                </c:pt>
                <c:pt idx="1455">
                  <c:v>269.92099999999999</c:v>
                </c:pt>
                <c:pt idx="1456">
                  <c:v>216.2</c:v>
                </c:pt>
                <c:pt idx="1457">
                  <c:v>177.828</c:v>
                </c:pt>
                <c:pt idx="1458">
                  <c:v>153.72399999999999</c:v>
                </c:pt>
                <c:pt idx="1459">
                  <c:v>144.27000000000001</c:v>
                </c:pt>
                <c:pt idx="1460">
                  <c:v>131.57599999999999</c:v>
                </c:pt>
                <c:pt idx="1461">
                  <c:v>150.416</c:v>
                </c:pt>
                <c:pt idx="1462">
                  <c:v>418.23</c:v>
                </c:pt>
                <c:pt idx="1463">
                  <c:v>548.654</c:v>
                </c:pt>
                <c:pt idx="1464">
                  <c:v>462.44600000000003</c:v>
                </c:pt>
                <c:pt idx="1465">
                  <c:v>354.04199999999997</c:v>
                </c:pt>
                <c:pt idx="1466">
                  <c:v>244.8</c:v>
                </c:pt>
                <c:pt idx="1467">
                  <c:v>191.53800000000001</c:v>
                </c:pt>
                <c:pt idx="1468">
                  <c:v>163.53200000000001</c:v>
                </c:pt>
                <c:pt idx="1469">
                  <c:v>114.599</c:v>
                </c:pt>
                <c:pt idx="1470">
                  <c:v>256.59300000000002</c:v>
                </c:pt>
                <c:pt idx="1471">
                  <c:v>224.798</c:v>
                </c:pt>
                <c:pt idx="1472">
                  <c:v>189.024</c:v>
                </c:pt>
                <c:pt idx="1473">
                  <c:v>699.30700000000002</c:v>
                </c:pt>
                <c:pt idx="1474">
                  <c:v>1173.6790000000001</c:v>
                </c:pt>
                <c:pt idx="1475">
                  <c:v>1060.393</c:v>
                </c:pt>
                <c:pt idx="1476">
                  <c:v>1288.8589999999999</c:v>
                </c:pt>
                <c:pt idx="1477">
                  <c:v>1741.8630000000001</c:v>
                </c:pt>
                <c:pt idx="1478">
                  <c:v>1924.7190000000001</c:v>
                </c:pt>
                <c:pt idx="1479">
                  <c:v>1987.0070000000001</c:v>
                </c:pt>
                <c:pt idx="1480">
                  <c:v>1972.4380000000001</c:v>
                </c:pt>
                <c:pt idx="1481">
                  <c:v>1929.2909999999999</c:v>
                </c:pt>
                <c:pt idx="1482">
                  <c:v>1945.518</c:v>
                </c:pt>
                <c:pt idx="1483">
                  <c:v>1323.6659999999999</c:v>
                </c:pt>
                <c:pt idx="1484">
                  <c:v>1244.0119999999999</c:v>
                </c:pt>
                <c:pt idx="1485">
                  <c:v>1500.347</c:v>
                </c:pt>
                <c:pt idx="1486">
                  <c:v>1583.348</c:v>
                </c:pt>
                <c:pt idx="1487">
                  <c:v>1421.02</c:v>
                </c:pt>
                <c:pt idx="1488">
                  <c:v>1367.2940000000001</c:v>
                </c:pt>
                <c:pt idx="1489">
                  <c:v>1264.356</c:v>
                </c:pt>
                <c:pt idx="1490">
                  <c:v>1408.683</c:v>
                </c:pt>
                <c:pt idx="1491">
                  <c:v>1105.452</c:v>
                </c:pt>
                <c:pt idx="1492">
                  <c:v>1277.2349999999999</c:v>
                </c:pt>
                <c:pt idx="1493">
                  <c:v>20591.535</c:v>
                </c:pt>
                <c:pt idx="1494">
                  <c:v>46214.277999999998</c:v>
                </c:pt>
                <c:pt idx="1495">
                  <c:v>35630.300000000003</c:v>
                </c:pt>
                <c:pt idx="1496">
                  <c:v>27989.333999999999</c:v>
                </c:pt>
                <c:pt idx="1497">
                  <c:v>16983.884999999998</c:v>
                </c:pt>
                <c:pt idx="1498">
                  <c:v>11461.794</c:v>
                </c:pt>
                <c:pt idx="1499">
                  <c:v>8152.6670000000004</c:v>
                </c:pt>
                <c:pt idx="1500">
                  <c:v>5751.9110000000001</c:v>
                </c:pt>
                <c:pt idx="1501">
                  <c:v>4412.7520000000004</c:v>
                </c:pt>
                <c:pt idx="1502">
                  <c:v>3586.1149999999998</c:v>
                </c:pt>
                <c:pt idx="1503">
                  <c:v>3010.3490000000002</c:v>
                </c:pt>
                <c:pt idx="1504">
                  <c:v>2559.3009999999999</c:v>
                </c:pt>
                <c:pt idx="1505">
                  <c:v>2252.826</c:v>
                </c:pt>
                <c:pt idx="1506">
                  <c:v>2404.1770000000001</c:v>
                </c:pt>
                <c:pt idx="1507">
                  <c:v>2144.8420000000001</c:v>
                </c:pt>
                <c:pt idx="1508">
                  <c:v>1833.703</c:v>
                </c:pt>
                <c:pt idx="1509">
                  <c:v>1622.4559999999999</c:v>
                </c:pt>
                <c:pt idx="1510">
                  <c:v>1318.306</c:v>
                </c:pt>
                <c:pt idx="1511">
                  <c:v>1102.4280000000001</c:v>
                </c:pt>
                <c:pt idx="1512">
                  <c:v>991.44399999999996</c:v>
                </c:pt>
                <c:pt idx="1513">
                  <c:v>897.61400000000003</c:v>
                </c:pt>
                <c:pt idx="1514">
                  <c:v>796.28700000000003</c:v>
                </c:pt>
                <c:pt idx="1515">
                  <c:v>695.68899999999996</c:v>
                </c:pt>
                <c:pt idx="1516">
                  <c:v>619.13800000000003</c:v>
                </c:pt>
                <c:pt idx="1517">
                  <c:v>553.26400000000001</c:v>
                </c:pt>
                <c:pt idx="1518">
                  <c:v>504.37</c:v>
                </c:pt>
                <c:pt idx="1519">
                  <c:v>458.96899999999999</c:v>
                </c:pt>
                <c:pt idx="1520">
                  <c:v>424.10599999999999</c:v>
                </c:pt>
                <c:pt idx="1521">
                  <c:v>381.041</c:v>
                </c:pt>
                <c:pt idx="1522">
                  <c:v>346.29</c:v>
                </c:pt>
                <c:pt idx="1523">
                  <c:v>340.97399999999999</c:v>
                </c:pt>
                <c:pt idx="1524">
                  <c:v>403.58199999999999</c:v>
                </c:pt>
                <c:pt idx="1525">
                  <c:v>382.63499999999999</c:v>
                </c:pt>
                <c:pt idx="1526">
                  <c:v>337.62700000000001</c:v>
                </c:pt>
                <c:pt idx="1527">
                  <c:v>324.95299999999997</c:v>
                </c:pt>
                <c:pt idx="1528">
                  <c:v>310.75700000000001</c:v>
                </c:pt>
                <c:pt idx="1529">
                  <c:v>344.62099999999998</c:v>
                </c:pt>
                <c:pt idx="1530">
                  <c:v>362.51900000000001</c:v>
                </c:pt>
                <c:pt idx="1531">
                  <c:v>13694.98</c:v>
                </c:pt>
                <c:pt idx="1532">
                  <c:v>15240.788</c:v>
                </c:pt>
                <c:pt idx="1533">
                  <c:v>7262.1059999999998</c:v>
                </c:pt>
                <c:pt idx="1534">
                  <c:v>5061.0349999999999</c:v>
                </c:pt>
                <c:pt idx="1535">
                  <c:v>3938.7350000000001</c:v>
                </c:pt>
                <c:pt idx="1536">
                  <c:v>3105.8609999999999</c:v>
                </c:pt>
                <c:pt idx="1537">
                  <c:v>2495.7260000000001</c:v>
                </c:pt>
                <c:pt idx="1538">
                  <c:v>2083.9879999999998</c:v>
                </c:pt>
                <c:pt idx="1539">
                  <c:v>1806.2739999999999</c:v>
                </c:pt>
                <c:pt idx="1540">
                  <c:v>1609.8119999999999</c:v>
                </c:pt>
                <c:pt idx="1541">
                  <c:v>1375.328</c:v>
                </c:pt>
                <c:pt idx="1542">
                  <c:v>1245.213</c:v>
                </c:pt>
                <c:pt idx="1543">
                  <c:v>1181.95</c:v>
                </c:pt>
                <c:pt idx="1544">
                  <c:v>1589.954</c:v>
                </c:pt>
                <c:pt idx="1545">
                  <c:v>1887.2460000000001</c:v>
                </c:pt>
                <c:pt idx="1546">
                  <c:v>6396.8419999999996</c:v>
                </c:pt>
                <c:pt idx="1547">
                  <c:v>7664.0320000000002</c:v>
                </c:pt>
                <c:pt idx="1548">
                  <c:v>5490.9350000000004</c:v>
                </c:pt>
                <c:pt idx="1549">
                  <c:v>3322.3420000000001</c:v>
                </c:pt>
                <c:pt idx="1550">
                  <c:v>2345.768</c:v>
                </c:pt>
                <c:pt idx="1551">
                  <c:v>1806.192</c:v>
                </c:pt>
                <c:pt idx="1552">
                  <c:v>1489.9069999999999</c:v>
                </c:pt>
                <c:pt idx="1553">
                  <c:v>1178.1199999999999</c:v>
                </c:pt>
                <c:pt idx="1554">
                  <c:v>1012.251</c:v>
                </c:pt>
                <c:pt idx="1555">
                  <c:v>911.20600000000002</c:v>
                </c:pt>
                <c:pt idx="1556">
                  <c:v>823.50699999999995</c:v>
                </c:pt>
                <c:pt idx="1557">
                  <c:v>719.71199999999999</c:v>
                </c:pt>
                <c:pt idx="1558">
                  <c:v>635.34900000000005</c:v>
                </c:pt>
                <c:pt idx="1559">
                  <c:v>565.68799999999999</c:v>
                </c:pt>
                <c:pt idx="1560">
                  <c:v>523.18600000000004</c:v>
                </c:pt>
                <c:pt idx="1561">
                  <c:v>501.16500000000002</c:v>
                </c:pt>
                <c:pt idx="1562">
                  <c:v>471.59199999999998</c:v>
                </c:pt>
                <c:pt idx="1563">
                  <c:v>452.01299999999998</c:v>
                </c:pt>
                <c:pt idx="1564">
                  <c:v>438.68099999999998</c:v>
                </c:pt>
                <c:pt idx="1565">
                  <c:v>420.62900000000002</c:v>
                </c:pt>
                <c:pt idx="1566">
                  <c:v>404.79700000000003</c:v>
                </c:pt>
                <c:pt idx="1567">
                  <c:v>367.66399999999999</c:v>
                </c:pt>
                <c:pt idx="1568">
                  <c:v>337.779</c:v>
                </c:pt>
                <c:pt idx="1569">
                  <c:v>320.77999999999997</c:v>
                </c:pt>
                <c:pt idx="1570">
                  <c:v>295.59399999999999</c:v>
                </c:pt>
                <c:pt idx="1571">
                  <c:v>291.733</c:v>
                </c:pt>
                <c:pt idx="1572">
                  <c:v>280.99799999999999</c:v>
                </c:pt>
                <c:pt idx="1573">
                  <c:v>294.363</c:v>
                </c:pt>
                <c:pt idx="1574">
                  <c:v>650.17399999999998</c:v>
                </c:pt>
                <c:pt idx="1575">
                  <c:v>1203.367</c:v>
                </c:pt>
                <c:pt idx="1576">
                  <c:v>696.45500000000004</c:v>
                </c:pt>
                <c:pt idx="1577">
                  <c:v>511.56799999999998</c:v>
                </c:pt>
                <c:pt idx="1578">
                  <c:v>510.31400000000002</c:v>
                </c:pt>
                <c:pt idx="1579">
                  <c:v>684.32500000000005</c:v>
                </c:pt>
                <c:pt idx="1580">
                  <c:v>556.29499999999996</c:v>
                </c:pt>
                <c:pt idx="1581">
                  <c:v>470.48099999999999</c:v>
                </c:pt>
                <c:pt idx="1582">
                  <c:v>445.084</c:v>
                </c:pt>
                <c:pt idx="1583">
                  <c:v>415.82900000000001</c:v>
                </c:pt>
                <c:pt idx="1584">
                  <c:v>394.87799999999999</c:v>
                </c:pt>
                <c:pt idx="1585">
                  <c:v>365.79399999999998</c:v>
                </c:pt>
                <c:pt idx="1586">
                  <c:v>338.29300000000001</c:v>
                </c:pt>
                <c:pt idx="1587">
                  <c:v>339.762</c:v>
                </c:pt>
                <c:pt idx="1588">
                  <c:v>343.90100000000001</c:v>
                </c:pt>
                <c:pt idx="1589">
                  <c:v>327.74799999999999</c:v>
                </c:pt>
                <c:pt idx="1590">
                  <c:v>309.16199999999998</c:v>
                </c:pt>
                <c:pt idx="1591">
                  <c:v>295.79300000000001</c:v>
                </c:pt>
                <c:pt idx="1592">
                  <c:v>288.19600000000003</c:v>
                </c:pt>
                <c:pt idx="1593">
                  <c:v>277.08699999999999</c:v>
                </c:pt>
                <c:pt idx="1594">
                  <c:v>266.137</c:v>
                </c:pt>
                <c:pt idx="1595">
                  <c:v>250.167</c:v>
                </c:pt>
                <c:pt idx="1596">
                  <c:v>240.03899999999999</c:v>
                </c:pt>
                <c:pt idx="1597">
                  <c:v>237.98500000000001</c:v>
                </c:pt>
                <c:pt idx="1598">
                  <c:v>232.601</c:v>
                </c:pt>
                <c:pt idx="1599">
                  <c:v>222.75</c:v>
                </c:pt>
                <c:pt idx="1600">
                  <c:v>210.57900000000001</c:v>
                </c:pt>
                <c:pt idx="1601">
                  <c:v>199.02500000000001</c:v>
                </c:pt>
                <c:pt idx="1602">
                  <c:v>222.1</c:v>
                </c:pt>
                <c:pt idx="1603">
                  <c:v>300.745</c:v>
                </c:pt>
                <c:pt idx="1604">
                  <c:v>289.24599999999998</c:v>
                </c:pt>
                <c:pt idx="1605">
                  <c:v>253.696</c:v>
                </c:pt>
                <c:pt idx="1606">
                  <c:v>233.761</c:v>
                </c:pt>
                <c:pt idx="1607">
                  <c:v>241.83199999999999</c:v>
                </c:pt>
                <c:pt idx="1608">
                  <c:v>247.74100000000001</c:v>
                </c:pt>
                <c:pt idx="1609">
                  <c:v>228.68700000000001</c:v>
                </c:pt>
                <c:pt idx="1610">
                  <c:v>223.97399999999999</c:v>
                </c:pt>
                <c:pt idx="1611">
                  <c:v>220.035</c:v>
                </c:pt>
                <c:pt idx="1612">
                  <c:v>204.273</c:v>
                </c:pt>
                <c:pt idx="1613">
                  <c:v>194.26900000000001</c:v>
                </c:pt>
                <c:pt idx="1614">
                  <c:v>186.83600000000001</c:v>
                </c:pt>
                <c:pt idx="1615">
                  <c:v>182.19300000000001</c:v>
                </c:pt>
                <c:pt idx="1616">
                  <c:v>177.04900000000001</c:v>
                </c:pt>
                <c:pt idx="1617">
                  <c:v>177.42400000000001</c:v>
                </c:pt>
                <c:pt idx="1618">
                  <c:v>175.11099999999999</c:v>
                </c:pt>
                <c:pt idx="1619">
                  <c:v>171.19900000000001</c:v>
                </c:pt>
                <c:pt idx="1620">
                  <c:v>173.18199999999999</c:v>
                </c:pt>
                <c:pt idx="1621">
                  <c:v>187.22800000000001</c:v>
                </c:pt>
                <c:pt idx="1622">
                  <c:v>195.47200000000001</c:v>
                </c:pt>
                <c:pt idx="1623">
                  <c:v>201.73599999999999</c:v>
                </c:pt>
                <c:pt idx="1624">
                  <c:v>205.858</c:v>
                </c:pt>
                <c:pt idx="1625">
                  <c:v>197.536</c:v>
                </c:pt>
                <c:pt idx="1626">
                  <c:v>188.38200000000001</c:v>
                </c:pt>
                <c:pt idx="1627">
                  <c:v>180.40600000000001</c:v>
                </c:pt>
                <c:pt idx="1628">
                  <c:v>176.071</c:v>
                </c:pt>
                <c:pt idx="1629">
                  <c:v>174.72</c:v>
                </c:pt>
                <c:pt idx="1630">
                  <c:v>174.29599999999999</c:v>
                </c:pt>
                <c:pt idx="1631">
                  <c:v>173.273</c:v>
                </c:pt>
                <c:pt idx="1632">
                  <c:v>168.85</c:v>
                </c:pt>
                <c:pt idx="1633">
                  <c:v>167.345</c:v>
                </c:pt>
                <c:pt idx="1634">
                  <c:v>162.49</c:v>
                </c:pt>
                <c:pt idx="1635">
                  <c:v>156.43899999999999</c:v>
                </c:pt>
                <c:pt idx="1636">
                  <c:v>152.81</c:v>
                </c:pt>
                <c:pt idx="1637">
                  <c:v>150.86099999999999</c:v>
                </c:pt>
                <c:pt idx="1638">
                  <c:v>147.17400000000001</c:v>
                </c:pt>
                <c:pt idx="1639">
                  <c:v>143.922</c:v>
                </c:pt>
                <c:pt idx="1640">
                  <c:v>143.98099999999999</c:v>
                </c:pt>
                <c:pt idx="1641">
                  <c:v>145.41499999999999</c:v>
                </c:pt>
                <c:pt idx="1642">
                  <c:v>145.19200000000001</c:v>
                </c:pt>
                <c:pt idx="1643">
                  <c:v>138.67400000000001</c:v>
                </c:pt>
                <c:pt idx="1644">
                  <c:v>133.899</c:v>
                </c:pt>
                <c:pt idx="1645">
                  <c:v>130.64599999999999</c:v>
                </c:pt>
                <c:pt idx="1646">
                  <c:v>136.93700000000001</c:v>
                </c:pt>
                <c:pt idx="1647">
                  <c:v>140.643</c:v>
                </c:pt>
                <c:pt idx="1648">
                  <c:v>139.57400000000001</c:v>
                </c:pt>
                <c:pt idx="1649">
                  <c:v>132.71</c:v>
                </c:pt>
                <c:pt idx="1650">
                  <c:v>131.583</c:v>
                </c:pt>
                <c:pt idx="1651">
                  <c:v>131.04599999999999</c:v>
                </c:pt>
                <c:pt idx="1652">
                  <c:v>130.512</c:v>
                </c:pt>
                <c:pt idx="1653">
                  <c:v>131</c:v>
                </c:pt>
                <c:pt idx="1654">
                  <c:v>134.285</c:v>
                </c:pt>
                <c:pt idx="1655">
                  <c:v>133.001</c:v>
                </c:pt>
                <c:pt idx="1656">
                  <c:v>130.09800000000001</c:v>
                </c:pt>
                <c:pt idx="1657">
                  <c:v>129.50299999999999</c:v>
                </c:pt>
                <c:pt idx="1658">
                  <c:v>130.05600000000001</c:v>
                </c:pt>
                <c:pt idx="1659">
                  <c:v>123.276</c:v>
                </c:pt>
                <c:pt idx="1660">
                  <c:v>121.553</c:v>
                </c:pt>
                <c:pt idx="1661">
                  <c:v>120.88500000000001</c:v>
                </c:pt>
                <c:pt idx="1662">
                  <c:v>118.669</c:v>
                </c:pt>
                <c:pt idx="1663">
                  <c:v>115.066</c:v>
                </c:pt>
                <c:pt idx="1664">
                  <c:v>113.76</c:v>
                </c:pt>
                <c:pt idx="1665">
                  <c:v>112.459</c:v>
                </c:pt>
                <c:pt idx="1666">
                  <c:v>115.008</c:v>
                </c:pt>
                <c:pt idx="1667">
                  <c:v>118.767</c:v>
                </c:pt>
                <c:pt idx="1668">
                  <c:v>141.017</c:v>
                </c:pt>
                <c:pt idx="1669">
                  <c:v>233.91399999999999</c:v>
                </c:pt>
                <c:pt idx="1670">
                  <c:v>859.53099999999995</c:v>
                </c:pt>
                <c:pt idx="1671">
                  <c:v>660.04700000000003</c:v>
                </c:pt>
                <c:pt idx="1672">
                  <c:v>440.01100000000002</c:v>
                </c:pt>
                <c:pt idx="1673">
                  <c:v>338.166</c:v>
                </c:pt>
                <c:pt idx="1674">
                  <c:v>283.56400000000002</c:v>
                </c:pt>
                <c:pt idx="1675">
                  <c:v>279.78699999999998</c:v>
                </c:pt>
                <c:pt idx="1676">
                  <c:v>252.95500000000001</c:v>
                </c:pt>
                <c:pt idx="1677">
                  <c:v>236.458</c:v>
                </c:pt>
                <c:pt idx="1678">
                  <c:v>211.21199999999999</c:v>
                </c:pt>
                <c:pt idx="1679">
                  <c:v>191.37200000000001</c:v>
                </c:pt>
                <c:pt idx="1680">
                  <c:v>178.38</c:v>
                </c:pt>
                <c:pt idx="1681">
                  <c:v>167.52699999999999</c:v>
                </c:pt>
                <c:pt idx="1682">
                  <c:v>158.03200000000001</c:v>
                </c:pt>
                <c:pt idx="1683">
                  <c:v>150.88399999999999</c:v>
                </c:pt>
                <c:pt idx="1684">
                  <c:v>143.93700000000001</c:v>
                </c:pt>
                <c:pt idx="1685">
                  <c:v>137.916</c:v>
                </c:pt>
                <c:pt idx="1686">
                  <c:v>126.188</c:v>
                </c:pt>
                <c:pt idx="1687">
                  <c:v>122.499</c:v>
                </c:pt>
                <c:pt idx="1688">
                  <c:v>119.76600000000001</c:v>
                </c:pt>
                <c:pt idx="1689">
                  <c:v>116.941</c:v>
                </c:pt>
                <c:pt idx="1690">
                  <c:v>113.203</c:v>
                </c:pt>
                <c:pt idx="1691">
                  <c:v>107.902</c:v>
                </c:pt>
                <c:pt idx="1692">
                  <c:v>105.303</c:v>
                </c:pt>
                <c:pt idx="1693">
                  <c:v>99.733000000000004</c:v>
                </c:pt>
                <c:pt idx="1694">
                  <c:v>92.721999999999994</c:v>
                </c:pt>
                <c:pt idx="1695">
                  <c:v>89.322999999999993</c:v>
                </c:pt>
                <c:pt idx="1696">
                  <c:v>86.653999999999996</c:v>
                </c:pt>
                <c:pt idx="1697">
                  <c:v>81.709999999999994</c:v>
                </c:pt>
                <c:pt idx="1698">
                  <c:v>78.72</c:v>
                </c:pt>
                <c:pt idx="1699">
                  <c:v>86.968999999999994</c:v>
                </c:pt>
                <c:pt idx="1700">
                  <c:v>91.712000000000003</c:v>
                </c:pt>
                <c:pt idx="1701">
                  <c:v>96.673000000000002</c:v>
                </c:pt>
                <c:pt idx="1702">
                  <c:v>98.317999999999998</c:v>
                </c:pt>
                <c:pt idx="1703">
                  <c:v>103.193</c:v>
                </c:pt>
                <c:pt idx="1704">
                  <c:v>121.807</c:v>
                </c:pt>
                <c:pt idx="1705">
                  <c:v>143.035</c:v>
                </c:pt>
                <c:pt idx="1706">
                  <c:v>177.483</c:v>
                </c:pt>
                <c:pt idx="1707">
                  <c:v>183.084</c:v>
                </c:pt>
                <c:pt idx="1708">
                  <c:v>172.684</c:v>
                </c:pt>
                <c:pt idx="1709">
                  <c:v>178.99199999999999</c:v>
                </c:pt>
                <c:pt idx="1710">
                  <c:v>192.14099999999999</c:v>
                </c:pt>
                <c:pt idx="1711">
                  <c:v>175.375</c:v>
                </c:pt>
                <c:pt idx="1712">
                  <c:v>187.50800000000001</c:v>
                </c:pt>
                <c:pt idx="1713">
                  <c:v>189.75</c:v>
                </c:pt>
                <c:pt idx="1714">
                  <c:v>182.267</c:v>
                </c:pt>
                <c:pt idx="1715">
                  <c:v>172.965</c:v>
                </c:pt>
                <c:pt idx="1716">
                  <c:v>165.91</c:v>
                </c:pt>
                <c:pt idx="1717">
                  <c:v>159.148</c:v>
                </c:pt>
                <c:pt idx="1718">
                  <c:v>149.06100000000001</c:v>
                </c:pt>
                <c:pt idx="1719">
                  <c:v>143.101</c:v>
                </c:pt>
                <c:pt idx="1720">
                  <c:v>139.12700000000001</c:v>
                </c:pt>
                <c:pt idx="1721">
                  <c:v>140.93700000000001</c:v>
                </c:pt>
                <c:pt idx="1722">
                  <c:v>200.85900000000001</c:v>
                </c:pt>
                <c:pt idx="1723">
                  <c:v>188.04599999999999</c:v>
                </c:pt>
                <c:pt idx="1724">
                  <c:v>161.83000000000001</c:v>
                </c:pt>
                <c:pt idx="1725">
                  <c:v>146.28700000000001</c:v>
                </c:pt>
                <c:pt idx="1726">
                  <c:v>134.09700000000001</c:v>
                </c:pt>
                <c:pt idx="1727">
                  <c:v>111.925</c:v>
                </c:pt>
                <c:pt idx="1728">
                  <c:v>101.77200000000001</c:v>
                </c:pt>
                <c:pt idx="1729">
                  <c:v>88.134</c:v>
                </c:pt>
                <c:pt idx="1730">
                  <c:v>81.873000000000005</c:v>
                </c:pt>
                <c:pt idx="1731">
                  <c:v>64.274000000000001</c:v>
                </c:pt>
                <c:pt idx="1732">
                  <c:v>55.612000000000002</c:v>
                </c:pt>
                <c:pt idx="1733">
                  <c:v>51.709000000000003</c:v>
                </c:pt>
                <c:pt idx="1734">
                  <c:v>54.838999999999999</c:v>
                </c:pt>
                <c:pt idx="1735">
                  <c:v>52.820999999999998</c:v>
                </c:pt>
                <c:pt idx="1736">
                  <c:v>47.701000000000001</c:v>
                </c:pt>
                <c:pt idx="1737">
                  <c:v>45.17</c:v>
                </c:pt>
                <c:pt idx="1738">
                  <c:v>41.835000000000001</c:v>
                </c:pt>
                <c:pt idx="1739">
                  <c:v>34.203000000000003</c:v>
                </c:pt>
                <c:pt idx="1740">
                  <c:v>28.126000000000001</c:v>
                </c:pt>
                <c:pt idx="1741">
                  <c:v>24.306999999999999</c:v>
                </c:pt>
                <c:pt idx="1742">
                  <c:v>23.161999999999999</c:v>
                </c:pt>
                <c:pt idx="1743">
                  <c:v>22.036999999999999</c:v>
                </c:pt>
                <c:pt idx="1744">
                  <c:v>22.059000000000001</c:v>
                </c:pt>
                <c:pt idx="1745">
                  <c:v>25.161000000000001</c:v>
                </c:pt>
                <c:pt idx="1746">
                  <c:v>26.780999999999999</c:v>
                </c:pt>
                <c:pt idx="1747">
                  <c:v>26.721</c:v>
                </c:pt>
                <c:pt idx="1748">
                  <c:v>31.722999999999999</c:v>
                </c:pt>
                <c:pt idx="1749">
                  <c:v>34.520000000000003</c:v>
                </c:pt>
                <c:pt idx="1750">
                  <c:v>93.668999999999997</c:v>
                </c:pt>
                <c:pt idx="1751">
                  <c:v>105.31399999999999</c:v>
                </c:pt>
                <c:pt idx="1752">
                  <c:v>102.81100000000001</c:v>
                </c:pt>
                <c:pt idx="1753">
                  <c:v>103.759</c:v>
                </c:pt>
                <c:pt idx="1754">
                  <c:v>107.88200000000001</c:v>
                </c:pt>
                <c:pt idx="1755">
                  <c:v>107.08499999999999</c:v>
                </c:pt>
                <c:pt idx="1756">
                  <c:v>103.623</c:v>
                </c:pt>
                <c:pt idx="1757">
                  <c:v>88.808000000000007</c:v>
                </c:pt>
                <c:pt idx="1758">
                  <c:v>76.313999999999993</c:v>
                </c:pt>
                <c:pt idx="1759">
                  <c:v>73.525999999999996</c:v>
                </c:pt>
                <c:pt idx="1760">
                  <c:v>78.001000000000005</c:v>
                </c:pt>
                <c:pt idx="1761">
                  <c:v>85.843000000000004</c:v>
                </c:pt>
                <c:pt idx="1762">
                  <c:v>89.001999999999995</c:v>
                </c:pt>
                <c:pt idx="1763">
                  <c:v>85.316000000000003</c:v>
                </c:pt>
                <c:pt idx="1764">
                  <c:v>70.341999999999999</c:v>
                </c:pt>
                <c:pt idx="1765">
                  <c:v>65.486999999999995</c:v>
                </c:pt>
                <c:pt idx="1766">
                  <c:v>62.658000000000001</c:v>
                </c:pt>
                <c:pt idx="1767">
                  <c:v>64.447000000000003</c:v>
                </c:pt>
                <c:pt idx="1768">
                  <c:v>72.004000000000005</c:v>
                </c:pt>
                <c:pt idx="1769">
                  <c:v>79.706999999999994</c:v>
                </c:pt>
                <c:pt idx="1770">
                  <c:v>75.968999999999994</c:v>
                </c:pt>
                <c:pt idx="1771">
                  <c:v>62.384</c:v>
                </c:pt>
                <c:pt idx="1772">
                  <c:v>63.601999999999997</c:v>
                </c:pt>
                <c:pt idx="1773">
                  <c:v>50.948</c:v>
                </c:pt>
                <c:pt idx="1774">
                  <c:v>50.024999999999999</c:v>
                </c:pt>
                <c:pt idx="1775">
                  <c:v>58.953000000000003</c:v>
                </c:pt>
                <c:pt idx="1776">
                  <c:v>84.343999999999994</c:v>
                </c:pt>
                <c:pt idx="1777">
                  <c:v>213.1</c:v>
                </c:pt>
                <c:pt idx="1778">
                  <c:v>503.39299999999997</c:v>
                </c:pt>
                <c:pt idx="1779">
                  <c:v>388.68799999999999</c:v>
                </c:pt>
                <c:pt idx="1780">
                  <c:v>316.649</c:v>
                </c:pt>
                <c:pt idx="1781">
                  <c:v>271.94499999999999</c:v>
                </c:pt>
                <c:pt idx="1782">
                  <c:v>226.96199999999999</c:v>
                </c:pt>
                <c:pt idx="1783">
                  <c:v>191.04599999999999</c:v>
                </c:pt>
                <c:pt idx="1784">
                  <c:v>183.536</c:v>
                </c:pt>
                <c:pt idx="1785">
                  <c:v>165.196</c:v>
                </c:pt>
                <c:pt idx="1786">
                  <c:v>154.06700000000001</c:v>
                </c:pt>
                <c:pt idx="1787">
                  <c:v>296.25299999999999</c:v>
                </c:pt>
                <c:pt idx="1788">
                  <c:v>422.89800000000002</c:v>
                </c:pt>
                <c:pt idx="1789">
                  <c:v>338.25400000000002</c:v>
                </c:pt>
                <c:pt idx="1790">
                  <c:v>286.57299999999998</c:v>
                </c:pt>
                <c:pt idx="1791">
                  <c:v>1026.1489999999999</c:v>
                </c:pt>
                <c:pt idx="1792">
                  <c:v>5306.9949999999999</c:v>
                </c:pt>
                <c:pt idx="1793">
                  <c:v>13916.592000000001</c:v>
                </c:pt>
                <c:pt idx="1794">
                  <c:v>8786.2749999999996</c:v>
                </c:pt>
                <c:pt idx="1795">
                  <c:v>4858.5230000000001</c:v>
                </c:pt>
                <c:pt idx="1796">
                  <c:v>3171.0230000000001</c:v>
                </c:pt>
                <c:pt idx="1797">
                  <c:v>2219.8420000000001</c:v>
                </c:pt>
                <c:pt idx="1798">
                  <c:v>1682.6610000000001</c:v>
                </c:pt>
                <c:pt idx="1799">
                  <c:v>1295.393</c:v>
                </c:pt>
                <c:pt idx="1800">
                  <c:v>1032.982</c:v>
                </c:pt>
                <c:pt idx="1801">
                  <c:v>852.02700000000004</c:v>
                </c:pt>
                <c:pt idx="1802">
                  <c:v>686.51199999999994</c:v>
                </c:pt>
                <c:pt idx="1803">
                  <c:v>582.37300000000005</c:v>
                </c:pt>
                <c:pt idx="1804">
                  <c:v>531.94600000000003</c:v>
                </c:pt>
                <c:pt idx="1805">
                  <c:v>531.21600000000001</c:v>
                </c:pt>
                <c:pt idx="1806">
                  <c:v>741.56200000000001</c:v>
                </c:pt>
                <c:pt idx="1807">
                  <c:v>640.08500000000004</c:v>
                </c:pt>
                <c:pt idx="1808">
                  <c:v>505.55500000000001</c:v>
                </c:pt>
                <c:pt idx="1809">
                  <c:v>470.04700000000003</c:v>
                </c:pt>
                <c:pt idx="1810">
                  <c:v>437.47800000000001</c:v>
                </c:pt>
                <c:pt idx="1811">
                  <c:v>417.51</c:v>
                </c:pt>
                <c:pt idx="1812">
                  <c:v>390.916</c:v>
                </c:pt>
                <c:pt idx="1813">
                  <c:v>355.565</c:v>
                </c:pt>
                <c:pt idx="1814">
                  <c:v>319.51600000000002</c:v>
                </c:pt>
                <c:pt idx="1815">
                  <c:v>297.08</c:v>
                </c:pt>
                <c:pt idx="1816">
                  <c:v>280.55099999999999</c:v>
                </c:pt>
                <c:pt idx="1817">
                  <c:v>264.75599999999997</c:v>
                </c:pt>
                <c:pt idx="1818">
                  <c:v>280.476</c:v>
                </c:pt>
                <c:pt idx="1819">
                  <c:v>234.226</c:v>
                </c:pt>
                <c:pt idx="1820">
                  <c:v>197.65700000000001</c:v>
                </c:pt>
                <c:pt idx="1821">
                  <c:v>177.636</c:v>
                </c:pt>
                <c:pt idx="1822">
                  <c:v>152.88999999999999</c:v>
                </c:pt>
                <c:pt idx="1823">
                  <c:v>124.767</c:v>
                </c:pt>
                <c:pt idx="1824">
                  <c:v>95.45</c:v>
                </c:pt>
                <c:pt idx="1825">
                  <c:v>78.787999999999997</c:v>
                </c:pt>
                <c:pt idx="1826">
                  <c:v>71.567999999999998</c:v>
                </c:pt>
                <c:pt idx="1827">
                  <c:v>76.391000000000005</c:v>
                </c:pt>
                <c:pt idx="1828">
                  <c:v>80.337999999999994</c:v>
                </c:pt>
                <c:pt idx="1829">
                  <c:v>79.456999999999994</c:v>
                </c:pt>
                <c:pt idx="1830">
                  <c:v>61.683999999999997</c:v>
                </c:pt>
                <c:pt idx="1831">
                  <c:v>127.976</c:v>
                </c:pt>
                <c:pt idx="1832">
                  <c:v>189.51599999999999</c:v>
                </c:pt>
                <c:pt idx="1833">
                  <c:v>289.71199999999999</c:v>
                </c:pt>
                <c:pt idx="1834">
                  <c:v>1489.6210000000001</c:v>
                </c:pt>
                <c:pt idx="1835">
                  <c:v>1175.106</c:v>
                </c:pt>
                <c:pt idx="1836">
                  <c:v>512.65700000000004</c:v>
                </c:pt>
                <c:pt idx="1837">
                  <c:v>275.38600000000002</c:v>
                </c:pt>
                <c:pt idx="1838">
                  <c:v>178.78800000000001</c:v>
                </c:pt>
                <c:pt idx="1839">
                  <c:v>129.77699999999999</c:v>
                </c:pt>
                <c:pt idx="1840">
                  <c:v>112.504</c:v>
                </c:pt>
                <c:pt idx="1841">
                  <c:v>104.235</c:v>
                </c:pt>
                <c:pt idx="1842">
                  <c:v>80.62</c:v>
                </c:pt>
                <c:pt idx="1843">
                  <c:v>71.308000000000007</c:v>
                </c:pt>
                <c:pt idx="1844">
                  <c:v>234.13300000000001</c:v>
                </c:pt>
                <c:pt idx="1845">
                  <c:v>400.57100000000003</c:v>
                </c:pt>
                <c:pt idx="1846">
                  <c:v>447.05</c:v>
                </c:pt>
                <c:pt idx="1847">
                  <c:v>477.423</c:v>
                </c:pt>
                <c:pt idx="1848">
                  <c:v>555.97</c:v>
                </c:pt>
                <c:pt idx="1849">
                  <c:v>550.47699999999998</c:v>
                </c:pt>
                <c:pt idx="1850">
                  <c:v>434.69799999999998</c:v>
                </c:pt>
                <c:pt idx="1851">
                  <c:v>364.39100000000002</c:v>
                </c:pt>
                <c:pt idx="1852">
                  <c:v>255.29400000000001</c:v>
                </c:pt>
                <c:pt idx="1853">
                  <c:v>207.18899999999999</c:v>
                </c:pt>
                <c:pt idx="1854">
                  <c:v>273.12</c:v>
                </c:pt>
                <c:pt idx="1855">
                  <c:v>381.57499999999999</c:v>
                </c:pt>
                <c:pt idx="1856">
                  <c:v>306.50400000000002</c:v>
                </c:pt>
                <c:pt idx="1857">
                  <c:v>243.30099999999999</c:v>
                </c:pt>
                <c:pt idx="1858">
                  <c:v>195.05</c:v>
                </c:pt>
                <c:pt idx="1859">
                  <c:v>169.559</c:v>
                </c:pt>
                <c:pt idx="1860">
                  <c:v>162.66499999999999</c:v>
                </c:pt>
                <c:pt idx="1861">
                  <c:v>163.995</c:v>
                </c:pt>
                <c:pt idx="1862">
                  <c:v>362.29199999999997</c:v>
                </c:pt>
                <c:pt idx="1863">
                  <c:v>543.39499999999998</c:v>
                </c:pt>
                <c:pt idx="1864">
                  <c:v>594.399</c:v>
                </c:pt>
                <c:pt idx="1865">
                  <c:v>652.298</c:v>
                </c:pt>
                <c:pt idx="1866">
                  <c:v>620.26599999999996</c:v>
                </c:pt>
                <c:pt idx="1867">
                  <c:v>556.95699999999999</c:v>
                </c:pt>
                <c:pt idx="1868">
                  <c:v>335.40300000000002</c:v>
                </c:pt>
                <c:pt idx="1869">
                  <c:v>193.83199999999999</c:v>
                </c:pt>
                <c:pt idx="1870">
                  <c:v>221.34800000000001</c:v>
                </c:pt>
                <c:pt idx="1871">
                  <c:v>402.14</c:v>
                </c:pt>
                <c:pt idx="1872">
                  <c:v>425.97699999999998</c:v>
                </c:pt>
                <c:pt idx="1873">
                  <c:v>421.43700000000001</c:v>
                </c:pt>
                <c:pt idx="1874">
                  <c:v>478.86500000000001</c:v>
                </c:pt>
                <c:pt idx="1875">
                  <c:v>943.26700000000005</c:v>
                </c:pt>
                <c:pt idx="1876">
                  <c:v>882.02800000000002</c:v>
                </c:pt>
                <c:pt idx="1877">
                  <c:v>873.44200000000001</c:v>
                </c:pt>
                <c:pt idx="1878">
                  <c:v>735.56899999999996</c:v>
                </c:pt>
                <c:pt idx="1879">
                  <c:v>467.2</c:v>
                </c:pt>
                <c:pt idx="1880">
                  <c:v>360.25799999999998</c:v>
                </c:pt>
                <c:pt idx="1881">
                  <c:v>287.62</c:v>
                </c:pt>
                <c:pt idx="1882">
                  <c:v>262.51499999999999</c:v>
                </c:pt>
                <c:pt idx="1883">
                  <c:v>303.33100000000002</c:v>
                </c:pt>
                <c:pt idx="1884">
                  <c:v>376.678</c:v>
                </c:pt>
                <c:pt idx="1885">
                  <c:v>367.613</c:v>
                </c:pt>
                <c:pt idx="1886">
                  <c:v>351.01600000000002</c:v>
                </c:pt>
                <c:pt idx="1887">
                  <c:v>288.012</c:v>
                </c:pt>
                <c:pt idx="1888">
                  <c:v>187.85300000000001</c:v>
                </c:pt>
                <c:pt idx="1889">
                  <c:v>146.66399999999999</c:v>
                </c:pt>
                <c:pt idx="1890">
                  <c:v>166.977</c:v>
                </c:pt>
                <c:pt idx="1891">
                  <c:v>199.88300000000001</c:v>
                </c:pt>
                <c:pt idx="1892">
                  <c:v>212.583</c:v>
                </c:pt>
                <c:pt idx="1893">
                  <c:v>199.26900000000001</c:v>
                </c:pt>
                <c:pt idx="1894">
                  <c:v>147.648</c:v>
                </c:pt>
                <c:pt idx="1895">
                  <c:v>107.88500000000001</c:v>
                </c:pt>
                <c:pt idx="1896">
                  <c:v>76.908000000000001</c:v>
                </c:pt>
                <c:pt idx="1897">
                  <c:v>53.026000000000003</c:v>
                </c:pt>
                <c:pt idx="1898">
                  <c:v>51.478999999999999</c:v>
                </c:pt>
                <c:pt idx="1899">
                  <c:v>164.20099999999999</c:v>
                </c:pt>
                <c:pt idx="1900">
                  <c:v>210.76</c:v>
                </c:pt>
                <c:pt idx="1901">
                  <c:v>285.14100000000002</c:v>
                </c:pt>
                <c:pt idx="1902">
                  <c:v>204.97900000000001</c:v>
                </c:pt>
                <c:pt idx="1903">
                  <c:v>185.86</c:v>
                </c:pt>
                <c:pt idx="1904">
                  <c:v>178.43899999999999</c:v>
                </c:pt>
                <c:pt idx="1905">
                  <c:v>181.875</c:v>
                </c:pt>
                <c:pt idx="1906">
                  <c:v>295.238</c:v>
                </c:pt>
                <c:pt idx="1907">
                  <c:v>313.13099999999997</c:v>
                </c:pt>
                <c:pt idx="1908">
                  <c:v>168.57900000000001</c:v>
                </c:pt>
                <c:pt idx="1909">
                  <c:v>117.494</c:v>
                </c:pt>
                <c:pt idx="1910">
                  <c:v>145.97399999999999</c:v>
                </c:pt>
                <c:pt idx="1911">
                  <c:v>184.643</c:v>
                </c:pt>
                <c:pt idx="1912">
                  <c:v>235.12</c:v>
                </c:pt>
                <c:pt idx="1913">
                  <c:v>325.40600000000001</c:v>
                </c:pt>
                <c:pt idx="1914">
                  <c:v>5903.2560000000003</c:v>
                </c:pt>
                <c:pt idx="1915">
                  <c:v>5438.473</c:v>
                </c:pt>
                <c:pt idx="1916">
                  <c:v>3022.3330000000001</c:v>
                </c:pt>
                <c:pt idx="1917">
                  <c:v>1761.873</c:v>
                </c:pt>
                <c:pt idx="1918">
                  <c:v>1058.482</c:v>
                </c:pt>
                <c:pt idx="1919">
                  <c:v>727.72699999999998</c:v>
                </c:pt>
                <c:pt idx="1920">
                  <c:v>530.64</c:v>
                </c:pt>
                <c:pt idx="1921">
                  <c:v>435.47399999999999</c:v>
                </c:pt>
                <c:pt idx="1922">
                  <c:v>349.58300000000003</c:v>
                </c:pt>
                <c:pt idx="1923">
                  <c:v>278.85399999999998</c:v>
                </c:pt>
                <c:pt idx="1924">
                  <c:v>236.001</c:v>
                </c:pt>
                <c:pt idx="1925">
                  <c:v>205.11799999999999</c:v>
                </c:pt>
                <c:pt idx="1926">
                  <c:v>186.85</c:v>
                </c:pt>
                <c:pt idx="1927">
                  <c:v>174.17699999999999</c:v>
                </c:pt>
                <c:pt idx="1928">
                  <c:v>163.44300000000001</c:v>
                </c:pt>
                <c:pt idx="1929">
                  <c:v>156.25200000000001</c:v>
                </c:pt>
                <c:pt idx="1930">
                  <c:v>151.64500000000001</c:v>
                </c:pt>
                <c:pt idx="1931">
                  <c:v>145.18700000000001</c:v>
                </c:pt>
                <c:pt idx="1932">
                  <c:v>141.07400000000001</c:v>
                </c:pt>
                <c:pt idx="1933">
                  <c:v>133.52099999999999</c:v>
                </c:pt>
                <c:pt idx="1934">
                  <c:v>119.203</c:v>
                </c:pt>
                <c:pt idx="1935">
                  <c:v>111.261</c:v>
                </c:pt>
                <c:pt idx="1936">
                  <c:v>108.253</c:v>
                </c:pt>
                <c:pt idx="1937">
                  <c:v>102.21</c:v>
                </c:pt>
                <c:pt idx="1938">
                  <c:v>94.421999999999997</c:v>
                </c:pt>
                <c:pt idx="1939">
                  <c:v>90.453999999999994</c:v>
                </c:pt>
                <c:pt idx="1940">
                  <c:v>89.944999999999993</c:v>
                </c:pt>
                <c:pt idx="1941">
                  <c:v>85.456000000000003</c:v>
                </c:pt>
                <c:pt idx="1942">
                  <c:v>81.147000000000006</c:v>
                </c:pt>
                <c:pt idx="1943">
                  <c:v>78.222999999999999</c:v>
                </c:pt>
                <c:pt idx="1944">
                  <c:v>72.647999999999996</c:v>
                </c:pt>
                <c:pt idx="1945">
                  <c:v>73.100999999999999</c:v>
                </c:pt>
                <c:pt idx="1946">
                  <c:v>68.956000000000003</c:v>
                </c:pt>
                <c:pt idx="1947">
                  <c:v>62.319000000000003</c:v>
                </c:pt>
                <c:pt idx="1948">
                  <c:v>61.598999999999997</c:v>
                </c:pt>
                <c:pt idx="1949">
                  <c:v>63.63</c:v>
                </c:pt>
                <c:pt idx="1950">
                  <c:v>60.616</c:v>
                </c:pt>
                <c:pt idx="1951">
                  <c:v>58.908999999999999</c:v>
                </c:pt>
                <c:pt idx="1952">
                  <c:v>59.317</c:v>
                </c:pt>
                <c:pt idx="1953">
                  <c:v>53.997999999999998</c:v>
                </c:pt>
                <c:pt idx="1954">
                  <c:v>52.359000000000002</c:v>
                </c:pt>
                <c:pt idx="1955">
                  <c:v>44.345999999999997</c:v>
                </c:pt>
                <c:pt idx="1956">
                  <c:v>33.698999999999998</c:v>
                </c:pt>
                <c:pt idx="1957">
                  <c:v>28.309000000000001</c:v>
                </c:pt>
                <c:pt idx="1958">
                  <c:v>27.731999999999999</c:v>
                </c:pt>
                <c:pt idx="1959">
                  <c:v>41.545000000000002</c:v>
                </c:pt>
                <c:pt idx="1960">
                  <c:v>48.738</c:v>
                </c:pt>
                <c:pt idx="1961">
                  <c:v>48.101999999999997</c:v>
                </c:pt>
                <c:pt idx="1962">
                  <c:v>44.5</c:v>
                </c:pt>
                <c:pt idx="1963">
                  <c:v>33.598999999999997</c:v>
                </c:pt>
                <c:pt idx="1964">
                  <c:v>27.277999999999999</c:v>
                </c:pt>
                <c:pt idx="1965">
                  <c:v>23.98</c:v>
                </c:pt>
                <c:pt idx="1966">
                  <c:v>22.254999999999999</c:v>
                </c:pt>
                <c:pt idx="1967">
                  <c:v>21.384</c:v>
                </c:pt>
                <c:pt idx="1968">
                  <c:v>20.722000000000001</c:v>
                </c:pt>
                <c:pt idx="1969">
                  <c:v>20.239999999999998</c:v>
                </c:pt>
                <c:pt idx="1970">
                  <c:v>20.032</c:v>
                </c:pt>
                <c:pt idx="1971">
                  <c:v>20.012</c:v>
                </c:pt>
                <c:pt idx="1972">
                  <c:v>19.805</c:v>
                </c:pt>
                <c:pt idx="1973">
                  <c:v>19.905000000000001</c:v>
                </c:pt>
                <c:pt idx="1974">
                  <c:v>19.908000000000001</c:v>
                </c:pt>
                <c:pt idx="1975">
                  <c:v>19.928999999999998</c:v>
                </c:pt>
                <c:pt idx="1976">
                  <c:v>19.64</c:v>
                </c:pt>
                <c:pt idx="1977">
                  <c:v>19.265999999999998</c:v>
                </c:pt>
                <c:pt idx="1978">
                  <c:v>35.134</c:v>
                </c:pt>
                <c:pt idx="1979">
                  <c:v>49.537999999999997</c:v>
                </c:pt>
                <c:pt idx="1980">
                  <c:v>53.106000000000002</c:v>
                </c:pt>
                <c:pt idx="1981">
                  <c:v>48.459000000000003</c:v>
                </c:pt>
                <c:pt idx="1982">
                  <c:v>33.262</c:v>
                </c:pt>
                <c:pt idx="1983">
                  <c:v>26.265000000000001</c:v>
                </c:pt>
                <c:pt idx="1984">
                  <c:v>21.969000000000001</c:v>
                </c:pt>
                <c:pt idx="1985">
                  <c:v>20.832000000000001</c:v>
                </c:pt>
                <c:pt idx="1986">
                  <c:v>53.018999999999998</c:v>
                </c:pt>
                <c:pt idx="1987">
                  <c:v>73.228999999999999</c:v>
                </c:pt>
                <c:pt idx="1988">
                  <c:v>74.341999999999999</c:v>
                </c:pt>
                <c:pt idx="1989">
                  <c:v>74.048000000000002</c:v>
                </c:pt>
                <c:pt idx="1990">
                  <c:v>57.15</c:v>
                </c:pt>
                <c:pt idx="1991">
                  <c:v>27.763999999999999</c:v>
                </c:pt>
                <c:pt idx="1992">
                  <c:v>26.736999999999998</c:v>
                </c:pt>
                <c:pt idx="1993">
                  <c:v>26.5</c:v>
                </c:pt>
                <c:pt idx="1994">
                  <c:v>25.207999999999998</c:v>
                </c:pt>
                <c:pt idx="1995">
                  <c:v>24.850999999999999</c:v>
                </c:pt>
                <c:pt idx="1996">
                  <c:v>25.385000000000002</c:v>
                </c:pt>
                <c:pt idx="1997">
                  <c:v>25.518000000000001</c:v>
                </c:pt>
                <c:pt idx="1998">
                  <c:v>24.821999999999999</c:v>
                </c:pt>
                <c:pt idx="1999">
                  <c:v>23.751999999999999</c:v>
                </c:pt>
                <c:pt idx="2000">
                  <c:v>23.332999999999998</c:v>
                </c:pt>
                <c:pt idx="2001">
                  <c:v>23.602</c:v>
                </c:pt>
                <c:pt idx="2002">
                  <c:v>23.78</c:v>
                </c:pt>
                <c:pt idx="2003">
                  <c:v>23.620999999999999</c:v>
                </c:pt>
                <c:pt idx="2004">
                  <c:v>23.375</c:v>
                </c:pt>
                <c:pt idx="2005">
                  <c:v>22.629000000000001</c:v>
                </c:pt>
                <c:pt idx="2006">
                  <c:v>21.771999999999998</c:v>
                </c:pt>
                <c:pt idx="2007">
                  <c:v>20.827999999999999</c:v>
                </c:pt>
                <c:pt idx="2008">
                  <c:v>20.452999999999999</c:v>
                </c:pt>
                <c:pt idx="2009">
                  <c:v>20.863</c:v>
                </c:pt>
                <c:pt idx="2010">
                  <c:v>20.655000000000001</c:v>
                </c:pt>
                <c:pt idx="2011">
                  <c:v>19.948</c:v>
                </c:pt>
                <c:pt idx="2012">
                  <c:v>19.446999999999999</c:v>
                </c:pt>
                <c:pt idx="2013">
                  <c:v>19.07</c:v>
                </c:pt>
                <c:pt idx="2014">
                  <c:v>18.731999999999999</c:v>
                </c:pt>
                <c:pt idx="2015">
                  <c:v>18.7</c:v>
                </c:pt>
                <c:pt idx="2016">
                  <c:v>18.7</c:v>
                </c:pt>
                <c:pt idx="2017">
                  <c:v>18.7</c:v>
                </c:pt>
                <c:pt idx="2018">
                  <c:v>18.7</c:v>
                </c:pt>
                <c:pt idx="2019">
                  <c:v>18.7</c:v>
                </c:pt>
                <c:pt idx="2020">
                  <c:v>18.7</c:v>
                </c:pt>
                <c:pt idx="2021">
                  <c:v>18.7</c:v>
                </c:pt>
                <c:pt idx="2022">
                  <c:v>18.7</c:v>
                </c:pt>
                <c:pt idx="2023">
                  <c:v>18.7</c:v>
                </c:pt>
                <c:pt idx="2024">
                  <c:v>18.7</c:v>
                </c:pt>
                <c:pt idx="2025">
                  <c:v>18.7</c:v>
                </c:pt>
                <c:pt idx="2026">
                  <c:v>18.7</c:v>
                </c:pt>
                <c:pt idx="2027">
                  <c:v>18.7</c:v>
                </c:pt>
                <c:pt idx="2028">
                  <c:v>18.7</c:v>
                </c:pt>
                <c:pt idx="2029">
                  <c:v>18.7</c:v>
                </c:pt>
                <c:pt idx="2030">
                  <c:v>18.7</c:v>
                </c:pt>
                <c:pt idx="2031">
                  <c:v>18.7</c:v>
                </c:pt>
                <c:pt idx="2032">
                  <c:v>18.7</c:v>
                </c:pt>
                <c:pt idx="2033">
                  <c:v>18.7</c:v>
                </c:pt>
                <c:pt idx="2034">
                  <c:v>18.7</c:v>
                </c:pt>
                <c:pt idx="2035">
                  <c:v>18.7</c:v>
                </c:pt>
                <c:pt idx="2036">
                  <c:v>18.7</c:v>
                </c:pt>
                <c:pt idx="2037">
                  <c:v>18.7</c:v>
                </c:pt>
                <c:pt idx="2038">
                  <c:v>18.7</c:v>
                </c:pt>
                <c:pt idx="2039">
                  <c:v>18.7</c:v>
                </c:pt>
                <c:pt idx="2040">
                  <c:v>18.7</c:v>
                </c:pt>
                <c:pt idx="2041">
                  <c:v>18.7</c:v>
                </c:pt>
                <c:pt idx="2042">
                  <c:v>18.7</c:v>
                </c:pt>
                <c:pt idx="2043">
                  <c:v>18.7</c:v>
                </c:pt>
                <c:pt idx="2044">
                  <c:v>18.7</c:v>
                </c:pt>
                <c:pt idx="2045">
                  <c:v>18.7</c:v>
                </c:pt>
                <c:pt idx="2046">
                  <c:v>18.7</c:v>
                </c:pt>
                <c:pt idx="2047">
                  <c:v>18.7</c:v>
                </c:pt>
                <c:pt idx="2048">
                  <c:v>18.7</c:v>
                </c:pt>
                <c:pt idx="2049">
                  <c:v>18.7</c:v>
                </c:pt>
                <c:pt idx="2050">
                  <c:v>18.7</c:v>
                </c:pt>
                <c:pt idx="2051">
                  <c:v>18.7</c:v>
                </c:pt>
                <c:pt idx="2052">
                  <c:v>18.7</c:v>
                </c:pt>
                <c:pt idx="2053">
                  <c:v>18.7</c:v>
                </c:pt>
                <c:pt idx="2054">
                  <c:v>18.7</c:v>
                </c:pt>
                <c:pt idx="2055">
                  <c:v>18.7</c:v>
                </c:pt>
                <c:pt idx="2056">
                  <c:v>52.078000000000003</c:v>
                </c:pt>
                <c:pt idx="2057">
                  <c:v>76.045000000000002</c:v>
                </c:pt>
                <c:pt idx="2058">
                  <c:v>71.363</c:v>
                </c:pt>
                <c:pt idx="2059">
                  <c:v>62.206000000000003</c:v>
                </c:pt>
                <c:pt idx="2060">
                  <c:v>80.471999999999994</c:v>
                </c:pt>
                <c:pt idx="2061">
                  <c:v>135.99100000000001</c:v>
                </c:pt>
                <c:pt idx="2062">
                  <c:v>132.62700000000001</c:v>
                </c:pt>
                <c:pt idx="2063">
                  <c:v>112.43300000000001</c:v>
                </c:pt>
                <c:pt idx="2064">
                  <c:v>88.668999999999997</c:v>
                </c:pt>
                <c:pt idx="2065">
                  <c:v>67.850999999999999</c:v>
                </c:pt>
                <c:pt idx="2066">
                  <c:v>54.069000000000003</c:v>
                </c:pt>
                <c:pt idx="2067">
                  <c:v>44.42</c:v>
                </c:pt>
                <c:pt idx="2068">
                  <c:v>37.659999999999997</c:v>
                </c:pt>
                <c:pt idx="2069">
                  <c:v>32.316000000000003</c:v>
                </c:pt>
                <c:pt idx="2070">
                  <c:v>26.433</c:v>
                </c:pt>
                <c:pt idx="2071">
                  <c:v>24.847999999999999</c:v>
                </c:pt>
                <c:pt idx="2072">
                  <c:v>23.164000000000001</c:v>
                </c:pt>
                <c:pt idx="2073">
                  <c:v>22.044</c:v>
                </c:pt>
                <c:pt idx="2074">
                  <c:v>20.731000000000002</c:v>
                </c:pt>
                <c:pt idx="2075">
                  <c:v>20.417999999999999</c:v>
                </c:pt>
                <c:pt idx="2076">
                  <c:v>20.251999999999999</c:v>
                </c:pt>
                <c:pt idx="2077">
                  <c:v>19.687999999999999</c:v>
                </c:pt>
                <c:pt idx="2078">
                  <c:v>19.084</c:v>
                </c:pt>
                <c:pt idx="2079">
                  <c:v>18.7</c:v>
                </c:pt>
                <c:pt idx="2080">
                  <c:v>18.7</c:v>
                </c:pt>
                <c:pt idx="2081">
                  <c:v>18.7</c:v>
                </c:pt>
                <c:pt idx="2082">
                  <c:v>18.7</c:v>
                </c:pt>
                <c:pt idx="2083">
                  <c:v>18.7</c:v>
                </c:pt>
                <c:pt idx="2084">
                  <c:v>18.7</c:v>
                </c:pt>
                <c:pt idx="2085">
                  <c:v>18.7</c:v>
                </c:pt>
                <c:pt idx="2086">
                  <c:v>18.7</c:v>
                </c:pt>
                <c:pt idx="2087">
                  <c:v>18.7</c:v>
                </c:pt>
                <c:pt idx="2088">
                  <c:v>18.7</c:v>
                </c:pt>
                <c:pt idx="2089">
                  <c:v>18.7</c:v>
                </c:pt>
                <c:pt idx="2090">
                  <c:v>18.7</c:v>
                </c:pt>
                <c:pt idx="2091">
                  <c:v>18.7</c:v>
                </c:pt>
                <c:pt idx="2092">
                  <c:v>18.713000000000001</c:v>
                </c:pt>
                <c:pt idx="2093">
                  <c:v>22.253</c:v>
                </c:pt>
                <c:pt idx="2094">
                  <c:v>24.323</c:v>
                </c:pt>
                <c:pt idx="2095">
                  <c:v>22.254999999999999</c:v>
                </c:pt>
                <c:pt idx="2096">
                  <c:v>20.213999999999999</c:v>
                </c:pt>
                <c:pt idx="2097">
                  <c:v>19.013999999999999</c:v>
                </c:pt>
                <c:pt idx="2098">
                  <c:v>25.943999999999999</c:v>
                </c:pt>
                <c:pt idx="2099">
                  <c:v>308.65600000000001</c:v>
                </c:pt>
                <c:pt idx="2100">
                  <c:v>281.15499999999997</c:v>
                </c:pt>
                <c:pt idx="2101">
                  <c:v>193.69</c:v>
                </c:pt>
                <c:pt idx="2102">
                  <c:v>152.727</c:v>
                </c:pt>
                <c:pt idx="2103">
                  <c:v>120.69499999999999</c:v>
                </c:pt>
                <c:pt idx="2104">
                  <c:v>67.138999999999996</c:v>
                </c:pt>
                <c:pt idx="2105">
                  <c:v>32.777000000000001</c:v>
                </c:pt>
                <c:pt idx="2106">
                  <c:v>24.52</c:v>
                </c:pt>
                <c:pt idx="2107">
                  <c:v>21.85</c:v>
                </c:pt>
                <c:pt idx="2108">
                  <c:v>19.847000000000001</c:v>
                </c:pt>
                <c:pt idx="2109">
                  <c:v>18.853999999999999</c:v>
                </c:pt>
                <c:pt idx="2110">
                  <c:v>18.7</c:v>
                </c:pt>
                <c:pt idx="2111">
                  <c:v>18.7</c:v>
                </c:pt>
                <c:pt idx="2112">
                  <c:v>18.7</c:v>
                </c:pt>
                <c:pt idx="2113">
                  <c:v>18.7</c:v>
                </c:pt>
                <c:pt idx="2114">
                  <c:v>18.7</c:v>
                </c:pt>
                <c:pt idx="2115">
                  <c:v>18.7</c:v>
                </c:pt>
                <c:pt idx="2116">
                  <c:v>18.7</c:v>
                </c:pt>
                <c:pt idx="2117">
                  <c:v>18.7</c:v>
                </c:pt>
                <c:pt idx="2118">
                  <c:v>18.7</c:v>
                </c:pt>
                <c:pt idx="2119">
                  <c:v>18.7</c:v>
                </c:pt>
                <c:pt idx="2120">
                  <c:v>18.7</c:v>
                </c:pt>
                <c:pt idx="2121">
                  <c:v>18.7</c:v>
                </c:pt>
                <c:pt idx="2122">
                  <c:v>18.7</c:v>
                </c:pt>
                <c:pt idx="2123">
                  <c:v>18.7</c:v>
                </c:pt>
                <c:pt idx="2124">
                  <c:v>18.984000000000002</c:v>
                </c:pt>
                <c:pt idx="2125">
                  <c:v>54.341999999999999</c:v>
                </c:pt>
                <c:pt idx="2126">
                  <c:v>70.043999999999997</c:v>
                </c:pt>
                <c:pt idx="2127">
                  <c:v>122.691</c:v>
                </c:pt>
                <c:pt idx="2128">
                  <c:v>353.988</c:v>
                </c:pt>
                <c:pt idx="2129">
                  <c:v>405.98</c:v>
                </c:pt>
                <c:pt idx="2130">
                  <c:v>354.40600000000001</c:v>
                </c:pt>
                <c:pt idx="2131">
                  <c:v>300.92200000000003</c:v>
                </c:pt>
                <c:pt idx="2132">
                  <c:v>195.53399999999999</c:v>
                </c:pt>
                <c:pt idx="2133">
                  <c:v>166.12899999999999</c:v>
                </c:pt>
                <c:pt idx="2134">
                  <c:v>163.30799999999999</c:v>
                </c:pt>
                <c:pt idx="2135">
                  <c:v>302.85000000000002</c:v>
                </c:pt>
                <c:pt idx="2136">
                  <c:v>329.88799999999998</c:v>
                </c:pt>
                <c:pt idx="2137">
                  <c:v>343.11799999999999</c:v>
                </c:pt>
                <c:pt idx="2138">
                  <c:v>323.45699999999999</c:v>
                </c:pt>
                <c:pt idx="2139">
                  <c:v>244.21700000000001</c:v>
                </c:pt>
                <c:pt idx="2140">
                  <c:v>172.34100000000001</c:v>
                </c:pt>
                <c:pt idx="2141">
                  <c:v>212.93700000000001</c:v>
                </c:pt>
                <c:pt idx="2142">
                  <c:v>262.90199999999999</c:v>
                </c:pt>
                <c:pt idx="2143">
                  <c:v>275.35500000000002</c:v>
                </c:pt>
                <c:pt idx="2144">
                  <c:v>280.88499999999999</c:v>
                </c:pt>
                <c:pt idx="2145">
                  <c:v>431.279</c:v>
                </c:pt>
                <c:pt idx="2146">
                  <c:v>397.30900000000003</c:v>
                </c:pt>
                <c:pt idx="2147">
                  <c:v>359.53399999999999</c:v>
                </c:pt>
                <c:pt idx="2148">
                  <c:v>331.274</c:v>
                </c:pt>
                <c:pt idx="2149">
                  <c:v>323.10199999999998</c:v>
                </c:pt>
                <c:pt idx="2150">
                  <c:v>265.74099999999999</c:v>
                </c:pt>
                <c:pt idx="2151">
                  <c:v>183.74199999999999</c:v>
                </c:pt>
                <c:pt idx="2152">
                  <c:v>142.66</c:v>
                </c:pt>
                <c:pt idx="2153">
                  <c:v>97.35</c:v>
                </c:pt>
                <c:pt idx="2154">
                  <c:v>67.905000000000001</c:v>
                </c:pt>
                <c:pt idx="2155">
                  <c:v>48.320999999999998</c:v>
                </c:pt>
                <c:pt idx="2156">
                  <c:v>38.533999999999999</c:v>
                </c:pt>
                <c:pt idx="2157">
                  <c:v>31.172000000000001</c:v>
                </c:pt>
                <c:pt idx="2158">
                  <c:v>27.422999999999998</c:v>
                </c:pt>
                <c:pt idx="2159">
                  <c:v>31.193999999999999</c:v>
                </c:pt>
                <c:pt idx="2160">
                  <c:v>221.5</c:v>
                </c:pt>
                <c:pt idx="2161">
                  <c:v>278.41800000000001</c:v>
                </c:pt>
                <c:pt idx="2162">
                  <c:v>254.238</c:v>
                </c:pt>
                <c:pt idx="2163">
                  <c:v>196.50299999999999</c:v>
                </c:pt>
                <c:pt idx="2164">
                  <c:v>179.17500000000001</c:v>
                </c:pt>
                <c:pt idx="2165">
                  <c:v>181.3</c:v>
                </c:pt>
                <c:pt idx="2166">
                  <c:v>170.92500000000001</c:v>
                </c:pt>
                <c:pt idx="2167">
                  <c:v>229.21600000000001</c:v>
                </c:pt>
                <c:pt idx="2168">
                  <c:v>557.91999999999996</c:v>
                </c:pt>
                <c:pt idx="2169">
                  <c:v>670.17499999999995</c:v>
                </c:pt>
                <c:pt idx="2170">
                  <c:v>753.93399999999997</c:v>
                </c:pt>
                <c:pt idx="2171">
                  <c:v>837.74599999999998</c:v>
                </c:pt>
                <c:pt idx="2172">
                  <c:v>962.62199999999996</c:v>
                </c:pt>
                <c:pt idx="2173">
                  <c:v>1095.0650000000001</c:v>
                </c:pt>
                <c:pt idx="2174">
                  <c:v>989.63900000000001</c:v>
                </c:pt>
                <c:pt idx="2175">
                  <c:v>621.28399999999999</c:v>
                </c:pt>
                <c:pt idx="2176">
                  <c:v>539.74</c:v>
                </c:pt>
                <c:pt idx="2177">
                  <c:v>557.91099999999994</c:v>
                </c:pt>
                <c:pt idx="2178">
                  <c:v>582.81200000000001</c:v>
                </c:pt>
                <c:pt idx="2179">
                  <c:v>805.63800000000003</c:v>
                </c:pt>
                <c:pt idx="2180">
                  <c:v>1523.336</c:v>
                </c:pt>
                <c:pt idx="2181">
                  <c:v>1320.2760000000001</c:v>
                </c:pt>
                <c:pt idx="2182">
                  <c:v>1167.19</c:v>
                </c:pt>
                <c:pt idx="2183">
                  <c:v>639.09400000000005</c:v>
                </c:pt>
                <c:pt idx="2184">
                  <c:v>548.57600000000002</c:v>
                </c:pt>
                <c:pt idx="2185">
                  <c:v>540.08399999999995</c:v>
                </c:pt>
                <c:pt idx="2186">
                  <c:v>545.26199999999994</c:v>
                </c:pt>
                <c:pt idx="2187">
                  <c:v>488.42200000000003</c:v>
                </c:pt>
                <c:pt idx="2188">
                  <c:v>466.91199999999998</c:v>
                </c:pt>
                <c:pt idx="2189">
                  <c:v>325.221</c:v>
                </c:pt>
                <c:pt idx="2190">
                  <c:v>186.166</c:v>
                </c:pt>
                <c:pt idx="2191">
                  <c:v>140.13900000000001</c:v>
                </c:pt>
                <c:pt idx="2192">
                  <c:v>126.774</c:v>
                </c:pt>
                <c:pt idx="2193">
                  <c:v>116.379</c:v>
                </c:pt>
                <c:pt idx="2194">
                  <c:v>97.355999999999995</c:v>
                </c:pt>
                <c:pt idx="2195">
                  <c:v>155.17500000000001</c:v>
                </c:pt>
                <c:pt idx="2196">
                  <c:v>244.572</c:v>
                </c:pt>
                <c:pt idx="2197">
                  <c:v>359.76499999999999</c:v>
                </c:pt>
                <c:pt idx="2198">
                  <c:v>660.41099999999994</c:v>
                </c:pt>
                <c:pt idx="2199">
                  <c:v>1073.2059999999999</c:v>
                </c:pt>
                <c:pt idx="2200">
                  <c:v>1518.92</c:v>
                </c:pt>
                <c:pt idx="2201">
                  <c:v>1628.6020000000001</c:v>
                </c:pt>
                <c:pt idx="2202">
                  <c:v>1544.816</c:v>
                </c:pt>
                <c:pt idx="2203">
                  <c:v>1545.3009999999999</c:v>
                </c:pt>
                <c:pt idx="2204">
                  <c:v>1602.9549999999999</c:v>
                </c:pt>
                <c:pt idx="2205">
                  <c:v>1625.499</c:v>
                </c:pt>
                <c:pt idx="2206">
                  <c:v>1675.297</c:v>
                </c:pt>
                <c:pt idx="2207">
                  <c:v>1692.7170000000001</c:v>
                </c:pt>
                <c:pt idx="2208">
                  <c:v>1678.193</c:v>
                </c:pt>
                <c:pt idx="2209">
                  <c:v>1678.634</c:v>
                </c:pt>
                <c:pt idx="2210">
                  <c:v>1879.711</c:v>
                </c:pt>
                <c:pt idx="2211">
                  <c:v>2000.4739999999999</c:v>
                </c:pt>
                <c:pt idx="2212">
                  <c:v>1982.7819999999999</c:v>
                </c:pt>
                <c:pt idx="2213">
                  <c:v>1465.2460000000001</c:v>
                </c:pt>
                <c:pt idx="2214">
                  <c:v>1080.2629999999999</c:v>
                </c:pt>
                <c:pt idx="2215">
                  <c:v>1020.04</c:v>
                </c:pt>
                <c:pt idx="2216">
                  <c:v>1011.378</c:v>
                </c:pt>
                <c:pt idx="2217">
                  <c:v>1002.784</c:v>
                </c:pt>
                <c:pt idx="2218">
                  <c:v>994.25099999999998</c:v>
                </c:pt>
                <c:pt idx="2219">
                  <c:v>937.18200000000002</c:v>
                </c:pt>
                <c:pt idx="2220">
                  <c:v>883.79300000000001</c:v>
                </c:pt>
                <c:pt idx="2221">
                  <c:v>904.08600000000001</c:v>
                </c:pt>
                <c:pt idx="2222">
                  <c:v>991.74300000000005</c:v>
                </c:pt>
                <c:pt idx="2223">
                  <c:v>958.048</c:v>
                </c:pt>
                <c:pt idx="2224">
                  <c:v>971.49800000000005</c:v>
                </c:pt>
                <c:pt idx="2225">
                  <c:v>973.84299999999996</c:v>
                </c:pt>
                <c:pt idx="2226">
                  <c:v>974.02499999999998</c:v>
                </c:pt>
                <c:pt idx="2227">
                  <c:v>974.19200000000001</c:v>
                </c:pt>
                <c:pt idx="2228">
                  <c:v>830.21</c:v>
                </c:pt>
                <c:pt idx="2229">
                  <c:v>471.67399999999998</c:v>
                </c:pt>
                <c:pt idx="2230">
                  <c:v>408.06599999999997</c:v>
                </c:pt>
                <c:pt idx="2231">
                  <c:v>294.81400000000002</c:v>
                </c:pt>
                <c:pt idx="2232">
                  <c:v>197.46700000000001</c:v>
                </c:pt>
                <c:pt idx="2233">
                  <c:v>169.578</c:v>
                </c:pt>
                <c:pt idx="2234">
                  <c:v>186.07499999999999</c:v>
                </c:pt>
                <c:pt idx="2235">
                  <c:v>119.95099999999999</c:v>
                </c:pt>
                <c:pt idx="2236">
                  <c:v>96.063999999999993</c:v>
                </c:pt>
                <c:pt idx="2237">
                  <c:v>80.399000000000001</c:v>
                </c:pt>
                <c:pt idx="2238">
                  <c:v>70.715999999999994</c:v>
                </c:pt>
                <c:pt idx="2239">
                  <c:v>64.313000000000002</c:v>
                </c:pt>
                <c:pt idx="2240">
                  <c:v>60.296999999999997</c:v>
                </c:pt>
                <c:pt idx="2241">
                  <c:v>61.003</c:v>
                </c:pt>
                <c:pt idx="2242">
                  <c:v>72.337000000000003</c:v>
                </c:pt>
                <c:pt idx="2243">
                  <c:v>79.430999999999997</c:v>
                </c:pt>
                <c:pt idx="2244">
                  <c:v>388.15899999999999</c:v>
                </c:pt>
                <c:pt idx="2245">
                  <c:v>4235.8680000000004</c:v>
                </c:pt>
                <c:pt idx="2246">
                  <c:v>5044.0029999999997</c:v>
                </c:pt>
                <c:pt idx="2247">
                  <c:v>3810.6390000000001</c:v>
                </c:pt>
                <c:pt idx="2248">
                  <c:v>2253.4929999999999</c:v>
                </c:pt>
                <c:pt idx="2249">
                  <c:v>1454.4</c:v>
                </c:pt>
                <c:pt idx="2250">
                  <c:v>974.53</c:v>
                </c:pt>
                <c:pt idx="2251">
                  <c:v>692.053</c:v>
                </c:pt>
                <c:pt idx="2252">
                  <c:v>537.59799999999996</c:v>
                </c:pt>
                <c:pt idx="2253">
                  <c:v>465.33199999999999</c:v>
                </c:pt>
                <c:pt idx="2254">
                  <c:v>385.88</c:v>
                </c:pt>
                <c:pt idx="2255">
                  <c:v>295.51299999999998</c:v>
                </c:pt>
                <c:pt idx="2256">
                  <c:v>237.327</c:v>
                </c:pt>
                <c:pt idx="2257">
                  <c:v>201.25399999999999</c:v>
                </c:pt>
                <c:pt idx="2258">
                  <c:v>183.59899999999999</c:v>
                </c:pt>
                <c:pt idx="2259">
                  <c:v>170.84899999999999</c:v>
                </c:pt>
                <c:pt idx="2260">
                  <c:v>160.548</c:v>
                </c:pt>
                <c:pt idx="2261">
                  <c:v>158.524</c:v>
                </c:pt>
                <c:pt idx="2262">
                  <c:v>137.32499999999999</c:v>
                </c:pt>
                <c:pt idx="2263">
                  <c:v>128.18299999999999</c:v>
                </c:pt>
                <c:pt idx="2264">
                  <c:v>125.776</c:v>
                </c:pt>
                <c:pt idx="2265">
                  <c:v>120.498</c:v>
                </c:pt>
                <c:pt idx="2266">
                  <c:v>131.80799999999999</c:v>
                </c:pt>
                <c:pt idx="2267">
                  <c:v>141.26300000000001</c:v>
                </c:pt>
                <c:pt idx="2268">
                  <c:v>139.46600000000001</c:v>
                </c:pt>
                <c:pt idx="2269">
                  <c:v>139.446</c:v>
                </c:pt>
                <c:pt idx="2270">
                  <c:v>141.07300000000001</c:v>
                </c:pt>
                <c:pt idx="2271">
                  <c:v>236.30600000000001</c:v>
                </c:pt>
                <c:pt idx="2272">
                  <c:v>188.60300000000001</c:v>
                </c:pt>
                <c:pt idx="2273">
                  <c:v>149.68700000000001</c:v>
                </c:pt>
                <c:pt idx="2274">
                  <c:v>159.32300000000001</c:v>
                </c:pt>
                <c:pt idx="2275">
                  <c:v>180.49</c:v>
                </c:pt>
                <c:pt idx="2276">
                  <c:v>174.471</c:v>
                </c:pt>
                <c:pt idx="2277">
                  <c:v>159.172</c:v>
                </c:pt>
                <c:pt idx="2278">
                  <c:v>147.244</c:v>
                </c:pt>
                <c:pt idx="2279">
                  <c:v>153.13800000000001</c:v>
                </c:pt>
                <c:pt idx="2280">
                  <c:v>184.21299999999999</c:v>
                </c:pt>
                <c:pt idx="2281">
                  <c:v>148.64699999999999</c:v>
                </c:pt>
                <c:pt idx="2282">
                  <c:v>134.74</c:v>
                </c:pt>
                <c:pt idx="2283">
                  <c:v>122.544</c:v>
                </c:pt>
                <c:pt idx="2284">
                  <c:v>127.535</c:v>
                </c:pt>
                <c:pt idx="2285">
                  <c:v>108.461</c:v>
                </c:pt>
                <c:pt idx="2286">
                  <c:v>90.96</c:v>
                </c:pt>
                <c:pt idx="2287">
                  <c:v>122.762</c:v>
                </c:pt>
                <c:pt idx="2288">
                  <c:v>200.78800000000001</c:v>
                </c:pt>
                <c:pt idx="2289">
                  <c:v>202.816</c:v>
                </c:pt>
                <c:pt idx="2290">
                  <c:v>185.91900000000001</c:v>
                </c:pt>
                <c:pt idx="2291">
                  <c:v>168.23</c:v>
                </c:pt>
                <c:pt idx="2292">
                  <c:v>153.41800000000001</c:v>
                </c:pt>
                <c:pt idx="2293">
                  <c:v>148.983</c:v>
                </c:pt>
                <c:pt idx="2294">
                  <c:v>139.81399999999999</c:v>
                </c:pt>
                <c:pt idx="2295">
                  <c:v>142.40600000000001</c:v>
                </c:pt>
                <c:pt idx="2296">
                  <c:v>143.399</c:v>
                </c:pt>
                <c:pt idx="2297">
                  <c:v>142.364</c:v>
                </c:pt>
                <c:pt idx="2298">
                  <c:v>486.47</c:v>
                </c:pt>
                <c:pt idx="2299">
                  <c:v>514.86900000000003</c:v>
                </c:pt>
                <c:pt idx="2300">
                  <c:v>457.572</c:v>
                </c:pt>
                <c:pt idx="2301">
                  <c:v>414.12900000000002</c:v>
                </c:pt>
                <c:pt idx="2302">
                  <c:v>354.32400000000001</c:v>
                </c:pt>
                <c:pt idx="2303">
                  <c:v>280.738</c:v>
                </c:pt>
                <c:pt idx="2304">
                  <c:v>235.04400000000001</c:v>
                </c:pt>
                <c:pt idx="2305">
                  <c:v>204.636</c:v>
                </c:pt>
                <c:pt idx="2306">
                  <c:v>187.58600000000001</c:v>
                </c:pt>
                <c:pt idx="2307">
                  <c:v>172.55799999999999</c:v>
                </c:pt>
                <c:pt idx="2308">
                  <c:v>165.65899999999999</c:v>
                </c:pt>
                <c:pt idx="2309">
                  <c:v>164.07400000000001</c:v>
                </c:pt>
                <c:pt idx="2310">
                  <c:v>161.73400000000001</c:v>
                </c:pt>
                <c:pt idx="2311">
                  <c:v>151.47900000000001</c:v>
                </c:pt>
                <c:pt idx="2312">
                  <c:v>144.87899999999999</c:v>
                </c:pt>
                <c:pt idx="2313">
                  <c:v>133.61199999999999</c:v>
                </c:pt>
                <c:pt idx="2314">
                  <c:v>123.11</c:v>
                </c:pt>
                <c:pt idx="2315">
                  <c:v>116.71299999999999</c:v>
                </c:pt>
                <c:pt idx="2316">
                  <c:v>114.622</c:v>
                </c:pt>
                <c:pt idx="2317">
                  <c:v>120.068</c:v>
                </c:pt>
                <c:pt idx="2318">
                  <c:v>125.40900000000001</c:v>
                </c:pt>
                <c:pt idx="2319">
                  <c:v>126.624</c:v>
                </c:pt>
                <c:pt idx="2320">
                  <c:v>121.26600000000001</c:v>
                </c:pt>
                <c:pt idx="2321">
                  <c:v>114.41</c:v>
                </c:pt>
                <c:pt idx="2322">
                  <c:v>109.973</c:v>
                </c:pt>
                <c:pt idx="2323">
                  <c:v>103.99</c:v>
                </c:pt>
                <c:pt idx="2324">
                  <c:v>93.391000000000005</c:v>
                </c:pt>
                <c:pt idx="2325">
                  <c:v>87.475999999999999</c:v>
                </c:pt>
                <c:pt idx="2326">
                  <c:v>82.418999999999997</c:v>
                </c:pt>
                <c:pt idx="2327">
                  <c:v>79.569999999999993</c:v>
                </c:pt>
                <c:pt idx="2328">
                  <c:v>69.186000000000007</c:v>
                </c:pt>
                <c:pt idx="2329">
                  <c:v>62.854999999999997</c:v>
                </c:pt>
                <c:pt idx="2330">
                  <c:v>62.033000000000001</c:v>
                </c:pt>
                <c:pt idx="2331">
                  <c:v>55.706000000000003</c:v>
                </c:pt>
                <c:pt idx="2332">
                  <c:v>51.793999999999997</c:v>
                </c:pt>
                <c:pt idx="2333">
                  <c:v>51.241</c:v>
                </c:pt>
                <c:pt idx="2334">
                  <c:v>50.838000000000001</c:v>
                </c:pt>
                <c:pt idx="2335">
                  <c:v>41.267000000000003</c:v>
                </c:pt>
                <c:pt idx="2336">
                  <c:v>31.567</c:v>
                </c:pt>
                <c:pt idx="2337">
                  <c:v>27.666</c:v>
                </c:pt>
                <c:pt idx="2338">
                  <c:v>25.885999999999999</c:v>
                </c:pt>
                <c:pt idx="2339">
                  <c:v>24.896000000000001</c:v>
                </c:pt>
                <c:pt idx="2340">
                  <c:v>25.19</c:v>
                </c:pt>
                <c:pt idx="2341">
                  <c:v>28.222999999999999</c:v>
                </c:pt>
                <c:pt idx="2342">
                  <c:v>44.054000000000002</c:v>
                </c:pt>
                <c:pt idx="2343">
                  <c:v>48.744999999999997</c:v>
                </c:pt>
                <c:pt idx="2344">
                  <c:v>47.170999999999999</c:v>
                </c:pt>
                <c:pt idx="2345">
                  <c:v>49.42</c:v>
                </c:pt>
                <c:pt idx="2346">
                  <c:v>50.634</c:v>
                </c:pt>
                <c:pt idx="2347">
                  <c:v>49.505000000000003</c:v>
                </c:pt>
                <c:pt idx="2348">
                  <c:v>44.588000000000001</c:v>
                </c:pt>
                <c:pt idx="2349">
                  <c:v>40.835999999999999</c:v>
                </c:pt>
                <c:pt idx="2350">
                  <c:v>33.268999999999998</c:v>
                </c:pt>
                <c:pt idx="2351">
                  <c:v>33.460999999999999</c:v>
                </c:pt>
                <c:pt idx="2352">
                  <c:v>34.798999999999999</c:v>
                </c:pt>
                <c:pt idx="2353">
                  <c:v>30.016999999999999</c:v>
                </c:pt>
                <c:pt idx="2354">
                  <c:v>22.728999999999999</c:v>
                </c:pt>
                <c:pt idx="2355">
                  <c:v>21.969000000000001</c:v>
                </c:pt>
                <c:pt idx="2356">
                  <c:v>21.087</c:v>
                </c:pt>
                <c:pt idx="2357">
                  <c:v>19.971</c:v>
                </c:pt>
                <c:pt idx="2358">
                  <c:v>19.373000000000001</c:v>
                </c:pt>
                <c:pt idx="2359">
                  <c:v>19.187000000000001</c:v>
                </c:pt>
                <c:pt idx="2360">
                  <c:v>19.026</c:v>
                </c:pt>
                <c:pt idx="2361">
                  <c:v>18.72</c:v>
                </c:pt>
                <c:pt idx="2362">
                  <c:v>18.378</c:v>
                </c:pt>
                <c:pt idx="2363">
                  <c:v>19.446999999999999</c:v>
                </c:pt>
                <c:pt idx="2364">
                  <c:v>21.376999999999999</c:v>
                </c:pt>
                <c:pt idx="2365">
                  <c:v>46.098999999999997</c:v>
                </c:pt>
                <c:pt idx="2366">
                  <c:v>46.12</c:v>
                </c:pt>
                <c:pt idx="2367">
                  <c:v>68.819999999999993</c:v>
                </c:pt>
                <c:pt idx="2368">
                  <c:v>86.412999999999997</c:v>
                </c:pt>
                <c:pt idx="2369">
                  <c:v>87.599000000000004</c:v>
                </c:pt>
                <c:pt idx="2370">
                  <c:v>85.638000000000005</c:v>
                </c:pt>
                <c:pt idx="2371">
                  <c:v>78.369</c:v>
                </c:pt>
                <c:pt idx="2372">
                  <c:v>75.394999999999996</c:v>
                </c:pt>
                <c:pt idx="2373">
                  <c:v>72.856999999999999</c:v>
                </c:pt>
                <c:pt idx="2374">
                  <c:v>78.132000000000005</c:v>
                </c:pt>
                <c:pt idx="2375">
                  <c:v>75.908000000000001</c:v>
                </c:pt>
                <c:pt idx="2376">
                  <c:v>80.956000000000003</c:v>
                </c:pt>
                <c:pt idx="2377">
                  <c:v>98.266000000000005</c:v>
                </c:pt>
                <c:pt idx="2378">
                  <c:v>100.864</c:v>
                </c:pt>
                <c:pt idx="2379">
                  <c:v>110.276</c:v>
                </c:pt>
                <c:pt idx="2380">
                  <c:v>114.3</c:v>
                </c:pt>
                <c:pt idx="2381">
                  <c:v>114.95</c:v>
                </c:pt>
                <c:pt idx="2382">
                  <c:v>115.60299999999999</c:v>
                </c:pt>
                <c:pt idx="2383">
                  <c:v>116.26</c:v>
                </c:pt>
                <c:pt idx="2384">
                  <c:v>116.922</c:v>
                </c:pt>
                <c:pt idx="2385">
                  <c:v>117.76300000000001</c:v>
                </c:pt>
                <c:pt idx="2386">
                  <c:v>112.438</c:v>
                </c:pt>
                <c:pt idx="2387">
                  <c:v>107.685</c:v>
                </c:pt>
                <c:pt idx="2388">
                  <c:v>102.066</c:v>
                </c:pt>
                <c:pt idx="2389">
                  <c:v>96.902000000000001</c:v>
                </c:pt>
                <c:pt idx="2390">
                  <c:v>90.14</c:v>
                </c:pt>
                <c:pt idx="2391">
                  <c:v>84.649000000000001</c:v>
                </c:pt>
                <c:pt idx="2392">
                  <c:v>80.418999999999997</c:v>
                </c:pt>
                <c:pt idx="2393">
                  <c:v>76.849999999999994</c:v>
                </c:pt>
                <c:pt idx="2394">
                  <c:v>74.796999999999997</c:v>
                </c:pt>
                <c:pt idx="2395">
                  <c:v>68.858000000000004</c:v>
                </c:pt>
                <c:pt idx="2396">
                  <c:v>67.674000000000007</c:v>
                </c:pt>
                <c:pt idx="2397">
                  <c:v>67.477000000000004</c:v>
                </c:pt>
                <c:pt idx="2398">
                  <c:v>64.81</c:v>
                </c:pt>
                <c:pt idx="2399">
                  <c:v>56.723999999999997</c:v>
                </c:pt>
                <c:pt idx="2400">
                  <c:v>55.975999999999999</c:v>
                </c:pt>
                <c:pt idx="2401">
                  <c:v>58.241</c:v>
                </c:pt>
                <c:pt idx="2402">
                  <c:v>58.116999999999997</c:v>
                </c:pt>
                <c:pt idx="2403">
                  <c:v>50.518000000000001</c:v>
                </c:pt>
                <c:pt idx="2404">
                  <c:v>45.003999999999998</c:v>
                </c:pt>
                <c:pt idx="2405">
                  <c:v>41.048999999999999</c:v>
                </c:pt>
                <c:pt idx="2406">
                  <c:v>36.823999999999998</c:v>
                </c:pt>
                <c:pt idx="2407">
                  <c:v>33.109000000000002</c:v>
                </c:pt>
                <c:pt idx="2408">
                  <c:v>32.744</c:v>
                </c:pt>
                <c:pt idx="2409">
                  <c:v>35.436</c:v>
                </c:pt>
                <c:pt idx="2410">
                  <c:v>36.414999999999999</c:v>
                </c:pt>
                <c:pt idx="2411">
                  <c:v>27.425999999999998</c:v>
                </c:pt>
                <c:pt idx="2412">
                  <c:v>22.951000000000001</c:v>
                </c:pt>
                <c:pt idx="2413">
                  <c:v>21.282</c:v>
                </c:pt>
                <c:pt idx="2414">
                  <c:v>19.648</c:v>
                </c:pt>
                <c:pt idx="2415">
                  <c:v>18.398</c:v>
                </c:pt>
                <c:pt idx="2416">
                  <c:v>16.765999999999998</c:v>
                </c:pt>
                <c:pt idx="2417">
                  <c:v>15.51</c:v>
                </c:pt>
                <c:pt idx="2418">
                  <c:v>14.702999999999999</c:v>
                </c:pt>
                <c:pt idx="2419">
                  <c:v>14.22</c:v>
                </c:pt>
                <c:pt idx="2420">
                  <c:v>13.318</c:v>
                </c:pt>
                <c:pt idx="2421">
                  <c:v>12.462</c:v>
                </c:pt>
                <c:pt idx="2422">
                  <c:v>11.608000000000001</c:v>
                </c:pt>
                <c:pt idx="2423">
                  <c:v>10.835000000000001</c:v>
                </c:pt>
                <c:pt idx="2424">
                  <c:v>10.016999999999999</c:v>
                </c:pt>
                <c:pt idx="2425">
                  <c:v>9.2880000000000003</c:v>
                </c:pt>
                <c:pt idx="2426">
                  <c:v>8.5649999999999995</c:v>
                </c:pt>
                <c:pt idx="2427">
                  <c:v>8.0809999999999995</c:v>
                </c:pt>
                <c:pt idx="2428">
                  <c:v>7.6070000000000002</c:v>
                </c:pt>
                <c:pt idx="2429">
                  <c:v>7.2290000000000001</c:v>
                </c:pt>
                <c:pt idx="2430">
                  <c:v>6.6239999999999997</c:v>
                </c:pt>
                <c:pt idx="2431">
                  <c:v>6.0119999999999996</c:v>
                </c:pt>
                <c:pt idx="2432">
                  <c:v>5.532</c:v>
                </c:pt>
                <c:pt idx="2433">
                  <c:v>5.0979999999999999</c:v>
                </c:pt>
                <c:pt idx="2434">
                  <c:v>4.7949999999999999</c:v>
                </c:pt>
                <c:pt idx="2435">
                  <c:v>4.7889999999999997</c:v>
                </c:pt>
                <c:pt idx="2436">
                  <c:v>4.7889999999999997</c:v>
                </c:pt>
                <c:pt idx="2437">
                  <c:v>4.7889999999999997</c:v>
                </c:pt>
                <c:pt idx="2438">
                  <c:v>4.7889999999999997</c:v>
                </c:pt>
                <c:pt idx="2439">
                  <c:v>4.7889999999999997</c:v>
                </c:pt>
                <c:pt idx="2440">
                  <c:v>4.7889999999999997</c:v>
                </c:pt>
                <c:pt idx="2441">
                  <c:v>4.7889999999999997</c:v>
                </c:pt>
                <c:pt idx="2442">
                  <c:v>4.7889999999999997</c:v>
                </c:pt>
                <c:pt idx="2443">
                  <c:v>4.7889999999999997</c:v>
                </c:pt>
                <c:pt idx="2444">
                  <c:v>4.7889999999999997</c:v>
                </c:pt>
                <c:pt idx="2445">
                  <c:v>4.7889999999999997</c:v>
                </c:pt>
                <c:pt idx="2446">
                  <c:v>4.7889999999999997</c:v>
                </c:pt>
                <c:pt idx="2447">
                  <c:v>4.7889999999999997</c:v>
                </c:pt>
                <c:pt idx="2448">
                  <c:v>4.7889999999999997</c:v>
                </c:pt>
                <c:pt idx="2449">
                  <c:v>4.7889999999999997</c:v>
                </c:pt>
                <c:pt idx="2450">
                  <c:v>4.7889999999999997</c:v>
                </c:pt>
                <c:pt idx="2451">
                  <c:v>4.7889999999999997</c:v>
                </c:pt>
                <c:pt idx="2452">
                  <c:v>4.7889999999999997</c:v>
                </c:pt>
                <c:pt idx="2453">
                  <c:v>4.7889999999999997</c:v>
                </c:pt>
                <c:pt idx="2454">
                  <c:v>4.7889999999999997</c:v>
                </c:pt>
                <c:pt idx="2455">
                  <c:v>4.7889999999999997</c:v>
                </c:pt>
                <c:pt idx="2456">
                  <c:v>4.7889999999999997</c:v>
                </c:pt>
                <c:pt idx="2457">
                  <c:v>6.0449999999999999</c:v>
                </c:pt>
                <c:pt idx="2458">
                  <c:v>21.707999999999998</c:v>
                </c:pt>
                <c:pt idx="2459">
                  <c:v>145.08099999999999</c:v>
                </c:pt>
                <c:pt idx="2460">
                  <c:v>168.61199999999999</c:v>
                </c:pt>
                <c:pt idx="2461">
                  <c:v>165.74299999999999</c:v>
                </c:pt>
                <c:pt idx="2462">
                  <c:v>145.97499999999999</c:v>
                </c:pt>
                <c:pt idx="2463">
                  <c:v>107.26600000000001</c:v>
                </c:pt>
                <c:pt idx="2464">
                  <c:v>79.668999999999997</c:v>
                </c:pt>
                <c:pt idx="2465">
                  <c:v>71.293000000000006</c:v>
                </c:pt>
                <c:pt idx="2466">
                  <c:v>101.214</c:v>
                </c:pt>
                <c:pt idx="2467">
                  <c:v>132.22800000000001</c:v>
                </c:pt>
                <c:pt idx="2468">
                  <c:v>3350.8760000000002</c:v>
                </c:pt>
                <c:pt idx="2469">
                  <c:v>3641.7489999999998</c:v>
                </c:pt>
                <c:pt idx="2470">
                  <c:v>2244.5279999999998</c:v>
                </c:pt>
                <c:pt idx="2471">
                  <c:v>1727.529</c:v>
                </c:pt>
                <c:pt idx="2472">
                  <c:v>2818.837</c:v>
                </c:pt>
                <c:pt idx="2473">
                  <c:v>2962.8049999999998</c:v>
                </c:pt>
                <c:pt idx="2474">
                  <c:v>2328.8150000000001</c:v>
                </c:pt>
                <c:pt idx="2475">
                  <c:v>1685.124</c:v>
                </c:pt>
                <c:pt idx="2476">
                  <c:v>1160.3119999999999</c:v>
                </c:pt>
                <c:pt idx="2477">
                  <c:v>901.29499999999996</c:v>
                </c:pt>
                <c:pt idx="2478">
                  <c:v>685.83699999999999</c:v>
                </c:pt>
                <c:pt idx="2479">
                  <c:v>563.95000000000005</c:v>
                </c:pt>
                <c:pt idx="2480">
                  <c:v>489.19099999999997</c:v>
                </c:pt>
                <c:pt idx="2481">
                  <c:v>418.71499999999997</c:v>
                </c:pt>
                <c:pt idx="2482">
                  <c:v>354.35700000000003</c:v>
                </c:pt>
                <c:pt idx="2483">
                  <c:v>289.11599999999999</c:v>
                </c:pt>
                <c:pt idx="2484">
                  <c:v>277.59199999999998</c:v>
                </c:pt>
                <c:pt idx="2485">
                  <c:v>256.66000000000003</c:v>
                </c:pt>
                <c:pt idx="2486">
                  <c:v>236.941</c:v>
                </c:pt>
                <c:pt idx="2487">
                  <c:v>247.374</c:v>
                </c:pt>
                <c:pt idx="2488">
                  <c:v>330.98399999999998</c:v>
                </c:pt>
                <c:pt idx="2489">
                  <c:v>339.21800000000002</c:v>
                </c:pt>
                <c:pt idx="2490">
                  <c:v>348.95299999999997</c:v>
                </c:pt>
                <c:pt idx="2491">
                  <c:v>336.95299999999997</c:v>
                </c:pt>
                <c:pt idx="2492">
                  <c:v>429.55500000000001</c:v>
                </c:pt>
                <c:pt idx="2493">
                  <c:v>418.26600000000002</c:v>
                </c:pt>
                <c:pt idx="2494">
                  <c:v>400.24099999999999</c:v>
                </c:pt>
                <c:pt idx="2495">
                  <c:v>402.64</c:v>
                </c:pt>
                <c:pt idx="2496">
                  <c:v>313.95600000000002</c:v>
                </c:pt>
                <c:pt idx="2497">
                  <c:v>241.63800000000001</c:v>
                </c:pt>
                <c:pt idx="2498">
                  <c:v>199.91800000000001</c:v>
                </c:pt>
                <c:pt idx="2499">
                  <c:v>166.43299999999999</c:v>
                </c:pt>
                <c:pt idx="2500">
                  <c:v>148.15199999999999</c:v>
                </c:pt>
                <c:pt idx="2501">
                  <c:v>125.121</c:v>
                </c:pt>
                <c:pt idx="2502">
                  <c:v>108.292</c:v>
                </c:pt>
                <c:pt idx="2503">
                  <c:v>91.275000000000006</c:v>
                </c:pt>
                <c:pt idx="2504">
                  <c:v>82.227000000000004</c:v>
                </c:pt>
                <c:pt idx="2505">
                  <c:v>75.736999999999995</c:v>
                </c:pt>
                <c:pt idx="2506">
                  <c:v>68.093999999999994</c:v>
                </c:pt>
                <c:pt idx="2507">
                  <c:v>56.034999999999997</c:v>
                </c:pt>
                <c:pt idx="2508">
                  <c:v>44.100999999999999</c:v>
                </c:pt>
                <c:pt idx="2509">
                  <c:v>28.216000000000001</c:v>
                </c:pt>
                <c:pt idx="2510">
                  <c:v>25.827000000000002</c:v>
                </c:pt>
                <c:pt idx="2511">
                  <c:v>25.661999999999999</c:v>
                </c:pt>
                <c:pt idx="2512">
                  <c:v>23.741</c:v>
                </c:pt>
                <c:pt idx="2513">
                  <c:v>21.707000000000001</c:v>
                </c:pt>
                <c:pt idx="2514">
                  <c:v>21.021000000000001</c:v>
                </c:pt>
                <c:pt idx="2515">
                  <c:v>20.669</c:v>
                </c:pt>
                <c:pt idx="2516">
                  <c:v>20.370999999999999</c:v>
                </c:pt>
                <c:pt idx="2517">
                  <c:v>20.884</c:v>
                </c:pt>
                <c:pt idx="2518">
                  <c:v>21.166</c:v>
                </c:pt>
                <c:pt idx="2519">
                  <c:v>20.581</c:v>
                </c:pt>
                <c:pt idx="2520">
                  <c:v>42.158999999999999</c:v>
                </c:pt>
                <c:pt idx="2521">
                  <c:v>122.114</c:v>
                </c:pt>
                <c:pt idx="2522">
                  <c:v>124.866</c:v>
                </c:pt>
                <c:pt idx="2523">
                  <c:v>116.34399999999999</c:v>
                </c:pt>
                <c:pt idx="2524">
                  <c:v>87.653999999999996</c:v>
                </c:pt>
                <c:pt idx="2525">
                  <c:v>62.389000000000003</c:v>
                </c:pt>
                <c:pt idx="2526">
                  <c:v>49.689</c:v>
                </c:pt>
                <c:pt idx="2527">
                  <c:v>54.529000000000003</c:v>
                </c:pt>
                <c:pt idx="2528">
                  <c:v>60.756999999999998</c:v>
                </c:pt>
                <c:pt idx="2529">
                  <c:v>45.593000000000004</c:v>
                </c:pt>
                <c:pt idx="2530">
                  <c:v>77.721000000000004</c:v>
                </c:pt>
                <c:pt idx="2531">
                  <c:v>74.040000000000006</c:v>
                </c:pt>
                <c:pt idx="2532">
                  <c:v>103.81</c:v>
                </c:pt>
                <c:pt idx="2533">
                  <c:v>481.19099999999997</c:v>
                </c:pt>
                <c:pt idx="2534">
                  <c:v>982.67899999999997</c:v>
                </c:pt>
                <c:pt idx="2535">
                  <c:v>1047.259</c:v>
                </c:pt>
                <c:pt idx="2536">
                  <c:v>923.84799999999996</c:v>
                </c:pt>
                <c:pt idx="2537">
                  <c:v>713.255</c:v>
                </c:pt>
                <c:pt idx="2538">
                  <c:v>606.20600000000002</c:v>
                </c:pt>
                <c:pt idx="2539">
                  <c:v>562.40099999999995</c:v>
                </c:pt>
                <c:pt idx="2540">
                  <c:v>475.33100000000002</c:v>
                </c:pt>
                <c:pt idx="2541">
                  <c:v>388.29300000000001</c:v>
                </c:pt>
                <c:pt idx="2542">
                  <c:v>953.57600000000002</c:v>
                </c:pt>
                <c:pt idx="2543">
                  <c:v>1256.338</c:v>
                </c:pt>
                <c:pt idx="2544">
                  <c:v>860.41499999999996</c:v>
                </c:pt>
                <c:pt idx="2545">
                  <c:v>618.12900000000002</c:v>
                </c:pt>
                <c:pt idx="2546">
                  <c:v>481.346</c:v>
                </c:pt>
                <c:pt idx="2547">
                  <c:v>378.25200000000001</c:v>
                </c:pt>
                <c:pt idx="2548">
                  <c:v>285.88</c:v>
                </c:pt>
                <c:pt idx="2549">
                  <c:v>216.78800000000001</c:v>
                </c:pt>
                <c:pt idx="2550">
                  <c:v>180.38900000000001</c:v>
                </c:pt>
                <c:pt idx="2551">
                  <c:v>152.20699999999999</c:v>
                </c:pt>
                <c:pt idx="2552">
                  <c:v>120.264</c:v>
                </c:pt>
                <c:pt idx="2553">
                  <c:v>98.358000000000004</c:v>
                </c:pt>
                <c:pt idx="2554">
                  <c:v>89.302999999999997</c:v>
                </c:pt>
                <c:pt idx="2555">
                  <c:v>90.668999999999997</c:v>
                </c:pt>
                <c:pt idx="2556">
                  <c:v>67.918999999999997</c:v>
                </c:pt>
                <c:pt idx="2557">
                  <c:v>38.113</c:v>
                </c:pt>
                <c:pt idx="2558">
                  <c:v>27.007999999999999</c:v>
                </c:pt>
                <c:pt idx="2559">
                  <c:v>21.914000000000001</c:v>
                </c:pt>
                <c:pt idx="2560">
                  <c:v>21.695</c:v>
                </c:pt>
                <c:pt idx="2561">
                  <c:v>21.373999999999999</c:v>
                </c:pt>
                <c:pt idx="2562">
                  <c:v>21.152000000000001</c:v>
                </c:pt>
                <c:pt idx="2563">
                  <c:v>20.218</c:v>
                </c:pt>
                <c:pt idx="2564">
                  <c:v>19.8</c:v>
                </c:pt>
                <c:pt idx="2565">
                  <c:v>19.555</c:v>
                </c:pt>
                <c:pt idx="2566">
                  <c:v>19.100999999999999</c:v>
                </c:pt>
                <c:pt idx="2567">
                  <c:v>19.366</c:v>
                </c:pt>
                <c:pt idx="2568">
                  <c:v>19.492000000000001</c:v>
                </c:pt>
                <c:pt idx="2569">
                  <c:v>100.31699999999999</c:v>
                </c:pt>
                <c:pt idx="2570">
                  <c:v>194.548</c:v>
                </c:pt>
                <c:pt idx="2571">
                  <c:v>241.733</c:v>
                </c:pt>
                <c:pt idx="2572">
                  <c:v>281.78100000000001</c:v>
                </c:pt>
                <c:pt idx="2573">
                  <c:v>5739.4369999999999</c:v>
                </c:pt>
                <c:pt idx="2574">
                  <c:v>15726.29</c:v>
                </c:pt>
                <c:pt idx="2575">
                  <c:v>13633.804</c:v>
                </c:pt>
                <c:pt idx="2576">
                  <c:v>7341.4260000000004</c:v>
                </c:pt>
                <c:pt idx="2577">
                  <c:v>4016.9549999999999</c:v>
                </c:pt>
                <c:pt idx="2578">
                  <c:v>2585.7199999999998</c:v>
                </c:pt>
                <c:pt idx="2579">
                  <c:v>1891.8720000000001</c:v>
                </c:pt>
                <c:pt idx="2580">
                  <c:v>1455.895</c:v>
                </c:pt>
                <c:pt idx="2581">
                  <c:v>1984.52</c:v>
                </c:pt>
                <c:pt idx="2582">
                  <c:v>1992.903</c:v>
                </c:pt>
                <c:pt idx="2583">
                  <c:v>3404.9189999999999</c:v>
                </c:pt>
                <c:pt idx="2584">
                  <c:v>3338.2339999999999</c:v>
                </c:pt>
                <c:pt idx="2585">
                  <c:v>2677.9740000000002</c:v>
                </c:pt>
                <c:pt idx="2586">
                  <c:v>1993.8109999999999</c:v>
                </c:pt>
                <c:pt idx="2587">
                  <c:v>1483.924</c:v>
                </c:pt>
                <c:pt idx="2588">
                  <c:v>1112.575</c:v>
                </c:pt>
                <c:pt idx="2589">
                  <c:v>934.471</c:v>
                </c:pt>
                <c:pt idx="2590">
                  <c:v>863.34699999999998</c:v>
                </c:pt>
                <c:pt idx="2591">
                  <c:v>754.56899999999996</c:v>
                </c:pt>
                <c:pt idx="2592">
                  <c:v>2716.9079999999999</c:v>
                </c:pt>
                <c:pt idx="2593">
                  <c:v>3681.5250000000001</c:v>
                </c:pt>
                <c:pt idx="2594">
                  <c:v>2471.723</c:v>
                </c:pt>
                <c:pt idx="2595">
                  <c:v>1754.453</c:v>
                </c:pt>
                <c:pt idx="2596">
                  <c:v>1270.585</c:v>
                </c:pt>
                <c:pt idx="2597">
                  <c:v>1014.128</c:v>
                </c:pt>
                <c:pt idx="2598">
                  <c:v>818.85199999999998</c:v>
                </c:pt>
                <c:pt idx="2599">
                  <c:v>651.07000000000005</c:v>
                </c:pt>
                <c:pt idx="2600">
                  <c:v>557.01199999999994</c:v>
                </c:pt>
                <c:pt idx="2601">
                  <c:v>499.01799999999997</c:v>
                </c:pt>
                <c:pt idx="2602">
                  <c:v>440.40699999999998</c:v>
                </c:pt>
                <c:pt idx="2603">
                  <c:v>487.33300000000003</c:v>
                </c:pt>
                <c:pt idx="2604">
                  <c:v>636.03200000000004</c:v>
                </c:pt>
                <c:pt idx="2605">
                  <c:v>933.89499999999998</c:v>
                </c:pt>
                <c:pt idx="2606">
                  <c:v>877.25</c:v>
                </c:pt>
                <c:pt idx="2607">
                  <c:v>709.08100000000002</c:v>
                </c:pt>
                <c:pt idx="2608">
                  <c:v>589.30700000000002</c:v>
                </c:pt>
                <c:pt idx="2609">
                  <c:v>497.84300000000002</c:v>
                </c:pt>
                <c:pt idx="2610">
                  <c:v>412.15100000000001</c:v>
                </c:pt>
                <c:pt idx="2611">
                  <c:v>334.77</c:v>
                </c:pt>
                <c:pt idx="2612">
                  <c:v>279.99200000000002</c:v>
                </c:pt>
                <c:pt idx="2613">
                  <c:v>235.63300000000001</c:v>
                </c:pt>
                <c:pt idx="2614">
                  <c:v>207.398</c:v>
                </c:pt>
                <c:pt idx="2615">
                  <c:v>173.54</c:v>
                </c:pt>
                <c:pt idx="2616">
                  <c:v>153.84</c:v>
                </c:pt>
                <c:pt idx="2617">
                  <c:v>139.20599999999999</c:v>
                </c:pt>
                <c:pt idx="2618">
                  <c:v>132.506</c:v>
                </c:pt>
                <c:pt idx="2619">
                  <c:v>120.756</c:v>
                </c:pt>
                <c:pt idx="2620">
                  <c:v>112.166</c:v>
                </c:pt>
                <c:pt idx="2621">
                  <c:v>98.82</c:v>
                </c:pt>
                <c:pt idx="2622">
                  <c:v>86.117000000000004</c:v>
                </c:pt>
                <c:pt idx="2623">
                  <c:v>81.751999999999995</c:v>
                </c:pt>
                <c:pt idx="2624">
                  <c:v>87.341999999999999</c:v>
                </c:pt>
                <c:pt idx="2625">
                  <c:v>80.290999999999997</c:v>
                </c:pt>
                <c:pt idx="2626">
                  <c:v>75.725999999999999</c:v>
                </c:pt>
                <c:pt idx="2627">
                  <c:v>77.44</c:v>
                </c:pt>
                <c:pt idx="2628">
                  <c:v>75.822000000000003</c:v>
                </c:pt>
                <c:pt idx="2629">
                  <c:v>155.125</c:v>
                </c:pt>
                <c:pt idx="2630">
                  <c:v>179.703</c:v>
                </c:pt>
                <c:pt idx="2631">
                  <c:v>223.64099999999999</c:v>
                </c:pt>
                <c:pt idx="2632">
                  <c:v>191.71299999999999</c:v>
                </c:pt>
                <c:pt idx="2633">
                  <c:v>188.66</c:v>
                </c:pt>
                <c:pt idx="2634">
                  <c:v>158.78100000000001</c:v>
                </c:pt>
                <c:pt idx="2635">
                  <c:v>134.22800000000001</c:v>
                </c:pt>
                <c:pt idx="2636">
                  <c:v>116.09399999999999</c:v>
                </c:pt>
                <c:pt idx="2637">
                  <c:v>159.92099999999999</c:v>
                </c:pt>
                <c:pt idx="2638">
                  <c:v>151.404</c:v>
                </c:pt>
                <c:pt idx="2639">
                  <c:v>128.46100000000001</c:v>
                </c:pt>
                <c:pt idx="2640">
                  <c:v>105.07899999999999</c:v>
                </c:pt>
                <c:pt idx="2641">
                  <c:v>88.506</c:v>
                </c:pt>
                <c:pt idx="2642">
                  <c:v>80.346000000000004</c:v>
                </c:pt>
                <c:pt idx="2643">
                  <c:v>70.13</c:v>
                </c:pt>
                <c:pt idx="2644">
                  <c:v>56.884999999999998</c:v>
                </c:pt>
                <c:pt idx="2645">
                  <c:v>50.411000000000001</c:v>
                </c:pt>
                <c:pt idx="2646">
                  <c:v>41.491999999999997</c:v>
                </c:pt>
                <c:pt idx="2647">
                  <c:v>29.199000000000002</c:v>
                </c:pt>
                <c:pt idx="2648">
                  <c:v>28.390999999999998</c:v>
                </c:pt>
                <c:pt idx="2649">
                  <c:v>27.542000000000002</c:v>
                </c:pt>
                <c:pt idx="2650">
                  <c:v>23.648</c:v>
                </c:pt>
                <c:pt idx="2651">
                  <c:v>20.96</c:v>
                </c:pt>
                <c:pt idx="2652">
                  <c:v>20.614000000000001</c:v>
                </c:pt>
                <c:pt idx="2653">
                  <c:v>20.494</c:v>
                </c:pt>
                <c:pt idx="2654">
                  <c:v>20.13</c:v>
                </c:pt>
                <c:pt idx="2655">
                  <c:v>19.661999999999999</c:v>
                </c:pt>
                <c:pt idx="2656">
                  <c:v>19.093</c:v>
                </c:pt>
                <c:pt idx="2657">
                  <c:v>18.207000000000001</c:v>
                </c:pt>
                <c:pt idx="2658">
                  <c:v>17.094999999999999</c:v>
                </c:pt>
                <c:pt idx="2659">
                  <c:v>16.079999999999998</c:v>
                </c:pt>
                <c:pt idx="2660">
                  <c:v>15.109</c:v>
                </c:pt>
                <c:pt idx="2661">
                  <c:v>20.664999999999999</c:v>
                </c:pt>
                <c:pt idx="2662">
                  <c:v>27.448</c:v>
                </c:pt>
                <c:pt idx="2663">
                  <c:v>24.972999999999999</c:v>
                </c:pt>
                <c:pt idx="2664">
                  <c:v>22.984999999999999</c:v>
                </c:pt>
                <c:pt idx="2665">
                  <c:v>21.437000000000001</c:v>
                </c:pt>
                <c:pt idx="2666">
                  <c:v>20.776</c:v>
                </c:pt>
                <c:pt idx="2667">
                  <c:v>20.463999999999999</c:v>
                </c:pt>
                <c:pt idx="2668">
                  <c:v>20.164000000000001</c:v>
                </c:pt>
                <c:pt idx="2669">
                  <c:v>20.094000000000001</c:v>
                </c:pt>
                <c:pt idx="2670">
                  <c:v>20.103999999999999</c:v>
                </c:pt>
                <c:pt idx="2671">
                  <c:v>19.776</c:v>
                </c:pt>
                <c:pt idx="2672">
                  <c:v>18.766999999999999</c:v>
                </c:pt>
                <c:pt idx="2673">
                  <c:v>17.478000000000002</c:v>
                </c:pt>
                <c:pt idx="2674">
                  <c:v>16.692</c:v>
                </c:pt>
                <c:pt idx="2675">
                  <c:v>16.023</c:v>
                </c:pt>
                <c:pt idx="2676">
                  <c:v>16.023</c:v>
                </c:pt>
                <c:pt idx="2677">
                  <c:v>16.216000000000001</c:v>
                </c:pt>
                <c:pt idx="2678">
                  <c:v>15.997999999999999</c:v>
                </c:pt>
                <c:pt idx="2679">
                  <c:v>30.824999999999999</c:v>
                </c:pt>
                <c:pt idx="2680">
                  <c:v>63.645000000000003</c:v>
                </c:pt>
                <c:pt idx="2681">
                  <c:v>56.898000000000003</c:v>
                </c:pt>
                <c:pt idx="2682">
                  <c:v>46.216000000000001</c:v>
                </c:pt>
                <c:pt idx="2683">
                  <c:v>38.878999999999998</c:v>
                </c:pt>
                <c:pt idx="2684">
                  <c:v>31.898</c:v>
                </c:pt>
                <c:pt idx="2685">
                  <c:v>28.366</c:v>
                </c:pt>
                <c:pt idx="2686">
                  <c:v>25.609000000000002</c:v>
                </c:pt>
                <c:pt idx="2687">
                  <c:v>23.3</c:v>
                </c:pt>
                <c:pt idx="2688">
                  <c:v>21.422999999999998</c:v>
                </c:pt>
                <c:pt idx="2689">
                  <c:v>20.881</c:v>
                </c:pt>
                <c:pt idx="2690">
                  <c:v>20.663</c:v>
                </c:pt>
                <c:pt idx="2691">
                  <c:v>20.350999999999999</c:v>
                </c:pt>
                <c:pt idx="2692">
                  <c:v>19.922000000000001</c:v>
                </c:pt>
                <c:pt idx="2693">
                  <c:v>19.317</c:v>
                </c:pt>
                <c:pt idx="2694">
                  <c:v>18.238</c:v>
                </c:pt>
                <c:pt idx="2695">
                  <c:v>17.085000000000001</c:v>
                </c:pt>
                <c:pt idx="2696">
                  <c:v>16.006</c:v>
                </c:pt>
                <c:pt idx="2697">
                  <c:v>14.65</c:v>
                </c:pt>
                <c:pt idx="2698">
                  <c:v>13.519</c:v>
                </c:pt>
                <c:pt idx="2699">
                  <c:v>12.067</c:v>
                </c:pt>
                <c:pt idx="2700">
                  <c:v>10.871</c:v>
                </c:pt>
                <c:pt idx="2701">
                  <c:v>9.9809999999999999</c:v>
                </c:pt>
                <c:pt idx="2702">
                  <c:v>9.391</c:v>
                </c:pt>
                <c:pt idx="2703">
                  <c:v>9.2040000000000006</c:v>
                </c:pt>
                <c:pt idx="2704">
                  <c:v>8.9909999999999997</c:v>
                </c:pt>
                <c:pt idx="2705">
                  <c:v>9.4109999999999996</c:v>
                </c:pt>
                <c:pt idx="2706">
                  <c:v>15.22</c:v>
                </c:pt>
                <c:pt idx="2707">
                  <c:v>47.469000000000001</c:v>
                </c:pt>
                <c:pt idx="2708">
                  <c:v>63.107999999999997</c:v>
                </c:pt>
                <c:pt idx="2709">
                  <c:v>57.790999999999997</c:v>
                </c:pt>
                <c:pt idx="2710">
                  <c:v>52.454999999999998</c:v>
                </c:pt>
                <c:pt idx="2711">
                  <c:v>41.451999999999998</c:v>
                </c:pt>
                <c:pt idx="2712">
                  <c:v>25.542999999999999</c:v>
                </c:pt>
                <c:pt idx="2713">
                  <c:v>22.152999999999999</c:v>
                </c:pt>
                <c:pt idx="2714">
                  <c:v>20.937000000000001</c:v>
                </c:pt>
                <c:pt idx="2715">
                  <c:v>20.736999999999998</c:v>
                </c:pt>
                <c:pt idx="2716">
                  <c:v>20.521000000000001</c:v>
                </c:pt>
                <c:pt idx="2717">
                  <c:v>20.341000000000001</c:v>
                </c:pt>
                <c:pt idx="2718">
                  <c:v>20.065999999999999</c:v>
                </c:pt>
                <c:pt idx="2719">
                  <c:v>19.869</c:v>
                </c:pt>
                <c:pt idx="2720">
                  <c:v>19.606000000000002</c:v>
                </c:pt>
                <c:pt idx="2721">
                  <c:v>19.167000000000002</c:v>
                </c:pt>
                <c:pt idx="2722">
                  <c:v>18.443999999999999</c:v>
                </c:pt>
                <c:pt idx="2723">
                  <c:v>17.606000000000002</c:v>
                </c:pt>
                <c:pt idx="2724">
                  <c:v>16.855</c:v>
                </c:pt>
                <c:pt idx="2725">
                  <c:v>16.099</c:v>
                </c:pt>
                <c:pt idx="2726">
                  <c:v>15.071</c:v>
                </c:pt>
                <c:pt idx="2727">
                  <c:v>14.102</c:v>
                </c:pt>
                <c:pt idx="2728">
                  <c:v>13.125999999999999</c:v>
                </c:pt>
                <c:pt idx="2729">
                  <c:v>12.023999999999999</c:v>
                </c:pt>
                <c:pt idx="2730">
                  <c:v>11.179</c:v>
                </c:pt>
                <c:pt idx="2731">
                  <c:v>10.433</c:v>
                </c:pt>
                <c:pt idx="2732">
                  <c:v>9.7330000000000005</c:v>
                </c:pt>
                <c:pt idx="2733">
                  <c:v>9.1880000000000006</c:v>
                </c:pt>
                <c:pt idx="2734">
                  <c:v>8.6760000000000002</c:v>
                </c:pt>
                <c:pt idx="2735">
                  <c:v>8.2200000000000006</c:v>
                </c:pt>
                <c:pt idx="2736">
                  <c:v>7.6639999999999997</c:v>
                </c:pt>
                <c:pt idx="2737">
                  <c:v>7.6870000000000003</c:v>
                </c:pt>
                <c:pt idx="2738">
                  <c:v>12.382999999999999</c:v>
                </c:pt>
                <c:pt idx="2739">
                  <c:v>20.884</c:v>
                </c:pt>
                <c:pt idx="2740">
                  <c:v>38.789000000000001</c:v>
                </c:pt>
                <c:pt idx="2741">
                  <c:v>36.673999999999999</c:v>
                </c:pt>
                <c:pt idx="2742">
                  <c:v>32.155999999999999</c:v>
                </c:pt>
                <c:pt idx="2743">
                  <c:v>25.074999999999999</c:v>
                </c:pt>
                <c:pt idx="2744">
                  <c:v>21.146000000000001</c:v>
                </c:pt>
                <c:pt idx="2745">
                  <c:v>20.632000000000001</c:v>
                </c:pt>
                <c:pt idx="2746">
                  <c:v>20.486000000000001</c:v>
                </c:pt>
                <c:pt idx="2747">
                  <c:v>20.74</c:v>
                </c:pt>
                <c:pt idx="2748">
                  <c:v>20.702000000000002</c:v>
                </c:pt>
                <c:pt idx="2749">
                  <c:v>20.577999999999999</c:v>
                </c:pt>
                <c:pt idx="2750">
                  <c:v>20.641999999999999</c:v>
                </c:pt>
                <c:pt idx="2751">
                  <c:v>20.459</c:v>
                </c:pt>
                <c:pt idx="2752">
                  <c:v>20.192</c:v>
                </c:pt>
                <c:pt idx="2753">
                  <c:v>19.262</c:v>
                </c:pt>
                <c:pt idx="2754">
                  <c:v>17.960999999999999</c:v>
                </c:pt>
                <c:pt idx="2755">
                  <c:v>16.843</c:v>
                </c:pt>
                <c:pt idx="2756">
                  <c:v>15.72</c:v>
                </c:pt>
                <c:pt idx="2757">
                  <c:v>14.481999999999999</c:v>
                </c:pt>
                <c:pt idx="2758">
                  <c:v>13.592000000000001</c:v>
                </c:pt>
                <c:pt idx="2759">
                  <c:v>13.302</c:v>
                </c:pt>
                <c:pt idx="2760">
                  <c:v>13.11</c:v>
                </c:pt>
                <c:pt idx="2761">
                  <c:v>12.872</c:v>
                </c:pt>
                <c:pt idx="2762">
                  <c:v>12.537000000000001</c:v>
                </c:pt>
                <c:pt idx="2763">
                  <c:v>12.013</c:v>
                </c:pt>
                <c:pt idx="2764">
                  <c:v>11.789</c:v>
                </c:pt>
                <c:pt idx="2765">
                  <c:v>13.832000000000001</c:v>
                </c:pt>
                <c:pt idx="2766">
                  <c:v>16.329999999999998</c:v>
                </c:pt>
                <c:pt idx="2767">
                  <c:v>18.370999999999999</c:v>
                </c:pt>
                <c:pt idx="2768">
                  <c:v>19.853000000000002</c:v>
                </c:pt>
                <c:pt idx="2769">
                  <c:v>20.681999999999999</c:v>
                </c:pt>
                <c:pt idx="2770">
                  <c:v>20.814</c:v>
                </c:pt>
                <c:pt idx="2771">
                  <c:v>20.79</c:v>
                </c:pt>
                <c:pt idx="2772">
                  <c:v>23.969000000000001</c:v>
                </c:pt>
                <c:pt idx="2773">
                  <c:v>63.192</c:v>
                </c:pt>
                <c:pt idx="2774">
                  <c:v>58.2</c:v>
                </c:pt>
                <c:pt idx="2775">
                  <c:v>40.689</c:v>
                </c:pt>
                <c:pt idx="2776">
                  <c:v>30.565999999999999</c:v>
                </c:pt>
                <c:pt idx="2777">
                  <c:v>25.038</c:v>
                </c:pt>
                <c:pt idx="2778">
                  <c:v>23.042999999999999</c:v>
                </c:pt>
                <c:pt idx="2779">
                  <c:v>22.57</c:v>
                </c:pt>
                <c:pt idx="2780">
                  <c:v>21.547999999999998</c:v>
                </c:pt>
                <c:pt idx="2781">
                  <c:v>21.97</c:v>
                </c:pt>
                <c:pt idx="2782">
                  <c:v>30.46</c:v>
                </c:pt>
                <c:pt idx="2783">
                  <c:v>60.801000000000002</c:v>
                </c:pt>
                <c:pt idx="2784">
                  <c:v>50.104999999999997</c:v>
                </c:pt>
                <c:pt idx="2785">
                  <c:v>31.920999999999999</c:v>
                </c:pt>
                <c:pt idx="2786">
                  <c:v>25.19</c:v>
                </c:pt>
                <c:pt idx="2787">
                  <c:v>24.710999999999999</c:v>
                </c:pt>
                <c:pt idx="2788">
                  <c:v>24.864999999999998</c:v>
                </c:pt>
                <c:pt idx="2789">
                  <c:v>23.824999999999999</c:v>
                </c:pt>
                <c:pt idx="2790">
                  <c:v>21.821000000000002</c:v>
                </c:pt>
                <c:pt idx="2791">
                  <c:v>20.797999999999998</c:v>
                </c:pt>
                <c:pt idx="2792">
                  <c:v>7.1929999999999996</c:v>
                </c:pt>
                <c:pt idx="2793">
                  <c:v>8.0559999999999992</c:v>
                </c:pt>
                <c:pt idx="2794">
                  <c:v>6.3940000000000001</c:v>
                </c:pt>
                <c:pt idx="2795">
                  <c:v>5.2759999999999998</c:v>
                </c:pt>
                <c:pt idx="2796">
                  <c:v>3.8410000000000002</c:v>
                </c:pt>
                <c:pt idx="2797">
                  <c:v>2.8580000000000001</c:v>
                </c:pt>
                <c:pt idx="2798">
                  <c:v>2.1269999999999998</c:v>
                </c:pt>
                <c:pt idx="2799">
                  <c:v>1.7829999999999999</c:v>
                </c:pt>
                <c:pt idx="2800">
                  <c:v>1.7789999999999999</c:v>
                </c:pt>
                <c:pt idx="2801">
                  <c:v>1.78</c:v>
                </c:pt>
                <c:pt idx="2802">
                  <c:v>1.7470000000000001</c:v>
                </c:pt>
                <c:pt idx="2803">
                  <c:v>1.7130000000000001</c:v>
                </c:pt>
                <c:pt idx="2804">
                  <c:v>1.6639999999999999</c:v>
                </c:pt>
                <c:pt idx="2805">
                  <c:v>1.599</c:v>
                </c:pt>
                <c:pt idx="2806">
                  <c:v>1.4830000000000001</c:v>
                </c:pt>
                <c:pt idx="2807">
                  <c:v>1.3129999999999999</c:v>
                </c:pt>
                <c:pt idx="2808">
                  <c:v>1.2250000000000001</c:v>
                </c:pt>
                <c:pt idx="2809">
                  <c:v>313.75799999999998</c:v>
                </c:pt>
                <c:pt idx="2810">
                  <c:v>1894.05</c:v>
                </c:pt>
                <c:pt idx="2811">
                  <c:v>1796.145</c:v>
                </c:pt>
                <c:pt idx="2812">
                  <c:v>910.697</c:v>
                </c:pt>
                <c:pt idx="2813">
                  <c:v>560.30799999999999</c:v>
                </c:pt>
                <c:pt idx="2814">
                  <c:v>468.36900000000003</c:v>
                </c:pt>
                <c:pt idx="2815">
                  <c:v>459.24099999999999</c:v>
                </c:pt>
                <c:pt idx="2816">
                  <c:v>349.57100000000003</c:v>
                </c:pt>
                <c:pt idx="2817">
                  <c:v>251.79</c:v>
                </c:pt>
                <c:pt idx="2818">
                  <c:v>183.279</c:v>
                </c:pt>
                <c:pt idx="2819">
                  <c:v>133.44800000000001</c:v>
                </c:pt>
                <c:pt idx="2820">
                  <c:v>100.437</c:v>
                </c:pt>
                <c:pt idx="2821">
                  <c:v>78.2</c:v>
                </c:pt>
                <c:pt idx="2822">
                  <c:v>70.704999999999998</c:v>
                </c:pt>
                <c:pt idx="2823">
                  <c:v>62.667000000000002</c:v>
                </c:pt>
                <c:pt idx="2824">
                  <c:v>49.566000000000003</c:v>
                </c:pt>
                <c:pt idx="2825">
                  <c:v>39.014000000000003</c:v>
                </c:pt>
                <c:pt idx="2826">
                  <c:v>36.881</c:v>
                </c:pt>
                <c:pt idx="2827">
                  <c:v>35.731999999999999</c:v>
                </c:pt>
                <c:pt idx="2828">
                  <c:v>30.38</c:v>
                </c:pt>
                <c:pt idx="2829">
                  <c:v>24.581</c:v>
                </c:pt>
                <c:pt idx="2830">
                  <c:v>19.786000000000001</c:v>
                </c:pt>
                <c:pt idx="2831">
                  <c:v>24.053999999999998</c:v>
                </c:pt>
                <c:pt idx="2832">
                  <c:v>21.829000000000001</c:v>
                </c:pt>
                <c:pt idx="2833">
                  <c:v>21.47</c:v>
                </c:pt>
                <c:pt idx="2834">
                  <c:v>18.420000000000002</c:v>
                </c:pt>
                <c:pt idx="2835">
                  <c:v>15.725</c:v>
                </c:pt>
                <c:pt idx="2836">
                  <c:v>12.456</c:v>
                </c:pt>
                <c:pt idx="2837">
                  <c:v>8.8279999999999994</c:v>
                </c:pt>
                <c:pt idx="2838">
                  <c:v>7.6260000000000003</c:v>
                </c:pt>
                <c:pt idx="2839">
                  <c:v>7.2329999999999997</c:v>
                </c:pt>
                <c:pt idx="2840">
                  <c:v>6.0629999999999997</c:v>
                </c:pt>
                <c:pt idx="2841">
                  <c:v>5.0010000000000003</c:v>
                </c:pt>
                <c:pt idx="2842">
                  <c:v>4.2140000000000004</c:v>
                </c:pt>
                <c:pt idx="2843">
                  <c:v>2.903</c:v>
                </c:pt>
                <c:pt idx="2844">
                  <c:v>2.1520000000000001</c:v>
                </c:pt>
                <c:pt idx="2845">
                  <c:v>1.8180000000000001</c:v>
                </c:pt>
                <c:pt idx="2846">
                  <c:v>1.7210000000000001</c:v>
                </c:pt>
                <c:pt idx="2847">
                  <c:v>1.63</c:v>
                </c:pt>
                <c:pt idx="2848">
                  <c:v>1.6140000000000001</c:v>
                </c:pt>
                <c:pt idx="2849">
                  <c:v>1.6319999999999999</c:v>
                </c:pt>
                <c:pt idx="2850">
                  <c:v>1.6319999999999999</c:v>
                </c:pt>
                <c:pt idx="2851">
                  <c:v>1.7150000000000001</c:v>
                </c:pt>
                <c:pt idx="2852">
                  <c:v>1.764</c:v>
                </c:pt>
                <c:pt idx="2853">
                  <c:v>3.0030000000000001</c:v>
                </c:pt>
                <c:pt idx="2854">
                  <c:v>10.372999999999999</c:v>
                </c:pt>
                <c:pt idx="2855">
                  <c:v>17.898</c:v>
                </c:pt>
                <c:pt idx="2856">
                  <c:v>15.507</c:v>
                </c:pt>
                <c:pt idx="2857">
                  <c:v>10.285</c:v>
                </c:pt>
                <c:pt idx="2858">
                  <c:v>7.8010000000000002</c:v>
                </c:pt>
                <c:pt idx="2859">
                  <c:v>5.3120000000000003</c:v>
                </c:pt>
                <c:pt idx="2860">
                  <c:v>3.669</c:v>
                </c:pt>
                <c:pt idx="2861">
                  <c:v>2.5569999999999999</c:v>
                </c:pt>
                <c:pt idx="2862">
                  <c:v>1.8919999999999999</c:v>
                </c:pt>
                <c:pt idx="2863">
                  <c:v>1.7490000000000001</c:v>
                </c:pt>
                <c:pt idx="2864">
                  <c:v>1.7270000000000001</c:v>
                </c:pt>
                <c:pt idx="2865">
                  <c:v>1.7010000000000001</c:v>
                </c:pt>
                <c:pt idx="2866">
                  <c:v>1.728</c:v>
                </c:pt>
                <c:pt idx="2867">
                  <c:v>2.024</c:v>
                </c:pt>
                <c:pt idx="2868">
                  <c:v>36.799999999999997</c:v>
                </c:pt>
                <c:pt idx="2869">
                  <c:v>61.628999999999998</c:v>
                </c:pt>
                <c:pt idx="2870">
                  <c:v>66.94</c:v>
                </c:pt>
                <c:pt idx="2871">
                  <c:v>68.736999999999995</c:v>
                </c:pt>
                <c:pt idx="2872">
                  <c:v>62.84</c:v>
                </c:pt>
                <c:pt idx="2873">
                  <c:v>79.766000000000005</c:v>
                </c:pt>
                <c:pt idx="2874">
                  <c:v>65.025999999999996</c:v>
                </c:pt>
                <c:pt idx="2875">
                  <c:v>46.793999999999997</c:v>
                </c:pt>
                <c:pt idx="2876">
                  <c:v>31.047000000000001</c:v>
                </c:pt>
                <c:pt idx="2877">
                  <c:v>23.033999999999999</c:v>
                </c:pt>
                <c:pt idx="2878">
                  <c:v>37.69</c:v>
                </c:pt>
                <c:pt idx="2879">
                  <c:v>42.448</c:v>
                </c:pt>
                <c:pt idx="2880">
                  <c:v>21.683</c:v>
                </c:pt>
                <c:pt idx="2881">
                  <c:v>18.684000000000001</c:v>
                </c:pt>
                <c:pt idx="2882">
                  <c:v>24.327999999999999</c:v>
                </c:pt>
                <c:pt idx="2883">
                  <c:v>451.529</c:v>
                </c:pt>
                <c:pt idx="2884">
                  <c:v>1101.546</c:v>
                </c:pt>
                <c:pt idx="2885">
                  <c:v>480.56799999999998</c:v>
                </c:pt>
                <c:pt idx="2886">
                  <c:v>345.89499999999998</c:v>
                </c:pt>
                <c:pt idx="2887">
                  <c:v>510.52499999999998</c:v>
                </c:pt>
                <c:pt idx="2888">
                  <c:v>466.63400000000001</c:v>
                </c:pt>
                <c:pt idx="2889">
                  <c:v>374.48899999999998</c:v>
                </c:pt>
                <c:pt idx="2890">
                  <c:v>290.01299999999998</c:v>
                </c:pt>
                <c:pt idx="2891">
                  <c:v>217.47800000000001</c:v>
                </c:pt>
                <c:pt idx="2892">
                  <c:v>153.67099999999999</c:v>
                </c:pt>
                <c:pt idx="2893">
                  <c:v>115.40300000000001</c:v>
                </c:pt>
                <c:pt idx="2894">
                  <c:v>85.96</c:v>
                </c:pt>
                <c:pt idx="2895">
                  <c:v>60.3</c:v>
                </c:pt>
                <c:pt idx="2896">
                  <c:v>46.493000000000002</c:v>
                </c:pt>
                <c:pt idx="2897">
                  <c:v>34.947000000000003</c:v>
                </c:pt>
                <c:pt idx="2898">
                  <c:v>41.353999999999999</c:v>
                </c:pt>
                <c:pt idx="2899">
                  <c:v>42.982999999999997</c:v>
                </c:pt>
                <c:pt idx="2900">
                  <c:v>67.289000000000001</c:v>
                </c:pt>
                <c:pt idx="2901">
                  <c:v>77.680999999999997</c:v>
                </c:pt>
                <c:pt idx="2902">
                  <c:v>2037.646</c:v>
                </c:pt>
                <c:pt idx="2903">
                  <c:v>4038.9189999999999</c:v>
                </c:pt>
                <c:pt idx="2904">
                  <c:v>5212.9799999999996</c:v>
                </c:pt>
                <c:pt idx="2905">
                  <c:v>2880.808</c:v>
                </c:pt>
                <c:pt idx="2906">
                  <c:v>1841.2639999999999</c:v>
                </c:pt>
                <c:pt idx="2907">
                  <c:v>1258.3499999999999</c:v>
                </c:pt>
                <c:pt idx="2908">
                  <c:v>937.32299999999998</c:v>
                </c:pt>
                <c:pt idx="2909">
                  <c:v>685.14599999999996</c:v>
                </c:pt>
                <c:pt idx="2910">
                  <c:v>561.69200000000001</c:v>
                </c:pt>
                <c:pt idx="2911">
                  <c:v>449.21300000000002</c:v>
                </c:pt>
                <c:pt idx="2912">
                  <c:v>360.923</c:v>
                </c:pt>
                <c:pt idx="2913">
                  <c:v>271.92200000000003</c:v>
                </c:pt>
                <c:pt idx="2914">
                  <c:v>203.08799999999999</c:v>
                </c:pt>
                <c:pt idx="2915">
                  <c:v>192.26599999999999</c:v>
                </c:pt>
                <c:pt idx="2916">
                  <c:v>721.10900000000004</c:v>
                </c:pt>
                <c:pt idx="2917">
                  <c:v>1615.1089999999999</c:v>
                </c:pt>
                <c:pt idx="2918">
                  <c:v>7503.268</c:v>
                </c:pt>
                <c:pt idx="2919">
                  <c:v>7787.5360000000001</c:v>
                </c:pt>
                <c:pt idx="2920">
                  <c:v>10339.141</c:v>
                </c:pt>
                <c:pt idx="2921">
                  <c:v>5662.7020000000002</c:v>
                </c:pt>
                <c:pt idx="2922">
                  <c:v>3343.0619999999999</c:v>
                </c:pt>
                <c:pt idx="2923">
                  <c:v>2215.1410000000001</c:v>
                </c:pt>
                <c:pt idx="2924">
                  <c:v>1621.6469999999999</c:v>
                </c:pt>
                <c:pt idx="2925">
                  <c:v>1199.9469999999999</c:v>
                </c:pt>
                <c:pt idx="2926">
                  <c:v>989.31</c:v>
                </c:pt>
                <c:pt idx="2927">
                  <c:v>789.65200000000004</c:v>
                </c:pt>
                <c:pt idx="2928">
                  <c:v>659.59699999999998</c:v>
                </c:pt>
                <c:pt idx="2929">
                  <c:v>581.93499999999995</c:v>
                </c:pt>
                <c:pt idx="2930">
                  <c:v>533.62</c:v>
                </c:pt>
                <c:pt idx="2931">
                  <c:v>591.23699999999997</c:v>
                </c:pt>
                <c:pt idx="2932">
                  <c:v>680.32500000000005</c:v>
                </c:pt>
                <c:pt idx="2933">
                  <c:v>547.02499999999998</c:v>
                </c:pt>
                <c:pt idx="2934">
                  <c:v>449.09699999999998</c:v>
                </c:pt>
                <c:pt idx="2935">
                  <c:v>354.19099999999997</c:v>
                </c:pt>
                <c:pt idx="2936">
                  <c:v>273.29599999999999</c:v>
                </c:pt>
                <c:pt idx="2937">
                  <c:v>243.83199999999999</c:v>
                </c:pt>
                <c:pt idx="2938">
                  <c:v>197.477</c:v>
                </c:pt>
                <c:pt idx="2939">
                  <c:v>153.82499999999999</c:v>
                </c:pt>
                <c:pt idx="2940">
                  <c:v>124.395</c:v>
                </c:pt>
                <c:pt idx="2941">
                  <c:v>102.876</c:v>
                </c:pt>
                <c:pt idx="2942">
                  <c:v>102.01</c:v>
                </c:pt>
                <c:pt idx="2943">
                  <c:v>90.463999999999999</c:v>
                </c:pt>
                <c:pt idx="2944">
                  <c:v>88.814999999999998</c:v>
                </c:pt>
                <c:pt idx="2945">
                  <c:v>135.47300000000001</c:v>
                </c:pt>
                <c:pt idx="2946">
                  <c:v>172.505</c:v>
                </c:pt>
                <c:pt idx="2947">
                  <c:v>168.72800000000001</c:v>
                </c:pt>
                <c:pt idx="2948">
                  <c:v>144.42400000000001</c:v>
                </c:pt>
                <c:pt idx="2949">
                  <c:v>120.748</c:v>
                </c:pt>
                <c:pt idx="2950">
                  <c:v>115.71599999999999</c:v>
                </c:pt>
                <c:pt idx="2951">
                  <c:v>128.08199999999999</c:v>
                </c:pt>
                <c:pt idx="2952">
                  <c:v>125.126</c:v>
                </c:pt>
                <c:pt idx="2953">
                  <c:v>100.753</c:v>
                </c:pt>
                <c:pt idx="2954">
                  <c:v>85.013999999999996</c:v>
                </c:pt>
                <c:pt idx="2955">
                  <c:v>71.075000000000003</c:v>
                </c:pt>
                <c:pt idx="2956">
                  <c:v>56.81</c:v>
                </c:pt>
                <c:pt idx="2957">
                  <c:v>48.41</c:v>
                </c:pt>
                <c:pt idx="2958">
                  <c:v>38.883000000000003</c:v>
                </c:pt>
                <c:pt idx="2959">
                  <c:v>29.939</c:v>
                </c:pt>
                <c:pt idx="2960">
                  <c:v>19.204000000000001</c:v>
                </c:pt>
                <c:pt idx="2961">
                  <c:v>11.592000000000001</c:v>
                </c:pt>
                <c:pt idx="2962">
                  <c:v>7.8289999999999997</c:v>
                </c:pt>
                <c:pt idx="2963">
                  <c:v>8.8239999999999998</c:v>
                </c:pt>
                <c:pt idx="2964">
                  <c:v>7.55</c:v>
                </c:pt>
                <c:pt idx="2965">
                  <c:v>54.604999999999997</c:v>
                </c:pt>
                <c:pt idx="2966">
                  <c:v>103.411</c:v>
                </c:pt>
                <c:pt idx="2967">
                  <c:v>114.47799999999999</c:v>
                </c:pt>
                <c:pt idx="2968">
                  <c:v>92.864000000000004</c:v>
                </c:pt>
                <c:pt idx="2969">
                  <c:v>57.02</c:v>
                </c:pt>
                <c:pt idx="2970">
                  <c:v>34.22</c:v>
                </c:pt>
                <c:pt idx="2971">
                  <c:v>24.411999999999999</c:v>
                </c:pt>
                <c:pt idx="2972">
                  <c:v>48.591999999999999</c:v>
                </c:pt>
                <c:pt idx="2973">
                  <c:v>40.975999999999999</c:v>
                </c:pt>
                <c:pt idx="2974">
                  <c:v>20.218</c:v>
                </c:pt>
                <c:pt idx="2975">
                  <c:v>14.644</c:v>
                </c:pt>
                <c:pt idx="2976">
                  <c:v>9.7759999999999998</c:v>
                </c:pt>
                <c:pt idx="2977">
                  <c:v>7.4249999999999998</c:v>
                </c:pt>
                <c:pt idx="2978">
                  <c:v>5.7009999999999996</c:v>
                </c:pt>
                <c:pt idx="2979">
                  <c:v>5.1820000000000004</c:v>
                </c:pt>
                <c:pt idx="2980">
                  <c:v>15.179</c:v>
                </c:pt>
                <c:pt idx="2981">
                  <c:v>17.187999999999999</c:v>
                </c:pt>
                <c:pt idx="2982">
                  <c:v>10.696999999999999</c:v>
                </c:pt>
                <c:pt idx="2983">
                  <c:v>8.89</c:v>
                </c:pt>
                <c:pt idx="2984">
                  <c:v>6.3</c:v>
                </c:pt>
                <c:pt idx="2985">
                  <c:v>6.9340000000000002</c:v>
                </c:pt>
                <c:pt idx="2986">
                  <c:v>38.500999999999998</c:v>
                </c:pt>
                <c:pt idx="2987">
                  <c:v>30.774999999999999</c:v>
                </c:pt>
                <c:pt idx="2988">
                  <c:v>21.504999999999999</c:v>
                </c:pt>
                <c:pt idx="2989">
                  <c:v>15.865</c:v>
                </c:pt>
                <c:pt idx="2990">
                  <c:v>11.590999999999999</c:v>
                </c:pt>
                <c:pt idx="2991">
                  <c:v>8.8859999999999992</c:v>
                </c:pt>
                <c:pt idx="2992">
                  <c:v>7.2489999999999997</c:v>
                </c:pt>
                <c:pt idx="2993">
                  <c:v>5.57</c:v>
                </c:pt>
                <c:pt idx="2994">
                  <c:v>3.9</c:v>
                </c:pt>
                <c:pt idx="2995">
                  <c:v>3.8610000000000002</c:v>
                </c:pt>
                <c:pt idx="2996">
                  <c:v>3.9940000000000002</c:v>
                </c:pt>
                <c:pt idx="2997">
                  <c:v>3.72</c:v>
                </c:pt>
                <c:pt idx="2998">
                  <c:v>3.1659999999999999</c:v>
                </c:pt>
                <c:pt idx="2999">
                  <c:v>3.0270000000000001</c:v>
                </c:pt>
                <c:pt idx="3000">
                  <c:v>2.407</c:v>
                </c:pt>
                <c:pt idx="3001">
                  <c:v>1.901</c:v>
                </c:pt>
                <c:pt idx="3002">
                  <c:v>1.7470000000000001</c:v>
                </c:pt>
                <c:pt idx="3003">
                  <c:v>1.663</c:v>
                </c:pt>
                <c:pt idx="3004">
                  <c:v>1.4610000000000001</c:v>
                </c:pt>
                <c:pt idx="3005">
                  <c:v>1.3260000000000001</c:v>
                </c:pt>
                <c:pt idx="3006">
                  <c:v>1.2090000000000001</c:v>
                </c:pt>
                <c:pt idx="3007">
                  <c:v>1.1379999999999999</c:v>
                </c:pt>
                <c:pt idx="3008">
                  <c:v>1.0589999999999999</c:v>
                </c:pt>
                <c:pt idx="3009">
                  <c:v>1.105</c:v>
                </c:pt>
                <c:pt idx="3010">
                  <c:v>61.174999999999997</c:v>
                </c:pt>
                <c:pt idx="3011">
                  <c:v>72.582999999999998</c:v>
                </c:pt>
                <c:pt idx="3012">
                  <c:v>42.375</c:v>
                </c:pt>
                <c:pt idx="3013">
                  <c:v>39.872</c:v>
                </c:pt>
                <c:pt idx="3014">
                  <c:v>43.182000000000002</c:v>
                </c:pt>
                <c:pt idx="3015">
                  <c:v>38.588999999999999</c:v>
                </c:pt>
                <c:pt idx="3016">
                  <c:v>28.736999999999998</c:v>
                </c:pt>
                <c:pt idx="3017">
                  <c:v>21.814</c:v>
                </c:pt>
                <c:pt idx="3018">
                  <c:v>21.172999999999998</c:v>
                </c:pt>
                <c:pt idx="3019">
                  <c:v>20.619</c:v>
                </c:pt>
                <c:pt idx="3020">
                  <c:v>19.911999999999999</c:v>
                </c:pt>
                <c:pt idx="3021">
                  <c:v>19.038</c:v>
                </c:pt>
                <c:pt idx="3022">
                  <c:v>17.861999999999998</c:v>
                </c:pt>
                <c:pt idx="3023">
                  <c:v>17.059000000000001</c:v>
                </c:pt>
                <c:pt idx="3024">
                  <c:v>16.327999999999999</c:v>
                </c:pt>
                <c:pt idx="3025">
                  <c:v>15.148999999999999</c:v>
                </c:pt>
                <c:pt idx="3026">
                  <c:v>13.798999999999999</c:v>
                </c:pt>
                <c:pt idx="3027">
                  <c:v>11.851000000000001</c:v>
                </c:pt>
                <c:pt idx="3028">
                  <c:v>9.9879999999999995</c:v>
                </c:pt>
                <c:pt idx="3029">
                  <c:v>8.8000000000000007</c:v>
                </c:pt>
                <c:pt idx="3030">
                  <c:v>8.1479999999999997</c:v>
                </c:pt>
                <c:pt idx="3031">
                  <c:v>8.4740000000000002</c:v>
                </c:pt>
                <c:pt idx="3032">
                  <c:v>9.17</c:v>
                </c:pt>
                <c:pt idx="3033">
                  <c:v>9.6050000000000004</c:v>
                </c:pt>
                <c:pt idx="3034">
                  <c:v>9.5429999999999993</c:v>
                </c:pt>
                <c:pt idx="3035">
                  <c:v>9.2189999999999994</c:v>
                </c:pt>
                <c:pt idx="3036">
                  <c:v>8.7899999999999991</c:v>
                </c:pt>
                <c:pt idx="3037">
                  <c:v>8.3620000000000001</c:v>
                </c:pt>
                <c:pt idx="3038">
                  <c:v>8.1950000000000003</c:v>
                </c:pt>
                <c:pt idx="3039">
                  <c:v>8.0250000000000004</c:v>
                </c:pt>
                <c:pt idx="3040">
                  <c:v>7.8390000000000004</c:v>
                </c:pt>
                <c:pt idx="3041">
                  <c:v>7.6749999999999998</c:v>
                </c:pt>
                <c:pt idx="3042">
                  <c:v>7.5049999999999999</c:v>
                </c:pt>
                <c:pt idx="3043">
                  <c:v>7.31</c:v>
                </c:pt>
                <c:pt idx="3044">
                  <c:v>7.1210000000000004</c:v>
                </c:pt>
                <c:pt idx="3045">
                  <c:v>6.9489999999999998</c:v>
                </c:pt>
                <c:pt idx="3046">
                  <c:v>6.7960000000000003</c:v>
                </c:pt>
                <c:pt idx="3047">
                  <c:v>6.6529999999999996</c:v>
                </c:pt>
                <c:pt idx="3048">
                  <c:v>206.91900000000001</c:v>
                </c:pt>
                <c:pt idx="3049">
                  <c:v>445.81599999999997</c:v>
                </c:pt>
                <c:pt idx="3050">
                  <c:v>475.96199999999999</c:v>
                </c:pt>
                <c:pt idx="3051">
                  <c:v>479.81200000000001</c:v>
                </c:pt>
                <c:pt idx="3052">
                  <c:v>366.28699999999998</c:v>
                </c:pt>
                <c:pt idx="3053">
                  <c:v>213.18899999999999</c:v>
                </c:pt>
                <c:pt idx="3054">
                  <c:v>148.78399999999999</c:v>
                </c:pt>
                <c:pt idx="3055">
                  <c:v>83.697000000000003</c:v>
                </c:pt>
                <c:pt idx="3056">
                  <c:v>50.878999999999998</c:v>
                </c:pt>
                <c:pt idx="3057">
                  <c:v>48.734000000000002</c:v>
                </c:pt>
                <c:pt idx="3058">
                  <c:v>45.823999999999998</c:v>
                </c:pt>
                <c:pt idx="3059">
                  <c:v>40.863999999999997</c:v>
                </c:pt>
                <c:pt idx="3060">
                  <c:v>41.139000000000003</c:v>
                </c:pt>
                <c:pt idx="3061">
                  <c:v>36.771000000000001</c:v>
                </c:pt>
                <c:pt idx="3062">
                  <c:v>30.247</c:v>
                </c:pt>
                <c:pt idx="3063">
                  <c:v>22.460999999999999</c:v>
                </c:pt>
                <c:pt idx="3064">
                  <c:v>21.286000000000001</c:v>
                </c:pt>
                <c:pt idx="3065">
                  <c:v>20.914000000000001</c:v>
                </c:pt>
                <c:pt idx="3066">
                  <c:v>21.033999999999999</c:v>
                </c:pt>
                <c:pt idx="3067">
                  <c:v>20.696000000000002</c:v>
                </c:pt>
                <c:pt idx="3068">
                  <c:v>20.440999999999999</c:v>
                </c:pt>
                <c:pt idx="3069">
                  <c:v>20.184000000000001</c:v>
                </c:pt>
                <c:pt idx="3070">
                  <c:v>19.318000000000001</c:v>
                </c:pt>
                <c:pt idx="3071">
                  <c:v>17.908000000000001</c:v>
                </c:pt>
                <c:pt idx="3072">
                  <c:v>16.635999999999999</c:v>
                </c:pt>
                <c:pt idx="3073">
                  <c:v>16.28</c:v>
                </c:pt>
                <c:pt idx="3074">
                  <c:v>8.6999999999999994E-2</c:v>
                </c:pt>
                <c:pt idx="3075">
                  <c:v>9.5519999999999996</c:v>
                </c:pt>
                <c:pt idx="3076">
                  <c:v>9.3740000000000006</c:v>
                </c:pt>
                <c:pt idx="3077">
                  <c:v>9.2360000000000007</c:v>
                </c:pt>
                <c:pt idx="3078">
                  <c:v>9.0950000000000006</c:v>
                </c:pt>
                <c:pt idx="3079">
                  <c:v>8.9860000000000007</c:v>
                </c:pt>
                <c:pt idx="3080">
                  <c:v>8.8800000000000008</c:v>
                </c:pt>
                <c:pt idx="3081">
                  <c:v>8.7780000000000005</c:v>
                </c:pt>
                <c:pt idx="3082">
                  <c:v>8.6929999999999996</c:v>
                </c:pt>
                <c:pt idx="3083">
                  <c:v>8.5990000000000002</c:v>
                </c:pt>
                <c:pt idx="3084">
                  <c:v>8.5030000000000001</c:v>
                </c:pt>
                <c:pt idx="3085">
                  <c:v>8.4</c:v>
                </c:pt>
                <c:pt idx="3086">
                  <c:v>8.3010000000000002</c:v>
                </c:pt>
                <c:pt idx="3087">
                  <c:v>8.3409999999999993</c:v>
                </c:pt>
                <c:pt idx="3088">
                  <c:v>37.683999999999997</c:v>
                </c:pt>
                <c:pt idx="3089">
                  <c:v>81.948999999999998</c:v>
                </c:pt>
                <c:pt idx="3090">
                  <c:v>61.011000000000003</c:v>
                </c:pt>
                <c:pt idx="3091">
                  <c:v>53.634999999999998</c:v>
                </c:pt>
                <c:pt idx="3092">
                  <c:v>52.167000000000002</c:v>
                </c:pt>
                <c:pt idx="3093">
                  <c:v>42.551000000000002</c:v>
                </c:pt>
                <c:pt idx="3094">
                  <c:v>33.612000000000002</c:v>
                </c:pt>
                <c:pt idx="3095">
                  <c:v>28.321999999999999</c:v>
                </c:pt>
                <c:pt idx="3096">
                  <c:v>26.111000000000001</c:v>
                </c:pt>
                <c:pt idx="3097">
                  <c:v>24.469000000000001</c:v>
                </c:pt>
                <c:pt idx="3098">
                  <c:v>22.899000000000001</c:v>
                </c:pt>
                <c:pt idx="3099">
                  <c:v>21.443999999999999</c:v>
                </c:pt>
                <c:pt idx="3100">
                  <c:v>20.105</c:v>
                </c:pt>
                <c:pt idx="3101">
                  <c:v>20.492000000000001</c:v>
                </c:pt>
                <c:pt idx="3102">
                  <c:v>27.718</c:v>
                </c:pt>
                <c:pt idx="3103">
                  <c:v>137.28100000000001</c:v>
                </c:pt>
                <c:pt idx="3104">
                  <c:v>395.44099999999997</c:v>
                </c:pt>
                <c:pt idx="3105">
                  <c:v>148.672</c:v>
                </c:pt>
                <c:pt idx="3106">
                  <c:v>200.149</c:v>
                </c:pt>
                <c:pt idx="3107">
                  <c:v>157.649</c:v>
                </c:pt>
                <c:pt idx="3108">
                  <c:v>89.147000000000006</c:v>
                </c:pt>
                <c:pt idx="3109">
                  <c:v>51.893000000000001</c:v>
                </c:pt>
                <c:pt idx="3110">
                  <c:v>105.292</c:v>
                </c:pt>
                <c:pt idx="3111">
                  <c:v>257.23099999999999</c:v>
                </c:pt>
                <c:pt idx="3112">
                  <c:v>224.53899999999999</c:v>
                </c:pt>
                <c:pt idx="3113">
                  <c:v>192.297</c:v>
                </c:pt>
                <c:pt idx="3114">
                  <c:v>154.501</c:v>
                </c:pt>
                <c:pt idx="3115">
                  <c:v>128.33500000000001</c:v>
                </c:pt>
                <c:pt idx="3116">
                  <c:v>106.14400000000001</c:v>
                </c:pt>
                <c:pt idx="3117">
                  <c:v>94.921999999999997</c:v>
                </c:pt>
                <c:pt idx="3118">
                  <c:v>85.891999999999996</c:v>
                </c:pt>
                <c:pt idx="3119">
                  <c:v>75.775999999999996</c:v>
                </c:pt>
                <c:pt idx="3120">
                  <c:v>66.566999999999993</c:v>
                </c:pt>
                <c:pt idx="3121">
                  <c:v>211.63800000000001</c:v>
                </c:pt>
                <c:pt idx="3122">
                  <c:v>255.107</c:v>
                </c:pt>
                <c:pt idx="3123">
                  <c:v>246.02600000000001</c:v>
                </c:pt>
                <c:pt idx="3124">
                  <c:v>244.41499999999999</c:v>
                </c:pt>
                <c:pt idx="3125">
                  <c:v>222.518</c:v>
                </c:pt>
                <c:pt idx="3126">
                  <c:v>221.19800000000001</c:v>
                </c:pt>
                <c:pt idx="3127">
                  <c:v>214.79599999999999</c:v>
                </c:pt>
                <c:pt idx="3128">
                  <c:v>158.75299999999999</c:v>
                </c:pt>
                <c:pt idx="3129">
                  <c:v>93.62</c:v>
                </c:pt>
                <c:pt idx="3130">
                  <c:v>74.569999999999993</c:v>
                </c:pt>
                <c:pt idx="3131">
                  <c:v>63.332000000000001</c:v>
                </c:pt>
                <c:pt idx="3132">
                  <c:v>48.497</c:v>
                </c:pt>
                <c:pt idx="3133">
                  <c:v>40.234999999999999</c:v>
                </c:pt>
                <c:pt idx="3134">
                  <c:v>34.804000000000002</c:v>
                </c:pt>
                <c:pt idx="3135">
                  <c:v>29.63</c:v>
                </c:pt>
                <c:pt idx="3136">
                  <c:v>26.74</c:v>
                </c:pt>
                <c:pt idx="3137">
                  <c:v>24.815000000000001</c:v>
                </c:pt>
                <c:pt idx="3138">
                  <c:v>24.152999999999999</c:v>
                </c:pt>
                <c:pt idx="3139">
                  <c:v>23.283000000000001</c:v>
                </c:pt>
                <c:pt idx="3140">
                  <c:v>22.446000000000002</c:v>
                </c:pt>
                <c:pt idx="3141">
                  <c:v>22.638000000000002</c:v>
                </c:pt>
                <c:pt idx="3142">
                  <c:v>22.831</c:v>
                </c:pt>
                <c:pt idx="3143">
                  <c:v>22.109000000000002</c:v>
                </c:pt>
                <c:pt idx="3144">
                  <c:v>20.367000000000001</c:v>
                </c:pt>
                <c:pt idx="3145">
                  <c:v>19.224</c:v>
                </c:pt>
                <c:pt idx="3146">
                  <c:v>18.657</c:v>
                </c:pt>
                <c:pt idx="3147">
                  <c:v>18.023</c:v>
                </c:pt>
                <c:pt idx="3148">
                  <c:v>17.600999999999999</c:v>
                </c:pt>
                <c:pt idx="3149">
                  <c:v>18.308</c:v>
                </c:pt>
                <c:pt idx="3150">
                  <c:v>20.440999999999999</c:v>
                </c:pt>
                <c:pt idx="3151">
                  <c:v>20.658999999999999</c:v>
                </c:pt>
                <c:pt idx="3152">
                  <c:v>18.068999999999999</c:v>
                </c:pt>
                <c:pt idx="3153">
                  <c:v>17.411999999999999</c:v>
                </c:pt>
                <c:pt idx="3154">
                  <c:v>18.785</c:v>
                </c:pt>
                <c:pt idx="3155">
                  <c:v>18.846</c:v>
                </c:pt>
                <c:pt idx="3156">
                  <c:v>17.733000000000001</c:v>
                </c:pt>
                <c:pt idx="3157">
                  <c:v>15.334</c:v>
                </c:pt>
                <c:pt idx="3158">
                  <c:v>14.223000000000001</c:v>
                </c:pt>
                <c:pt idx="3159">
                  <c:v>13.018000000000001</c:v>
                </c:pt>
                <c:pt idx="3160">
                  <c:v>10.488</c:v>
                </c:pt>
                <c:pt idx="3161">
                  <c:v>10.661</c:v>
                </c:pt>
                <c:pt idx="3162">
                  <c:v>12.978999999999999</c:v>
                </c:pt>
                <c:pt idx="3163">
                  <c:v>14.065</c:v>
                </c:pt>
                <c:pt idx="3164">
                  <c:v>13.951000000000001</c:v>
                </c:pt>
                <c:pt idx="3165">
                  <c:v>11.138</c:v>
                </c:pt>
                <c:pt idx="3166">
                  <c:v>10.004</c:v>
                </c:pt>
                <c:pt idx="3167">
                  <c:v>10.061999999999999</c:v>
                </c:pt>
                <c:pt idx="3168">
                  <c:v>10.263999999999999</c:v>
                </c:pt>
                <c:pt idx="3169">
                  <c:v>9.8829999999999991</c:v>
                </c:pt>
                <c:pt idx="3170">
                  <c:v>9.641</c:v>
                </c:pt>
                <c:pt idx="3171">
                  <c:v>9.0190000000000001</c:v>
                </c:pt>
                <c:pt idx="3172">
                  <c:v>8.2070000000000007</c:v>
                </c:pt>
                <c:pt idx="3173">
                  <c:v>7.5309999999999997</c:v>
                </c:pt>
                <c:pt idx="3174">
                  <c:v>7.4660000000000002</c:v>
                </c:pt>
                <c:pt idx="3175">
                  <c:v>7.61</c:v>
                </c:pt>
                <c:pt idx="3176">
                  <c:v>7.657</c:v>
                </c:pt>
                <c:pt idx="3177">
                  <c:v>7.7750000000000004</c:v>
                </c:pt>
                <c:pt idx="3178">
                  <c:v>7.9589999999999996</c:v>
                </c:pt>
                <c:pt idx="3179">
                  <c:v>8.0090000000000003</c:v>
                </c:pt>
                <c:pt idx="3180">
                  <c:v>8.0909999999999993</c:v>
                </c:pt>
                <c:pt idx="3181">
                  <c:v>8.1259999999999994</c:v>
                </c:pt>
                <c:pt idx="3182">
                  <c:v>8.0589999999999993</c:v>
                </c:pt>
                <c:pt idx="3183">
                  <c:v>7.7770000000000001</c:v>
                </c:pt>
                <c:pt idx="3184">
                  <c:v>7.7759999999999998</c:v>
                </c:pt>
                <c:pt idx="3185">
                  <c:v>8.5220000000000002</c:v>
                </c:pt>
                <c:pt idx="3186">
                  <c:v>10.067</c:v>
                </c:pt>
                <c:pt idx="3187">
                  <c:v>35.534999999999997</c:v>
                </c:pt>
                <c:pt idx="3188">
                  <c:v>85.525999999999996</c:v>
                </c:pt>
                <c:pt idx="3189">
                  <c:v>65.141999999999996</c:v>
                </c:pt>
                <c:pt idx="3190">
                  <c:v>44.914000000000001</c:v>
                </c:pt>
                <c:pt idx="3191">
                  <c:v>37.36</c:v>
                </c:pt>
                <c:pt idx="3192">
                  <c:v>33.201000000000001</c:v>
                </c:pt>
                <c:pt idx="3193">
                  <c:v>25.893999999999998</c:v>
                </c:pt>
                <c:pt idx="3194">
                  <c:v>19.948</c:v>
                </c:pt>
                <c:pt idx="3195">
                  <c:v>20.196000000000002</c:v>
                </c:pt>
                <c:pt idx="3196">
                  <c:v>23.582999999999998</c:v>
                </c:pt>
                <c:pt idx="3197">
                  <c:v>17.63</c:v>
                </c:pt>
                <c:pt idx="3198">
                  <c:v>15.595000000000001</c:v>
                </c:pt>
                <c:pt idx="3199">
                  <c:v>13.615</c:v>
                </c:pt>
                <c:pt idx="3200">
                  <c:v>10.222</c:v>
                </c:pt>
                <c:pt idx="3201">
                  <c:v>9.2859999999999996</c:v>
                </c:pt>
                <c:pt idx="3202">
                  <c:v>8.4079999999999995</c:v>
                </c:pt>
                <c:pt idx="3203">
                  <c:v>7.6159999999999997</c:v>
                </c:pt>
                <c:pt idx="3204">
                  <c:v>6.9770000000000003</c:v>
                </c:pt>
                <c:pt idx="3205">
                  <c:v>6.4409999999999998</c:v>
                </c:pt>
                <c:pt idx="3206">
                  <c:v>6.1219999999999999</c:v>
                </c:pt>
                <c:pt idx="3207">
                  <c:v>5.7309999999999999</c:v>
                </c:pt>
                <c:pt idx="3208">
                  <c:v>5.64</c:v>
                </c:pt>
                <c:pt idx="3209">
                  <c:v>5.6520000000000001</c:v>
                </c:pt>
                <c:pt idx="3210">
                  <c:v>5.9470000000000001</c:v>
                </c:pt>
                <c:pt idx="3211">
                  <c:v>7.3019999999999996</c:v>
                </c:pt>
                <c:pt idx="3212">
                  <c:v>9.2650000000000006</c:v>
                </c:pt>
                <c:pt idx="3213">
                  <c:v>18.414999999999999</c:v>
                </c:pt>
                <c:pt idx="3214">
                  <c:v>22.672000000000001</c:v>
                </c:pt>
                <c:pt idx="3215">
                  <c:v>23.08</c:v>
                </c:pt>
                <c:pt idx="3216">
                  <c:v>22.382999999999999</c:v>
                </c:pt>
                <c:pt idx="3217">
                  <c:v>20.291</c:v>
                </c:pt>
                <c:pt idx="3218">
                  <c:v>17.123999999999999</c:v>
                </c:pt>
                <c:pt idx="3219">
                  <c:v>15.9</c:v>
                </c:pt>
                <c:pt idx="3220">
                  <c:v>14.933999999999999</c:v>
                </c:pt>
                <c:pt idx="3221">
                  <c:v>14.409000000000001</c:v>
                </c:pt>
                <c:pt idx="3222">
                  <c:v>13.973000000000001</c:v>
                </c:pt>
                <c:pt idx="3223">
                  <c:v>281.61399999999998</c:v>
                </c:pt>
                <c:pt idx="3224">
                  <c:v>222.14500000000001</c:v>
                </c:pt>
                <c:pt idx="3225">
                  <c:v>33.503</c:v>
                </c:pt>
                <c:pt idx="3226">
                  <c:v>18.638000000000002</c:v>
                </c:pt>
                <c:pt idx="3227">
                  <c:v>15.558</c:v>
                </c:pt>
                <c:pt idx="3228">
                  <c:v>11.884</c:v>
                </c:pt>
                <c:pt idx="3229">
                  <c:v>92.665000000000006</c:v>
                </c:pt>
                <c:pt idx="3230">
                  <c:v>373.49</c:v>
                </c:pt>
                <c:pt idx="3231">
                  <c:v>223.00899999999999</c:v>
                </c:pt>
                <c:pt idx="3232">
                  <c:v>135.75200000000001</c:v>
                </c:pt>
                <c:pt idx="3233">
                  <c:v>66.346999999999994</c:v>
                </c:pt>
                <c:pt idx="3234">
                  <c:v>665.55499999999995</c:v>
                </c:pt>
                <c:pt idx="3235">
                  <c:v>782.35699999999997</c:v>
                </c:pt>
                <c:pt idx="3236">
                  <c:v>506.97699999999998</c:v>
                </c:pt>
                <c:pt idx="3237">
                  <c:v>653.99900000000002</c:v>
                </c:pt>
                <c:pt idx="3238">
                  <c:v>597.02800000000002</c:v>
                </c:pt>
                <c:pt idx="3239">
                  <c:v>277.85899999999998</c:v>
                </c:pt>
                <c:pt idx="3240">
                  <c:v>238.39500000000001</c:v>
                </c:pt>
                <c:pt idx="3241">
                  <c:v>205.39400000000001</c:v>
                </c:pt>
                <c:pt idx="3242">
                  <c:v>174.58</c:v>
                </c:pt>
                <c:pt idx="3243">
                  <c:v>169.16399999999999</c:v>
                </c:pt>
                <c:pt idx="3244">
                  <c:v>156.86199999999999</c:v>
                </c:pt>
                <c:pt idx="3245">
                  <c:v>107.985</c:v>
                </c:pt>
                <c:pt idx="3246">
                  <c:v>68.929000000000002</c:v>
                </c:pt>
                <c:pt idx="3247">
                  <c:v>57.051000000000002</c:v>
                </c:pt>
                <c:pt idx="3248">
                  <c:v>305.81599999999997</c:v>
                </c:pt>
                <c:pt idx="3249">
                  <c:v>894.96600000000001</c:v>
                </c:pt>
                <c:pt idx="3250">
                  <c:v>1983.9490000000001</c:v>
                </c:pt>
                <c:pt idx="3251">
                  <c:v>1541.194</c:v>
                </c:pt>
                <c:pt idx="3252">
                  <c:v>2800.5880000000002</c:v>
                </c:pt>
                <c:pt idx="3253">
                  <c:v>3306.7730000000001</c:v>
                </c:pt>
                <c:pt idx="3254">
                  <c:v>2194.1909999999998</c:v>
                </c:pt>
                <c:pt idx="3255">
                  <c:v>1514.788</c:v>
                </c:pt>
                <c:pt idx="3256">
                  <c:v>1108.634</c:v>
                </c:pt>
                <c:pt idx="3257">
                  <c:v>898.23400000000004</c:v>
                </c:pt>
                <c:pt idx="3258">
                  <c:v>839.41</c:v>
                </c:pt>
                <c:pt idx="3259">
                  <c:v>1383.384</c:v>
                </c:pt>
                <c:pt idx="3260">
                  <c:v>2057.6260000000002</c:v>
                </c:pt>
                <c:pt idx="3261">
                  <c:v>1872.0219999999999</c:v>
                </c:pt>
                <c:pt idx="3262">
                  <c:v>1451.2049999999999</c:v>
                </c:pt>
                <c:pt idx="3263">
                  <c:v>1185.4929999999999</c:v>
                </c:pt>
                <c:pt idx="3264">
                  <c:v>953.15599999999995</c:v>
                </c:pt>
                <c:pt idx="3265">
                  <c:v>766.93799999999999</c:v>
                </c:pt>
                <c:pt idx="3266">
                  <c:v>1919.4259999999999</c:v>
                </c:pt>
                <c:pt idx="3267">
                  <c:v>1493.385</c:v>
                </c:pt>
                <c:pt idx="3268">
                  <c:v>1031.6690000000001</c:v>
                </c:pt>
                <c:pt idx="3269">
                  <c:v>745.52499999999998</c:v>
                </c:pt>
                <c:pt idx="3270">
                  <c:v>634.40899999999999</c:v>
                </c:pt>
                <c:pt idx="3271">
                  <c:v>519.25099999999998</c:v>
                </c:pt>
                <c:pt idx="3272">
                  <c:v>446.15199999999999</c:v>
                </c:pt>
                <c:pt idx="3273">
                  <c:v>441.43599999999998</c:v>
                </c:pt>
                <c:pt idx="3274">
                  <c:v>2404.5340000000001</c:v>
                </c:pt>
                <c:pt idx="3275">
                  <c:v>1824.694</c:v>
                </c:pt>
                <c:pt idx="3276">
                  <c:v>1370.722</c:v>
                </c:pt>
                <c:pt idx="3277">
                  <c:v>1009.913</c:v>
                </c:pt>
                <c:pt idx="3278">
                  <c:v>750.70600000000002</c:v>
                </c:pt>
                <c:pt idx="3279">
                  <c:v>549.38300000000004</c:v>
                </c:pt>
                <c:pt idx="3280">
                  <c:v>420.95299999999997</c:v>
                </c:pt>
                <c:pt idx="3281">
                  <c:v>336.97199999999998</c:v>
                </c:pt>
                <c:pt idx="3282">
                  <c:v>254.32</c:v>
                </c:pt>
                <c:pt idx="3283">
                  <c:v>178.465</c:v>
                </c:pt>
                <c:pt idx="3284">
                  <c:v>131.47499999999999</c:v>
                </c:pt>
                <c:pt idx="3285">
                  <c:v>114.938</c:v>
                </c:pt>
                <c:pt idx="3286">
                  <c:v>87.591999999999999</c:v>
                </c:pt>
                <c:pt idx="3287">
                  <c:v>58.843000000000004</c:v>
                </c:pt>
                <c:pt idx="3288">
                  <c:v>41.034999999999997</c:v>
                </c:pt>
                <c:pt idx="3289">
                  <c:v>22.96</c:v>
                </c:pt>
                <c:pt idx="3290">
                  <c:v>18.913</c:v>
                </c:pt>
                <c:pt idx="3291">
                  <c:v>18.352</c:v>
                </c:pt>
                <c:pt idx="3292">
                  <c:v>69.045000000000002</c:v>
                </c:pt>
                <c:pt idx="3293">
                  <c:v>119.749</c:v>
                </c:pt>
                <c:pt idx="3294">
                  <c:v>320.47899999999998</c:v>
                </c:pt>
                <c:pt idx="3295">
                  <c:v>568.19500000000005</c:v>
                </c:pt>
                <c:pt idx="3296">
                  <c:v>704.35599999999999</c:v>
                </c:pt>
                <c:pt idx="3297">
                  <c:v>505.048</c:v>
                </c:pt>
                <c:pt idx="3298">
                  <c:v>336.12099999999998</c:v>
                </c:pt>
                <c:pt idx="3299">
                  <c:v>256.51400000000001</c:v>
                </c:pt>
                <c:pt idx="3300">
                  <c:v>2029.8789999999999</c:v>
                </c:pt>
                <c:pt idx="3301">
                  <c:v>5122.2849999999999</c:v>
                </c:pt>
                <c:pt idx="3302">
                  <c:v>2456.4879999999998</c:v>
                </c:pt>
                <c:pt idx="3303">
                  <c:v>1964.7829999999999</c:v>
                </c:pt>
                <c:pt idx="3304">
                  <c:v>1255.1980000000001</c:v>
                </c:pt>
                <c:pt idx="3305">
                  <c:v>913.07799999999997</c:v>
                </c:pt>
                <c:pt idx="3306">
                  <c:v>3476.4180000000001</c:v>
                </c:pt>
                <c:pt idx="3307">
                  <c:v>2054.7159999999999</c:v>
                </c:pt>
                <c:pt idx="3308">
                  <c:v>1441.5989999999999</c:v>
                </c:pt>
                <c:pt idx="3309">
                  <c:v>1100.7270000000001</c:v>
                </c:pt>
                <c:pt idx="3310">
                  <c:v>984.69899999999996</c:v>
                </c:pt>
                <c:pt idx="3311">
                  <c:v>805.66099999999994</c:v>
                </c:pt>
                <c:pt idx="3312">
                  <c:v>680.39300000000003</c:v>
                </c:pt>
                <c:pt idx="3313">
                  <c:v>558.90300000000002</c:v>
                </c:pt>
                <c:pt idx="3314">
                  <c:v>533.41700000000003</c:v>
                </c:pt>
                <c:pt idx="3315">
                  <c:v>447.22399999999999</c:v>
                </c:pt>
                <c:pt idx="3316">
                  <c:v>337.63</c:v>
                </c:pt>
                <c:pt idx="3317">
                  <c:v>271.35700000000003</c:v>
                </c:pt>
                <c:pt idx="3318">
                  <c:v>236.773</c:v>
                </c:pt>
                <c:pt idx="3319">
                  <c:v>212.34399999999999</c:v>
                </c:pt>
                <c:pt idx="3320">
                  <c:v>160.34200000000001</c:v>
                </c:pt>
                <c:pt idx="3321">
                  <c:v>112.542</c:v>
                </c:pt>
                <c:pt idx="3322">
                  <c:v>87.537999999999997</c:v>
                </c:pt>
                <c:pt idx="3323">
                  <c:v>60.872999999999998</c:v>
                </c:pt>
                <c:pt idx="3324">
                  <c:v>59.014000000000003</c:v>
                </c:pt>
                <c:pt idx="3325">
                  <c:v>79.352000000000004</c:v>
                </c:pt>
                <c:pt idx="3326">
                  <c:v>76.344999999999999</c:v>
                </c:pt>
                <c:pt idx="3327">
                  <c:v>94.537000000000006</c:v>
                </c:pt>
                <c:pt idx="3328">
                  <c:v>87.792000000000002</c:v>
                </c:pt>
                <c:pt idx="3329">
                  <c:v>178.126</c:v>
                </c:pt>
                <c:pt idx="3330">
                  <c:v>200.66900000000001</c:v>
                </c:pt>
                <c:pt idx="3331">
                  <c:v>155.375</c:v>
                </c:pt>
                <c:pt idx="3332">
                  <c:v>133.773</c:v>
                </c:pt>
                <c:pt idx="3333">
                  <c:v>122.652</c:v>
                </c:pt>
                <c:pt idx="3334">
                  <c:v>130.953</c:v>
                </c:pt>
                <c:pt idx="3335">
                  <c:v>1184.047</c:v>
                </c:pt>
                <c:pt idx="3336">
                  <c:v>2538.319</c:v>
                </c:pt>
                <c:pt idx="3337">
                  <c:v>1903.634</c:v>
                </c:pt>
                <c:pt idx="3338">
                  <c:v>1623.896</c:v>
                </c:pt>
                <c:pt idx="3339">
                  <c:v>2170.04</c:v>
                </c:pt>
                <c:pt idx="3340">
                  <c:v>2851.5520000000001</c:v>
                </c:pt>
                <c:pt idx="3341">
                  <c:v>1885.9949999999999</c:v>
                </c:pt>
                <c:pt idx="3342">
                  <c:v>1311.4090000000001</c:v>
                </c:pt>
                <c:pt idx="3343">
                  <c:v>959.18700000000001</c:v>
                </c:pt>
                <c:pt idx="3344">
                  <c:v>743.52800000000002</c:v>
                </c:pt>
                <c:pt idx="3345">
                  <c:v>585.24800000000005</c:v>
                </c:pt>
                <c:pt idx="3346">
                  <c:v>495.19200000000001</c:v>
                </c:pt>
                <c:pt idx="3347">
                  <c:v>436.029</c:v>
                </c:pt>
                <c:pt idx="3348">
                  <c:v>400.04899999999998</c:v>
                </c:pt>
                <c:pt idx="3349">
                  <c:v>367.19900000000001</c:v>
                </c:pt>
                <c:pt idx="3350">
                  <c:v>382.77499999999998</c:v>
                </c:pt>
                <c:pt idx="3351">
                  <c:v>334.54500000000002</c:v>
                </c:pt>
                <c:pt idx="3352">
                  <c:v>281.19299999999998</c:v>
                </c:pt>
                <c:pt idx="3353">
                  <c:v>233.934</c:v>
                </c:pt>
                <c:pt idx="3354">
                  <c:v>195.732</c:v>
                </c:pt>
                <c:pt idx="3355">
                  <c:v>157.828</c:v>
                </c:pt>
                <c:pt idx="3356">
                  <c:v>130.09</c:v>
                </c:pt>
                <c:pt idx="3357">
                  <c:v>97.334000000000003</c:v>
                </c:pt>
                <c:pt idx="3358">
                  <c:v>114.724</c:v>
                </c:pt>
                <c:pt idx="3359">
                  <c:v>157.10599999999999</c:v>
                </c:pt>
                <c:pt idx="3360">
                  <c:v>123.992</c:v>
                </c:pt>
                <c:pt idx="3361">
                  <c:v>88.728999999999999</c:v>
                </c:pt>
                <c:pt idx="3362">
                  <c:v>74.956999999999994</c:v>
                </c:pt>
                <c:pt idx="3363">
                  <c:v>59.314</c:v>
                </c:pt>
                <c:pt idx="3364">
                  <c:v>44.786000000000001</c:v>
                </c:pt>
                <c:pt idx="3365">
                  <c:v>35.244</c:v>
                </c:pt>
                <c:pt idx="3366">
                  <c:v>32.22</c:v>
                </c:pt>
                <c:pt idx="3367">
                  <c:v>30.611999999999998</c:v>
                </c:pt>
                <c:pt idx="3368">
                  <c:v>29.100999999999999</c:v>
                </c:pt>
                <c:pt idx="3369">
                  <c:v>24.013000000000002</c:v>
                </c:pt>
                <c:pt idx="3370">
                  <c:v>15.7</c:v>
                </c:pt>
                <c:pt idx="3371">
                  <c:v>14.054</c:v>
                </c:pt>
                <c:pt idx="3372">
                  <c:v>13.164999999999999</c:v>
                </c:pt>
                <c:pt idx="3373">
                  <c:v>12.833</c:v>
                </c:pt>
                <c:pt idx="3374">
                  <c:v>13.332000000000001</c:v>
                </c:pt>
                <c:pt idx="3375">
                  <c:v>13.413</c:v>
                </c:pt>
                <c:pt idx="3376">
                  <c:v>16.556000000000001</c:v>
                </c:pt>
                <c:pt idx="3377">
                  <c:v>17.786999999999999</c:v>
                </c:pt>
                <c:pt idx="3378">
                  <c:v>16.469000000000001</c:v>
                </c:pt>
                <c:pt idx="3379">
                  <c:v>15.083</c:v>
                </c:pt>
                <c:pt idx="3380">
                  <c:v>13.597</c:v>
                </c:pt>
                <c:pt idx="3381">
                  <c:v>10.879</c:v>
                </c:pt>
                <c:pt idx="3382">
                  <c:v>10.013</c:v>
                </c:pt>
                <c:pt idx="3383">
                  <c:v>13.965999999999999</c:v>
                </c:pt>
                <c:pt idx="3384">
                  <c:v>17.317</c:v>
                </c:pt>
                <c:pt idx="3385">
                  <c:v>21.096</c:v>
                </c:pt>
                <c:pt idx="3386">
                  <c:v>140.47300000000001</c:v>
                </c:pt>
                <c:pt idx="3387">
                  <c:v>206.71199999999999</c:v>
                </c:pt>
                <c:pt idx="3388">
                  <c:v>240.43100000000001</c:v>
                </c:pt>
                <c:pt idx="3389">
                  <c:v>249.83600000000001</c:v>
                </c:pt>
                <c:pt idx="3390">
                  <c:v>227.27199999999999</c:v>
                </c:pt>
                <c:pt idx="3391">
                  <c:v>186.33099999999999</c:v>
                </c:pt>
                <c:pt idx="3392">
                  <c:v>150.16</c:v>
                </c:pt>
                <c:pt idx="3393">
                  <c:v>118.878</c:v>
                </c:pt>
                <c:pt idx="3394">
                  <c:v>90.1</c:v>
                </c:pt>
                <c:pt idx="3395">
                  <c:v>73.927000000000007</c:v>
                </c:pt>
                <c:pt idx="3396">
                  <c:v>52.271000000000001</c:v>
                </c:pt>
                <c:pt idx="3397">
                  <c:v>41.66</c:v>
                </c:pt>
                <c:pt idx="3398">
                  <c:v>29.991</c:v>
                </c:pt>
                <c:pt idx="3399">
                  <c:v>21.297000000000001</c:v>
                </c:pt>
                <c:pt idx="3400">
                  <c:v>18.334</c:v>
                </c:pt>
                <c:pt idx="3401">
                  <c:v>17.21</c:v>
                </c:pt>
                <c:pt idx="3402">
                  <c:v>16.812000000000001</c:v>
                </c:pt>
                <c:pt idx="3403">
                  <c:v>15.41</c:v>
                </c:pt>
                <c:pt idx="3404">
                  <c:v>14.57</c:v>
                </c:pt>
                <c:pt idx="3405">
                  <c:v>14.411</c:v>
                </c:pt>
                <c:pt idx="3406">
                  <c:v>12.824999999999999</c:v>
                </c:pt>
                <c:pt idx="3407">
                  <c:v>11.114000000000001</c:v>
                </c:pt>
                <c:pt idx="3408">
                  <c:v>12.406000000000001</c:v>
                </c:pt>
                <c:pt idx="3409">
                  <c:v>14.114000000000001</c:v>
                </c:pt>
                <c:pt idx="3410">
                  <c:v>14.634</c:v>
                </c:pt>
                <c:pt idx="3411">
                  <c:v>15.173</c:v>
                </c:pt>
                <c:pt idx="3412">
                  <c:v>15.221</c:v>
                </c:pt>
                <c:pt idx="3413">
                  <c:v>14.666</c:v>
                </c:pt>
                <c:pt idx="3414">
                  <c:v>13.654999999999999</c:v>
                </c:pt>
                <c:pt idx="3415">
                  <c:v>12.113</c:v>
                </c:pt>
                <c:pt idx="3416">
                  <c:v>10.284000000000001</c:v>
                </c:pt>
                <c:pt idx="3417">
                  <c:v>9.5920000000000005</c:v>
                </c:pt>
                <c:pt idx="3418">
                  <c:v>9.1890000000000001</c:v>
                </c:pt>
                <c:pt idx="3419">
                  <c:v>8.7390000000000008</c:v>
                </c:pt>
                <c:pt idx="3420">
                  <c:v>8.3640000000000008</c:v>
                </c:pt>
                <c:pt idx="3421">
                  <c:v>7.9260000000000002</c:v>
                </c:pt>
                <c:pt idx="3422">
                  <c:v>7.5229999999999997</c:v>
                </c:pt>
                <c:pt idx="3423">
                  <c:v>7.0720000000000001</c:v>
                </c:pt>
                <c:pt idx="3424">
                  <c:v>6.5789999999999997</c:v>
                </c:pt>
                <c:pt idx="3425">
                  <c:v>6.2350000000000003</c:v>
                </c:pt>
                <c:pt idx="3426">
                  <c:v>5.9790000000000001</c:v>
                </c:pt>
                <c:pt idx="3427">
                  <c:v>5.7450000000000001</c:v>
                </c:pt>
                <c:pt idx="3428">
                  <c:v>6.1429999999999998</c:v>
                </c:pt>
                <c:pt idx="3429">
                  <c:v>8.4870000000000001</c:v>
                </c:pt>
                <c:pt idx="3430">
                  <c:v>14.955</c:v>
                </c:pt>
                <c:pt idx="3431">
                  <c:v>17.902000000000001</c:v>
                </c:pt>
                <c:pt idx="3432">
                  <c:v>16.927</c:v>
                </c:pt>
                <c:pt idx="3433">
                  <c:v>16.533000000000001</c:v>
                </c:pt>
                <c:pt idx="3434">
                  <c:v>16.198</c:v>
                </c:pt>
                <c:pt idx="3435">
                  <c:v>15.87</c:v>
                </c:pt>
                <c:pt idx="3436">
                  <c:v>15.548</c:v>
                </c:pt>
                <c:pt idx="3437">
                  <c:v>15.233000000000001</c:v>
                </c:pt>
                <c:pt idx="3438">
                  <c:v>14.926</c:v>
                </c:pt>
                <c:pt idx="3439">
                  <c:v>14.606999999999999</c:v>
                </c:pt>
                <c:pt idx="3440">
                  <c:v>13.723000000000001</c:v>
                </c:pt>
                <c:pt idx="3441">
                  <c:v>11.167999999999999</c:v>
                </c:pt>
                <c:pt idx="3442">
                  <c:v>9.8350000000000009</c:v>
                </c:pt>
                <c:pt idx="3443">
                  <c:v>9.2889999999999997</c:v>
                </c:pt>
                <c:pt idx="3444">
                  <c:v>8.8409999999999993</c:v>
                </c:pt>
                <c:pt idx="3445">
                  <c:v>8.4309999999999992</c:v>
                </c:pt>
                <c:pt idx="3446">
                  <c:v>8.0299999999999994</c:v>
                </c:pt>
                <c:pt idx="3447">
                  <c:v>7.7229999999999999</c:v>
                </c:pt>
                <c:pt idx="3448">
                  <c:v>7.6660000000000004</c:v>
                </c:pt>
                <c:pt idx="3449">
                  <c:v>7.8579999999999997</c:v>
                </c:pt>
                <c:pt idx="3450">
                  <c:v>50.110999999999997</c:v>
                </c:pt>
                <c:pt idx="3451">
                  <c:v>64.893000000000001</c:v>
                </c:pt>
                <c:pt idx="3452">
                  <c:v>60.651000000000003</c:v>
                </c:pt>
                <c:pt idx="3453">
                  <c:v>53.045000000000002</c:v>
                </c:pt>
                <c:pt idx="3454">
                  <c:v>43.344000000000001</c:v>
                </c:pt>
                <c:pt idx="3455">
                  <c:v>35.396000000000001</c:v>
                </c:pt>
                <c:pt idx="3456">
                  <c:v>29.907</c:v>
                </c:pt>
                <c:pt idx="3457">
                  <c:v>25.981999999999999</c:v>
                </c:pt>
                <c:pt idx="3458">
                  <c:v>22.277000000000001</c:v>
                </c:pt>
                <c:pt idx="3459">
                  <c:v>19.963999999999999</c:v>
                </c:pt>
                <c:pt idx="3460">
                  <c:v>18.97</c:v>
                </c:pt>
                <c:pt idx="3461">
                  <c:v>18.175000000000001</c:v>
                </c:pt>
                <c:pt idx="3462">
                  <c:v>17.529</c:v>
                </c:pt>
                <c:pt idx="3463">
                  <c:v>16.831</c:v>
                </c:pt>
                <c:pt idx="3464">
                  <c:v>16.413</c:v>
                </c:pt>
                <c:pt idx="3465">
                  <c:v>16.262</c:v>
                </c:pt>
                <c:pt idx="3466">
                  <c:v>16.113</c:v>
                </c:pt>
                <c:pt idx="3467">
                  <c:v>15.962</c:v>
                </c:pt>
                <c:pt idx="3468">
                  <c:v>14.507999999999999</c:v>
                </c:pt>
                <c:pt idx="3469">
                  <c:v>11.189</c:v>
                </c:pt>
                <c:pt idx="3470">
                  <c:v>10.037000000000001</c:v>
                </c:pt>
                <c:pt idx="3471">
                  <c:v>10.039</c:v>
                </c:pt>
                <c:pt idx="3472">
                  <c:v>9.93</c:v>
                </c:pt>
                <c:pt idx="3473">
                  <c:v>9.6709999999999994</c:v>
                </c:pt>
                <c:pt idx="3474">
                  <c:v>9.4619999999999997</c:v>
                </c:pt>
                <c:pt idx="3475">
                  <c:v>9.2430000000000003</c:v>
                </c:pt>
                <c:pt idx="3476">
                  <c:v>8.9749999999999996</c:v>
                </c:pt>
                <c:pt idx="3477">
                  <c:v>8.7379999999999995</c:v>
                </c:pt>
                <c:pt idx="3478">
                  <c:v>8.5530000000000008</c:v>
                </c:pt>
                <c:pt idx="3479">
                  <c:v>8.4030000000000005</c:v>
                </c:pt>
                <c:pt idx="3480">
                  <c:v>8.2590000000000003</c:v>
                </c:pt>
                <c:pt idx="3481">
                  <c:v>8.109</c:v>
                </c:pt>
                <c:pt idx="3482">
                  <c:v>7.9219999999999997</c:v>
                </c:pt>
                <c:pt idx="3483">
                  <c:v>7.9</c:v>
                </c:pt>
                <c:pt idx="3484">
                  <c:v>7.9969999999999999</c:v>
                </c:pt>
                <c:pt idx="3485">
                  <c:v>8.5370000000000008</c:v>
                </c:pt>
                <c:pt idx="3486">
                  <c:v>14.614000000000001</c:v>
                </c:pt>
                <c:pt idx="3487">
                  <c:v>20.902999999999999</c:v>
                </c:pt>
                <c:pt idx="3488">
                  <c:v>21.922999999999998</c:v>
                </c:pt>
                <c:pt idx="3489">
                  <c:v>23.329000000000001</c:v>
                </c:pt>
                <c:pt idx="3490">
                  <c:v>23.271000000000001</c:v>
                </c:pt>
                <c:pt idx="3491">
                  <c:v>22.227</c:v>
                </c:pt>
                <c:pt idx="3492">
                  <c:v>21.238</c:v>
                </c:pt>
                <c:pt idx="3493">
                  <c:v>20.704000000000001</c:v>
                </c:pt>
                <c:pt idx="3494">
                  <c:v>20.056999999999999</c:v>
                </c:pt>
                <c:pt idx="3495">
                  <c:v>19.536999999999999</c:v>
                </c:pt>
                <c:pt idx="3496">
                  <c:v>19.698</c:v>
                </c:pt>
                <c:pt idx="3497">
                  <c:v>20.087</c:v>
                </c:pt>
                <c:pt idx="3498">
                  <c:v>20.552</c:v>
                </c:pt>
                <c:pt idx="3499">
                  <c:v>21.509</c:v>
                </c:pt>
                <c:pt idx="3500">
                  <c:v>24.106999999999999</c:v>
                </c:pt>
                <c:pt idx="3501">
                  <c:v>26.878</c:v>
                </c:pt>
                <c:pt idx="3502">
                  <c:v>28.731000000000002</c:v>
                </c:pt>
                <c:pt idx="3503">
                  <c:v>33.814</c:v>
                </c:pt>
                <c:pt idx="3504">
                  <c:v>41.061999999999998</c:v>
                </c:pt>
                <c:pt idx="3505">
                  <c:v>45.2</c:v>
                </c:pt>
                <c:pt idx="3506">
                  <c:v>50.469000000000001</c:v>
                </c:pt>
                <c:pt idx="3507">
                  <c:v>41.875</c:v>
                </c:pt>
                <c:pt idx="3508">
                  <c:v>26.27</c:v>
                </c:pt>
                <c:pt idx="3509">
                  <c:v>25.75</c:v>
                </c:pt>
                <c:pt idx="3510">
                  <c:v>25.154</c:v>
                </c:pt>
                <c:pt idx="3511">
                  <c:v>24.045000000000002</c:v>
                </c:pt>
                <c:pt idx="3512">
                  <c:v>22.324999999999999</c:v>
                </c:pt>
                <c:pt idx="3513">
                  <c:v>21.074000000000002</c:v>
                </c:pt>
                <c:pt idx="3514">
                  <c:v>20.503</c:v>
                </c:pt>
                <c:pt idx="3515">
                  <c:v>20.591999999999999</c:v>
                </c:pt>
                <c:pt idx="3516">
                  <c:v>20.189</c:v>
                </c:pt>
                <c:pt idx="3517">
                  <c:v>19.363</c:v>
                </c:pt>
                <c:pt idx="3518">
                  <c:v>17.375</c:v>
                </c:pt>
                <c:pt idx="3519">
                  <c:v>14.504</c:v>
                </c:pt>
                <c:pt idx="3520">
                  <c:v>11.446999999999999</c:v>
                </c:pt>
                <c:pt idx="3521">
                  <c:v>9.5470000000000006</c:v>
                </c:pt>
                <c:pt idx="3522">
                  <c:v>9.1159999999999997</c:v>
                </c:pt>
                <c:pt idx="3523">
                  <c:v>8.234</c:v>
                </c:pt>
                <c:pt idx="3524">
                  <c:v>7.3940000000000001</c:v>
                </c:pt>
                <c:pt idx="3525">
                  <c:v>6.508</c:v>
                </c:pt>
                <c:pt idx="3526">
                  <c:v>5.7030000000000003</c:v>
                </c:pt>
                <c:pt idx="3527">
                  <c:v>5.2210000000000001</c:v>
                </c:pt>
                <c:pt idx="3528">
                  <c:v>6.4160000000000004</c:v>
                </c:pt>
                <c:pt idx="3529">
                  <c:v>16.719000000000001</c:v>
                </c:pt>
                <c:pt idx="3530">
                  <c:v>29.129000000000001</c:v>
                </c:pt>
                <c:pt idx="3531">
                  <c:v>27.591000000000001</c:v>
                </c:pt>
                <c:pt idx="3532">
                  <c:v>20.635000000000002</c:v>
                </c:pt>
                <c:pt idx="3533">
                  <c:v>18.166</c:v>
                </c:pt>
                <c:pt idx="3534">
                  <c:v>17.648</c:v>
                </c:pt>
                <c:pt idx="3535">
                  <c:v>15.528</c:v>
                </c:pt>
                <c:pt idx="3536">
                  <c:v>14.618</c:v>
                </c:pt>
                <c:pt idx="3537">
                  <c:v>26.827000000000002</c:v>
                </c:pt>
                <c:pt idx="3538">
                  <c:v>123.91800000000001</c:v>
                </c:pt>
                <c:pt idx="3539">
                  <c:v>110.139</c:v>
                </c:pt>
                <c:pt idx="3540">
                  <c:v>117.536</c:v>
                </c:pt>
                <c:pt idx="3541">
                  <c:v>119.533</c:v>
                </c:pt>
                <c:pt idx="3542">
                  <c:v>94.061000000000007</c:v>
                </c:pt>
                <c:pt idx="3543">
                  <c:v>73.98</c:v>
                </c:pt>
                <c:pt idx="3544">
                  <c:v>74.527000000000001</c:v>
                </c:pt>
                <c:pt idx="3545">
                  <c:v>98.611000000000004</c:v>
                </c:pt>
                <c:pt idx="3546">
                  <c:v>80.128</c:v>
                </c:pt>
                <c:pt idx="3547">
                  <c:v>54.326000000000001</c:v>
                </c:pt>
                <c:pt idx="3548">
                  <c:v>36.1</c:v>
                </c:pt>
                <c:pt idx="3549">
                  <c:v>29.864999999999998</c:v>
                </c:pt>
                <c:pt idx="3550">
                  <c:v>24.734999999999999</c:v>
                </c:pt>
                <c:pt idx="3551">
                  <c:v>20.283999999999999</c:v>
                </c:pt>
                <c:pt idx="3552">
                  <c:v>19.164999999999999</c:v>
                </c:pt>
                <c:pt idx="3553">
                  <c:v>15.914</c:v>
                </c:pt>
                <c:pt idx="3554">
                  <c:v>12.738</c:v>
                </c:pt>
                <c:pt idx="3555">
                  <c:v>13.826000000000001</c:v>
                </c:pt>
                <c:pt idx="3556">
                  <c:v>11.141999999999999</c:v>
                </c:pt>
                <c:pt idx="3557">
                  <c:v>10.475</c:v>
                </c:pt>
                <c:pt idx="3558">
                  <c:v>13.34</c:v>
                </c:pt>
                <c:pt idx="3559">
                  <c:v>11.246</c:v>
                </c:pt>
                <c:pt idx="3560">
                  <c:v>12.741</c:v>
                </c:pt>
                <c:pt idx="3561">
                  <c:v>15.558</c:v>
                </c:pt>
                <c:pt idx="3562">
                  <c:v>14.741</c:v>
                </c:pt>
                <c:pt idx="3563">
                  <c:v>28.902999999999999</c:v>
                </c:pt>
                <c:pt idx="3564">
                  <c:v>28.335999999999999</c:v>
                </c:pt>
                <c:pt idx="3565">
                  <c:v>21.006</c:v>
                </c:pt>
                <c:pt idx="3566">
                  <c:v>20.645</c:v>
                </c:pt>
                <c:pt idx="3567">
                  <c:v>17.936</c:v>
                </c:pt>
                <c:pt idx="3568">
                  <c:v>14.573</c:v>
                </c:pt>
                <c:pt idx="3569">
                  <c:v>12.797000000000001</c:v>
                </c:pt>
                <c:pt idx="3570">
                  <c:v>12.691000000000001</c:v>
                </c:pt>
                <c:pt idx="3571">
                  <c:v>12.916</c:v>
                </c:pt>
                <c:pt idx="3572">
                  <c:v>60.945</c:v>
                </c:pt>
                <c:pt idx="3573">
                  <c:v>73.659000000000006</c:v>
                </c:pt>
                <c:pt idx="3574">
                  <c:v>45.621000000000002</c:v>
                </c:pt>
                <c:pt idx="3575">
                  <c:v>30.151</c:v>
                </c:pt>
                <c:pt idx="3576">
                  <c:v>23.56</c:v>
                </c:pt>
                <c:pt idx="3577">
                  <c:v>18.34</c:v>
                </c:pt>
                <c:pt idx="3578">
                  <c:v>16.699000000000002</c:v>
                </c:pt>
                <c:pt idx="3579">
                  <c:v>15.619</c:v>
                </c:pt>
                <c:pt idx="3580">
                  <c:v>13.917999999999999</c:v>
                </c:pt>
                <c:pt idx="3581">
                  <c:v>14.065</c:v>
                </c:pt>
                <c:pt idx="3582">
                  <c:v>14.395</c:v>
                </c:pt>
                <c:pt idx="3583">
                  <c:v>14.37</c:v>
                </c:pt>
                <c:pt idx="3584">
                  <c:v>17.600000000000001</c:v>
                </c:pt>
                <c:pt idx="3585">
                  <c:v>21.59</c:v>
                </c:pt>
                <c:pt idx="3586">
                  <c:v>22.071000000000002</c:v>
                </c:pt>
                <c:pt idx="3587">
                  <c:v>22.667999999999999</c:v>
                </c:pt>
                <c:pt idx="3588">
                  <c:v>19.846</c:v>
                </c:pt>
                <c:pt idx="3589">
                  <c:v>17.251000000000001</c:v>
                </c:pt>
                <c:pt idx="3590">
                  <c:v>16.422999999999998</c:v>
                </c:pt>
                <c:pt idx="3591">
                  <c:v>17.132000000000001</c:v>
                </c:pt>
                <c:pt idx="3592">
                  <c:v>18.047999999999998</c:v>
                </c:pt>
                <c:pt idx="3593">
                  <c:v>16.718</c:v>
                </c:pt>
                <c:pt idx="3594">
                  <c:v>21.36</c:v>
                </c:pt>
                <c:pt idx="3595">
                  <c:v>130.92099999999999</c:v>
                </c:pt>
                <c:pt idx="3596">
                  <c:v>2073.7399999999998</c:v>
                </c:pt>
                <c:pt idx="3597">
                  <c:v>6045.3789999999999</c:v>
                </c:pt>
                <c:pt idx="3598">
                  <c:v>3646.2240000000002</c:v>
                </c:pt>
                <c:pt idx="3599">
                  <c:v>2169.3310000000001</c:v>
                </c:pt>
                <c:pt idx="3600">
                  <c:v>1697.81</c:v>
                </c:pt>
                <c:pt idx="3601">
                  <c:v>2205.788</c:v>
                </c:pt>
                <c:pt idx="3602">
                  <c:v>2404.31</c:v>
                </c:pt>
                <c:pt idx="3603">
                  <c:v>1880.268</c:v>
                </c:pt>
                <c:pt idx="3604">
                  <c:v>1409.0060000000001</c:v>
                </c:pt>
                <c:pt idx="3605">
                  <c:v>1113.663</c:v>
                </c:pt>
                <c:pt idx="3606">
                  <c:v>854.19899999999996</c:v>
                </c:pt>
                <c:pt idx="3607">
                  <c:v>702.03899999999999</c:v>
                </c:pt>
                <c:pt idx="3608">
                  <c:v>611.94100000000003</c:v>
                </c:pt>
                <c:pt idx="3609">
                  <c:v>498.63099999999997</c:v>
                </c:pt>
                <c:pt idx="3610">
                  <c:v>414.43900000000002</c:v>
                </c:pt>
                <c:pt idx="3611">
                  <c:v>339.22699999999998</c:v>
                </c:pt>
                <c:pt idx="3612">
                  <c:v>276.32400000000001</c:v>
                </c:pt>
                <c:pt idx="3613">
                  <c:v>228.74</c:v>
                </c:pt>
                <c:pt idx="3614">
                  <c:v>179.52199999999999</c:v>
                </c:pt>
                <c:pt idx="3615">
                  <c:v>128.71199999999999</c:v>
                </c:pt>
                <c:pt idx="3616">
                  <c:v>64.822999999999993</c:v>
                </c:pt>
                <c:pt idx="3617">
                  <c:v>40.341000000000001</c:v>
                </c:pt>
                <c:pt idx="3618">
                  <c:v>30.724</c:v>
                </c:pt>
                <c:pt idx="3619">
                  <c:v>25.402999999999999</c:v>
                </c:pt>
                <c:pt idx="3620">
                  <c:v>22.413</c:v>
                </c:pt>
                <c:pt idx="3621">
                  <c:v>25.341000000000001</c:v>
                </c:pt>
                <c:pt idx="3622">
                  <c:v>25.405999999999999</c:v>
                </c:pt>
                <c:pt idx="3623">
                  <c:v>69.495999999999995</c:v>
                </c:pt>
                <c:pt idx="3624">
                  <c:v>305.53399999999999</c:v>
                </c:pt>
                <c:pt idx="3625">
                  <c:v>247.63399999999999</c:v>
                </c:pt>
                <c:pt idx="3626">
                  <c:v>229.82400000000001</c:v>
                </c:pt>
                <c:pt idx="3627">
                  <c:v>191.21600000000001</c:v>
                </c:pt>
                <c:pt idx="3628">
                  <c:v>151.12200000000001</c:v>
                </c:pt>
                <c:pt idx="3629">
                  <c:v>81.097999999999999</c:v>
                </c:pt>
                <c:pt idx="3630">
                  <c:v>45.161999999999999</c:v>
                </c:pt>
                <c:pt idx="3631">
                  <c:v>30.881</c:v>
                </c:pt>
                <c:pt idx="3632">
                  <c:v>23.33</c:v>
                </c:pt>
                <c:pt idx="3633">
                  <c:v>19.707000000000001</c:v>
                </c:pt>
                <c:pt idx="3634">
                  <c:v>17.254999999999999</c:v>
                </c:pt>
                <c:pt idx="3635">
                  <c:v>15.246</c:v>
                </c:pt>
                <c:pt idx="3636">
                  <c:v>19.228000000000002</c:v>
                </c:pt>
                <c:pt idx="3637">
                  <c:v>588.03499999999997</c:v>
                </c:pt>
                <c:pt idx="3638">
                  <c:v>934.71699999999998</c:v>
                </c:pt>
                <c:pt idx="3639">
                  <c:v>866.91899999999998</c:v>
                </c:pt>
                <c:pt idx="3640">
                  <c:v>869.03300000000002</c:v>
                </c:pt>
                <c:pt idx="3641">
                  <c:v>995.86300000000006</c:v>
                </c:pt>
                <c:pt idx="3642">
                  <c:v>1136.357</c:v>
                </c:pt>
                <c:pt idx="3643">
                  <c:v>1178.69</c:v>
                </c:pt>
                <c:pt idx="3644">
                  <c:v>1098.837</c:v>
                </c:pt>
                <c:pt idx="3645">
                  <c:v>962.10599999999999</c:v>
                </c:pt>
                <c:pt idx="3646">
                  <c:v>891.00900000000001</c:v>
                </c:pt>
                <c:pt idx="3647">
                  <c:v>844.327</c:v>
                </c:pt>
                <c:pt idx="3648">
                  <c:v>713.28200000000004</c:v>
                </c:pt>
                <c:pt idx="3649">
                  <c:v>686.98299999999995</c:v>
                </c:pt>
                <c:pt idx="3650">
                  <c:v>680.25300000000004</c:v>
                </c:pt>
                <c:pt idx="3651">
                  <c:v>631.80100000000004</c:v>
                </c:pt>
                <c:pt idx="3652">
                  <c:v>477.202</c:v>
                </c:pt>
                <c:pt idx="3653">
                  <c:v>365.55500000000001</c:v>
                </c:pt>
                <c:pt idx="3654">
                  <c:v>519.06600000000003</c:v>
                </c:pt>
                <c:pt idx="3655">
                  <c:v>521.21400000000006</c:v>
                </c:pt>
                <c:pt idx="3656">
                  <c:v>517.50599999999997</c:v>
                </c:pt>
                <c:pt idx="3657">
                  <c:v>561.67899999999997</c:v>
                </c:pt>
                <c:pt idx="3658">
                  <c:v>709.327</c:v>
                </c:pt>
                <c:pt idx="3659">
                  <c:v>730.90599999999995</c:v>
                </c:pt>
                <c:pt idx="3660">
                  <c:v>828.101</c:v>
                </c:pt>
                <c:pt idx="3661">
                  <c:v>862.62800000000004</c:v>
                </c:pt>
                <c:pt idx="3662">
                  <c:v>802.58500000000004</c:v>
                </c:pt>
                <c:pt idx="3663">
                  <c:v>512.85299999999995</c:v>
                </c:pt>
                <c:pt idx="3664">
                  <c:v>423.46499999999997</c:v>
                </c:pt>
                <c:pt idx="3665">
                  <c:v>362.83600000000001</c:v>
                </c:pt>
                <c:pt idx="3666">
                  <c:v>290.21499999999997</c:v>
                </c:pt>
                <c:pt idx="3667">
                  <c:v>485.21699999999998</c:v>
                </c:pt>
                <c:pt idx="3668">
                  <c:v>595.45600000000002</c:v>
                </c:pt>
                <c:pt idx="3669">
                  <c:v>394.19799999999998</c:v>
                </c:pt>
                <c:pt idx="3670">
                  <c:v>291.48899999999998</c:v>
                </c:pt>
                <c:pt idx="3671">
                  <c:v>250.44499999999999</c:v>
                </c:pt>
                <c:pt idx="3672">
                  <c:v>202.78100000000001</c:v>
                </c:pt>
                <c:pt idx="3673">
                  <c:v>160.53399999999999</c:v>
                </c:pt>
                <c:pt idx="3674">
                  <c:v>130.86600000000001</c:v>
                </c:pt>
                <c:pt idx="3675">
                  <c:v>109.45</c:v>
                </c:pt>
                <c:pt idx="3676">
                  <c:v>101.455</c:v>
                </c:pt>
                <c:pt idx="3677">
                  <c:v>100.78700000000001</c:v>
                </c:pt>
                <c:pt idx="3678">
                  <c:v>138.881</c:v>
                </c:pt>
                <c:pt idx="3679">
                  <c:v>188.06200000000001</c:v>
                </c:pt>
                <c:pt idx="3680">
                  <c:v>310.55200000000002</c:v>
                </c:pt>
                <c:pt idx="3681">
                  <c:v>335.79399999999998</c:v>
                </c:pt>
                <c:pt idx="3682">
                  <c:v>335.11799999999999</c:v>
                </c:pt>
                <c:pt idx="3683">
                  <c:v>292.73899999999998</c:v>
                </c:pt>
                <c:pt idx="3684">
                  <c:v>227.512</c:v>
                </c:pt>
                <c:pt idx="3685">
                  <c:v>335.738</c:v>
                </c:pt>
                <c:pt idx="3686">
                  <c:v>292.017</c:v>
                </c:pt>
                <c:pt idx="3687">
                  <c:v>187.31800000000001</c:v>
                </c:pt>
                <c:pt idx="3688">
                  <c:v>128.20500000000001</c:v>
                </c:pt>
                <c:pt idx="3689">
                  <c:v>118.419</c:v>
                </c:pt>
                <c:pt idx="3690">
                  <c:v>124.621</c:v>
                </c:pt>
                <c:pt idx="3691">
                  <c:v>132.55099999999999</c:v>
                </c:pt>
                <c:pt idx="3692">
                  <c:v>201.851</c:v>
                </c:pt>
                <c:pt idx="3693">
                  <c:v>260.19900000000001</c:v>
                </c:pt>
                <c:pt idx="3694">
                  <c:v>287.50900000000001</c:v>
                </c:pt>
                <c:pt idx="3695">
                  <c:v>368.27699999999999</c:v>
                </c:pt>
                <c:pt idx="3696">
                  <c:v>275.12799999999999</c:v>
                </c:pt>
                <c:pt idx="3697">
                  <c:v>261.95299999999997</c:v>
                </c:pt>
                <c:pt idx="3698">
                  <c:v>195.51300000000001</c:v>
                </c:pt>
                <c:pt idx="3699">
                  <c:v>226.60499999999999</c:v>
                </c:pt>
                <c:pt idx="3700">
                  <c:v>230.85499999999999</c:v>
                </c:pt>
                <c:pt idx="3701">
                  <c:v>218.31399999999999</c:v>
                </c:pt>
                <c:pt idx="3702">
                  <c:v>179.762</c:v>
                </c:pt>
                <c:pt idx="3703">
                  <c:v>126.622</c:v>
                </c:pt>
                <c:pt idx="3704">
                  <c:v>85.727999999999994</c:v>
                </c:pt>
                <c:pt idx="3705">
                  <c:v>66.331999999999994</c:v>
                </c:pt>
                <c:pt idx="3706">
                  <c:v>45.597999999999999</c:v>
                </c:pt>
                <c:pt idx="3707">
                  <c:v>40.207999999999998</c:v>
                </c:pt>
                <c:pt idx="3708">
                  <c:v>41.3</c:v>
                </c:pt>
                <c:pt idx="3709">
                  <c:v>40.515000000000001</c:v>
                </c:pt>
                <c:pt idx="3710">
                  <c:v>38.570999999999998</c:v>
                </c:pt>
                <c:pt idx="3711">
                  <c:v>28.466999999999999</c:v>
                </c:pt>
                <c:pt idx="3712">
                  <c:v>30.835000000000001</c:v>
                </c:pt>
                <c:pt idx="3713">
                  <c:v>73.623000000000005</c:v>
                </c:pt>
                <c:pt idx="3714">
                  <c:v>96.674000000000007</c:v>
                </c:pt>
                <c:pt idx="3715">
                  <c:v>159.792</c:v>
                </c:pt>
                <c:pt idx="3716">
                  <c:v>106.066</c:v>
                </c:pt>
                <c:pt idx="3717">
                  <c:v>202.041</c:v>
                </c:pt>
                <c:pt idx="3718">
                  <c:v>203.56299999999999</c:v>
                </c:pt>
                <c:pt idx="3719">
                  <c:v>178.80500000000001</c:v>
                </c:pt>
                <c:pt idx="3720">
                  <c:v>185.81</c:v>
                </c:pt>
                <c:pt idx="3721">
                  <c:v>182.989</c:v>
                </c:pt>
                <c:pt idx="3722">
                  <c:v>137.947</c:v>
                </c:pt>
                <c:pt idx="3723">
                  <c:v>103.056</c:v>
                </c:pt>
                <c:pt idx="3724">
                  <c:v>68.153000000000006</c:v>
                </c:pt>
                <c:pt idx="3725">
                  <c:v>44.725999999999999</c:v>
                </c:pt>
                <c:pt idx="3726">
                  <c:v>21.91</c:v>
                </c:pt>
                <c:pt idx="3727">
                  <c:v>10.904999999999999</c:v>
                </c:pt>
                <c:pt idx="3728">
                  <c:v>12.510999999999999</c:v>
                </c:pt>
                <c:pt idx="3729">
                  <c:v>16.004999999999999</c:v>
                </c:pt>
                <c:pt idx="3730">
                  <c:v>17.451000000000001</c:v>
                </c:pt>
                <c:pt idx="3731">
                  <c:v>12.815</c:v>
                </c:pt>
                <c:pt idx="3732">
                  <c:v>5.4660000000000002</c:v>
                </c:pt>
                <c:pt idx="3733">
                  <c:v>2.5219999999999998</c:v>
                </c:pt>
                <c:pt idx="3734">
                  <c:v>1.0860000000000001</c:v>
                </c:pt>
                <c:pt idx="3735">
                  <c:v>0.83599999999999997</c:v>
                </c:pt>
                <c:pt idx="3736">
                  <c:v>0.80900000000000005</c:v>
                </c:pt>
                <c:pt idx="3737">
                  <c:v>0.84799999999999998</c:v>
                </c:pt>
                <c:pt idx="3738">
                  <c:v>0.90300000000000002</c:v>
                </c:pt>
                <c:pt idx="3739">
                  <c:v>0.94899999999999995</c:v>
                </c:pt>
                <c:pt idx="3740">
                  <c:v>1.0189999999999999</c:v>
                </c:pt>
                <c:pt idx="3741">
                  <c:v>0.96399999999999997</c:v>
                </c:pt>
                <c:pt idx="3742">
                  <c:v>1.381</c:v>
                </c:pt>
                <c:pt idx="3743">
                  <c:v>39.786000000000001</c:v>
                </c:pt>
                <c:pt idx="3744">
                  <c:v>37.954000000000001</c:v>
                </c:pt>
                <c:pt idx="3745">
                  <c:v>30.437000000000001</c:v>
                </c:pt>
                <c:pt idx="3746">
                  <c:v>23.678999999999998</c:v>
                </c:pt>
                <c:pt idx="3747">
                  <c:v>15.047000000000001</c:v>
                </c:pt>
                <c:pt idx="3748">
                  <c:v>8.7379999999999995</c:v>
                </c:pt>
                <c:pt idx="3749">
                  <c:v>5.923</c:v>
                </c:pt>
                <c:pt idx="3750">
                  <c:v>4.2809999999999997</c:v>
                </c:pt>
                <c:pt idx="3751">
                  <c:v>3.2389999999999999</c:v>
                </c:pt>
                <c:pt idx="3752">
                  <c:v>2.6659999999999999</c:v>
                </c:pt>
                <c:pt idx="3753">
                  <c:v>2.1829999999999998</c:v>
                </c:pt>
                <c:pt idx="3754">
                  <c:v>1.615</c:v>
                </c:pt>
                <c:pt idx="3755">
                  <c:v>1.1419999999999999</c:v>
                </c:pt>
                <c:pt idx="3756">
                  <c:v>0.94099999999999995</c:v>
                </c:pt>
                <c:pt idx="3757">
                  <c:v>0.90300000000000002</c:v>
                </c:pt>
                <c:pt idx="3758">
                  <c:v>0.86199999999999999</c:v>
                </c:pt>
                <c:pt idx="3759">
                  <c:v>0.82699999999999996</c:v>
                </c:pt>
                <c:pt idx="3760">
                  <c:v>0.79500000000000004</c:v>
                </c:pt>
                <c:pt idx="3761">
                  <c:v>0.76600000000000001</c:v>
                </c:pt>
                <c:pt idx="3762">
                  <c:v>0.745</c:v>
                </c:pt>
                <c:pt idx="3763">
                  <c:v>0.72599999999999998</c:v>
                </c:pt>
                <c:pt idx="3764">
                  <c:v>0.70899999999999996</c:v>
                </c:pt>
                <c:pt idx="3765">
                  <c:v>0.69099999999999995</c:v>
                </c:pt>
                <c:pt idx="3766">
                  <c:v>0.67400000000000004</c:v>
                </c:pt>
                <c:pt idx="3767">
                  <c:v>0.66</c:v>
                </c:pt>
                <c:pt idx="3768">
                  <c:v>0.65300000000000002</c:v>
                </c:pt>
                <c:pt idx="3769">
                  <c:v>0.64300000000000002</c:v>
                </c:pt>
                <c:pt idx="3770">
                  <c:v>0.65400000000000003</c:v>
                </c:pt>
                <c:pt idx="3771">
                  <c:v>0.65300000000000002</c:v>
                </c:pt>
                <c:pt idx="3772">
                  <c:v>0.63900000000000001</c:v>
                </c:pt>
                <c:pt idx="3773">
                  <c:v>0.626</c:v>
                </c:pt>
                <c:pt idx="3774">
                  <c:v>0.61299999999999999</c:v>
                </c:pt>
                <c:pt idx="3775">
                  <c:v>0.60699999999999998</c:v>
                </c:pt>
                <c:pt idx="3776">
                  <c:v>3.9550000000000001</c:v>
                </c:pt>
                <c:pt idx="3777">
                  <c:v>51.517000000000003</c:v>
                </c:pt>
                <c:pt idx="3778">
                  <c:v>44.125999999999998</c:v>
                </c:pt>
                <c:pt idx="3779">
                  <c:v>34.567999999999998</c:v>
                </c:pt>
                <c:pt idx="3780">
                  <c:v>28.989000000000001</c:v>
                </c:pt>
                <c:pt idx="3781">
                  <c:v>26.913</c:v>
                </c:pt>
                <c:pt idx="3782">
                  <c:v>23.221</c:v>
                </c:pt>
                <c:pt idx="3783">
                  <c:v>20.463999999999999</c:v>
                </c:pt>
                <c:pt idx="3784">
                  <c:v>17.181999999999999</c:v>
                </c:pt>
                <c:pt idx="3785">
                  <c:v>9.5190000000000001</c:v>
                </c:pt>
                <c:pt idx="3786">
                  <c:v>5.8360000000000003</c:v>
                </c:pt>
                <c:pt idx="3787">
                  <c:v>4.1669999999999998</c:v>
                </c:pt>
                <c:pt idx="3788">
                  <c:v>3.5750000000000002</c:v>
                </c:pt>
                <c:pt idx="3789">
                  <c:v>3.141</c:v>
                </c:pt>
                <c:pt idx="3790">
                  <c:v>2.8439999999999999</c:v>
                </c:pt>
                <c:pt idx="3791">
                  <c:v>2.8660000000000001</c:v>
                </c:pt>
                <c:pt idx="3792">
                  <c:v>2.6019999999999999</c:v>
                </c:pt>
                <c:pt idx="3793">
                  <c:v>2.3119999999999998</c:v>
                </c:pt>
                <c:pt idx="3794">
                  <c:v>1.976</c:v>
                </c:pt>
                <c:pt idx="3795">
                  <c:v>1.5</c:v>
                </c:pt>
                <c:pt idx="3796">
                  <c:v>1.048</c:v>
                </c:pt>
                <c:pt idx="3797">
                  <c:v>0.79700000000000004</c:v>
                </c:pt>
                <c:pt idx="3798">
                  <c:v>0.68600000000000005</c:v>
                </c:pt>
                <c:pt idx="3799">
                  <c:v>0.64</c:v>
                </c:pt>
                <c:pt idx="3800">
                  <c:v>0.625</c:v>
                </c:pt>
                <c:pt idx="3801">
                  <c:v>0.61399999999999999</c:v>
                </c:pt>
                <c:pt idx="3802">
                  <c:v>0.60699999999999998</c:v>
                </c:pt>
                <c:pt idx="3803">
                  <c:v>0.59699999999999998</c:v>
                </c:pt>
                <c:pt idx="3804">
                  <c:v>0.58599999999999997</c:v>
                </c:pt>
                <c:pt idx="3805">
                  <c:v>0.57399999999999995</c:v>
                </c:pt>
                <c:pt idx="3806">
                  <c:v>0.56399999999999995</c:v>
                </c:pt>
                <c:pt idx="3807">
                  <c:v>0.55200000000000005</c:v>
                </c:pt>
                <c:pt idx="3808">
                  <c:v>0.56399999999999995</c:v>
                </c:pt>
                <c:pt idx="3809">
                  <c:v>42.365000000000002</c:v>
                </c:pt>
                <c:pt idx="3810">
                  <c:v>89.676000000000002</c:v>
                </c:pt>
                <c:pt idx="3811">
                  <c:v>74.397999999999996</c:v>
                </c:pt>
                <c:pt idx="3812">
                  <c:v>61.841999999999999</c:v>
                </c:pt>
                <c:pt idx="3813">
                  <c:v>50.74</c:v>
                </c:pt>
                <c:pt idx="3814">
                  <c:v>41.933</c:v>
                </c:pt>
                <c:pt idx="3815">
                  <c:v>35.691000000000003</c:v>
                </c:pt>
                <c:pt idx="3816">
                  <c:v>38.695999999999998</c:v>
                </c:pt>
                <c:pt idx="3817">
                  <c:v>177.16499999999999</c:v>
                </c:pt>
                <c:pt idx="3818">
                  <c:v>197.33199999999999</c:v>
                </c:pt>
                <c:pt idx="3819">
                  <c:v>157.834</c:v>
                </c:pt>
                <c:pt idx="3820">
                  <c:v>147.76599999999999</c:v>
                </c:pt>
                <c:pt idx="3821">
                  <c:v>145.983</c:v>
                </c:pt>
                <c:pt idx="3822">
                  <c:v>145.679</c:v>
                </c:pt>
                <c:pt idx="3823">
                  <c:v>117.492</c:v>
                </c:pt>
                <c:pt idx="3824">
                  <c:v>86.450999999999993</c:v>
                </c:pt>
                <c:pt idx="3825">
                  <c:v>79.733000000000004</c:v>
                </c:pt>
                <c:pt idx="3826">
                  <c:v>77.228999999999999</c:v>
                </c:pt>
                <c:pt idx="3827">
                  <c:v>66.828999999999994</c:v>
                </c:pt>
                <c:pt idx="3828">
                  <c:v>61.561</c:v>
                </c:pt>
                <c:pt idx="3829">
                  <c:v>84.38</c:v>
                </c:pt>
                <c:pt idx="3830">
                  <c:v>86.906999999999996</c:v>
                </c:pt>
                <c:pt idx="3831">
                  <c:v>476.58199999999999</c:v>
                </c:pt>
                <c:pt idx="3832">
                  <c:v>1219.5709999999999</c:v>
                </c:pt>
                <c:pt idx="3833">
                  <c:v>1520.41</c:v>
                </c:pt>
                <c:pt idx="3834">
                  <c:v>2322.8890000000001</c:v>
                </c:pt>
                <c:pt idx="3835">
                  <c:v>1782.8989999999999</c:v>
                </c:pt>
                <c:pt idx="3836">
                  <c:v>1342.0419999999999</c:v>
                </c:pt>
                <c:pt idx="3837">
                  <c:v>1017.085</c:v>
                </c:pt>
                <c:pt idx="3838">
                  <c:v>796.32500000000005</c:v>
                </c:pt>
                <c:pt idx="3839">
                  <c:v>638.20899999999995</c:v>
                </c:pt>
                <c:pt idx="3840">
                  <c:v>534.27099999999996</c:v>
                </c:pt>
                <c:pt idx="3841">
                  <c:v>459.697</c:v>
                </c:pt>
                <c:pt idx="3842">
                  <c:v>398.41800000000001</c:v>
                </c:pt>
                <c:pt idx="3843">
                  <c:v>348.221</c:v>
                </c:pt>
                <c:pt idx="3844">
                  <c:v>314.38099999999997</c:v>
                </c:pt>
                <c:pt idx="3845">
                  <c:v>298.04300000000001</c:v>
                </c:pt>
                <c:pt idx="3846">
                  <c:v>285.48099999999999</c:v>
                </c:pt>
                <c:pt idx="3847">
                  <c:v>266.18</c:v>
                </c:pt>
                <c:pt idx="3848">
                  <c:v>248.065</c:v>
                </c:pt>
                <c:pt idx="3849">
                  <c:v>231.40600000000001</c:v>
                </c:pt>
                <c:pt idx="3850">
                  <c:v>216.315</c:v>
                </c:pt>
                <c:pt idx="3851">
                  <c:v>198.84100000000001</c:v>
                </c:pt>
                <c:pt idx="3852">
                  <c:v>186.721</c:v>
                </c:pt>
                <c:pt idx="3853">
                  <c:v>173.96199999999999</c:v>
                </c:pt>
                <c:pt idx="3854">
                  <c:v>162.154</c:v>
                </c:pt>
                <c:pt idx="3855">
                  <c:v>157.44399999999999</c:v>
                </c:pt>
                <c:pt idx="3856">
                  <c:v>152.101</c:v>
                </c:pt>
                <c:pt idx="3857">
                  <c:v>147.994</c:v>
                </c:pt>
                <c:pt idx="3858">
                  <c:v>145.32300000000001</c:v>
                </c:pt>
                <c:pt idx="3859">
                  <c:v>131.45699999999999</c:v>
                </c:pt>
                <c:pt idx="3860">
                  <c:v>133.34100000000001</c:v>
                </c:pt>
                <c:pt idx="3861">
                  <c:v>124.413</c:v>
                </c:pt>
                <c:pt idx="3862">
                  <c:v>119.94199999999999</c:v>
                </c:pt>
                <c:pt idx="3863">
                  <c:v>110.59099999999999</c:v>
                </c:pt>
                <c:pt idx="3864">
                  <c:v>85.536000000000001</c:v>
                </c:pt>
                <c:pt idx="3865">
                  <c:v>71.307000000000002</c:v>
                </c:pt>
                <c:pt idx="3866">
                  <c:v>67.873999999999995</c:v>
                </c:pt>
                <c:pt idx="3867">
                  <c:v>59.6</c:v>
                </c:pt>
                <c:pt idx="3868">
                  <c:v>56.81</c:v>
                </c:pt>
                <c:pt idx="3869">
                  <c:v>51.997</c:v>
                </c:pt>
                <c:pt idx="3870">
                  <c:v>51.463000000000001</c:v>
                </c:pt>
                <c:pt idx="3871">
                  <c:v>51.802999999999997</c:v>
                </c:pt>
                <c:pt idx="3872">
                  <c:v>47.091000000000001</c:v>
                </c:pt>
                <c:pt idx="3873">
                  <c:v>42.281999999999996</c:v>
                </c:pt>
                <c:pt idx="3874">
                  <c:v>46.511000000000003</c:v>
                </c:pt>
                <c:pt idx="3875">
                  <c:v>47.521999999999998</c:v>
                </c:pt>
                <c:pt idx="3876">
                  <c:v>45.715000000000003</c:v>
                </c:pt>
                <c:pt idx="3877">
                  <c:v>46.430999999999997</c:v>
                </c:pt>
                <c:pt idx="3878">
                  <c:v>45.082000000000001</c:v>
                </c:pt>
                <c:pt idx="3879">
                  <c:v>40.667000000000002</c:v>
                </c:pt>
                <c:pt idx="3880">
                  <c:v>41.582999999999998</c:v>
                </c:pt>
                <c:pt idx="3881">
                  <c:v>41.792000000000002</c:v>
                </c:pt>
                <c:pt idx="3882">
                  <c:v>41.716999999999999</c:v>
                </c:pt>
                <c:pt idx="3883">
                  <c:v>49.143999999999998</c:v>
                </c:pt>
                <c:pt idx="3884">
                  <c:v>61.165999999999997</c:v>
                </c:pt>
                <c:pt idx="3885">
                  <c:v>68.710999999999999</c:v>
                </c:pt>
                <c:pt idx="3886">
                  <c:v>372.62599999999998</c:v>
                </c:pt>
                <c:pt idx="3887">
                  <c:v>4402.7510000000002</c:v>
                </c:pt>
                <c:pt idx="3888">
                  <c:v>4147.3990000000003</c:v>
                </c:pt>
                <c:pt idx="3889">
                  <c:v>2682.4050000000002</c:v>
                </c:pt>
                <c:pt idx="3890">
                  <c:v>2776.3040000000001</c:v>
                </c:pt>
                <c:pt idx="3891">
                  <c:v>2500.634</c:v>
                </c:pt>
                <c:pt idx="3892">
                  <c:v>2063.116</c:v>
                </c:pt>
                <c:pt idx="3893">
                  <c:v>1634.8869999999999</c:v>
                </c:pt>
                <c:pt idx="3894">
                  <c:v>1288.961</c:v>
                </c:pt>
                <c:pt idx="3895">
                  <c:v>1039.095</c:v>
                </c:pt>
                <c:pt idx="3896">
                  <c:v>844.84</c:v>
                </c:pt>
                <c:pt idx="3897">
                  <c:v>700.601</c:v>
                </c:pt>
                <c:pt idx="3898">
                  <c:v>595.12199999999996</c:v>
                </c:pt>
                <c:pt idx="3899">
                  <c:v>516.88099999999997</c:v>
                </c:pt>
                <c:pt idx="3900">
                  <c:v>444.15199999999999</c:v>
                </c:pt>
                <c:pt idx="3901">
                  <c:v>385.96199999999999</c:v>
                </c:pt>
                <c:pt idx="3902">
                  <c:v>339.09899999999999</c:v>
                </c:pt>
                <c:pt idx="3903">
                  <c:v>300.91899999999998</c:v>
                </c:pt>
                <c:pt idx="3904">
                  <c:v>275.20600000000002</c:v>
                </c:pt>
                <c:pt idx="3905">
                  <c:v>247.08099999999999</c:v>
                </c:pt>
                <c:pt idx="3906">
                  <c:v>225.09200000000001</c:v>
                </c:pt>
                <c:pt idx="3907">
                  <c:v>213.32599999999999</c:v>
                </c:pt>
                <c:pt idx="3908">
                  <c:v>212.24199999999999</c:v>
                </c:pt>
                <c:pt idx="3909">
                  <c:v>203.74600000000001</c:v>
                </c:pt>
                <c:pt idx="3910">
                  <c:v>190.16900000000001</c:v>
                </c:pt>
                <c:pt idx="3911">
                  <c:v>182.59200000000001</c:v>
                </c:pt>
                <c:pt idx="3912">
                  <c:v>175.72499999999999</c:v>
                </c:pt>
                <c:pt idx="3913">
                  <c:v>154.32400000000001</c:v>
                </c:pt>
                <c:pt idx="3914">
                  <c:v>139.95400000000001</c:v>
                </c:pt>
                <c:pt idx="3915">
                  <c:v>132.68199999999999</c:v>
                </c:pt>
                <c:pt idx="3916">
                  <c:v>121.70099999999999</c:v>
                </c:pt>
                <c:pt idx="3917">
                  <c:v>98.92</c:v>
                </c:pt>
                <c:pt idx="3918">
                  <c:v>83.971999999999994</c:v>
                </c:pt>
                <c:pt idx="3919">
                  <c:v>76.691999999999993</c:v>
                </c:pt>
                <c:pt idx="3920">
                  <c:v>71.63</c:v>
                </c:pt>
                <c:pt idx="3921">
                  <c:v>65.694000000000003</c:v>
                </c:pt>
                <c:pt idx="3922">
                  <c:v>70.037000000000006</c:v>
                </c:pt>
                <c:pt idx="3923">
                  <c:v>64.298000000000002</c:v>
                </c:pt>
                <c:pt idx="3924">
                  <c:v>55.252000000000002</c:v>
                </c:pt>
                <c:pt idx="3925">
                  <c:v>39.395000000000003</c:v>
                </c:pt>
                <c:pt idx="3926">
                  <c:v>39.859000000000002</c:v>
                </c:pt>
                <c:pt idx="3927">
                  <c:v>38.478000000000002</c:v>
                </c:pt>
                <c:pt idx="3928">
                  <c:v>33.518000000000001</c:v>
                </c:pt>
                <c:pt idx="3929">
                  <c:v>29.599</c:v>
                </c:pt>
                <c:pt idx="3930">
                  <c:v>26.484000000000002</c:v>
                </c:pt>
                <c:pt idx="3931">
                  <c:v>20.266999999999999</c:v>
                </c:pt>
                <c:pt idx="3932">
                  <c:v>14.625999999999999</c:v>
                </c:pt>
                <c:pt idx="3933">
                  <c:v>12.695</c:v>
                </c:pt>
                <c:pt idx="3934">
                  <c:v>16.501000000000001</c:v>
                </c:pt>
                <c:pt idx="3935">
                  <c:v>14.896000000000001</c:v>
                </c:pt>
                <c:pt idx="3936">
                  <c:v>22.901</c:v>
                </c:pt>
                <c:pt idx="3937">
                  <c:v>41.588999999999999</c:v>
                </c:pt>
                <c:pt idx="3938">
                  <c:v>133.01599999999999</c:v>
                </c:pt>
                <c:pt idx="3939">
                  <c:v>116.94</c:v>
                </c:pt>
                <c:pt idx="3940">
                  <c:v>94.724999999999994</c:v>
                </c:pt>
                <c:pt idx="3941">
                  <c:v>67.569000000000003</c:v>
                </c:pt>
                <c:pt idx="3942">
                  <c:v>48.930999999999997</c:v>
                </c:pt>
                <c:pt idx="3943">
                  <c:v>36.179000000000002</c:v>
                </c:pt>
                <c:pt idx="3944">
                  <c:v>29.966000000000001</c:v>
                </c:pt>
                <c:pt idx="3945">
                  <c:v>25.457999999999998</c:v>
                </c:pt>
                <c:pt idx="3946">
                  <c:v>21.542000000000002</c:v>
                </c:pt>
                <c:pt idx="3947">
                  <c:v>16.672000000000001</c:v>
                </c:pt>
                <c:pt idx="3948">
                  <c:v>9.5050000000000008</c:v>
                </c:pt>
                <c:pt idx="3949">
                  <c:v>5.0750000000000002</c:v>
                </c:pt>
                <c:pt idx="3950">
                  <c:v>4.3289999999999997</c:v>
                </c:pt>
                <c:pt idx="3951">
                  <c:v>4.92</c:v>
                </c:pt>
                <c:pt idx="3952">
                  <c:v>4.9960000000000004</c:v>
                </c:pt>
                <c:pt idx="3953">
                  <c:v>4.617</c:v>
                </c:pt>
                <c:pt idx="3954">
                  <c:v>16.11</c:v>
                </c:pt>
                <c:pt idx="3955">
                  <c:v>18.600999999999999</c:v>
                </c:pt>
                <c:pt idx="3956">
                  <c:v>18.469000000000001</c:v>
                </c:pt>
                <c:pt idx="3957">
                  <c:v>20.516999999999999</c:v>
                </c:pt>
                <c:pt idx="3958">
                  <c:v>17.378</c:v>
                </c:pt>
                <c:pt idx="3959">
                  <c:v>40.363</c:v>
                </c:pt>
                <c:pt idx="3960">
                  <c:v>72.016000000000005</c:v>
                </c:pt>
                <c:pt idx="3961">
                  <c:v>57.774999999999999</c:v>
                </c:pt>
                <c:pt idx="3962">
                  <c:v>44.387</c:v>
                </c:pt>
                <c:pt idx="3963">
                  <c:v>34.006</c:v>
                </c:pt>
                <c:pt idx="3964">
                  <c:v>103.661</c:v>
                </c:pt>
                <c:pt idx="3965">
                  <c:v>144.649</c:v>
                </c:pt>
                <c:pt idx="3966">
                  <c:v>141.31899999999999</c:v>
                </c:pt>
                <c:pt idx="3967">
                  <c:v>142.797</c:v>
                </c:pt>
                <c:pt idx="3968">
                  <c:v>169.839</c:v>
                </c:pt>
                <c:pt idx="3969">
                  <c:v>117.79600000000001</c:v>
                </c:pt>
                <c:pt idx="3970">
                  <c:v>92.673000000000002</c:v>
                </c:pt>
                <c:pt idx="3971">
                  <c:v>73.7</c:v>
                </c:pt>
                <c:pt idx="3972">
                  <c:v>56.781999999999996</c:v>
                </c:pt>
                <c:pt idx="3973">
                  <c:v>37.276000000000003</c:v>
                </c:pt>
                <c:pt idx="3974">
                  <c:v>27.827999999999999</c:v>
                </c:pt>
                <c:pt idx="3975">
                  <c:v>24.195</c:v>
                </c:pt>
                <c:pt idx="3976">
                  <c:v>20.052</c:v>
                </c:pt>
                <c:pt idx="3977">
                  <c:v>18.024000000000001</c:v>
                </c:pt>
                <c:pt idx="3978">
                  <c:v>15.127000000000001</c:v>
                </c:pt>
                <c:pt idx="3979">
                  <c:v>14.5</c:v>
                </c:pt>
                <c:pt idx="3980">
                  <c:v>14.913</c:v>
                </c:pt>
                <c:pt idx="3981">
                  <c:v>46.706000000000003</c:v>
                </c:pt>
                <c:pt idx="3982">
                  <c:v>71.152000000000001</c:v>
                </c:pt>
                <c:pt idx="3983">
                  <c:v>45.314999999999998</c:v>
                </c:pt>
                <c:pt idx="3984">
                  <c:v>27.875</c:v>
                </c:pt>
                <c:pt idx="3985">
                  <c:v>20.367999999999999</c:v>
                </c:pt>
                <c:pt idx="3986">
                  <c:v>24.74</c:v>
                </c:pt>
                <c:pt idx="3987">
                  <c:v>36.802999999999997</c:v>
                </c:pt>
                <c:pt idx="3988">
                  <c:v>30.934000000000001</c:v>
                </c:pt>
                <c:pt idx="3989">
                  <c:v>28.074999999999999</c:v>
                </c:pt>
                <c:pt idx="3990">
                  <c:v>23.545999999999999</c:v>
                </c:pt>
                <c:pt idx="3991">
                  <c:v>21.701000000000001</c:v>
                </c:pt>
                <c:pt idx="3992">
                  <c:v>21.785</c:v>
                </c:pt>
                <c:pt idx="3993">
                  <c:v>16.373000000000001</c:v>
                </c:pt>
                <c:pt idx="3994">
                  <c:v>92.206000000000003</c:v>
                </c:pt>
                <c:pt idx="3995">
                  <c:v>56.886000000000003</c:v>
                </c:pt>
                <c:pt idx="3996">
                  <c:v>182.5</c:v>
                </c:pt>
                <c:pt idx="3997">
                  <c:v>357.41300000000001</c:v>
                </c:pt>
                <c:pt idx="3998">
                  <c:v>301.16399999999999</c:v>
                </c:pt>
                <c:pt idx="3999">
                  <c:v>234.19800000000001</c:v>
                </c:pt>
                <c:pt idx="4000">
                  <c:v>742.09500000000003</c:v>
                </c:pt>
                <c:pt idx="4001">
                  <c:v>1955.4</c:v>
                </c:pt>
                <c:pt idx="4002">
                  <c:v>1703.375</c:v>
                </c:pt>
                <c:pt idx="4003">
                  <c:v>1148.2860000000001</c:v>
                </c:pt>
                <c:pt idx="4004">
                  <c:v>822.88699999999994</c:v>
                </c:pt>
                <c:pt idx="4005">
                  <c:v>615.29100000000005</c:v>
                </c:pt>
                <c:pt idx="4006">
                  <c:v>502.39699999999999</c:v>
                </c:pt>
                <c:pt idx="4007">
                  <c:v>389.72300000000001</c:v>
                </c:pt>
                <c:pt idx="4008">
                  <c:v>362.286</c:v>
                </c:pt>
                <c:pt idx="4009">
                  <c:v>338.17200000000003</c:v>
                </c:pt>
                <c:pt idx="4010">
                  <c:v>315.79399999999998</c:v>
                </c:pt>
                <c:pt idx="4011">
                  <c:v>271.32900000000001</c:v>
                </c:pt>
                <c:pt idx="4012">
                  <c:v>209.91499999999999</c:v>
                </c:pt>
                <c:pt idx="4013">
                  <c:v>184.697</c:v>
                </c:pt>
                <c:pt idx="4014">
                  <c:v>171.316</c:v>
                </c:pt>
                <c:pt idx="4015">
                  <c:v>147.65100000000001</c:v>
                </c:pt>
                <c:pt idx="4016">
                  <c:v>127.648</c:v>
                </c:pt>
                <c:pt idx="4017">
                  <c:v>99.387</c:v>
                </c:pt>
                <c:pt idx="4018">
                  <c:v>66.866</c:v>
                </c:pt>
                <c:pt idx="4019">
                  <c:v>46.075000000000003</c:v>
                </c:pt>
                <c:pt idx="4020">
                  <c:v>32.805</c:v>
                </c:pt>
                <c:pt idx="4021">
                  <c:v>41.563000000000002</c:v>
                </c:pt>
                <c:pt idx="4022">
                  <c:v>56.436</c:v>
                </c:pt>
                <c:pt idx="4023">
                  <c:v>44.777999999999999</c:v>
                </c:pt>
                <c:pt idx="4024">
                  <c:v>20863.120999999999</c:v>
                </c:pt>
                <c:pt idx="4025">
                  <c:v>14957.682000000001</c:v>
                </c:pt>
                <c:pt idx="4026">
                  <c:v>10304.128000000001</c:v>
                </c:pt>
                <c:pt idx="4027">
                  <c:v>5511.5810000000001</c:v>
                </c:pt>
                <c:pt idx="4028">
                  <c:v>3412.2849999999999</c:v>
                </c:pt>
                <c:pt idx="4029">
                  <c:v>2471.9110000000001</c:v>
                </c:pt>
                <c:pt idx="4030">
                  <c:v>1980.8050000000001</c:v>
                </c:pt>
                <c:pt idx="4031">
                  <c:v>1637.9549999999999</c:v>
                </c:pt>
                <c:pt idx="4032">
                  <c:v>1353.61</c:v>
                </c:pt>
                <c:pt idx="4033">
                  <c:v>1120.873</c:v>
                </c:pt>
                <c:pt idx="4034">
                  <c:v>945.91300000000001</c:v>
                </c:pt>
                <c:pt idx="4035">
                  <c:v>795.17100000000005</c:v>
                </c:pt>
                <c:pt idx="4036">
                  <c:v>675.13800000000003</c:v>
                </c:pt>
                <c:pt idx="4037">
                  <c:v>594.68399999999997</c:v>
                </c:pt>
                <c:pt idx="4038">
                  <c:v>546.52499999999998</c:v>
                </c:pt>
                <c:pt idx="4039">
                  <c:v>499.60899999999998</c:v>
                </c:pt>
                <c:pt idx="4040">
                  <c:v>447.625</c:v>
                </c:pt>
                <c:pt idx="4041">
                  <c:v>410.15199999999999</c:v>
                </c:pt>
                <c:pt idx="4042">
                  <c:v>377.29300000000001</c:v>
                </c:pt>
                <c:pt idx="4043">
                  <c:v>345.23700000000002</c:v>
                </c:pt>
                <c:pt idx="4044">
                  <c:v>302.26900000000001</c:v>
                </c:pt>
                <c:pt idx="4045">
                  <c:v>278.15800000000002</c:v>
                </c:pt>
                <c:pt idx="4046">
                  <c:v>263.971</c:v>
                </c:pt>
                <c:pt idx="4047">
                  <c:v>241.90799999999999</c:v>
                </c:pt>
                <c:pt idx="4048">
                  <c:v>215.59399999999999</c:v>
                </c:pt>
                <c:pt idx="4049">
                  <c:v>191.80099999999999</c:v>
                </c:pt>
                <c:pt idx="4050">
                  <c:v>178</c:v>
                </c:pt>
                <c:pt idx="4051">
                  <c:v>135.035</c:v>
                </c:pt>
                <c:pt idx="4052">
                  <c:v>157.74600000000001</c:v>
                </c:pt>
                <c:pt idx="4053">
                  <c:v>6902.9170000000004</c:v>
                </c:pt>
                <c:pt idx="4054">
                  <c:v>4114.0590000000002</c:v>
                </c:pt>
                <c:pt idx="4055">
                  <c:v>7082.18</c:v>
                </c:pt>
                <c:pt idx="4056">
                  <c:v>5474.1130000000003</c:v>
                </c:pt>
                <c:pt idx="4057">
                  <c:v>4051.627</c:v>
                </c:pt>
                <c:pt idx="4058">
                  <c:v>3025.5369999999998</c:v>
                </c:pt>
                <c:pt idx="4059">
                  <c:v>2151.6759999999999</c:v>
                </c:pt>
                <c:pt idx="4060">
                  <c:v>1635.7360000000001</c:v>
                </c:pt>
                <c:pt idx="4061">
                  <c:v>1316.55</c:v>
                </c:pt>
                <c:pt idx="4062">
                  <c:v>1115.097</c:v>
                </c:pt>
                <c:pt idx="4063">
                  <c:v>1177.501</c:v>
                </c:pt>
                <c:pt idx="4064">
                  <c:v>2024.5229999999999</c:v>
                </c:pt>
                <c:pt idx="4065">
                  <c:v>1671.0619999999999</c:v>
                </c:pt>
                <c:pt idx="4066">
                  <c:v>1299.0029999999999</c:v>
                </c:pt>
                <c:pt idx="4067">
                  <c:v>1086.4480000000001</c:v>
                </c:pt>
                <c:pt idx="4068">
                  <c:v>894.34199999999998</c:v>
                </c:pt>
                <c:pt idx="4069">
                  <c:v>707.346</c:v>
                </c:pt>
                <c:pt idx="4070">
                  <c:v>587.68299999999999</c:v>
                </c:pt>
                <c:pt idx="4071">
                  <c:v>504.06200000000001</c:v>
                </c:pt>
                <c:pt idx="4072">
                  <c:v>453.86599999999999</c:v>
                </c:pt>
                <c:pt idx="4073">
                  <c:v>407.19</c:v>
                </c:pt>
                <c:pt idx="4074">
                  <c:v>376.35300000000001</c:v>
                </c:pt>
                <c:pt idx="4075">
                  <c:v>360.77199999999999</c:v>
                </c:pt>
                <c:pt idx="4076">
                  <c:v>335.08600000000001</c:v>
                </c:pt>
                <c:pt idx="4077">
                  <c:v>301.71899999999999</c:v>
                </c:pt>
                <c:pt idx="4078">
                  <c:v>264.43599999999998</c:v>
                </c:pt>
                <c:pt idx="4079">
                  <c:v>223.02600000000001</c:v>
                </c:pt>
                <c:pt idx="4080">
                  <c:v>211.23</c:v>
                </c:pt>
                <c:pt idx="4081">
                  <c:v>190.19200000000001</c:v>
                </c:pt>
                <c:pt idx="4082">
                  <c:v>183.905</c:v>
                </c:pt>
                <c:pt idx="4083">
                  <c:v>190.60900000000001</c:v>
                </c:pt>
                <c:pt idx="4084">
                  <c:v>193.09299999999999</c:v>
                </c:pt>
                <c:pt idx="4085">
                  <c:v>181.054</c:v>
                </c:pt>
                <c:pt idx="4086">
                  <c:v>169.577</c:v>
                </c:pt>
                <c:pt idx="4087">
                  <c:v>144.745</c:v>
                </c:pt>
                <c:pt idx="4088">
                  <c:v>125.77500000000001</c:v>
                </c:pt>
                <c:pt idx="4089">
                  <c:v>105.761</c:v>
                </c:pt>
                <c:pt idx="4090">
                  <c:v>96.284000000000006</c:v>
                </c:pt>
                <c:pt idx="4091">
                  <c:v>79.221000000000004</c:v>
                </c:pt>
                <c:pt idx="4092">
                  <c:v>68.272999999999996</c:v>
                </c:pt>
                <c:pt idx="4093">
                  <c:v>52.366999999999997</c:v>
                </c:pt>
                <c:pt idx="4094">
                  <c:v>42.997999999999998</c:v>
                </c:pt>
                <c:pt idx="4095">
                  <c:v>40.390999999999998</c:v>
                </c:pt>
                <c:pt idx="4096">
                  <c:v>33.210999999999999</c:v>
                </c:pt>
                <c:pt idx="4097">
                  <c:v>22.096</c:v>
                </c:pt>
                <c:pt idx="4098">
                  <c:v>18.952999999999999</c:v>
                </c:pt>
                <c:pt idx="4099">
                  <c:v>14.412000000000001</c:v>
                </c:pt>
                <c:pt idx="4100">
                  <c:v>25.556000000000001</c:v>
                </c:pt>
                <c:pt idx="4101">
                  <c:v>60.877000000000002</c:v>
                </c:pt>
                <c:pt idx="4102">
                  <c:v>58.473999999999997</c:v>
                </c:pt>
                <c:pt idx="4103">
                  <c:v>52.142000000000003</c:v>
                </c:pt>
                <c:pt idx="4104">
                  <c:v>44.226999999999997</c:v>
                </c:pt>
                <c:pt idx="4105">
                  <c:v>66.433999999999997</c:v>
                </c:pt>
                <c:pt idx="4106">
                  <c:v>75.918000000000006</c:v>
                </c:pt>
                <c:pt idx="4107">
                  <c:v>60.24</c:v>
                </c:pt>
                <c:pt idx="4108">
                  <c:v>45.973999999999997</c:v>
                </c:pt>
                <c:pt idx="4109">
                  <c:v>40.667000000000002</c:v>
                </c:pt>
                <c:pt idx="4110">
                  <c:v>30.425000000000001</c:v>
                </c:pt>
                <c:pt idx="4111">
                  <c:v>24.457000000000001</c:v>
                </c:pt>
                <c:pt idx="4112">
                  <c:v>26.01</c:v>
                </c:pt>
                <c:pt idx="4113">
                  <c:v>19.574000000000002</c:v>
                </c:pt>
                <c:pt idx="4114">
                  <c:v>15.305</c:v>
                </c:pt>
                <c:pt idx="4115">
                  <c:v>12.679</c:v>
                </c:pt>
                <c:pt idx="4116">
                  <c:v>33.1</c:v>
                </c:pt>
                <c:pt idx="4117">
                  <c:v>137.58600000000001</c:v>
                </c:pt>
                <c:pt idx="4118">
                  <c:v>103.715</c:v>
                </c:pt>
                <c:pt idx="4119">
                  <c:v>81.707999999999998</c:v>
                </c:pt>
                <c:pt idx="4120">
                  <c:v>71.492999999999995</c:v>
                </c:pt>
                <c:pt idx="4121">
                  <c:v>52.656999999999996</c:v>
                </c:pt>
                <c:pt idx="4122">
                  <c:v>51.232999999999997</c:v>
                </c:pt>
                <c:pt idx="4123">
                  <c:v>54.987000000000002</c:v>
                </c:pt>
                <c:pt idx="4124">
                  <c:v>39.936</c:v>
                </c:pt>
                <c:pt idx="4125">
                  <c:v>24.547999999999998</c:v>
                </c:pt>
                <c:pt idx="4126">
                  <c:v>13.763999999999999</c:v>
                </c:pt>
                <c:pt idx="4127">
                  <c:v>4.54</c:v>
                </c:pt>
                <c:pt idx="4128">
                  <c:v>2.4820000000000002</c:v>
                </c:pt>
                <c:pt idx="4129">
                  <c:v>1.9079999999999999</c:v>
                </c:pt>
                <c:pt idx="4130">
                  <c:v>1.367</c:v>
                </c:pt>
                <c:pt idx="4131">
                  <c:v>0.97</c:v>
                </c:pt>
                <c:pt idx="4132">
                  <c:v>0.89400000000000002</c:v>
                </c:pt>
                <c:pt idx="4133">
                  <c:v>0.82799999999999996</c:v>
                </c:pt>
                <c:pt idx="4134">
                  <c:v>0.78500000000000003</c:v>
                </c:pt>
                <c:pt idx="4135">
                  <c:v>0.72399999999999998</c:v>
                </c:pt>
                <c:pt idx="4136">
                  <c:v>0.67200000000000004</c:v>
                </c:pt>
                <c:pt idx="4137">
                  <c:v>0.64700000000000002</c:v>
                </c:pt>
                <c:pt idx="4138">
                  <c:v>0.63200000000000001</c:v>
                </c:pt>
                <c:pt idx="4139">
                  <c:v>0.61699999999999999</c:v>
                </c:pt>
                <c:pt idx="4140">
                  <c:v>0.60599999999999998</c:v>
                </c:pt>
                <c:pt idx="4141">
                  <c:v>0.59599999999999997</c:v>
                </c:pt>
                <c:pt idx="4142">
                  <c:v>0.58299999999999996</c:v>
                </c:pt>
                <c:pt idx="4143">
                  <c:v>0.57099999999999995</c:v>
                </c:pt>
                <c:pt idx="4144">
                  <c:v>0.56000000000000005</c:v>
                </c:pt>
                <c:pt idx="4145">
                  <c:v>0.54900000000000004</c:v>
                </c:pt>
                <c:pt idx="4146">
                  <c:v>0.53900000000000003</c:v>
                </c:pt>
                <c:pt idx="4147">
                  <c:v>0.52900000000000003</c:v>
                </c:pt>
                <c:pt idx="4148">
                  <c:v>0.51700000000000002</c:v>
                </c:pt>
                <c:pt idx="4149">
                  <c:v>0.502</c:v>
                </c:pt>
                <c:pt idx="4150">
                  <c:v>0.49</c:v>
                </c:pt>
                <c:pt idx="4151">
                  <c:v>0.47899999999999998</c:v>
                </c:pt>
                <c:pt idx="4152">
                  <c:v>0.44</c:v>
                </c:pt>
                <c:pt idx="4153">
                  <c:v>0.39500000000000002</c:v>
                </c:pt>
                <c:pt idx="4154">
                  <c:v>0.35199999999999998</c:v>
                </c:pt>
                <c:pt idx="4155">
                  <c:v>0.314</c:v>
                </c:pt>
                <c:pt idx="4156">
                  <c:v>0.30599999999999999</c:v>
                </c:pt>
                <c:pt idx="4157">
                  <c:v>0.29799999999999999</c:v>
                </c:pt>
                <c:pt idx="4158">
                  <c:v>0.26</c:v>
                </c:pt>
                <c:pt idx="4159">
                  <c:v>0.223</c:v>
                </c:pt>
                <c:pt idx="4160">
                  <c:v>0.19800000000000001</c:v>
                </c:pt>
                <c:pt idx="4161">
                  <c:v>37.152000000000001</c:v>
                </c:pt>
                <c:pt idx="4162">
                  <c:v>415.30799999999999</c:v>
                </c:pt>
                <c:pt idx="4163">
                  <c:v>468.774</c:v>
                </c:pt>
                <c:pt idx="4164">
                  <c:v>487.29700000000003</c:v>
                </c:pt>
                <c:pt idx="4165">
                  <c:v>501.28899999999999</c:v>
                </c:pt>
                <c:pt idx="4166">
                  <c:v>536.16700000000003</c:v>
                </c:pt>
                <c:pt idx="4167">
                  <c:v>516.16</c:v>
                </c:pt>
                <c:pt idx="4168">
                  <c:v>377.42200000000003</c:v>
                </c:pt>
                <c:pt idx="4169">
                  <c:v>281.863</c:v>
                </c:pt>
                <c:pt idx="4170">
                  <c:v>198.113</c:v>
                </c:pt>
                <c:pt idx="4171">
                  <c:v>163.083</c:v>
                </c:pt>
                <c:pt idx="4172">
                  <c:v>167.27799999999999</c:v>
                </c:pt>
                <c:pt idx="4173">
                  <c:v>159.71100000000001</c:v>
                </c:pt>
                <c:pt idx="4174">
                  <c:v>171.25200000000001</c:v>
                </c:pt>
                <c:pt idx="4175">
                  <c:v>189.786</c:v>
                </c:pt>
                <c:pt idx="4176">
                  <c:v>186.673</c:v>
                </c:pt>
                <c:pt idx="4177">
                  <c:v>173.77</c:v>
                </c:pt>
                <c:pt idx="4178">
                  <c:v>160.078</c:v>
                </c:pt>
                <c:pt idx="4179">
                  <c:v>143.58500000000001</c:v>
                </c:pt>
                <c:pt idx="4180">
                  <c:v>129.73699999999999</c:v>
                </c:pt>
                <c:pt idx="4181">
                  <c:v>114.874</c:v>
                </c:pt>
                <c:pt idx="4182">
                  <c:v>102.81699999999999</c:v>
                </c:pt>
                <c:pt idx="4183">
                  <c:v>88.302000000000007</c:v>
                </c:pt>
                <c:pt idx="4184">
                  <c:v>67.858000000000004</c:v>
                </c:pt>
                <c:pt idx="4185">
                  <c:v>39.084000000000003</c:v>
                </c:pt>
                <c:pt idx="4186">
                  <c:v>21.164999999999999</c:v>
                </c:pt>
                <c:pt idx="4187">
                  <c:v>8.3819999999999997</c:v>
                </c:pt>
                <c:pt idx="4188">
                  <c:v>9.6790000000000003</c:v>
                </c:pt>
                <c:pt idx="4189">
                  <c:v>7.9160000000000004</c:v>
                </c:pt>
                <c:pt idx="4190">
                  <c:v>8.6850000000000005</c:v>
                </c:pt>
                <c:pt idx="4191">
                  <c:v>8.8510000000000009</c:v>
                </c:pt>
                <c:pt idx="4192">
                  <c:v>8.6319999999999997</c:v>
                </c:pt>
                <c:pt idx="4193">
                  <c:v>18.515000000000001</c:v>
                </c:pt>
                <c:pt idx="4194">
                  <c:v>20.361000000000001</c:v>
                </c:pt>
                <c:pt idx="4195">
                  <c:v>21.314</c:v>
                </c:pt>
                <c:pt idx="4196">
                  <c:v>19.404</c:v>
                </c:pt>
                <c:pt idx="4197">
                  <c:v>12.926</c:v>
                </c:pt>
                <c:pt idx="4198">
                  <c:v>11.661</c:v>
                </c:pt>
                <c:pt idx="4199">
                  <c:v>9.0920000000000005</c:v>
                </c:pt>
                <c:pt idx="4200">
                  <c:v>9.1229999999999993</c:v>
                </c:pt>
                <c:pt idx="4201">
                  <c:v>9.2089999999999996</c:v>
                </c:pt>
                <c:pt idx="4202">
                  <c:v>9.0280000000000005</c:v>
                </c:pt>
                <c:pt idx="4203">
                  <c:v>8.9120000000000008</c:v>
                </c:pt>
                <c:pt idx="4204">
                  <c:v>8.6780000000000008</c:v>
                </c:pt>
                <c:pt idx="4205">
                  <c:v>7.5350000000000001</c:v>
                </c:pt>
                <c:pt idx="4206">
                  <c:v>6.9790000000000001</c:v>
                </c:pt>
                <c:pt idx="4207">
                  <c:v>267.01</c:v>
                </c:pt>
                <c:pt idx="4208">
                  <c:v>475.96</c:v>
                </c:pt>
                <c:pt idx="4209">
                  <c:v>489.03399999999999</c:v>
                </c:pt>
                <c:pt idx="4210">
                  <c:v>486.68599999999998</c:v>
                </c:pt>
                <c:pt idx="4211">
                  <c:v>490.08499999999998</c:v>
                </c:pt>
                <c:pt idx="4212">
                  <c:v>499.334</c:v>
                </c:pt>
                <c:pt idx="4213">
                  <c:v>659.79600000000005</c:v>
                </c:pt>
                <c:pt idx="4214">
                  <c:v>812.35</c:v>
                </c:pt>
                <c:pt idx="4215">
                  <c:v>810.23599999999999</c:v>
                </c:pt>
                <c:pt idx="4216">
                  <c:v>548.726</c:v>
                </c:pt>
                <c:pt idx="4217">
                  <c:v>333.92</c:v>
                </c:pt>
                <c:pt idx="4218">
                  <c:v>273.26900000000001</c:v>
                </c:pt>
                <c:pt idx="4219">
                  <c:v>214.608</c:v>
                </c:pt>
                <c:pt idx="4220">
                  <c:v>157.20699999999999</c:v>
                </c:pt>
                <c:pt idx="4221">
                  <c:v>117.958</c:v>
                </c:pt>
                <c:pt idx="4222">
                  <c:v>91.007000000000005</c:v>
                </c:pt>
                <c:pt idx="4223">
                  <c:v>81.218999999999994</c:v>
                </c:pt>
                <c:pt idx="4224">
                  <c:v>73.870999999999995</c:v>
                </c:pt>
                <c:pt idx="4225">
                  <c:v>62.707000000000001</c:v>
                </c:pt>
                <c:pt idx="4226">
                  <c:v>54.212000000000003</c:v>
                </c:pt>
                <c:pt idx="4227">
                  <c:v>52.692999999999998</c:v>
                </c:pt>
                <c:pt idx="4228">
                  <c:v>44.887</c:v>
                </c:pt>
                <c:pt idx="4229">
                  <c:v>40.350999999999999</c:v>
                </c:pt>
                <c:pt idx="4230">
                  <c:v>35.594000000000001</c:v>
                </c:pt>
                <c:pt idx="4231">
                  <c:v>29.221</c:v>
                </c:pt>
                <c:pt idx="4232">
                  <c:v>23.637</c:v>
                </c:pt>
                <c:pt idx="4233">
                  <c:v>19.071999999999999</c:v>
                </c:pt>
                <c:pt idx="4234">
                  <c:v>240.04900000000001</c:v>
                </c:pt>
                <c:pt idx="4235">
                  <c:v>725.57600000000002</c:v>
                </c:pt>
                <c:pt idx="4236">
                  <c:v>734.71400000000006</c:v>
                </c:pt>
                <c:pt idx="4237">
                  <c:v>739.524</c:v>
                </c:pt>
                <c:pt idx="4238">
                  <c:v>715.21500000000003</c:v>
                </c:pt>
                <c:pt idx="4239">
                  <c:v>519.03599999999994</c:v>
                </c:pt>
                <c:pt idx="4240">
                  <c:v>456.66300000000001</c:v>
                </c:pt>
                <c:pt idx="4241">
                  <c:v>439.04899999999998</c:v>
                </c:pt>
                <c:pt idx="4242">
                  <c:v>429.29599999999999</c:v>
                </c:pt>
                <c:pt idx="4243">
                  <c:v>343.68900000000002</c:v>
                </c:pt>
                <c:pt idx="4244">
                  <c:v>209.589</c:v>
                </c:pt>
                <c:pt idx="4245">
                  <c:v>136.63300000000001</c:v>
                </c:pt>
                <c:pt idx="4246">
                  <c:v>95.423000000000002</c:v>
                </c:pt>
                <c:pt idx="4247">
                  <c:v>63.823999999999998</c:v>
                </c:pt>
                <c:pt idx="4248">
                  <c:v>50.274000000000001</c:v>
                </c:pt>
                <c:pt idx="4249">
                  <c:v>34.581000000000003</c:v>
                </c:pt>
                <c:pt idx="4250">
                  <c:v>25.332999999999998</c:v>
                </c:pt>
                <c:pt idx="4251">
                  <c:v>14.92</c:v>
                </c:pt>
                <c:pt idx="4252">
                  <c:v>8.9890000000000008</c:v>
                </c:pt>
                <c:pt idx="4253">
                  <c:v>7.0330000000000004</c:v>
                </c:pt>
                <c:pt idx="4254">
                  <c:v>5.5209999999999999</c:v>
                </c:pt>
                <c:pt idx="4255">
                  <c:v>5.3920000000000003</c:v>
                </c:pt>
                <c:pt idx="4256">
                  <c:v>5.923</c:v>
                </c:pt>
                <c:pt idx="4257">
                  <c:v>7.3570000000000002</c:v>
                </c:pt>
                <c:pt idx="4258">
                  <c:v>11.196</c:v>
                </c:pt>
                <c:pt idx="4259">
                  <c:v>7.45</c:v>
                </c:pt>
                <c:pt idx="4260">
                  <c:v>7.0839999999999996</c:v>
                </c:pt>
                <c:pt idx="4261">
                  <c:v>21.629000000000001</c:v>
                </c:pt>
                <c:pt idx="4262">
                  <c:v>98.733999999999995</c:v>
                </c:pt>
                <c:pt idx="4263">
                  <c:v>84.085999999999999</c:v>
                </c:pt>
                <c:pt idx="4264">
                  <c:v>67.131</c:v>
                </c:pt>
                <c:pt idx="4265">
                  <c:v>61.104999999999997</c:v>
                </c:pt>
                <c:pt idx="4266">
                  <c:v>79.546999999999997</c:v>
                </c:pt>
                <c:pt idx="4267">
                  <c:v>264.62799999999999</c:v>
                </c:pt>
                <c:pt idx="4268">
                  <c:v>561.33500000000004</c:v>
                </c:pt>
                <c:pt idx="4269">
                  <c:v>495.44</c:v>
                </c:pt>
                <c:pt idx="4270">
                  <c:v>480.565</c:v>
                </c:pt>
                <c:pt idx="4271">
                  <c:v>363.28100000000001</c:v>
                </c:pt>
                <c:pt idx="4272">
                  <c:v>217.53200000000001</c:v>
                </c:pt>
                <c:pt idx="4273">
                  <c:v>150.37700000000001</c:v>
                </c:pt>
                <c:pt idx="4274">
                  <c:v>127.92</c:v>
                </c:pt>
                <c:pt idx="4275">
                  <c:v>120.581</c:v>
                </c:pt>
                <c:pt idx="4276">
                  <c:v>130.006</c:v>
                </c:pt>
                <c:pt idx="4277">
                  <c:v>125.255</c:v>
                </c:pt>
                <c:pt idx="4278">
                  <c:v>116.01900000000001</c:v>
                </c:pt>
                <c:pt idx="4279">
                  <c:v>102.535</c:v>
                </c:pt>
                <c:pt idx="4280">
                  <c:v>87.656000000000006</c:v>
                </c:pt>
                <c:pt idx="4281">
                  <c:v>73.980999999999995</c:v>
                </c:pt>
                <c:pt idx="4282">
                  <c:v>65.358000000000004</c:v>
                </c:pt>
                <c:pt idx="4283">
                  <c:v>58.26</c:v>
                </c:pt>
                <c:pt idx="4284">
                  <c:v>48.133000000000003</c:v>
                </c:pt>
                <c:pt idx="4285">
                  <c:v>40.835000000000001</c:v>
                </c:pt>
                <c:pt idx="4286">
                  <c:v>30.78</c:v>
                </c:pt>
                <c:pt idx="4287">
                  <c:v>17.489000000000001</c:v>
                </c:pt>
                <c:pt idx="4288">
                  <c:v>10.182</c:v>
                </c:pt>
                <c:pt idx="4289">
                  <c:v>8.66</c:v>
                </c:pt>
                <c:pt idx="4290">
                  <c:v>8.2230000000000008</c:v>
                </c:pt>
                <c:pt idx="4291">
                  <c:v>8.3460000000000001</c:v>
                </c:pt>
                <c:pt idx="4292">
                  <c:v>8.1780000000000008</c:v>
                </c:pt>
                <c:pt idx="4293">
                  <c:v>7.5389999999999997</c:v>
                </c:pt>
                <c:pt idx="4294">
                  <c:v>7.45</c:v>
                </c:pt>
                <c:pt idx="4295">
                  <c:v>6.5110000000000001</c:v>
                </c:pt>
                <c:pt idx="4296">
                  <c:v>5.3280000000000003</c:v>
                </c:pt>
                <c:pt idx="4297">
                  <c:v>4.931</c:v>
                </c:pt>
                <c:pt idx="4298">
                  <c:v>4.8620000000000001</c:v>
                </c:pt>
                <c:pt idx="4299">
                  <c:v>164.803</c:v>
                </c:pt>
                <c:pt idx="4300">
                  <c:v>286.29899999999998</c:v>
                </c:pt>
                <c:pt idx="4301">
                  <c:v>287.86700000000002</c:v>
                </c:pt>
                <c:pt idx="4302">
                  <c:v>286.947</c:v>
                </c:pt>
                <c:pt idx="4303">
                  <c:v>197.583</c:v>
                </c:pt>
                <c:pt idx="4304">
                  <c:v>120.879</c:v>
                </c:pt>
                <c:pt idx="4305">
                  <c:v>65.245999999999995</c:v>
                </c:pt>
                <c:pt idx="4306">
                  <c:v>34.453000000000003</c:v>
                </c:pt>
                <c:pt idx="4307">
                  <c:v>12.081</c:v>
                </c:pt>
                <c:pt idx="4308">
                  <c:v>8.3610000000000007</c:v>
                </c:pt>
                <c:pt idx="4309">
                  <c:v>7.8520000000000003</c:v>
                </c:pt>
                <c:pt idx="4310">
                  <c:v>6.6970000000000001</c:v>
                </c:pt>
                <c:pt idx="4311">
                  <c:v>4.4969999999999999</c:v>
                </c:pt>
                <c:pt idx="4312">
                  <c:v>3.0630000000000002</c:v>
                </c:pt>
                <c:pt idx="4313">
                  <c:v>1.956</c:v>
                </c:pt>
                <c:pt idx="4314">
                  <c:v>1.345</c:v>
                </c:pt>
                <c:pt idx="4315">
                  <c:v>1.0009999999999999</c:v>
                </c:pt>
                <c:pt idx="4316">
                  <c:v>0.91300000000000003</c:v>
                </c:pt>
                <c:pt idx="4317">
                  <c:v>0.85199999999999998</c:v>
                </c:pt>
                <c:pt idx="4318">
                  <c:v>0.79800000000000004</c:v>
                </c:pt>
                <c:pt idx="4319">
                  <c:v>0.749</c:v>
                </c:pt>
                <c:pt idx="4320">
                  <c:v>0.56699999999999995</c:v>
                </c:pt>
                <c:pt idx="4321">
                  <c:v>0.43099999999999999</c:v>
                </c:pt>
                <c:pt idx="4322">
                  <c:v>0.37</c:v>
                </c:pt>
                <c:pt idx="4323">
                  <c:v>0.32100000000000001</c:v>
                </c:pt>
                <c:pt idx="4324">
                  <c:v>0.27600000000000002</c:v>
                </c:pt>
                <c:pt idx="4325">
                  <c:v>0.372</c:v>
                </c:pt>
                <c:pt idx="4326">
                  <c:v>113.015</c:v>
                </c:pt>
                <c:pt idx="4327">
                  <c:v>241.239</c:v>
                </c:pt>
                <c:pt idx="4328">
                  <c:v>213.67400000000001</c:v>
                </c:pt>
                <c:pt idx="4329">
                  <c:v>161.62299999999999</c:v>
                </c:pt>
                <c:pt idx="4330">
                  <c:v>107.30200000000001</c:v>
                </c:pt>
                <c:pt idx="4331">
                  <c:v>72.459000000000003</c:v>
                </c:pt>
                <c:pt idx="4332">
                  <c:v>50.753999999999998</c:v>
                </c:pt>
                <c:pt idx="4333">
                  <c:v>83.843999999999994</c:v>
                </c:pt>
                <c:pt idx="4334">
                  <c:v>63.265000000000001</c:v>
                </c:pt>
                <c:pt idx="4335">
                  <c:v>27.420999999999999</c:v>
                </c:pt>
                <c:pt idx="4336">
                  <c:v>16.818999999999999</c:v>
                </c:pt>
                <c:pt idx="4337">
                  <c:v>8.4879999999999995</c:v>
                </c:pt>
                <c:pt idx="4338">
                  <c:v>7.45</c:v>
                </c:pt>
                <c:pt idx="4339">
                  <c:v>7.181</c:v>
                </c:pt>
                <c:pt idx="4340">
                  <c:v>11.868</c:v>
                </c:pt>
                <c:pt idx="4341">
                  <c:v>19.396000000000001</c:v>
                </c:pt>
                <c:pt idx="4342">
                  <c:v>665.31200000000001</c:v>
                </c:pt>
                <c:pt idx="4343">
                  <c:v>4030.5990000000002</c:v>
                </c:pt>
                <c:pt idx="4344">
                  <c:v>7032.7709999999997</c:v>
                </c:pt>
                <c:pt idx="4345">
                  <c:v>3996.7429999999999</c:v>
                </c:pt>
                <c:pt idx="4346">
                  <c:v>2276.0459999999998</c:v>
                </c:pt>
                <c:pt idx="4347">
                  <c:v>1548.0260000000001</c:v>
                </c:pt>
                <c:pt idx="4348">
                  <c:v>1105.3630000000001</c:v>
                </c:pt>
                <c:pt idx="4349">
                  <c:v>1010.078</c:v>
                </c:pt>
                <c:pt idx="4350">
                  <c:v>800.14200000000005</c:v>
                </c:pt>
                <c:pt idx="4351">
                  <c:v>920.77599999999995</c:v>
                </c:pt>
                <c:pt idx="4352">
                  <c:v>962.26700000000005</c:v>
                </c:pt>
                <c:pt idx="4353">
                  <c:v>1528.4269999999999</c:v>
                </c:pt>
                <c:pt idx="4354">
                  <c:v>1559.155</c:v>
                </c:pt>
                <c:pt idx="4355">
                  <c:v>1196.857</c:v>
                </c:pt>
                <c:pt idx="4356">
                  <c:v>918.23400000000004</c:v>
                </c:pt>
                <c:pt idx="4357">
                  <c:v>702.05700000000002</c:v>
                </c:pt>
                <c:pt idx="4358">
                  <c:v>568.08199999999999</c:v>
                </c:pt>
                <c:pt idx="4359">
                  <c:v>492.71300000000002</c:v>
                </c:pt>
                <c:pt idx="4360">
                  <c:v>2258.3020000000001</c:v>
                </c:pt>
                <c:pt idx="4361">
                  <c:v>5893.37</c:v>
                </c:pt>
                <c:pt idx="4362">
                  <c:v>2902.8040000000001</c:v>
                </c:pt>
                <c:pt idx="4363">
                  <c:v>1965.5630000000001</c:v>
                </c:pt>
                <c:pt idx="4364">
                  <c:v>1460.1489999999999</c:v>
                </c:pt>
                <c:pt idx="4365">
                  <c:v>1090.645</c:v>
                </c:pt>
                <c:pt idx="4366">
                  <c:v>856.10900000000004</c:v>
                </c:pt>
                <c:pt idx="4367">
                  <c:v>1122.3599999999999</c:v>
                </c:pt>
                <c:pt idx="4368">
                  <c:v>1530.8440000000001</c:v>
                </c:pt>
                <c:pt idx="4369">
                  <c:v>1181.9739999999999</c:v>
                </c:pt>
                <c:pt idx="4370">
                  <c:v>919.60599999999999</c:v>
                </c:pt>
                <c:pt idx="4371">
                  <c:v>745.28599999999994</c:v>
                </c:pt>
                <c:pt idx="4372">
                  <c:v>740.26400000000001</c:v>
                </c:pt>
                <c:pt idx="4373">
                  <c:v>678.40700000000004</c:v>
                </c:pt>
                <c:pt idx="4374">
                  <c:v>550.91999999999996</c:v>
                </c:pt>
                <c:pt idx="4375">
                  <c:v>460.14499999999998</c:v>
                </c:pt>
                <c:pt idx="4376">
                  <c:v>373.197</c:v>
                </c:pt>
                <c:pt idx="4377">
                  <c:v>299.30099999999999</c:v>
                </c:pt>
                <c:pt idx="4378">
                  <c:v>241.447</c:v>
                </c:pt>
                <c:pt idx="4379">
                  <c:v>218.00899999999999</c:v>
                </c:pt>
                <c:pt idx="4380">
                  <c:v>271.39100000000002</c:v>
                </c:pt>
                <c:pt idx="4381">
                  <c:v>4980.53</c:v>
                </c:pt>
                <c:pt idx="4382">
                  <c:v>8506.7749999999996</c:v>
                </c:pt>
                <c:pt idx="4383">
                  <c:v>5563.3940000000002</c:v>
                </c:pt>
                <c:pt idx="4384">
                  <c:v>3087.6469999999999</c:v>
                </c:pt>
                <c:pt idx="4385">
                  <c:v>2159.127</c:v>
                </c:pt>
                <c:pt idx="4386">
                  <c:v>1631.079</c:v>
                </c:pt>
                <c:pt idx="4387">
                  <c:v>1286.8520000000001</c:v>
                </c:pt>
                <c:pt idx="4388">
                  <c:v>1039.7719999999999</c:v>
                </c:pt>
                <c:pt idx="4389">
                  <c:v>848.40200000000004</c:v>
                </c:pt>
                <c:pt idx="4390">
                  <c:v>660.505</c:v>
                </c:pt>
                <c:pt idx="4391">
                  <c:v>546.36</c:v>
                </c:pt>
                <c:pt idx="4392">
                  <c:v>451.976</c:v>
                </c:pt>
                <c:pt idx="4393">
                  <c:v>379.87700000000001</c:v>
                </c:pt>
                <c:pt idx="4394">
                  <c:v>324.45600000000002</c:v>
                </c:pt>
                <c:pt idx="4395">
                  <c:v>278.77800000000002</c:v>
                </c:pt>
                <c:pt idx="4396">
                  <c:v>254.708</c:v>
                </c:pt>
                <c:pt idx="4397">
                  <c:v>224.76400000000001</c:v>
                </c:pt>
                <c:pt idx="4398">
                  <c:v>206.22</c:v>
                </c:pt>
                <c:pt idx="4399">
                  <c:v>176.10499999999999</c:v>
                </c:pt>
                <c:pt idx="4400">
                  <c:v>147.21100000000001</c:v>
                </c:pt>
                <c:pt idx="4401">
                  <c:v>125.667</c:v>
                </c:pt>
                <c:pt idx="4402">
                  <c:v>112.75</c:v>
                </c:pt>
                <c:pt idx="4403">
                  <c:v>83.772000000000006</c:v>
                </c:pt>
                <c:pt idx="4404">
                  <c:v>66.793999999999997</c:v>
                </c:pt>
                <c:pt idx="4405">
                  <c:v>79.406999999999996</c:v>
                </c:pt>
                <c:pt idx="4406">
                  <c:v>82.718999999999994</c:v>
                </c:pt>
                <c:pt idx="4407">
                  <c:v>68.448999999999998</c:v>
                </c:pt>
                <c:pt idx="4408">
                  <c:v>59.802999999999997</c:v>
                </c:pt>
                <c:pt idx="4409">
                  <c:v>77.251999999999995</c:v>
                </c:pt>
                <c:pt idx="4410">
                  <c:v>77.215000000000003</c:v>
                </c:pt>
                <c:pt idx="4411">
                  <c:v>54.633000000000003</c:v>
                </c:pt>
                <c:pt idx="4412">
                  <c:v>32.277999999999999</c:v>
                </c:pt>
                <c:pt idx="4413">
                  <c:v>12.603999999999999</c:v>
                </c:pt>
                <c:pt idx="4414">
                  <c:v>7.4450000000000003</c:v>
                </c:pt>
                <c:pt idx="4415">
                  <c:v>5.7939999999999996</c:v>
                </c:pt>
                <c:pt idx="4416">
                  <c:v>4.4390000000000001</c:v>
                </c:pt>
                <c:pt idx="4417">
                  <c:v>3.5219999999999998</c:v>
                </c:pt>
                <c:pt idx="4418">
                  <c:v>2.871</c:v>
                </c:pt>
                <c:pt idx="4419">
                  <c:v>2.2999999999999998</c:v>
                </c:pt>
                <c:pt idx="4420">
                  <c:v>1.4390000000000001</c:v>
                </c:pt>
                <c:pt idx="4421">
                  <c:v>1.556</c:v>
                </c:pt>
                <c:pt idx="4422">
                  <c:v>43.411999999999999</c:v>
                </c:pt>
                <c:pt idx="4423">
                  <c:v>43.698</c:v>
                </c:pt>
                <c:pt idx="4424">
                  <c:v>76.47</c:v>
                </c:pt>
                <c:pt idx="4425">
                  <c:v>87.039000000000001</c:v>
                </c:pt>
                <c:pt idx="4426">
                  <c:v>87.045000000000002</c:v>
                </c:pt>
                <c:pt idx="4427">
                  <c:v>89.242999999999995</c:v>
                </c:pt>
                <c:pt idx="4428">
                  <c:v>92.89</c:v>
                </c:pt>
                <c:pt idx="4429">
                  <c:v>79.590999999999994</c:v>
                </c:pt>
                <c:pt idx="4430">
                  <c:v>88.073999999999998</c:v>
                </c:pt>
                <c:pt idx="4431">
                  <c:v>112.63800000000001</c:v>
                </c:pt>
                <c:pt idx="4432">
                  <c:v>109.285</c:v>
                </c:pt>
                <c:pt idx="4433">
                  <c:v>94.164000000000001</c:v>
                </c:pt>
                <c:pt idx="4434">
                  <c:v>184.852</c:v>
                </c:pt>
                <c:pt idx="4435">
                  <c:v>215.303</c:v>
                </c:pt>
                <c:pt idx="4436">
                  <c:v>222.94300000000001</c:v>
                </c:pt>
                <c:pt idx="4437">
                  <c:v>131.84899999999999</c:v>
                </c:pt>
                <c:pt idx="4438">
                  <c:v>117.929</c:v>
                </c:pt>
                <c:pt idx="4439">
                  <c:v>87.820999999999998</c:v>
                </c:pt>
                <c:pt idx="4440">
                  <c:v>64.576999999999998</c:v>
                </c:pt>
                <c:pt idx="4441">
                  <c:v>39.975999999999999</c:v>
                </c:pt>
                <c:pt idx="4442">
                  <c:v>22.753</c:v>
                </c:pt>
                <c:pt idx="4443">
                  <c:v>11.367000000000001</c:v>
                </c:pt>
                <c:pt idx="4444">
                  <c:v>7.617</c:v>
                </c:pt>
                <c:pt idx="4445">
                  <c:v>6.9130000000000003</c:v>
                </c:pt>
                <c:pt idx="4446">
                  <c:v>6.5970000000000004</c:v>
                </c:pt>
                <c:pt idx="4447">
                  <c:v>6.024</c:v>
                </c:pt>
                <c:pt idx="4448">
                  <c:v>4.4640000000000004</c:v>
                </c:pt>
                <c:pt idx="4449">
                  <c:v>3.391</c:v>
                </c:pt>
                <c:pt idx="4450">
                  <c:v>2.5299999999999998</c:v>
                </c:pt>
                <c:pt idx="4451">
                  <c:v>1.59</c:v>
                </c:pt>
                <c:pt idx="4452">
                  <c:v>0.83899999999999997</c:v>
                </c:pt>
                <c:pt idx="4453">
                  <c:v>0.71299999999999997</c:v>
                </c:pt>
                <c:pt idx="4454">
                  <c:v>0.64200000000000002</c:v>
                </c:pt>
                <c:pt idx="4455">
                  <c:v>0.624</c:v>
                </c:pt>
                <c:pt idx="4456">
                  <c:v>0.58399999999999996</c:v>
                </c:pt>
                <c:pt idx="4457">
                  <c:v>0.53500000000000003</c:v>
                </c:pt>
                <c:pt idx="4458">
                  <c:v>0.48499999999999999</c:v>
                </c:pt>
                <c:pt idx="4459">
                  <c:v>0.44600000000000001</c:v>
                </c:pt>
                <c:pt idx="4460">
                  <c:v>0.41799999999999998</c:v>
                </c:pt>
                <c:pt idx="4461">
                  <c:v>0.39400000000000002</c:v>
                </c:pt>
                <c:pt idx="4462">
                  <c:v>0.371</c:v>
                </c:pt>
                <c:pt idx="4463">
                  <c:v>0.35199999999999998</c:v>
                </c:pt>
                <c:pt idx="4464">
                  <c:v>0.48</c:v>
                </c:pt>
                <c:pt idx="4465">
                  <c:v>38.734999999999999</c:v>
                </c:pt>
                <c:pt idx="4466">
                  <c:v>57.25</c:v>
                </c:pt>
                <c:pt idx="4467">
                  <c:v>17.209</c:v>
                </c:pt>
                <c:pt idx="4468">
                  <c:v>10.29</c:v>
                </c:pt>
                <c:pt idx="4469">
                  <c:v>12.356</c:v>
                </c:pt>
                <c:pt idx="4470">
                  <c:v>7.92</c:v>
                </c:pt>
                <c:pt idx="4471">
                  <c:v>6.1630000000000003</c:v>
                </c:pt>
                <c:pt idx="4472">
                  <c:v>4.8049999999999997</c:v>
                </c:pt>
                <c:pt idx="4473">
                  <c:v>4.6289999999999996</c:v>
                </c:pt>
                <c:pt idx="4474">
                  <c:v>4.4749999999999996</c:v>
                </c:pt>
                <c:pt idx="4475">
                  <c:v>4.1749999999999998</c:v>
                </c:pt>
                <c:pt idx="4476">
                  <c:v>3.9079999999999999</c:v>
                </c:pt>
                <c:pt idx="4477">
                  <c:v>3.8940000000000001</c:v>
                </c:pt>
                <c:pt idx="4478">
                  <c:v>4.1449999999999996</c:v>
                </c:pt>
                <c:pt idx="4479">
                  <c:v>53.826000000000001</c:v>
                </c:pt>
                <c:pt idx="4480">
                  <c:v>85.149000000000001</c:v>
                </c:pt>
                <c:pt idx="4481">
                  <c:v>64.027000000000001</c:v>
                </c:pt>
                <c:pt idx="4482">
                  <c:v>44.866999999999997</c:v>
                </c:pt>
                <c:pt idx="4483">
                  <c:v>32.241</c:v>
                </c:pt>
                <c:pt idx="4484">
                  <c:v>16.722999999999999</c:v>
                </c:pt>
                <c:pt idx="4485">
                  <c:v>7.3970000000000002</c:v>
                </c:pt>
                <c:pt idx="4486">
                  <c:v>6.923</c:v>
                </c:pt>
                <c:pt idx="4487">
                  <c:v>8.94</c:v>
                </c:pt>
                <c:pt idx="4488">
                  <c:v>8.2080000000000002</c:v>
                </c:pt>
                <c:pt idx="4489">
                  <c:v>7.8140000000000001</c:v>
                </c:pt>
                <c:pt idx="4490">
                  <c:v>7.75</c:v>
                </c:pt>
                <c:pt idx="4491">
                  <c:v>8.2829999999999995</c:v>
                </c:pt>
                <c:pt idx="4492">
                  <c:v>32.619999999999997</c:v>
                </c:pt>
                <c:pt idx="4493">
                  <c:v>47.664999999999999</c:v>
                </c:pt>
                <c:pt idx="4494">
                  <c:v>39.164999999999999</c:v>
                </c:pt>
                <c:pt idx="4495">
                  <c:v>32.122999999999998</c:v>
                </c:pt>
                <c:pt idx="4496">
                  <c:v>19.177</c:v>
                </c:pt>
                <c:pt idx="4497">
                  <c:v>11.279</c:v>
                </c:pt>
                <c:pt idx="4498">
                  <c:v>9.9740000000000002</c:v>
                </c:pt>
                <c:pt idx="4499">
                  <c:v>8.3160000000000007</c:v>
                </c:pt>
                <c:pt idx="4500">
                  <c:v>7.8120000000000003</c:v>
                </c:pt>
                <c:pt idx="4501">
                  <c:v>7.1909999999999998</c:v>
                </c:pt>
                <c:pt idx="4502">
                  <c:v>6.3689999999999998</c:v>
                </c:pt>
                <c:pt idx="4503">
                  <c:v>4.8650000000000002</c:v>
                </c:pt>
                <c:pt idx="4504">
                  <c:v>3.6829999999999998</c:v>
                </c:pt>
                <c:pt idx="4505">
                  <c:v>2.9020000000000001</c:v>
                </c:pt>
                <c:pt idx="4506">
                  <c:v>1.9410000000000001</c:v>
                </c:pt>
                <c:pt idx="4507">
                  <c:v>1.2170000000000001</c:v>
                </c:pt>
                <c:pt idx="4508">
                  <c:v>0.96899999999999997</c:v>
                </c:pt>
                <c:pt idx="4509">
                  <c:v>0.92700000000000005</c:v>
                </c:pt>
                <c:pt idx="4510">
                  <c:v>0.89800000000000002</c:v>
                </c:pt>
                <c:pt idx="4511">
                  <c:v>0.86399999999999999</c:v>
                </c:pt>
                <c:pt idx="4512">
                  <c:v>0.83099999999999996</c:v>
                </c:pt>
                <c:pt idx="4513">
                  <c:v>0.8</c:v>
                </c:pt>
                <c:pt idx="4514">
                  <c:v>0.77</c:v>
                </c:pt>
                <c:pt idx="4515">
                  <c:v>0.751</c:v>
                </c:pt>
                <c:pt idx="4516">
                  <c:v>0.73199999999999998</c:v>
                </c:pt>
                <c:pt idx="4517">
                  <c:v>0.68600000000000005</c:v>
                </c:pt>
                <c:pt idx="4518">
                  <c:v>0.64100000000000001</c:v>
                </c:pt>
                <c:pt idx="4519">
                  <c:v>0.61399999999999999</c:v>
                </c:pt>
                <c:pt idx="4520">
                  <c:v>0.58599999999999997</c:v>
                </c:pt>
                <c:pt idx="4521">
                  <c:v>0.56999999999999995</c:v>
                </c:pt>
                <c:pt idx="4522">
                  <c:v>0.61299999999999999</c:v>
                </c:pt>
                <c:pt idx="4523">
                  <c:v>0.73399999999999999</c:v>
                </c:pt>
                <c:pt idx="4524">
                  <c:v>1.68</c:v>
                </c:pt>
                <c:pt idx="4525">
                  <c:v>72.283000000000001</c:v>
                </c:pt>
                <c:pt idx="4526">
                  <c:v>4307.384</c:v>
                </c:pt>
                <c:pt idx="4527">
                  <c:v>22108.392</c:v>
                </c:pt>
                <c:pt idx="4528">
                  <c:v>9145.2459999999992</c:v>
                </c:pt>
                <c:pt idx="4529">
                  <c:v>7196.6109999999999</c:v>
                </c:pt>
                <c:pt idx="4530">
                  <c:v>4787.3990000000003</c:v>
                </c:pt>
                <c:pt idx="4531">
                  <c:v>3267.8989999999999</c:v>
                </c:pt>
                <c:pt idx="4532">
                  <c:v>2533.558</c:v>
                </c:pt>
                <c:pt idx="4533">
                  <c:v>2119.6149999999998</c:v>
                </c:pt>
                <c:pt idx="4534">
                  <c:v>1805.7360000000001</c:v>
                </c:pt>
                <c:pt idx="4535">
                  <c:v>1583.0039999999999</c:v>
                </c:pt>
                <c:pt idx="4536">
                  <c:v>1420.8879999999999</c:v>
                </c:pt>
                <c:pt idx="4537">
                  <c:v>1271.3499999999999</c:v>
                </c:pt>
                <c:pt idx="4538">
                  <c:v>1163.1300000000001</c:v>
                </c:pt>
                <c:pt idx="4539">
                  <c:v>1071.3389999999999</c:v>
                </c:pt>
                <c:pt idx="4540">
                  <c:v>995.08299999999997</c:v>
                </c:pt>
                <c:pt idx="4541">
                  <c:v>937.94899999999996</c:v>
                </c:pt>
                <c:pt idx="4542">
                  <c:v>910.82500000000005</c:v>
                </c:pt>
                <c:pt idx="4543">
                  <c:v>912.57399999999996</c:v>
                </c:pt>
                <c:pt idx="4544">
                  <c:v>900.66</c:v>
                </c:pt>
                <c:pt idx="4545">
                  <c:v>843.66</c:v>
                </c:pt>
                <c:pt idx="4546">
                  <c:v>811.97299999999996</c:v>
                </c:pt>
                <c:pt idx="4547">
                  <c:v>729.59400000000005</c:v>
                </c:pt>
                <c:pt idx="4548">
                  <c:v>656.59799999999996</c:v>
                </c:pt>
                <c:pt idx="4549">
                  <c:v>593.76800000000003</c:v>
                </c:pt>
                <c:pt idx="4550">
                  <c:v>550.35599999999999</c:v>
                </c:pt>
                <c:pt idx="4551">
                  <c:v>514.76700000000005</c:v>
                </c:pt>
                <c:pt idx="4552">
                  <c:v>481.86599999999999</c:v>
                </c:pt>
                <c:pt idx="4553">
                  <c:v>451.69299999999998</c:v>
                </c:pt>
                <c:pt idx="4554">
                  <c:v>435.47199999999998</c:v>
                </c:pt>
                <c:pt idx="4555">
                  <c:v>414.32</c:v>
                </c:pt>
                <c:pt idx="4556">
                  <c:v>413.69099999999997</c:v>
                </c:pt>
                <c:pt idx="4557">
                  <c:v>404.26600000000002</c:v>
                </c:pt>
                <c:pt idx="4558">
                  <c:v>405.59399999999999</c:v>
                </c:pt>
                <c:pt idx="4559">
                  <c:v>415.37299999999999</c:v>
                </c:pt>
                <c:pt idx="4560">
                  <c:v>519.01499999999999</c:v>
                </c:pt>
                <c:pt idx="4561">
                  <c:v>650.58399999999995</c:v>
                </c:pt>
                <c:pt idx="4562">
                  <c:v>734.08299999999997</c:v>
                </c:pt>
                <c:pt idx="4563">
                  <c:v>660.93799999999999</c:v>
                </c:pt>
                <c:pt idx="4564">
                  <c:v>597.26499999999999</c:v>
                </c:pt>
                <c:pt idx="4565">
                  <c:v>556.43100000000004</c:v>
                </c:pt>
                <c:pt idx="4566">
                  <c:v>530.75099999999998</c:v>
                </c:pt>
                <c:pt idx="4567">
                  <c:v>516.61300000000006</c:v>
                </c:pt>
                <c:pt idx="4568">
                  <c:v>507.48200000000003</c:v>
                </c:pt>
                <c:pt idx="4569">
                  <c:v>481.02499999999998</c:v>
                </c:pt>
                <c:pt idx="4570">
                  <c:v>445.2</c:v>
                </c:pt>
                <c:pt idx="4571">
                  <c:v>409.334</c:v>
                </c:pt>
                <c:pt idx="4572">
                  <c:v>378.589</c:v>
                </c:pt>
                <c:pt idx="4573">
                  <c:v>360.67599999999999</c:v>
                </c:pt>
                <c:pt idx="4574">
                  <c:v>352.23899999999998</c:v>
                </c:pt>
                <c:pt idx="4575">
                  <c:v>339.654</c:v>
                </c:pt>
                <c:pt idx="4576">
                  <c:v>326.72000000000003</c:v>
                </c:pt>
                <c:pt idx="4577">
                  <c:v>315.28199999999998</c:v>
                </c:pt>
                <c:pt idx="4578">
                  <c:v>320.8</c:v>
                </c:pt>
                <c:pt idx="4579">
                  <c:v>314.40699999999998</c:v>
                </c:pt>
                <c:pt idx="4580">
                  <c:v>311.54000000000002</c:v>
                </c:pt>
                <c:pt idx="4581">
                  <c:v>301.40600000000001</c:v>
                </c:pt>
                <c:pt idx="4582">
                  <c:v>308.70699999999999</c:v>
                </c:pt>
                <c:pt idx="4583">
                  <c:v>317.61399999999998</c:v>
                </c:pt>
                <c:pt idx="4584">
                  <c:v>317.947</c:v>
                </c:pt>
                <c:pt idx="4585">
                  <c:v>316.27199999999999</c:v>
                </c:pt>
                <c:pt idx="4586">
                  <c:v>358.31400000000002</c:v>
                </c:pt>
                <c:pt idx="4587">
                  <c:v>366.11099999999999</c:v>
                </c:pt>
                <c:pt idx="4588">
                  <c:v>342.70699999999999</c:v>
                </c:pt>
                <c:pt idx="4589">
                  <c:v>334.12900000000002</c:v>
                </c:pt>
                <c:pt idx="4590">
                  <c:v>314.19499999999999</c:v>
                </c:pt>
                <c:pt idx="4591">
                  <c:v>292.58499999999998</c:v>
                </c:pt>
                <c:pt idx="4592">
                  <c:v>272.279</c:v>
                </c:pt>
                <c:pt idx="4593">
                  <c:v>246.364</c:v>
                </c:pt>
                <c:pt idx="4594">
                  <c:v>235.23099999999999</c:v>
                </c:pt>
                <c:pt idx="4595">
                  <c:v>236.38800000000001</c:v>
                </c:pt>
                <c:pt idx="4596">
                  <c:v>223.2</c:v>
                </c:pt>
                <c:pt idx="4597">
                  <c:v>220.876</c:v>
                </c:pt>
                <c:pt idx="4598">
                  <c:v>224.53899999999999</c:v>
                </c:pt>
                <c:pt idx="4599">
                  <c:v>216.85900000000001</c:v>
                </c:pt>
                <c:pt idx="4600">
                  <c:v>185.70500000000001</c:v>
                </c:pt>
                <c:pt idx="4601">
                  <c:v>155.411</c:v>
                </c:pt>
                <c:pt idx="4602">
                  <c:v>155.422</c:v>
                </c:pt>
                <c:pt idx="4603">
                  <c:v>161.923</c:v>
                </c:pt>
                <c:pt idx="4604">
                  <c:v>148.89599999999999</c:v>
                </c:pt>
                <c:pt idx="4605">
                  <c:v>140.08600000000001</c:v>
                </c:pt>
                <c:pt idx="4606">
                  <c:v>134.565</c:v>
                </c:pt>
                <c:pt idx="4607">
                  <c:v>126.486</c:v>
                </c:pt>
                <c:pt idx="4608">
                  <c:v>119.756</c:v>
                </c:pt>
                <c:pt idx="4609">
                  <c:v>114.803</c:v>
                </c:pt>
                <c:pt idx="4610">
                  <c:v>115.488</c:v>
                </c:pt>
                <c:pt idx="4611">
                  <c:v>107.41500000000001</c:v>
                </c:pt>
                <c:pt idx="4612">
                  <c:v>101.502</c:v>
                </c:pt>
                <c:pt idx="4613">
                  <c:v>94.512</c:v>
                </c:pt>
                <c:pt idx="4614">
                  <c:v>87.281999999999996</c:v>
                </c:pt>
                <c:pt idx="4615">
                  <c:v>90.376000000000005</c:v>
                </c:pt>
                <c:pt idx="4616">
                  <c:v>89.759</c:v>
                </c:pt>
                <c:pt idx="4617">
                  <c:v>84.016000000000005</c:v>
                </c:pt>
                <c:pt idx="4618">
                  <c:v>82.231999999999999</c:v>
                </c:pt>
                <c:pt idx="4619">
                  <c:v>78.747</c:v>
                </c:pt>
                <c:pt idx="4620">
                  <c:v>60.158000000000001</c:v>
                </c:pt>
                <c:pt idx="4621">
                  <c:v>51.031999999999996</c:v>
                </c:pt>
                <c:pt idx="4622">
                  <c:v>49.511000000000003</c:v>
                </c:pt>
                <c:pt idx="4623">
                  <c:v>49.054000000000002</c:v>
                </c:pt>
                <c:pt idx="4624">
                  <c:v>28.497</c:v>
                </c:pt>
                <c:pt idx="4625">
                  <c:v>23.556999999999999</c:v>
                </c:pt>
                <c:pt idx="4626">
                  <c:v>17.664999999999999</c:v>
                </c:pt>
                <c:pt idx="4627">
                  <c:v>12.67</c:v>
                </c:pt>
                <c:pt idx="4628">
                  <c:v>8.1159999999999997</c:v>
                </c:pt>
                <c:pt idx="4629">
                  <c:v>7.9269999999999996</c:v>
                </c:pt>
                <c:pt idx="4630">
                  <c:v>8.6660000000000004</c:v>
                </c:pt>
                <c:pt idx="4631">
                  <c:v>31.277999999999999</c:v>
                </c:pt>
                <c:pt idx="4632">
                  <c:v>34.924999999999997</c:v>
                </c:pt>
                <c:pt idx="4633">
                  <c:v>132.25</c:v>
                </c:pt>
                <c:pt idx="4634">
                  <c:v>141.679</c:v>
                </c:pt>
                <c:pt idx="4635">
                  <c:v>106.044</c:v>
                </c:pt>
                <c:pt idx="4636">
                  <c:v>82.399000000000001</c:v>
                </c:pt>
                <c:pt idx="4637">
                  <c:v>63.475000000000001</c:v>
                </c:pt>
                <c:pt idx="4638">
                  <c:v>47.341000000000001</c:v>
                </c:pt>
                <c:pt idx="4639">
                  <c:v>37.067999999999998</c:v>
                </c:pt>
                <c:pt idx="4640">
                  <c:v>30.22</c:v>
                </c:pt>
                <c:pt idx="4641">
                  <c:v>30.940999999999999</c:v>
                </c:pt>
                <c:pt idx="4642">
                  <c:v>39.01</c:v>
                </c:pt>
                <c:pt idx="4643">
                  <c:v>33.500999999999998</c:v>
                </c:pt>
                <c:pt idx="4644">
                  <c:v>30.916</c:v>
                </c:pt>
                <c:pt idx="4645">
                  <c:v>23.855</c:v>
                </c:pt>
                <c:pt idx="4646">
                  <c:v>10.112</c:v>
                </c:pt>
                <c:pt idx="4647">
                  <c:v>7.7279999999999998</c:v>
                </c:pt>
                <c:pt idx="4648">
                  <c:v>7.1</c:v>
                </c:pt>
                <c:pt idx="4649">
                  <c:v>7.2160000000000002</c:v>
                </c:pt>
                <c:pt idx="4650">
                  <c:v>7.2110000000000003</c:v>
                </c:pt>
                <c:pt idx="4651">
                  <c:v>7.1239999999999997</c:v>
                </c:pt>
                <c:pt idx="4652">
                  <c:v>6.6020000000000003</c:v>
                </c:pt>
                <c:pt idx="4653">
                  <c:v>6.1740000000000004</c:v>
                </c:pt>
                <c:pt idx="4654">
                  <c:v>5.6479999999999997</c:v>
                </c:pt>
                <c:pt idx="4655">
                  <c:v>4.5140000000000002</c:v>
                </c:pt>
                <c:pt idx="4656">
                  <c:v>3.67</c:v>
                </c:pt>
                <c:pt idx="4657">
                  <c:v>3.0209999999999999</c:v>
                </c:pt>
                <c:pt idx="4658">
                  <c:v>2.4319999999999999</c:v>
                </c:pt>
                <c:pt idx="4659">
                  <c:v>1.2589999999999999</c:v>
                </c:pt>
                <c:pt idx="4660">
                  <c:v>0.84</c:v>
                </c:pt>
                <c:pt idx="4661">
                  <c:v>0.76100000000000001</c:v>
                </c:pt>
                <c:pt idx="4662">
                  <c:v>0.63800000000000001</c:v>
                </c:pt>
                <c:pt idx="4663">
                  <c:v>92.745999999999995</c:v>
                </c:pt>
                <c:pt idx="4664">
                  <c:v>243.303</c:v>
                </c:pt>
                <c:pt idx="4665">
                  <c:v>160.18700000000001</c:v>
                </c:pt>
                <c:pt idx="4666">
                  <c:v>293.62299999999999</c:v>
                </c:pt>
                <c:pt idx="4667">
                  <c:v>435.96199999999999</c:v>
                </c:pt>
                <c:pt idx="4668">
                  <c:v>359.77699999999999</c:v>
                </c:pt>
                <c:pt idx="4669">
                  <c:v>217.07900000000001</c:v>
                </c:pt>
                <c:pt idx="4670">
                  <c:v>115.643</c:v>
                </c:pt>
                <c:pt idx="4671">
                  <c:v>41.521999999999998</c:v>
                </c:pt>
                <c:pt idx="4672">
                  <c:v>466.75099999999998</c:v>
                </c:pt>
                <c:pt idx="4673">
                  <c:v>435.78500000000003</c:v>
                </c:pt>
                <c:pt idx="4674">
                  <c:v>234.03</c:v>
                </c:pt>
                <c:pt idx="4675">
                  <c:v>134.38300000000001</c:v>
                </c:pt>
                <c:pt idx="4676">
                  <c:v>72.561999999999998</c:v>
                </c:pt>
                <c:pt idx="4677">
                  <c:v>39.99</c:v>
                </c:pt>
                <c:pt idx="4678">
                  <c:v>19.257999999999999</c:v>
                </c:pt>
                <c:pt idx="4679">
                  <c:v>11.095000000000001</c:v>
                </c:pt>
                <c:pt idx="4680">
                  <c:v>58.081000000000003</c:v>
                </c:pt>
                <c:pt idx="4681">
                  <c:v>516.20299999999997</c:v>
                </c:pt>
                <c:pt idx="4682">
                  <c:v>420.72199999999998</c:v>
                </c:pt>
                <c:pt idx="4683">
                  <c:v>246.4</c:v>
                </c:pt>
                <c:pt idx="4684">
                  <c:v>142.65100000000001</c:v>
                </c:pt>
                <c:pt idx="4685">
                  <c:v>82.242000000000004</c:v>
                </c:pt>
                <c:pt idx="4686">
                  <c:v>58.643999999999998</c:v>
                </c:pt>
                <c:pt idx="4687">
                  <c:v>38.226999999999997</c:v>
                </c:pt>
                <c:pt idx="4688">
                  <c:v>22.41</c:v>
                </c:pt>
                <c:pt idx="4689">
                  <c:v>15.275</c:v>
                </c:pt>
                <c:pt idx="4690">
                  <c:v>11.994999999999999</c:v>
                </c:pt>
                <c:pt idx="4691">
                  <c:v>9.3879999999999999</c:v>
                </c:pt>
                <c:pt idx="4692">
                  <c:v>5.899</c:v>
                </c:pt>
                <c:pt idx="4693">
                  <c:v>17.143999999999998</c:v>
                </c:pt>
                <c:pt idx="4694">
                  <c:v>13.52</c:v>
                </c:pt>
                <c:pt idx="4695">
                  <c:v>7.5090000000000003</c:v>
                </c:pt>
                <c:pt idx="4696">
                  <c:v>6.35</c:v>
                </c:pt>
                <c:pt idx="4697">
                  <c:v>317.70400000000001</c:v>
                </c:pt>
                <c:pt idx="4698">
                  <c:v>626.01599999999996</c:v>
                </c:pt>
                <c:pt idx="4699">
                  <c:v>316.45100000000002</c:v>
                </c:pt>
                <c:pt idx="4700">
                  <c:v>214.822</c:v>
                </c:pt>
                <c:pt idx="4701">
                  <c:v>164.995</c:v>
                </c:pt>
                <c:pt idx="4702">
                  <c:v>123.965</c:v>
                </c:pt>
                <c:pt idx="4703">
                  <c:v>89.537999999999997</c:v>
                </c:pt>
                <c:pt idx="4704">
                  <c:v>65.394999999999996</c:v>
                </c:pt>
                <c:pt idx="4705">
                  <c:v>60.722999999999999</c:v>
                </c:pt>
                <c:pt idx="4706">
                  <c:v>61.52</c:v>
                </c:pt>
                <c:pt idx="4707">
                  <c:v>48.253</c:v>
                </c:pt>
                <c:pt idx="4708">
                  <c:v>44.274999999999999</c:v>
                </c:pt>
                <c:pt idx="4709">
                  <c:v>44.371000000000002</c:v>
                </c:pt>
                <c:pt idx="4710">
                  <c:v>20.648</c:v>
                </c:pt>
                <c:pt idx="4711">
                  <c:v>6.5919999999999996</c:v>
                </c:pt>
                <c:pt idx="4712">
                  <c:v>3.7109999999999999</c:v>
                </c:pt>
                <c:pt idx="4713">
                  <c:v>2.0670000000000002</c:v>
                </c:pt>
                <c:pt idx="4714">
                  <c:v>11.175000000000001</c:v>
                </c:pt>
                <c:pt idx="4715">
                  <c:v>129.76499999999999</c:v>
                </c:pt>
                <c:pt idx="4716">
                  <c:v>138.834</c:v>
                </c:pt>
                <c:pt idx="4717">
                  <c:v>152.536</c:v>
                </c:pt>
                <c:pt idx="4718">
                  <c:v>143.74</c:v>
                </c:pt>
                <c:pt idx="4719">
                  <c:v>108.25700000000001</c:v>
                </c:pt>
                <c:pt idx="4720">
                  <c:v>68.301000000000002</c:v>
                </c:pt>
                <c:pt idx="4721">
                  <c:v>51.719000000000001</c:v>
                </c:pt>
                <c:pt idx="4722">
                  <c:v>31.48</c:v>
                </c:pt>
                <c:pt idx="4723">
                  <c:v>27.536000000000001</c:v>
                </c:pt>
                <c:pt idx="4724">
                  <c:v>5.29</c:v>
                </c:pt>
                <c:pt idx="4725">
                  <c:v>6.508</c:v>
                </c:pt>
                <c:pt idx="4726">
                  <c:v>10.1</c:v>
                </c:pt>
                <c:pt idx="4727">
                  <c:v>11.885999999999999</c:v>
                </c:pt>
                <c:pt idx="4728">
                  <c:v>6.431</c:v>
                </c:pt>
                <c:pt idx="4729">
                  <c:v>3.6459999999999999</c:v>
                </c:pt>
                <c:pt idx="4730">
                  <c:v>1.84</c:v>
                </c:pt>
                <c:pt idx="4731">
                  <c:v>1.044</c:v>
                </c:pt>
                <c:pt idx="4732">
                  <c:v>0.84199999999999997</c:v>
                </c:pt>
                <c:pt idx="4733">
                  <c:v>0.82799999999999996</c:v>
                </c:pt>
                <c:pt idx="4734">
                  <c:v>0.77800000000000002</c:v>
                </c:pt>
                <c:pt idx="4735">
                  <c:v>1.0149999999999999</c:v>
                </c:pt>
                <c:pt idx="4736">
                  <c:v>3.8809999999999998</c:v>
                </c:pt>
                <c:pt idx="4737">
                  <c:v>18.55</c:v>
                </c:pt>
                <c:pt idx="4738">
                  <c:v>39.121000000000002</c:v>
                </c:pt>
                <c:pt idx="4739">
                  <c:v>170.42599999999999</c:v>
                </c:pt>
                <c:pt idx="4740">
                  <c:v>210.928</c:v>
                </c:pt>
                <c:pt idx="4741">
                  <c:v>194.41200000000001</c:v>
                </c:pt>
                <c:pt idx="4742">
                  <c:v>182.435</c:v>
                </c:pt>
                <c:pt idx="4743">
                  <c:v>173.53899999999999</c:v>
                </c:pt>
                <c:pt idx="4744">
                  <c:v>156.40700000000001</c:v>
                </c:pt>
                <c:pt idx="4745">
                  <c:v>146.90299999999999</c:v>
                </c:pt>
                <c:pt idx="4746">
                  <c:v>6537.4009999999998</c:v>
                </c:pt>
                <c:pt idx="4747">
                  <c:v>23221.78</c:v>
                </c:pt>
                <c:pt idx="4748">
                  <c:v>14509.035</c:v>
                </c:pt>
                <c:pt idx="4749">
                  <c:v>5539.7169999999996</c:v>
                </c:pt>
                <c:pt idx="4750">
                  <c:v>3019.152</c:v>
                </c:pt>
                <c:pt idx="4751">
                  <c:v>2170.7449999999999</c:v>
                </c:pt>
                <c:pt idx="4752">
                  <c:v>1916.0940000000001</c:v>
                </c:pt>
                <c:pt idx="4753">
                  <c:v>1620.7349999999999</c:v>
                </c:pt>
                <c:pt idx="4754">
                  <c:v>1214.7280000000001</c:v>
                </c:pt>
                <c:pt idx="4755">
                  <c:v>972.22199999999998</c:v>
                </c:pt>
                <c:pt idx="4756">
                  <c:v>1295.586</c:v>
                </c:pt>
                <c:pt idx="4757">
                  <c:v>1503.366</c:v>
                </c:pt>
                <c:pt idx="4758">
                  <c:v>1071.636</c:v>
                </c:pt>
                <c:pt idx="4759">
                  <c:v>778.13400000000001</c:v>
                </c:pt>
                <c:pt idx="4760">
                  <c:v>581.32799999999997</c:v>
                </c:pt>
                <c:pt idx="4761">
                  <c:v>477.46100000000001</c:v>
                </c:pt>
                <c:pt idx="4762">
                  <c:v>387.72800000000001</c:v>
                </c:pt>
                <c:pt idx="4763">
                  <c:v>1153.731</c:v>
                </c:pt>
                <c:pt idx="4764">
                  <c:v>1256.664</c:v>
                </c:pt>
                <c:pt idx="4765">
                  <c:v>868.76300000000003</c:v>
                </c:pt>
                <c:pt idx="4766">
                  <c:v>715.42100000000005</c:v>
                </c:pt>
                <c:pt idx="4767">
                  <c:v>536.72</c:v>
                </c:pt>
                <c:pt idx="4768">
                  <c:v>441.17</c:v>
                </c:pt>
                <c:pt idx="4769">
                  <c:v>354.48399999999998</c:v>
                </c:pt>
                <c:pt idx="4770">
                  <c:v>295.72300000000001</c:v>
                </c:pt>
                <c:pt idx="4771">
                  <c:v>260.46699999999998</c:v>
                </c:pt>
                <c:pt idx="4772">
                  <c:v>231.119</c:v>
                </c:pt>
                <c:pt idx="4773">
                  <c:v>191.55</c:v>
                </c:pt>
                <c:pt idx="4774">
                  <c:v>141.416</c:v>
                </c:pt>
                <c:pt idx="4775">
                  <c:v>120.922</c:v>
                </c:pt>
                <c:pt idx="4776">
                  <c:v>111.82599999999999</c:v>
                </c:pt>
                <c:pt idx="4777">
                  <c:v>101.587</c:v>
                </c:pt>
                <c:pt idx="4778">
                  <c:v>82.31</c:v>
                </c:pt>
                <c:pt idx="4779">
                  <c:v>64.451999999999998</c:v>
                </c:pt>
                <c:pt idx="4780">
                  <c:v>434.49400000000003</c:v>
                </c:pt>
                <c:pt idx="4781">
                  <c:v>433.15</c:v>
                </c:pt>
                <c:pt idx="4782">
                  <c:v>314.85300000000001</c:v>
                </c:pt>
                <c:pt idx="4783">
                  <c:v>250.53299999999999</c:v>
                </c:pt>
                <c:pt idx="4784">
                  <c:v>197.708</c:v>
                </c:pt>
                <c:pt idx="4785">
                  <c:v>224.858</c:v>
                </c:pt>
                <c:pt idx="4786">
                  <c:v>200.78899999999999</c:v>
                </c:pt>
                <c:pt idx="4787">
                  <c:v>177.345</c:v>
                </c:pt>
                <c:pt idx="4788">
                  <c:v>155.148</c:v>
                </c:pt>
                <c:pt idx="4789">
                  <c:v>136.27500000000001</c:v>
                </c:pt>
                <c:pt idx="4790">
                  <c:v>109.217</c:v>
                </c:pt>
                <c:pt idx="4791">
                  <c:v>94.683999999999997</c:v>
                </c:pt>
                <c:pt idx="4792">
                  <c:v>71.039000000000001</c:v>
                </c:pt>
                <c:pt idx="4793">
                  <c:v>54.773000000000003</c:v>
                </c:pt>
                <c:pt idx="4794">
                  <c:v>54.018000000000001</c:v>
                </c:pt>
                <c:pt idx="4795">
                  <c:v>55.981000000000002</c:v>
                </c:pt>
                <c:pt idx="4796">
                  <c:v>48.58</c:v>
                </c:pt>
                <c:pt idx="4797">
                  <c:v>101.949</c:v>
                </c:pt>
                <c:pt idx="4798">
                  <c:v>179.59</c:v>
                </c:pt>
                <c:pt idx="4799">
                  <c:v>175.19300000000001</c:v>
                </c:pt>
                <c:pt idx="4800">
                  <c:v>132.99</c:v>
                </c:pt>
                <c:pt idx="4801">
                  <c:v>99.35</c:v>
                </c:pt>
                <c:pt idx="4802">
                  <c:v>72.084999999999994</c:v>
                </c:pt>
                <c:pt idx="4803">
                  <c:v>59.244</c:v>
                </c:pt>
                <c:pt idx="4804">
                  <c:v>54.972000000000001</c:v>
                </c:pt>
                <c:pt idx="4805">
                  <c:v>43.158999999999999</c:v>
                </c:pt>
                <c:pt idx="4806">
                  <c:v>33.014000000000003</c:v>
                </c:pt>
                <c:pt idx="4807">
                  <c:v>22.667999999999999</c:v>
                </c:pt>
                <c:pt idx="4808">
                  <c:v>30.783999999999999</c:v>
                </c:pt>
                <c:pt idx="4809">
                  <c:v>57.570999999999998</c:v>
                </c:pt>
                <c:pt idx="4810">
                  <c:v>54.189</c:v>
                </c:pt>
                <c:pt idx="4811">
                  <c:v>45.912999999999997</c:v>
                </c:pt>
                <c:pt idx="4812">
                  <c:v>81.430000000000007</c:v>
                </c:pt>
                <c:pt idx="4813">
                  <c:v>221.06100000000001</c:v>
                </c:pt>
                <c:pt idx="4814">
                  <c:v>311.971</c:v>
                </c:pt>
                <c:pt idx="4815">
                  <c:v>190.03299999999999</c:v>
                </c:pt>
                <c:pt idx="4816">
                  <c:v>203.869</c:v>
                </c:pt>
                <c:pt idx="4817">
                  <c:v>393.66800000000001</c:v>
                </c:pt>
                <c:pt idx="4818">
                  <c:v>534.10799999999995</c:v>
                </c:pt>
                <c:pt idx="4819">
                  <c:v>590.298</c:v>
                </c:pt>
                <c:pt idx="4820">
                  <c:v>504.99900000000002</c:v>
                </c:pt>
                <c:pt idx="4821">
                  <c:v>434.90100000000001</c:v>
                </c:pt>
                <c:pt idx="4822">
                  <c:v>382.71199999999999</c:v>
                </c:pt>
                <c:pt idx="4823">
                  <c:v>330.06799999999998</c:v>
                </c:pt>
                <c:pt idx="4824">
                  <c:v>290.637</c:v>
                </c:pt>
                <c:pt idx="4825">
                  <c:v>257.60300000000001</c:v>
                </c:pt>
                <c:pt idx="4826">
                  <c:v>227.77199999999999</c:v>
                </c:pt>
                <c:pt idx="4827">
                  <c:v>193.97800000000001</c:v>
                </c:pt>
                <c:pt idx="4828">
                  <c:v>164.315</c:v>
                </c:pt>
                <c:pt idx="4829">
                  <c:v>143.69</c:v>
                </c:pt>
                <c:pt idx="4830">
                  <c:v>133.07900000000001</c:v>
                </c:pt>
                <c:pt idx="4831">
                  <c:v>199.28200000000001</c:v>
                </c:pt>
                <c:pt idx="4832">
                  <c:v>186.38</c:v>
                </c:pt>
                <c:pt idx="4833">
                  <c:v>220.839</c:v>
                </c:pt>
                <c:pt idx="4834">
                  <c:v>168.3</c:v>
                </c:pt>
                <c:pt idx="4835">
                  <c:v>127.393</c:v>
                </c:pt>
                <c:pt idx="4836">
                  <c:v>105.248</c:v>
                </c:pt>
                <c:pt idx="4837">
                  <c:v>87.506</c:v>
                </c:pt>
                <c:pt idx="4838">
                  <c:v>87.831999999999994</c:v>
                </c:pt>
                <c:pt idx="4839">
                  <c:v>85.102999999999994</c:v>
                </c:pt>
                <c:pt idx="4840">
                  <c:v>87.036000000000001</c:v>
                </c:pt>
                <c:pt idx="4841">
                  <c:v>84.843000000000004</c:v>
                </c:pt>
                <c:pt idx="4842">
                  <c:v>80.840999999999994</c:v>
                </c:pt>
                <c:pt idx="4843">
                  <c:v>74.096000000000004</c:v>
                </c:pt>
                <c:pt idx="4844">
                  <c:v>67.777000000000001</c:v>
                </c:pt>
                <c:pt idx="4845">
                  <c:v>63.256999999999998</c:v>
                </c:pt>
                <c:pt idx="4846">
                  <c:v>59.643999999999998</c:v>
                </c:pt>
                <c:pt idx="4847">
                  <c:v>55.496000000000002</c:v>
                </c:pt>
                <c:pt idx="4848">
                  <c:v>51.493000000000002</c:v>
                </c:pt>
                <c:pt idx="4849">
                  <c:v>48.378999999999998</c:v>
                </c:pt>
                <c:pt idx="4850">
                  <c:v>44.180999999999997</c:v>
                </c:pt>
                <c:pt idx="4851">
                  <c:v>42.256</c:v>
                </c:pt>
                <c:pt idx="4852">
                  <c:v>40.241</c:v>
                </c:pt>
                <c:pt idx="4853">
                  <c:v>37.505000000000003</c:v>
                </c:pt>
                <c:pt idx="4854">
                  <c:v>34.222000000000001</c:v>
                </c:pt>
                <c:pt idx="4855">
                  <c:v>23.321000000000002</c:v>
                </c:pt>
                <c:pt idx="4856">
                  <c:v>12.763999999999999</c:v>
                </c:pt>
                <c:pt idx="4857">
                  <c:v>16.155999999999999</c:v>
                </c:pt>
                <c:pt idx="4858">
                  <c:v>16.003</c:v>
                </c:pt>
                <c:pt idx="4859">
                  <c:v>12.215</c:v>
                </c:pt>
                <c:pt idx="4860">
                  <c:v>10.135</c:v>
                </c:pt>
                <c:pt idx="4861">
                  <c:v>9.8290000000000006</c:v>
                </c:pt>
                <c:pt idx="4862">
                  <c:v>11.125999999999999</c:v>
                </c:pt>
                <c:pt idx="4863">
                  <c:v>7.5590000000000002</c:v>
                </c:pt>
                <c:pt idx="4864">
                  <c:v>38.215000000000003</c:v>
                </c:pt>
                <c:pt idx="4865">
                  <c:v>62.012</c:v>
                </c:pt>
                <c:pt idx="4866">
                  <c:v>50.316000000000003</c:v>
                </c:pt>
                <c:pt idx="4867">
                  <c:v>39.600999999999999</c:v>
                </c:pt>
                <c:pt idx="4868">
                  <c:v>24.652999999999999</c:v>
                </c:pt>
                <c:pt idx="4869">
                  <c:v>22.936</c:v>
                </c:pt>
                <c:pt idx="4870">
                  <c:v>16.356000000000002</c:v>
                </c:pt>
                <c:pt idx="4871">
                  <c:v>15.27</c:v>
                </c:pt>
                <c:pt idx="4872">
                  <c:v>14.137</c:v>
                </c:pt>
                <c:pt idx="4873">
                  <c:v>11.531000000000001</c:v>
                </c:pt>
                <c:pt idx="4874">
                  <c:v>13.414999999999999</c:v>
                </c:pt>
                <c:pt idx="4875">
                  <c:v>9.0329999999999995</c:v>
                </c:pt>
                <c:pt idx="4876">
                  <c:v>5.7050000000000001</c:v>
                </c:pt>
                <c:pt idx="4877">
                  <c:v>3.665</c:v>
                </c:pt>
                <c:pt idx="4878">
                  <c:v>1.91</c:v>
                </c:pt>
                <c:pt idx="4879">
                  <c:v>1.2090000000000001</c:v>
                </c:pt>
                <c:pt idx="4880">
                  <c:v>0.94599999999999995</c:v>
                </c:pt>
                <c:pt idx="4881">
                  <c:v>0.84199999999999997</c:v>
                </c:pt>
                <c:pt idx="4882">
                  <c:v>0.80300000000000005</c:v>
                </c:pt>
                <c:pt idx="4883">
                  <c:v>0.78</c:v>
                </c:pt>
                <c:pt idx="4884">
                  <c:v>0.76400000000000001</c:v>
                </c:pt>
                <c:pt idx="4885">
                  <c:v>0.748</c:v>
                </c:pt>
                <c:pt idx="4886">
                  <c:v>0.73499999999999999</c:v>
                </c:pt>
                <c:pt idx="4887">
                  <c:v>0.72499999999999998</c:v>
                </c:pt>
                <c:pt idx="4888">
                  <c:v>0.71599999999999997</c:v>
                </c:pt>
                <c:pt idx="4889">
                  <c:v>0.71699999999999997</c:v>
                </c:pt>
                <c:pt idx="4890">
                  <c:v>0.72499999999999998</c:v>
                </c:pt>
                <c:pt idx="4891">
                  <c:v>0.71699999999999997</c:v>
                </c:pt>
                <c:pt idx="4892">
                  <c:v>0.71</c:v>
                </c:pt>
                <c:pt idx="4893">
                  <c:v>0.72399999999999998</c:v>
                </c:pt>
                <c:pt idx="4894">
                  <c:v>0.92400000000000004</c:v>
                </c:pt>
                <c:pt idx="4895">
                  <c:v>38.622999999999998</c:v>
                </c:pt>
                <c:pt idx="4896">
                  <c:v>73.664000000000001</c:v>
                </c:pt>
                <c:pt idx="4897">
                  <c:v>69.212000000000003</c:v>
                </c:pt>
                <c:pt idx="4898">
                  <c:v>60.448999999999998</c:v>
                </c:pt>
                <c:pt idx="4899">
                  <c:v>55.93</c:v>
                </c:pt>
                <c:pt idx="4900">
                  <c:v>49.38</c:v>
                </c:pt>
                <c:pt idx="4901">
                  <c:v>48.311999999999998</c:v>
                </c:pt>
                <c:pt idx="4902">
                  <c:v>44.497</c:v>
                </c:pt>
                <c:pt idx="4903">
                  <c:v>42.731999999999999</c:v>
                </c:pt>
                <c:pt idx="4904">
                  <c:v>323.495</c:v>
                </c:pt>
                <c:pt idx="4905">
                  <c:v>560.03599999999994</c:v>
                </c:pt>
                <c:pt idx="4906">
                  <c:v>519.88</c:v>
                </c:pt>
                <c:pt idx="4907">
                  <c:v>431.10599999999999</c:v>
                </c:pt>
                <c:pt idx="4908">
                  <c:v>359.76900000000001</c:v>
                </c:pt>
                <c:pt idx="4909">
                  <c:v>306.08600000000001</c:v>
                </c:pt>
                <c:pt idx="4910">
                  <c:v>260.22000000000003</c:v>
                </c:pt>
                <c:pt idx="4911">
                  <c:v>245.67099999999999</c:v>
                </c:pt>
                <c:pt idx="4912">
                  <c:v>223.27699999999999</c:v>
                </c:pt>
                <c:pt idx="4913">
                  <c:v>200.01300000000001</c:v>
                </c:pt>
                <c:pt idx="4914">
                  <c:v>185.184</c:v>
                </c:pt>
                <c:pt idx="4915">
                  <c:v>166.55699999999999</c:v>
                </c:pt>
                <c:pt idx="4916">
                  <c:v>149.584</c:v>
                </c:pt>
                <c:pt idx="4917">
                  <c:v>142.017</c:v>
                </c:pt>
                <c:pt idx="4918">
                  <c:v>136.815</c:v>
                </c:pt>
                <c:pt idx="4919">
                  <c:v>128.553</c:v>
                </c:pt>
                <c:pt idx="4920">
                  <c:v>117.764</c:v>
                </c:pt>
                <c:pt idx="4921">
                  <c:v>103.137</c:v>
                </c:pt>
                <c:pt idx="4922">
                  <c:v>88.77</c:v>
                </c:pt>
                <c:pt idx="4923">
                  <c:v>75.954999999999998</c:v>
                </c:pt>
                <c:pt idx="4924">
                  <c:v>69.582999999999998</c:v>
                </c:pt>
                <c:pt idx="4925">
                  <c:v>62.35</c:v>
                </c:pt>
                <c:pt idx="4926">
                  <c:v>56.194000000000003</c:v>
                </c:pt>
                <c:pt idx="4927">
                  <c:v>55.576000000000001</c:v>
                </c:pt>
                <c:pt idx="4928">
                  <c:v>57.030999999999999</c:v>
                </c:pt>
                <c:pt idx="4929">
                  <c:v>50.12</c:v>
                </c:pt>
                <c:pt idx="4930">
                  <c:v>46.713000000000001</c:v>
                </c:pt>
                <c:pt idx="4931">
                  <c:v>40.567999999999998</c:v>
                </c:pt>
                <c:pt idx="4932">
                  <c:v>53.752000000000002</c:v>
                </c:pt>
                <c:pt idx="4933">
                  <c:v>61.866</c:v>
                </c:pt>
                <c:pt idx="4934">
                  <c:v>65.948999999999998</c:v>
                </c:pt>
                <c:pt idx="4935">
                  <c:v>70.236000000000004</c:v>
                </c:pt>
                <c:pt idx="4936">
                  <c:v>66.873999999999995</c:v>
                </c:pt>
                <c:pt idx="4937">
                  <c:v>66.873999999999995</c:v>
                </c:pt>
                <c:pt idx="4938">
                  <c:v>71.114000000000004</c:v>
                </c:pt>
                <c:pt idx="4939">
                  <c:v>99.805999999999997</c:v>
                </c:pt>
                <c:pt idx="4940">
                  <c:v>194.02600000000001</c:v>
                </c:pt>
                <c:pt idx="4941">
                  <c:v>202.61799999999999</c:v>
                </c:pt>
                <c:pt idx="4942">
                  <c:v>182.83600000000001</c:v>
                </c:pt>
                <c:pt idx="4943">
                  <c:v>160.959</c:v>
                </c:pt>
                <c:pt idx="4944">
                  <c:v>159.608</c:v>
                </c:pt>
                <c:pt idx="4945">
                  <c:v>151.215</c:v>
                </c:pt>
                <c:pt idx="4946">
                  <c:v>195.31399999999999</c:v>
                </c:pt>
                <c:pt idx="4947">
                  <c:v>386.28699999999998</c:v>
                </c:pt>
                <c:pt idx="4948">
                  <c:v>339.95499999999998</c:v>
                </c:pt>
                <c:pt idx="4949">
                  <c:v>326.60199999999998</c:v>
                </c:pt>
                <c:pt idx="4950">
                  <c:v>319.31799999999998</c:v>
                </c:pt>
                <c:pt idx="4951">
                  <c:v>285.66399999999999</c:v>
                </c:pt>
                <c:pt idx="4952">
                  <c:v>324.73899999999998</c:v>
                </c:pt>
                <c:pt idx="4953">
                  <c:v>361.92700000000002</c:v>
                </c:pt>
                <c:pt idx="4954">
                  <c:v>342.435</c:v>
                </c:pt>
                <c:pt idx="4955">
                  <c:v>308.596</c:v>
                </c:pt>
                <c:pt idx="4956">
                  <c:v>278.37799999999999</c:v>
                </c:pt>
                <c:pt idx="4957">
                  <c:v>266.62799999999999</c:v>
                </c:pt>
                <c:pt idx="4958">
                  <c:v>268.27800000000002</c:v>
                </c:pt>
                <c:pt idx="4959">
                  <c:v>261.39699999999999</c:v>
                </c:pt>
                <c:pt idx="4960">
                  <c:v>948.42499999999995</c:v>
                </c:pt>
                <c:pt idx="4961">
                  <c:v>20862.865000000002</c:v>
                </c:pt>
                <c:pt idx="4962">
                  <c:v>19290.825000000001</c:v>
                </c:pt>
                <c:pt idx="4963">
                  <c:v>9830.1610000000001</c:v>
                </c:pt>
                <c:pt idx="4964">
                  <c:v>5697.1220000000003</c:v>
                </c:pt>
                <c:pt idx="4965">
                  <c:v>3857.2089999999998</c:v>
                </c:pt>
                <c:pt idx="4966">
                  <c:v>2900.9789999999998</c:v>
                </c:pt>
                <c:pt idx="4967">
                  <c:v>2370.1930000000002</c:v>
                </c:pt>
                <c:pt idx="4968">
                  <c:v>2009.864</c:v>
                </c:pt>
                <c:pt idx="4969">
                  <c:v>1703.8969999999999</c:v>
                </c:pt>
                <c:pt idx="4970">
                  <c:v>1505.316</c:v>
                </c:pt>
                <c:pt idx="4971">
                  <c:v>7388.1329999999998</c:v>
                </c:pt>
                <c:pt idx="4972">
                  <c:v>20461.281999999999</c:v>
                </c:pt>
                <c:pt idx="4973">
                  <c:v>15263.096</c:v>
                </c:pt>
                <c:pt idx="4974">
                  <c:v>8715.5730000000003</c:v>
                </c:pt>
                <c:pt idx="4975">
                  <c:v>6234.1149999999998</c:v>
                </c:pt>
                <c:pt idx="4976">
                  <c:v>4612.3140000000003</c:v>
                </c:pt>
                <c:pt idx="4977">
                  <c:v>3494.0120000000002</c:v>
                </c:pt>
                <c:pt idx="4978">
                  <c:v>2818.83</c:v>
                </c:pt>
                <c:pt idx="4979">
                  <c:v>2381.4270000000001</c:v>
                </c:pt>
                <c:pt idx="4980">
                  <c:v>2116.5770000000002</c:v>
                </c:pt>
                <c:pt idx="4981">
                  <c:v>1920.1120000000001</c:v>
                </c:pt>
                <c:pt idx="4982">
                  <c:v>1900.4659999999999</c:v>
                </c:pt>
                <c:pt idx="4983">
                  <c:v>1890.5419999999999</c:v>
                </c:pt>
                <c:pt idx="4984">
                  <c:v>10775.361000000001</c:v>
                </c:pt>
                <c:pt idx="4985">
                  <c:v>27608.541000000001</c:v>
                </c:pt>
                <c:pt idx="4986">
                  <c:v>16883.521000000001</c:v>
                </c:pt>
                <c:pt idx="4987">
                  <c:v>10374.275</c:v>
                </c:pt>
                <c:pt idx="4988">
                  <c:v>7871.0420000000004</c:v>
                </c:pt>
                <c:pt idx="4989">
                  <c:v>5926.7460000000001</c:v>
                </c:pt>
                <c:pt idx="4990">
                  <c:v>4613.6229999999996</c:v>
                </c:pt>
                <c:pt idx="4991">
                  <c:v>3690.75</c:v>
                </c:pt>
                <c:pt idx="4992">
                  <c:v>3103.37</c:v>
                </c:pt>
                <c:pt idx="4993">
                  <c:v>2686.4490000000001</c:v>
                </c:pt>
                <c:pt idx="4994">
                  <c:v>2377.5100000000002</c:v>
                </c:pt>
                <c:pt idx="4995">
                  <c:v>2181.1329999999998</c:v>
                </c:pt>
                <c:pt idx="4996">
                  <c:v>5608.1390000000001</c:v>
                </c:pt>
                <c:pt idx="4997">
                  <c:v>16767.981</c:v>
                </c:pt>
                <c:pt idx="4998">
                  <c:v>11394.813</c:v>
                </c:pt>
                <c:pt idx="4999">
                  <c:v>7082.8159999999998</c:v>
                </c:pt>
                <c:pt idx="5000">
                  <c:v>5084.0050000000001</c:v>
                </c:pt>
                <c:pt idx="5001">
                  <c:v>6292.1049999999996</c:v>
                </c:pt>
                <c:pt idx="5002">
                  <c:v>44176.932999999997</c:v>
                </c:pt>
                <c:pt idx="5003">
                  <c:v>49396.995000000003</c:v>
                </c:pt>
                <c:pt idx="5004">
                  <c:v>17578.136999999999</c:v>
                </c:pt>
                <c:pt idx="5005">
                  <c:v>11229.86</c:v>
                </c:pt>
                <c:pt idx="5006">
                  <c:v>8836.7749999999996</c:v>
                </c:pt>
                <c:pt idx="5007">
                  <c:v>7630.5820000000003</c:v>
                </c:pt>
                <c:pt idx="5008">
                  <c:v>6347.2309999999998</c:v>
                </c:pt>
                <c:pt idx="5009">
                  <c:v>5304.1840000000002</c:v>
                </c:pt>
                <c:pt idx="5010">
                  <c:v>4354.22</c:v>
                </c:pt>
                <c:pt idx="5011">
                  <c:v>4147.9989999999998</c:v>
                </c:pt>
                <c:pt idx="5012">
                  <c:v>14650.707</c:v>
                </c:pt>
                <c:pt idx="5013">
                  <c:v>20774.780999999999</c:v>
                </c:pt>
                <c:pt idx="5014">
                  <c:v>13252.458000000001</c:v>
                </c:pt>
                <c:pt idx="5015">
                  <c:v>10276.297</c:v>
                </c:pt>
                <c:pt idx="5016">
                  <c:v>19824.092000000001</c:v>
                </c:pt>
                <c:pt idx="5017">
                  <c:v>33520.180999999997</c:v>
                </c:pt>
                <c:pt idx="5018">
                  <c:v>15321.114</c:v>
                </c:pt>
                <c:pt idx="5019">
                  <c:v>11580.735000000001</c:v>
                </c:pt>
                <c:pt idx="5020">
                  <c:v>8535.9750000000004</c:v>
                </c:pt>
                <c:pt idx="5021">
                  <c:v>6543.7749999999996</c:v>
                </c:pt>
                <c:pt idx="5022">
                  <c:v>5340.5069999999996</c:v>
                </c:pt>
                <c:pt idx="5023">
                  <c:v>4394.5659999999998</c:v>
                </c:pt>
                <c:pt idx="5024">
                  <c:v>3624.7860000000001</c:v>
                </c:pt>
                <c:pt idx="5025">
                  <c:v>3167.0540000000001</c:v>
                </c:pt>
                <c:pt idx="5026">
                  <c:v>2851.0230000000001</c:v>
                </c:pt>
                <c:pt idx="5027">
                  <c:v>2633.7370000000001</c:v>
                </c:pt>
                <c:pt idx="5028">
                  <c:v>2444.2330000000002</c:v>
                </c:pt>
                <c:pt idx="5029">
                  <c:v>2511.9450000000002</c:v>
                </c:pt>
                <c:pt idx="5030">
                  <c:v>2944.337</c:v>
                </c:pt>
                <c:pt idx="5031">
                  <c:v>2657.6080000000002</c:v>
                </c:pt>
                <c:pt idx="5032">
                  <c:v>2558.0149999999999</c:v>
                </c:pt>
                <c:pt idx="5033">
                  <c:v>3136.2809999999999</c:v>
                </c:pt>
                <c:pt idx="5034">
                  <c:v>2837.741</c:v>
                </c:pt>
                <c:pt idx="5035">
                  <c:v>2451.9290000000001</c:v>
                </c:pt>
                <c:pt idx="5036">
                  <c:v>2441.9499999999998</c:v>
                </c:pt>
                <c:pt idx="5037">
                  <c:v>19663.753000000001</c:v>
                </c:pt>
                <c:pt idx="5038">
                  <c:v>31574.405999999999</c:v>
                </c:pt>
                <c:pt idx="5039">
                  <c:v>20998.308000000001</c:v>
                </c:pt>
                <c:pt idx="5040">
                  <c:v>10725.954</c:v>
                </c:pt>
                <c:pt idx="5041">
                  <c:v>7372.1180000000004</c:v>
                </c:pt>
                <c:pt idx="5042">
                  <c:v>5604.9979999999996</c:v>
                </c:pt>
                <c:pt idx="5043">
                  <c:v>4650.9620000000004</c:v>
                </c:pt>
                <c:pt idx="5044">
                  <c:v>3924.1109999999999</c:v>
                </c:pt>
                <c:pt idx="5045">
                  <c:v>3474.8510000000001</c:v>
                </c:pt>
                <c:pt idx="5046">
                  <c:v>4363.4139999999998</c:v>
                </c:pt>
                <c:pt idx="5047">
                  <c:v>5759.884</c:v>
                </c:pt>
                <c:pt idx="5048">
                  <c:v>3950.7719999999999</c:v>
                </c:pt>
                <c:pt idx="5049">
                  <c:v>3184.451</c:v>
                </c:pt>
                <c:pt idx="5050">
                  <c:v>2726.761</c:v>
                </c:pt>
                <c:pt idx="5051">
                  <c:v>2381.5970000000002</c:v>
                </c:pt>
                <c:pt idx="5052">
                  <c:v>2225.7750000000001</c:v>
                </c:pt>
                <c:pt idx="5053">
                  <c:v>2172.6550000000002</c:v>
                </c:pt>
                <c:pt idx="5054">
                  <c:v>1995.731</c:v>
                </c:pt>
                <c:pt idx="5055">
                  <c:v>1808.0989999999999</c:v>
                </c:pt>
                <c:pt idx="5056">
                  <c:v>1662.9839999999999</c:v>
                </c:pt>
                <c:pt idx="5057">
                  <c:v>1623.6179999999999</c:v>
                </c:pt>
                <c:pt idx="5058">
                  <c:v>1510.913</c:v>
                </c:pt>
                <c:pt idx="5059">
                  <c:v>1484.49</c:v>
                </c:pt>
                <c:pt idx="5060">
                  <c:v>1429.3119999999999</c:v>
                </c:pt>
                <c:pt idx="5061">
                  <c:v>1381.9449999999999</c:v>
                </c:pt>
                <c:pt idx="5062">
                  <c:v>1401.91</c:v>
                </c:pt>
                <c:pt idx="5063">
                  <c:v>1339.424</c:v>
                </c:pt>
                <c:pt idx="5064">
                  <c:v>1227.394</c:v>
                </c:pt>
                <c:pt idx="5065">
                  <c:v>1123.559</c:v>
                </c:pt>
                <c:pt idx="5066">
                  <c:v>1044.329</c:v>
                </c:pt>
                <c:pt idx="5067">
                  <c:v>1029.451</c:v>
                </c:pt>
                <c:pt idx="5068">
                  <c:v>1011.322</c:v>
                </c:pt>
                <c:pt idx="5069">
                  <c:v>1163.7429999999999</c:v>
                </c:pt>
                <c:pt idx="5070">
                  <c:v>1198.7249999999999</c:v>
                </c:pt>
                <c:pt idx="5071">
                  <c:v>1191.308</c:v>
                </c:pt>
                <c:pt idx="5072">
                  <c:v>2774.63</c:v>
                </c:pt>
                <c:pt idx="5073">
                  <c:v>5505.43</c:v>
                </c:pt>
                <c:pt idx="5074">
                  <c:v>4321.5659999999998</c:v>
                </c:pt>
                <c:pt idx="5075">
                  <c:v>2948.6889999999999</c:v>
                </c:pt>
                <c:pt idx="5076">
                  <c:v>2295.7330000000002</c:v>
                </c:pt>
                <c:pt idx="5077">
                  <c:v>1906.5309999999999</c:v>
                </c:pt>
                <c:pt idx="5078">
                  <c:v>1641.2159999999999</c:v>
                </c:pt>
                <c:pt idx="5079">
                  <c:v>1499.232</c:v>
                </c:pt>
                <c:pt idx="5080">
                  <c:v>1402.5139999999999</c:v>
                </c:pt>
                <c:pt idx="5081">
                  <c:v>1283.8320000000001</c:v>
                </c:pt>
                <c:pt idx="5082">
                  <c:v>1161.027</c:v>
                </c:pt>
                <c:pt idx="5083">
                  <c:v>1057.8579999999999</c:v>
                </c:pt>
                <c:pt idx="5084">
                  <c:v>1022.671</c:v>
                </c:pt>
                <c:pt idx="5085">
                  <c:v>1022.973</c:v>
                </c:pt>
                <c:pt idx="5086">
                  <c:v>1019.928</c:v>
                </c:pt>
                <c:pt idx="5087">
                  <c:v>1054.5229999999999</c:v>
                </c:pt>
                <c:pt idx="5088">
                  <c:v>1735.7639999999999</c:v>
                </c:pt>
                <c:pt idx="5089">
                  <c:v>4048.1680000000001</c:v>
                </c:pt>
                <c:pt idx="5090">
                  <c:v>3447.8270000000002</c:v>
                </c:pt>
                <c:pt idx="5091">
                  <c:v>2681.57</c:v>
                </c:pt>
                <c:pt idx="5092">
                  <c:v>2202.1109999999999</c:v>
                </c:pt>
                <c:pt idx="5093">
                  <c:v>1956.4190000000001</c:v>
                </c:pt>
                <c:pt idx="5094">
                  <c:v>2467.9859999999999</c:v>
                </c:pt>
                <c:pt idx="5095">
                  <c:v>10879.061</c:v>
                </c:pt>
                <c:pt idx="5096">
                  <c:v>12339.397999999999</c:v>
                </c:pt>
                <c:pt idx="5097">
                  <c:v>8455.3439999999991</c:v>
                </c:pt>
                <c:pt idx="5098">
                  <c:v>7786.0469999999996</c:v>
                </c:pt>
                <c:pt idx="5099">
                  <c:v>6769.5349999999999</c:v>
                </c:pt>
                <c:pt idx="5100">
                  <c:v>8116.2979999999998</c:v>
                </c:pt>
                <c:pt idx="5101">
                  <c:v>8495.9189999999999</c:v>
                </c:pt>
                <c:pt idx="5102">
                  <c:v>6979.107</c:v>
                </c:pt>
                <c:pt idx="5103">
                  <c:v>5789.4660000000003</c:v>
                </c:pt>
                <c:pt idx="5104">
                  <c:v>5244.3869999999997</c:v>
                </c:pt>
                <c:pt idx="5105">
                  <c:v>4483.817</c:v>
                </c:pt>
                <c:pt idx="5106">
                  <c:v>3685.5590000000002</c:v>
                </c:pt>
                <c:pt idx="5107">
                  <c:v>5829.4939999999997</c:v>
                </c:pt>
                <c:pt idx="5108">
                  <c:v>5635.9480000000003</c:v>
                </c:pt>
                <c:pt idx="5109">
                  <c:v>4637.9530000000004</c:v>
                </c:pt>
                <c:pt idx="5110">
                  <c:v>4975.5200000000004</c:v>
                </c:pt>
                <c:pt idx="5111">
                  <c:v>12551.19</c:v>
                </c:pt>
                <c:pt idx="5112">
                  <c:v>13378.671</c:v>
                </c:pt>
                <c:pt idx="5113">
                  <c:v>8656.607</c:v>
                </c:pt>
                <c:pt idx="5114">
                  <c:v>6314.482</c:v>
                </c:pt>
                <c:pt idx="5115">
                  <c:v>4745.3850000000002</c:v>
                </c:pt>
                <c:pt idx="5116">
                  <c:v>4161.84</c:v>
                </c:pt>
                <c:pt idx="5117">
                  <c:v>4193.4769999999999</c:v>
                </c:pt>
                <c:pt idx="5118">
                  <c:v>7329.8879999999999</c:v>
                </c:pt>
                <c:pt idx="5119">
                  <c:v>11042.436</c:v>
                </c:pt>
                <c:pt idx="5120">
                  <c:v>30801.205000000002</c:v>
                </c:pt>
                <c:pt idx="5121">
                  <c:v>53053.822999999997</c:v>
                </c:pt>
                <c:pt idx="5122">
                  <c:v>34673.587</c:v>
                </c:pt>
                <c:pt idx="5123">
                  <c:v>19548.284</c:v>
                </c:pt>
                <c:pt idx="5124">
                  <c:v>33948.400000000001</c:v>
                </c:pt>
                <c:pt idx="5125">
                  <c:v>95647.043000000005</c:v>
                </c:pt>
                <c:pt idx="5126">
                  <c:v>125356.863</c:v>
                </c:pt>
                <c:pt idx="5127">
                  <c:v>81575.604999999996</c:v>
                </c:pt>
                <c:pt idx="5128">
                  <c:v>36955.798000000003</c:v>
                </c:pt>
                <c:pt idx="5129">
                  <c:v>21033.457999999999</c:v>
                </c:pt>
                <c:pt idx="5130">
                  <c:v>15316.583000000001</c:v>
                </c:pt>
                <c:pt idx="5131">
                  <c:v>11907.876</c:v>
                </c:pt>
                <c:pt idx="5132">
                  <c:v>9812.9639999999999</c:v>
                </c:pt>
                <c:pt idx="5133">
                  <c:v>8588.7970000000005</c:v>
                </c:pt>
                <c:pt idx="5134">
                  <c:v>8020.9390000000003</c:v>
                </c:pt>
                <c:pt idx="5135">
                  <c:v>7073.5</c:v>
                </c:pt>
                <c:pt idx="5136">
                  <c:v>5952.1750000000002</c:v>
                </c:pt>
                <c:pt idx="5137">
                  <c:v>4988.96</c:v>
                </c:pt>
                <c:pt idx="5138">
                  <c:v>4296.0810000000001</c:v>
                </c:pt>
                <c:pt idx="5139">
                  <c:v>3718.913</c:v>
                </c:pt>
                <c:pt idx="5140">
                  <c:v>3274.752</c:v>
                </c:pt>
                <c:pt idx="5141">
                  <c:v>2904.2269999999999</c:v>
                </c:pt>
                <c:pt idx="5142">
                  <c:v>2633.7890000000002</c:v>
                </c:pt>
                <c:pt idx="5143">
                  <c:v>2497.0790000000002</c:v>
                </c:pt>
                <c:pt idx="5144">
                  <c:v>2232.1120000000001</c:v>
                </c:pt>
                <c:pt idx="5145">
                  <c:v>2066.6410000000001</c:v>
                </c:pt>
                <c:pt idx="5146">
                  <c:v>1924.681</c:v>
                </c:pt>
                <c:pt idx="5147">
                  <c:v>1799.037</c:v>
                </c:pt>
                <c:pt idx="5148">
                  <c:v>1660.2270000000001</c:v>
                </c:pt>
                <c:pt idx="5149">
                  <c:v>1546.922</c:v>
                </c:pt>
                <c:pt idx="5150">
                  <c:v>1446.444</c:v>
                </c:pt>
                <c:pt idx="5151">
                  <c:v>1349.2190000000001</c:v>
                </c:pt>
                <c:pt idx="5152">
                  <c:v>1710.636</c:v>
                </c:pt>
                <c:pt idx="5153">
                  <c:v>1761.0029999999999</c:v>
                </c:pt>
                <c:pt idx="5154">
                  <c:v>1696.3920000000001</c:v>
                </c:pt>
                <c:pt idx="5155">
                  <c:v>1462.193</c:v>
                </c:pt>
                <c:pt idx="5156">
                  <c:v>1294.9369999999999</c:v>
                </c:pt>
                <c:pt idx="5157">
                  <c:v>1191.079</c:v>
                </c:pt>
                <c:pt idx="5158">
                  <c:v>1200.1089999999999</c:v>
                </c:pt>
                <c:pt idx="5159">
                  <c:v>1166.4059999999999</c:v>
                </c:pt>
                <c:pt idx="5160">
                  <c:v>1172.829</c:v>
                </c:pt>
                <c:pt idx="5161">
                  <c:v>1048.037</c:v>
                </c:pt>
                <c:pt idx="5162">
                  <c:v>956.90599999999995</c:v>
                </c:pt>
                <c:pt idx="5163">
                  <c:v>885.46400000000006</c:v>
                </c:pt>
                <c:pt idx="5164">
                  <c:v>803.03200000000004</c:v>
                </c:pt>
                <c:pt idx="5165">
                  <c:v>726.255</c:v>
                </c:pt>
                <c:pt idx="5166">
                  <c:v>703.101</c:v>
                </c:pt>
                <c:pt idx="5167">
                  <c:v>687.41600000000005</c:v>
                </c:pt>
                <c:pt idx="5168">
                  <c:v>647.10400000000004</c:v>
                </c:pt>
                <c:pt idx="5169">
                  <c:v>667.13</c:v>
                </c:pt>
                <c:pt idx="5170">
                  <c:v>688.91399999999999</c:v>
                </c:pt>
                <c:pt idx="5171">
                  <c:v>586.57399999999996</c:v>
                </c:pt>
                <c:pt idx="5172">
                  <c:v>522.09</c:v>
                </c:pt>
                <c:pt idx="5173">
                  <c:v>500.79300000000001</c:v>
                </c:pt>
                <c:pt idx="5174">
                  <c:v>511.34399999999999</c:v>
                </c:pt>
                <c:pt idx="5175">
                  <c:v>539.53300000000002</c:v>
                </c:pt>
                <c:pt idx="5176">
                  <c:v>552.43399999999997</c:v>
                </c:pt>
                <c:pt idx="5177">
                  <c:v>1672.915</c:v>
                </c:pt>
                <c:pt idx="5178">
                  <c:v>1686.1</c:v>
                </c:pt>
                <c:pt idx="5179">
                  <c:v>1464.45</c:v>
                </c:pt>
                <c:pt idx="5180">
                  <c:v>1335.5340000000001</c:v>
                </c:pt>
                <c:pt idx="5181">
                  <c:v>1143.6849999999999</c:v>
                </c:pt>
                <c:pt idx="5182">
                  <c:v>988.07799999999997</c:v>
                </c:pt>
                <c:pt idx="5183">
                  <c:v>869.97199999999998</c:v>
                </c:pt>
                <c:pt idx="5184">
                  <c:v>766.10400000000004</c:v>
                </c:pt>
                <c:pt idx="5185">
                  <c:v>676.178</c:v>
                </c:pt>
                <c:pt idx="5186">
                  <c:v>614.09</c:v>
                </c:pt>
                <c:pt idx="5187">
                  <c:v>558.62900000000002</c:v>
                </c:pt>
                <c:pt idx="5188">
                  <c:v>512.995</c:v>
                </c:pt>
                <c:pt idx="5189">
                  <c:v>481.21199999999999</c:v>
                </c:pt>
                <c:pt idx="5190">
                  <c:v>573.71500000000003</c:v>
                </c:pt>
                <c:pt idx="5191">
                  <c:v>586.16499999999996</c:v>
                </c:pt>
                <c:pt idx="5192">
                  <c:v>668.23699999999997</c:v>
                </c:pt>
                <c:pt idx="5193">
                  <c:v>750.54700000000003</c:v>
                </c:pt>
                <c:pt idx="5194">
                  <c:v>747.41399999999999</c:v>
                </c:pt>
                <c:pt idx="5195">
                  <c:v>707.17600000000004</c:v>
                </c:pt>
                <c:pt idx="5196">
                  <c:v>1297.3820000000001</c:v>
                </c:pt>
                <c:pt idx="5197">
                  <c:v>1397.86</c:v>
                </c:pt>
                <c:pt idx="5198">
                  <c:v>1190.9059999999999</c:v>
                </c:pt>
                <c:pt idx="5199">
                  <c:v>1013.414</c:v>
                </c:pt>
                <c:pt idx="5200">
                  <c:v>865.4</c:v>
                </c:pt>
                <c:pt idx="5201">
                  <c:v>740.90700000000004</c:v>
                </c:pt>
                <c:pt idx="5202">
                  <c:v>640.37199999999996</c:v>
                </c:pt>
                <c:pt idx="5203">
                  <c:v>580.38099999999997</c:v>
                </c:pt>
                <c:pt idx="5204">
                  <c:v>526.87900000000002</c:v>
                </c:pt>
                <c:pt idx="5205">
                  <c:v>505.13900000000001</c:v>
                </c:pt>
                <c:pt idx="5206">
                  <c:v>485.55900000000003</c:v>
                </c:pt>
                <c:pt idx="5207">
                  <c:v>443.512</c:v>
                </c:pt>
                <c:pt idx="5208">
                  <c:v>430.46699999999998</c:v>
                </c:pt>
                <c:pt idx="5209">
                  <c:v>427.07799999999997</c:v>
                </c:pt>
                <c:pt idx="5210">
                  <c:v>424.827</c:v>
                </c:pt>
                <c:pt idx="5211">
                  <c:v>427.55900000000003</c:v>
                </c:pt>
                <c:pt idx="5212">
                  <c:v>423.786</c:v>
                </c:pt>
                <c:pt idx="5213">
                  <c:v>402.77199999999999</c:v>
                </c:pt>
                <c:pt idx="5214">
                  <c:v>398.24299999999999</c:v>
                </c:pt>
                <c:pt idx="5215">
                  <c:v>391.56299999999999</c:v>
                </c:pt>
                <c:pt idx="5216">
                  <c:v>445.69</c:v>
                </c:pt>
                <c:pt idx="5217">
                  <c:v>538.01800000000003</c:v>
                </c:pt>
                <c:pt idx="5218">
                  <c:v>569.851</c:v>
                </c:pt>
                <c:pt idx="5219">
                  <c:v>557.03899999999999</c:v>
                </c:pt>
                <c:pt idx="5220">
                  <c:v>623.45399999999995</c:v>
                </c:pt>
                <c:pt idx="5221">
                  <c:v>667.82899999999995</c:v>
                </c:pt>
                <c:pt idx="5222">
                  <c:v>981.90499999999997</c:v>
                </c:pt>
                <c:pt idx="5223">
                  <c:v>841.78599999999994</c:v>
                </c:pt>
                <c:pt idx="5224">
                  <c:v>670.78</c:v>
                </c:pt>
                <c:pt idx="5225">
                  <c:v>601.63800000000003</c:v>
                </c:pt>
                <c:pt idx="5226">
                  <c:v>555.64300000000003</c:v>
                </c:pt>
                <c:pt idx="5227">
                  <c:v>532.38199999999995</c:v>
                </c:pt>
                <c:pt idx="5228">
                  <c:v>515.77</c:v>
                </c:pt>
                <c:pt idx="5229">
                  <c:v>489.05200000000002</c:v>
                </c:pt>
                <c:pt idx="5230">
                  <c:v>465.59699999999998</c:v>
                </c:pt>
                <c:pt idx="5231">
                  <c:v>456.44400000000002</c:v>
                </c:pt>
                <c:pt idx="5232">
                  <c:v>445.92700000000002</c:v>
                </c:pt>
                <c:pt idx="5233">
                  <c:v>427.43099999999998</c:v>
                </c:pt>
                <c:pt idx="5234">
                  <c:v>412.34199999999998</c:v>
                </c:pt>
                <c:pt idx="5235">
                  <c:v>398.53199999999998</c:v>
                </c:pt>
                <c:pt idx="5236">
                  <c:v>389.51900000000001</c:v>
                </c:pt>
                <c:pt idx="5237">
                  <c:v>383.61900000000003</c:v>
                </c:pt>
                <c:pt idx="5238">
                  <c:v>380.29599999999999</c:v>
                </c:pt>
                <c:pt idx="5239">
                  <c:v>372.70600000000002</c:v>
                </c:pt>
                <c:pt idx="5240">
                  <c:v>371.30599999999998</c:v>
                </c:pt>
                <c:pt idx="5241">
                  <c:v>371.30599999999998</c:v>
                </c:pt>
                <c:pt idx="5242">
                  <c:v>372.52</c:v>
                </c:pt>
                <c:pt idx="5243">
                  <c:v>387.97899999999998</c:v>
                </c:pt>
                <c:pt idx="5244">
                  <c:v>398.18299999999999</c:v>
                </c:pt>
                <c:pt idx="5245">
                  <c:v>428.74</c:v>
                </c:pt>
                <c:pt idx="5246">
                  <c:v>421.86</c:v>
                </c:pt>
                <c:pt idx="5247">
                  <c:v>448.637</c:v>
                </c:pt>
                <c:pt idx="5248">
                  <c:v>442.88499999999999</c:v>
                </c:pt>
                <c:pt idx="5249">
                  <c:v>421.85899999999998</c:v>
                </c:pt>
                <c:pt idx="5250">
                  <c:v>403.43</c:v>
                </c:pt>
                <c:pt idx="5251">
                  <c:v>390.86900000000003</c:v>
                </c:pt>
                <c:pt idx="5252">
                  <c:v>382.077</c:v>
                </c:pt>
                <c:pt idx="5253">
                  <c:v>367.98899999999998</c:v>
                </c:pt>
                <c:pt idx="5254">
                  <c:v>360.25900000000001</c:v>
                </c:pt>
                <c:pt idx="5255">
                  <c:v>357.96899999999999</c:v>
                </c:pt>
                <c:pt idx="5256">
                  <c:v>367.09199999999998</c:v>
                </c:pt>
                <c:pt idx="5257">
                  <c:v>368.40100000000001</c:v>
                </c:pt>
                <c:pt idx="5258">
                  <c:v>372.27800000000002</c:v>
                </c:pt>
                <c:pt idx="5259">
                  <c:v>366.36200000000002</c:v>
                </c:pt>
                <c:pt idx="5260">
                  <c:v>372.863</c:v>
                </c:pt>
                <c:pt idx="5261">
                  <c:v>448.286</c:v>
                </c:pt>
                <c:pt idx="5262">
                  <c:v>476.73399999999998</c:v>
                </c:pt>
                <c:pt idx="5263">
                  <c:v>476.387</c:v>
                </c:pt>
                <c:pt idx="5264">
                  <c:v>403.74599999999998</c:v>
                </c:pt>
                <c:pt idx="5265">
                  <c:v>335.62900000000002</c:v>
                </c:pt>
                <c:pt idx="5266">
                  <c:v>453.23700000000002</c:v>
                </c:pt>
                <c:pt idx="5267">
                  <c:v>478.85399999999998</c:v>
                </c:pt>
                <c:pt idx="5268">
                  <c:v>457.85</c:v>
                </c:pt>
                <c:pt idx="5269">
                  <c:v>472.66699999999997</c:v>
                </c:pt>
                <c:pt idx="5270">
                  <c:v>495.78399999999999</c:v>
                </c:pt>
                <c:pt idx="5271">
                  <c:v>462</c:v>
                </c:pt>
                <c:pt idx="5272">
                  <c:v>443.64499999999998</c:v>
                </c:pt>
                <c:pt idx="5273">
                  <c:v>427.89800000000002</c:v>
                </c:pt>
                <c:pt idx="5274">
                  <c:v>402.57</c:v>
                </c:pt>
                <c:pt idx="5275">
                  <c:v>385.86</c:v>
                </c:pt>
                <c:pt idx="5276">
                  <c:v>373.3</c:v>
                </c:pt>
                <c:pt idx="5277">
                  <c:v>372.91800000000001</c:v>
                </c:pt>
                <c:pt idx="5278">
                  <c:v>358.64400000000001</c:v>
                </c:pt>
                <c:pt idx="5279">
                  <c:v>349.541</c:v>
                </c:pt>
                <c:pt idx="5280">
                  <c:v>1147.55</c:v>
                </c:pt>
                <c:pt idx="5281">
                  <c:v>1583.0730000000001</c:v>
                </c:pt>
                <c:pt idx="5282">
                  <c:v>2015.396</c:v>
                </c:pt>
                <c:pt idx="5283">
                  <c:v>1730.6559999999999</c:v>
                </c:pt>
                <c:pt idx="5284">
                  <c:v>1385.8720000000001</c:v>
                </c:pt>
                <c:pt idx="5285">
                  <c:v>1124.8630000000001</c:v>
                </c:pt>
                <c:pt idx="5286">
                  <c:v>944.40800000000002</c:v>
                </c:pt>
                <c:pt idx="5287">
                  <c:v>797.57399999999996</c:v>
                </c:pt>
                <c:pt idx="5288">
                  <c:v>686.37900000000002</c:v>
                </c:pt>
                <c:pt idx="5289">
                  <c:v>600.51099999999997</c:v>
                </c:pt>
                <c:pt idx="5290">
                  <c:v>546.55700000000002</c:v>
                </c:pt>
                <c:pt idx="5291">
                  <c:v>505.47199999999998</c:v>
                </c:pt>
                <c:pt idx="5292">
                  <c:v>472.40800000000002</c:v>
                </c:pt>
                <c:pt idx="5293">
                  <c:v>450.24200000000002</c:v>
                </c:pt>
                <c:pt idx="5294">
                  <c:v>430.16399999999999</c:v>
                </c:pt>
                <c:pt idx="5295">
                  <c:v>406.45800000000003</c:v>
                </c:pt>
                <c:pt idx="5296">
                  <c:v>390.23399999999998</c:v>
                </c:pt>
                <c:pt idx="5297">
                  <c:v>372.72699999999998</c:v>
                </c:pt>
                <c:pt idx="5298">
                  <c:v>361.19600000000003</c:v>
                </c:pt>
                <c:pt idx="5299">
                  <c:v>353.24599999999998</c:v>
                </c:pt>
                <c:pt idx="5300">
                  <c:v>347.00200000000001</c:v>
                </c:pt>
                <c:pt idx="5301">
                  <c:v>343.89699999999999</c:v>
                </c:pt>
                <c:pt idx="5302">
                  <c:v>351.34800000000001</c:v>
                </c:pt>
                <c:pt idx="5303">
                  <c:v>348.84800000000001</c:v>
                </c:pt>
                <c:pt idx="5304">
                  <c:v>342.36399999999998</c:v>
                </c:pt>
                <c:pt idx="5305">
                  <c:v>338.92399999999998</c:v>
                </c:pt>
                <c:pt idx="5306">
                  <c:v>334.28699999999998</c:v>
                </c:pt>
                <c:pt idx="5307">
                  <c:v>327.41000000000003</c:v>
                </c:pt>
                <c:pt idx="5308">
                  <c:v>319.74099999999999</c:v>
                </c:pt>
                <c:pt idx="5309">
                  <c:v>310.94900000000001</c:v>
                </c:pt>
                <c:pt idx="5310">
                  <c:v>316.97000000000003</c:v>
                </c:pt>
                <c:pt idx="5311">
                  <c:v>315.52300000000002</c:v>
                </c:pt>
                <c:pt idx="5312">
                  <c:v>310.54199999999997</c:v>
                </c:pt>
                <c:pt idx="5313">
                  <c:v>299.17399999999998</c:v>
                </c:pt>
                <c:pt idx="5314">
                  <c:v>292.40699999999998</c:v>
                </c:pt>
                <c:pt idx="5315">
                  <c:v>283.51400000000001</c:v>
                </c:pt>
                <c:pt idx="5316">
                  <c:v>274.464</c:v>
                </c:pt>
                <c:pt idx="5317">
                  <c:v>272.57</c:v>
                </c:pt>
                <c:pt idx="5318">
                  <c:v>281.35700000000003</c:v>
                </c:pt>
                <c:pt idx="5319">
                  <c:v>301.5</c:v>
                </c:pt>
                <c:pt idx="5320">
                  <c:v>315.42200000000003</c:v>
                </c:pt>
                <c:pt idx="5321">
                  <c:v>311.62</c:v>
                </c:pt>
                <c:pt idx="5322">
                  <c:v>307.92500000000001</c:v>
                </c:pt>
                <c:pt idx="5323">
                  <c:v>300.14100000000002</c:v>
                </c:pt>
                <c:pt idx="5324">
                  <c:v>284.74299999999999</c:v>
                </c:pt>
                <c:pt idx="5325">
                  <c:v>273.24599999999998</c:v>
                </c:pt>
                <c:pt idx="5326">
                  <c:v>265.59399999999999</c:v>
                </c:pt>
                <c:pt idx="5327">
                  <c:v>257.11900000000003</c:v>
                </c:pt>
                <c:pt idx="5328">
                  <c:v>247.536</c:v>
                </c:pt>
                <c:pt idx="5329">
                  <c:v>246.185</c:v>
                </c:pt>
                <c:pt idx="5330">
                  <c:v>243.006</c:v>
                </c:pt>
                <c:pt idx="5331">
                  <c:v>237.196</c:v>
                </c:pt>
                <c:pt idx="5332">
                  <c:v>230.81</c:v>
                </c:pt>
                <c:pt idx="5333">
                  <c:v>238.37200000000001</c:v>
                </c:pt>
                <c:pt idx="5334">
                  <c:v>232.15700000000001</c:v>
                </c:pt>
                <c:pt idx="5335">
                  <c:v>233.893</c:v>
                </c:pt>
                <c:pt idx="5336">
                  <c:v>228.88900000000001</c:v>
                </c:pt>
                <c:pt idx="5337">
                  <c:v>223.97499999999999</c:v>
                </c:pt>
                <c:pt idx="5338">
                  <c:v>227.154</c:v>
                </c:pt>
                <c:pt idx="5339">
                  <c:v>243.577</c:v>
                </c:pt>
                <c:pt idx="5340">
                  <c:v>256.37900000000002</c:v>
                </c:pt>
                <c:pt idx="5341">
                  <c:v>251.459</c:v>
                </c:pt>
                <c:pt idx="5342">
                  <c:v>240.892</c:v>
                </c:pt>
                <c:pt idx="5343">
                  <c:v>248.13800000000001</c:v>
                </c:pt>
                <c:pt idx="5344">
                  <c:v>249.68100000000001</c:v>
                </c:pt>
                <c:pt idx="5345">
                  <c:v>253.422</c:v>
                </c:pt>
                <c:pt idx="5346">
                  <c:v>255.53</c:v>
                </c:pt>
                <c:pt idx="5347">
                  <c:v>265.92</c:v>
                </c:pt>
                <c:pt idx="5348">
                  <c:v>304.524</c:v>
                </c:pt>
                <c:pt idx="5349">
                  <c:v>327.42500000000001</c:v>
                </c:pt>
                <c:pt idx="5350">
                  <c:v>330</c:v>
                </c:pt>
                <c:pt idx="5351">
                  <c:v>322.78500000000003</c:v>
                </c:pt>
                <c:pt idx="5352">
                  <c:v>338.26600000000002</c:v>
                </c:pt>
                <c:pt idx="5353">
                  <c:v>336.31900000000002</c:v>
                </c:pt>
                <c:pt idx="5354">
                  <c:v>344.39400000000001</c:v>
                </c:pt>
                <c:pt idx="5355">
                  <c:v>412.80900000000003</c:v>
                </c:pt>
                <c:pt idx="5356">
                  <c:v>1258.5930000000001</c:v>
                </c:pt>
                <c:pt idx="5357">
                  <c:v>1444.7560000000001</c:v>
                </c:pt>
                <c:pt idx="5358">
                  <c:v>1531.192</c:v>
                </c:pt>
                <c:pt idx="5359">
                  <c:v>1169.7560000000001</c:v>
                </c:pt>
                <c:pt idx="5360">
                  <c:v>915.16399999999999</c:v>
                </c:pt>
                <c:pt idx="5361">
                  <c:v>733.81700000000001</c:v>
                </c:pt>
                <c:pt idx="5362">
                  <c:v>631.64499999999998</c:v>
                </c:pt>
                <c:pt idx="5363">
                  <c:v>554.27</c:v>
                </c:pt>
                <c:pt idx="5364">
                  <c:v>485.89</c:v>
                </c:pt>
                <c:pt idx="5365">
                  <c:v>454.79199999999997</c:v>
                </c:pt>
                <c:pt idx="5366">
                  <c:v>440.14800000000002</c:v>
                </c:pt>
                <c:pt idx="5367">
                  <c:v>411.529</c:v>
                </c:pt>
                <c:pt idx="5368">
                  <c:v>413.12099999999998</c:v>
                </c:pt>
                <c:pt idx="5369">
                  <c:v>527.57399999999996</c:v>
                </c:pt>
                <c:pt idx="5370">
                  <c:v>513.56799999999998</c:v>
                </c:pt>
                <c:pt idx="5371">
                  <c:v>475.411</c:v>
                </c:pt>
                <c:pt idx="5372">
                  <c:v>469.935</c:v>
                </c:pt>
                <c:pt idx="5373">
                  <c:v>444.82900000000001</c:v>
                </c:pt>
                <c:pt idx="5374">
                  <c:v>398.50400000000002</c:v>
                </c:pt>
                <c:pt idx="5375">
                  <c:v>350.98099999999999</c:v>
                </c:pt>
                <c:pt idx="5376">
                  <c:v>310.45600000000002</c:v>
                </c:pt>
                <c:pt idx="5377">
                  <c:v>285.01799999999997</c:v>
                </c:pt>
                <c:pt idx="5378">
                  <c:v>259.59899999999999</c:v>
                </c:pt>
                <c:pt idx="5379">
                  <c:v>240.874</c:v>
                </c:pt>
                <c:pt idx="5380">
                  <c:v>217.965</c:v>
                </c:pt>
                <c:pt idx="5381">
                  <c:v>199.828</c:v>
                </c:pt>
                <c:pt idx="5382">
                  <c:v>180.83699999999999</c:v>
                </c:pt>
                <c:pt idx="5383">
                  <c:v>169.51900000000001</c:v>
                </c:pt>
                <c:pt idx="5384">
                  <c:v>164.93199999999999</c:v>
                </c:pt>
                <c:pt idx="5385">
                  <c:v>220.68299999999999</c:v>
                </c:pt>
                <c:pt idx="5386">
                  <c:v>239.95</c:v>
                </c:pt>
                <c:pt idx="5387">
                  <c:v>1280.932</c:v>
                </c:pt>
                <c:pt idx="5388">
                  <c:v>1313.28</c:v>
                </c:pt>
                <c:pt idx="5389">
                  <c:v>1027.2360000000001</c:v>
                </c:pt>
                <c:pt idx="5390">
                  <c:v>1069.145</c:v>
                </c:pt>
                <c:pt idx="5391">
                  <c:v>961.51099999999997</c:v>
                </c:pt>
                <c:pt idx="5392">
                  <c:v>879.67399999999998</c:v>
                </c:pt>
                <c:pt idx="5393">
                  <c:v>773.16700000000003</c:v>
                </c:pt>
                <c:pt idx="5394">
                  <c:v>801.75199999999995</c:v>
                </c:pt>
                <c:pt idx="5395">
                  <c:v>1145.5619999999999</c:v>
                </c:pt>
                <c:pt idx="5396">
                  <c:v>1063.848</c:v>
                </c:pt>
                <c:pt idx="5397">
                  <c:v>1020.896</c:v>
                </c:pt>
                <c:pt idx="5398">
                  <c:v>964.85299999999995</c:v>
                </c:pt>
                <c:pt idx="5399">
                  <c:v>897.17700000000002</c:v>
                </c:pt>
                <c:pt idx="5400">
                  <c:v>774.56</c:v>
                </c:pt>
                <c:pt idx="5401">
                  <c:v>752.08600000000001</c:v>
                </c:pt>
                <c:pt idx="5402">
                  <c:v>3316.5439999999999</c:v>
                </c:pt>
                <c:pt idx="5403">
                  <c:v>4945.482</c:v>
                </c:pt>
                <c:pt idx="5404">
                  <c:v>4019.5630000000001</c:v>
                </c:pt>
                <c:pt idx="5405">
                  <c:v>3321.86</c:v>
                </c:pt>
                <c:pt idx="5406">
                  <c:v>2631.9050000000002</c:v>
                </c:pt>
                <c:pt idx="5407">
                  <c:v>2131.63</c:v>
                </c:pt>
                <c:pt idx="5408">
                  <c:v>1753.6179999999999</c:v>
                </c:pt>
                <c:pt idx="5409">
                  <c:v>1460.6010000000001</c:v>
                </c:pt>
                <c:pt idx="5410">
                  <c:v>1208.502</c:v>
                </c:pt>
                <c:pt idx="5411">
                  <c:v>1019.6660000000001</c:v>
                </c:pt>
                <c:pt idx="5412">
                  <c:v>942.36400000000003</c:v>
                </c:pt>
                <c:pt idx="5413">
                  <c:v>2024.8530000000001</c:v>
                </c:pt>
                <c:pt idx="5414">
                  <c:v>3026.1619999999998</c:v>
                </c:pt>
                <c:pt idx="5415">
                  <c:v>2035.7059999999999</c:v>
                </c:pt>
                <c:pt idx="5416">
                  <c:v>1676.893</c:v>
                </c:pt>
                <c:pt idx="5417">
                  <c:v>1674.626</c:v>
                </c:pt>
                <c:pt idx="5418">
                  <c:v>2920.3220000000001</c:v>
                </c:pt>
                <c:pt idx="5419">
                  <c:v>1995.298</c:v>
                </c:pt>
                <c:pt idx="5420">
                  <c:v>1492.7280000000001</c:v>
                </c:pt>
                <c:pt idx="5421">
                  <c:v>1186.1959999999999</c:v>
                </c:pt>
                <c:pt idx="5422">
                  <c:v>971.06500000000005</c:v>
                </c:pt>
                <c:pt idx="5423">
                  <c:v>784.21199999999999</c:v>
                </c:pt>
                <c:pt idx="5424">
                  <c:v>643.68700000000001</c:v>
                </c:pt>
                <c:pt idx="5425">
                  <c:v>557.14800000000002</c:v>
                </c:pt>
                <c:pt idx="5426">
                  <c:v>488.57</c:v>
                </c:pt>
                <c:pt idx="5427">
                  <c:v>422.464</c:v>
                </c:pt>
                <c:pt idx="5428">
                  <c:v>372.49599999999998</c:v>
                </c:pt>
                <c:pt idx="5429">
                  <c:v>340.673</c:v>
                </c:pt>
                <c:pt idx="5430">
                  <c:v>301.20600000000002</c:v>
                </c:pt>
                <c:pt idx="5431">
                  <c:v>258.09100000000001</c:v>
                </c:pt>
                <c:pt idx="5432">
                  <c:v>226.125</c:v>
                </c:pt>
                <c:pt idx="5433">
                  <c:v>209.80099999999999</c:v>
                </c:pt>
                <c:pt idx="5434">
                  <c:v>199.24100000000001</c:v>
                </c:pt>
                <c:pt idx="5435">
                  <c:v>175.31299999999999</c:v>
                </c:pt>
                <c:pt idx="5436">
                  <c:v>152.655</c:v>
                </c:pt>
                <c:pt idx="5437">
                  <c:v>133.642</c:v>
                </c:pt>
                <c:pt idx="5438">
                  <c:v>197.24199999999999</c:v>
                </c:pt>
                <c:pt idx="5439">
                  <c:v>191.874</c:v>
                </c:pt>
                <c:pt idx="5440">
                  <c:v>199.25299999999999</c:v>
                </c:pt>
                <c:pt idx="5441">
                  <c:v>240.70500000000001</c:v>
                </c:pt>
                <c:pt idx="5442">
                  <c:v>297.29899999999998</c:v>
                </c:pt>
                <c:pt idx="5443">
                  <c:v>351.51</c:v>
                </c:pt>
                <c:pt idx="5444">
                  <c:v>6287.1909999999998</c:v>
                </c:pt>
                <c:pt idx="5445">
                  <c:v>6129.2719999999999</c:v>
                </c:pt>
                <c:pt idx="5446">
                  <c:v>3798.27</c:v>
                </c:pt>
                <c:pt idx="5447">
                  <c:v>2431.0770000000002</c:v>
                </c:pt>
                <c:pt idx="5448">
                  <c:v>1738.8720000000001</c:v>
                </c:pt>
                <c:pt idx="5449">
                  <c:v>1311.915</c:v>
                </c:pt>
                <c:pt idx="5450">
                  <c:v>1043.9480000000001</c:v>
                </c:pt>
                <c:pt idx="5451">
                  <c:v>894.10299999999995</c:v>
                </c:pt>
                <c:pt idx="5452">
                  <c:v>829.36300000000006</c:v>
                </c:pt>
                <c:pt idx="5453">
                  <c:v>711.01199999999994</c:v>
                </c:pt>
                <c:pt idx="5454">
                  <c:v>665.05200000000002</c:v>
                </c:pt>
                <c:pt idx="5455">
                  <c:v>601.75099999999998</c:v>
                </c:pt>
                <c:pt idx="5456">
                  <c:v>563.15200000000004</c:v>
                </c:pt>
                <c:pt idx="5457">
                  <c:v>680.07799999999997</c:v>
                </c:pt>
                <c:pt idx="5458">
                  <c:v>2979.8180000000002</c:v>
                </c:pt>
                <c:pt idx="5459">
                  <c:v>3568.24</c:v>
                </c:pt>
                <c:pt idx="5460">
                  <c:v>3065.6970000000001</c:v>
                </c:pt>
                <c:pt idx="5461">
                  <c:v>2778.6410000000001</c:v>
                </c:pt>
                <c:pt idx="5462">
                  <c:v>2597.7260000000001</c:v>
                </c:pt>
                <c:pt idx="5463">
                  <c:v>2162.33</c:v>
                </c:pt>
                <c:pt idx="5464">
                  <c:v>1562.1479999999999</c:v>
                </c:pt>
                <c:pt idx="5465">
                  <c:v>1170.95</c:v>
                </c:pt>
                <c:pt idx="5466">
                  <c:v>983.13</c:v>
                </c:pt>
                <c:pt idx="5467">
                  <c:v>847.22</c:v>
                </c:pt>
                <c:pt idx="5468">
                  <c:v>709.95500000000004</c:v>
                </c:pt>
                <c:pt idx="5469">
                  <c:v>602.76099999999997</c:v>
                </c:pt>
                <c:pt idx="5470">
                  <c:v>536.97400000000005</c:v>
                </c:pt>
                <c:pt idx="5471">
                  <c:v>514.56500000000005</c:v>
                </c:pt>
                <c:pt idx="5472">
                  <c:v>518.56299999999999</c:v>
                </c:pt>
                <c:pt idx="5473">
                  <c:v>435.10300000000001</c:v>
                </c:pt>
                <c:pt idx="5474">
                  <c:v>369.37299999999999</c:v>
                </c:pt>
                <c:pt idx="5475">
                  <c:v>322.18299999999999</c:v>
                </c:pt>
                <c:pt idx="5476">
                  <c:v>293.09300000000002</c:v>
                </c:pt>
                <c:pt idx="5477">
                  <c:v>263.72500000000002</c:v>
                </c:pt>
                <c:pt idx="5478">
                  <c:v>235.19499999999999</c:v>
                </c:pt>
                <c:pt idx="5479">
                  <c:v>220.751</c:v>
                </c:pt>
                <c:pt idx="5480">
                  <c:v>198.49</c:v>
                </c:pt>
                <c:pt idx="5481">
                  <c:v>177.76599999999999</c:v>
                </c:pt>
                <c:pt idx="5482">
                  <c:v>166.79900000000001</c:v>
                </c:pt>
                <c:pt idx="5483">
                  <c:v>154.94</c:v>
                </c:pt>
                <c:pt idx="5484">
                  <c:v>157.191</c:v>
                </c:pt>
                <c:pt idx="5485">
                  <c:v>134.601</c:v>
                </c:pt>
                <c:pt idx="5486">
                  <c:v>115.444</c:v>
                </c:pt>
                <c:pt idx="5487">
                  <c:v>90.64</c:v>
                </c:pt>
                <c:pt idx="5488">
                  <c:v>69.069000000000003</c:v>
                </c:pt>
                <c:pt idx="5489">
                  <c:v>65.007000000000005</c:v>
                </c:pt>
                <c:pt idx="5490">
                  <c:v>55.396999999999998</c:v>
                </c:pt>
                <c:pt idx="5491">
                  <c:v>45.241</c:v>
                </c:pt>
                <c:pt idx="5492">
                  <c:v>34.819000000000003</c:v>
                </c:pt>
                <c:pt idx="5493">
                  <c:v>83.361999999999995</c:v>
                </c:pt>
                <c:pt idx="5494">
                  <c:v>130.37899999999999</c:v>
                </c:pt>
                <c:pt idx="5495">
                  <c:v>171.792</c:v>
                </c:pt>
                <c:pt idx="5496">
                  <c:v>214.209</c:v>
                </c:pt>
                <c:pt idx="5497">
                  <c:v>206.06899999999999</c:v>
                </c:pt>
                <c:pt idx="5498">
                  <c:v>150.548</c:v>
                </c:pt>
                <c:pt idx="5499">
                  <c:v>119.911</c:v>
                </c:pt>
                <c:pt idx="5500">
                  <c:v>124.867</c:v>
                </c:pt>
                <c:pt idx="5501">
                  <c:v>126.271</c:v>
                </c:pt>
                <c:pt idx="5502">
                  <c:v>105.035</c:v>
                </c:pt>
                <c:pt idx="5503">
                  <c:v>136.49600000000001</c:v>
                </c:pt>
                <c:pt idx="5504">
                  <c:v>193.93199999999999</c:v>
                </c:pt>
                <c:pt idx="5505">
                  <c:v>205.71100000000001</c:v>
                </c:pt>
                <c:pt idx="5506">
                  <c:v>248.309</c:v>
                </c:pt>
                <c:pt idx="5507">
                  <c:v>460.53300000000002</c:v>
                </c:pt>
                <c:pt idx="5508">
                  <c:v>686.58500000000004</c:v>
                </c:pt>
                <c:pt idx="5509">
                  <c:v>833.029</c:v>
                </c:pt>
                <c:pt idx="5510">
                  <c:v>1562.5509999999999</c:v>
                </c:pt>
                <c:pt idx="5511">
                  <c:v>3167.4659999999999</c:v>
                </c:pt>
                <c:pt idx="5512">
                  <c:v>6690.3040000000001</c:v>
                </c:pt>
                <c:pt idx="5513">
                  <c:v>4725.9390000000003</c:v>
                </c:pt>
                <c:pt idx="5514">
                  <c:v>3209.085</c:v>
                </c:pt>
                <c:pt idx="5515">
                  <c:v>2430.8420000000001</c:v>
                </c:pt>
                <c:pt idx="5516">
                  <c:v>1952.498</c:v>
                </c:pt>
                <c:pt idx="5517">
                  <c:v>1612.731</c:v>
                </c:pt>
                <c:pt idx="5518">
                  <c:v>1414.652</c:v>
                </c:pt>
                <c:pt idx="5519">
                  <c:v>2591.4659999999999</c:v>
                </c:pt>
                <c:pt idx="5520">
                  <c:v>3635.7510000000002</c:v>
                </c:pt>
                <c:pt idx="5521">
                  <c:v>2741.9839999999999</c:v>
                </c:pt>
                <c:pt idx="5522">
                  <c:v>2498.819</c:v>
                </c:pt>
                <c:pt idx="5523">
                  <c:v>2248.8220000000001</c:v>
                </c:pt>
                <c:pt idx="5524">
                  <c:v>1845.6289999999999</c:v>
                </c:pt>
                <c:pt idx="5525">
                  <c:v>1493.7339999999999</c:v>
                </c:pt>
                <c:pt idx="5526">
                  <c:v>1225.133</c:v>
                </c:pt>
                <c:pt idx="5527">
                  <c:v>1091.48</c:v>
                </c:pt>
                <c:pt idx="5528">
                  <c:v>919.30799999999999</c:v>
                </c:pt>
                <c:pt idx="5529">
                  <c:v>803.13300000000004</c:v>
                </c:pt>
                <c:pt idx="5530">
                  <c:v>766.65099999999995</c:v>
                </c:pt>
                <c:pt idx="5531">
                  <c:v>722.03499999999997</c:v>
                </c:pt>
                <c:pt idx="5532">
                  <c:v>742.07500000000005</c:v>
                </c:pt>
                <c:pt idx="5533">
                  <c:v>1144.095</c:v>
                </c:pt>
                <c:pt idx="5534">
                  <c:v>1486.7729999999999</c:v>
                </c:pt>
                <c:pt idx="5535">
                  <c:v>1156.2940000000001</c:v>
                </c:pt>
                <c:pt idx="5536">
                  <c:v>928.99699999999996</c:v>
                </c:pt>
                <c:pt idx="5537">
                  <c:v>772.20399999999995</c:v>
                </c:pt>
                <c:pt idx="5538">
                  <c:v>640.48400000000004</c:v>
                </c:pt>
                <c:pt idx="5539">
                  <c:v>562.255</c:v>
                </c:pt>
                <c:pt idx="5540">
                  <c:v>507.92200000000003</c:v>
                </c:pt>
                <c:pt idx="5541">
                  <c:v>456.71800000000002</c:v>
                </c:pt>
                <c:pt idx="5542">
                  <c:v>422.92700000000002</c:v>
                </c:pt>
                <c:pt idx="5543">
                  <c:v>366.73700000000002</c:v>
                </c:pt>
                <c:pt idx="5544">
                  <c:v>367.86</c:v>
                </c:pt>
                <c:pt idx="5545">
                  <c:v>354.84199999999998</c:v>
                </c:pt>
                <c:pt idx="5546">
                  <c:v>326.053</c:v>
                </c:pt>
                <c:pt idx="5547">
                  <c:v>309.36700000000002</c:v>
                </c:pt>
                <c:pt idx="5548">
                  <c:v>360.32100000000003</c:v>
                </c:pt>
                <c:pt idx="5549">
                  <c:v>598.87400000000002</c:v>
                </c:pt>
                <c:pt idx="5550">
                  <c:v>573.63</c:v>
                </c:pt>
                <c:pt idx="5551">
                  <c:v>534.02499999999998</c:v>
                </c:pt>
                <c:pt idx="5552">
                  <c:v>447.39299999999997</c:v>
                </c:pt>
                <c:pt idx="5553">
                  <c:v>374.86399999999998</c:v>
                </c:pt>
                <c:pt idx="5554">
                  <c:v>317.55200000000002</c:v>
                </c:pt>
                <c:pt idx="5555">
                  <c:v>292.04500000000002</c:v>
                </c:pt>
                <c:pt idx="5556">
                  <c:v>266.279</c:v>
                </c:pt>
                <c:pt idx="5557">
                  <c:v>227.68799999999999</c:v>
                </c:pt>
                <c:pt idx="5558">
                  <c:v>204.39599999999999</c:v>
                </c:pt>
                <c:pt idx="5559">
                  <c:v>197.251</c:v>
                </c:pt>
                <c:pt idx="5560">
                  <c:v>199.43100000000001</c:v>
                </c:pt>
                <c:pt idx="5561">
                  <c:v>188.86099999999999</c:v>
                </c:pt>
                <c:pt idx="5562">
                  <c:v>181.779</c:v>
                </c:pt>
                <c:pt idx="5563">
                  <c:v>167.21700000000001</c:v>
                </c:pt>
                <c:pt idx="5564">
                  <c:v>152.91</c:v>
                </c:pt>
                <c:pt idx="5565">
                  <c:v>149.21700000000001</c:v>
                </c:pt>
                <c:pt idx="5566">
                  <c:v>137.16200000000001</c:v>
                </c:pt>
                <c:pt idx="5567">
                  <c:v>157.68799999999999</c:v>
                </c:pt>
                <c:pt idx="5568">
                  <c:v>146.369</c:v>
                </c:pt>
                <c:pt idx="5569">
                  <c:v>120.50700000000001</c:v>
                </c:pt>
                <c:pt idx="5570">
                  <c:v>117.35599999999999</c:v>
                </c:pt>
                <c:pt idx="5571">
                  <c:v>108.512</c:v>
                </c:pt>
                <c:pt idx="5572">
                  <c:v>86.944000000000003</c:v>
                </c:pt>
                <c:pt idx="5573">
                  <c:v>79.331999999999994</c:v>
                </c:pt>
                <c:pt idx="5574">
                  <c:v>75.244</c:v>
                </c:pt>
                <c:pt idx="5575">
                  <c:v>69.727000000000004</c:v>
                </c:pt>
                <c:pt idx="5576">
                  <c:v>60.076999999999998</c:v>
                </c:pt>
                <c:pt idx="5577">
                  <c:v>56.052999999999997</c:v>
                </c:pt>
                <c:pt idx="5578">
                  <c:v>60.652000000000001</c:v>
                </c:pt>
                <c:pt idx="5579">
                  <c:v>51.125</c:v>
                </c:pt>
                <c:pt idx="5580">
                  <c:v>41.603000000000002</c:v>
                </c:pt>
                <c:pt idx="5581">
                  <c:v>43.893999999999998</c:v>
                </c:pt>
                <c:pt idx="5582">
                  <c:v>44.75</c:v>
                </c:pt>
                <c:pt idx="5583">
                  <c:v>43.374000000000002</c:v>
                </c:pt>
                <c:pt idx="5584">
                  <c:v>98.346999999999994</c:v>
                </c:pt>
                <c:pt idx="5585">
                  <c:v>316.02699999999999</c:v>
                </c:pt>
                <c:pt idx="5586">
                  <c:v>453.86099999999999</c:v>
                </c:pt>
                <c:pt idx="5587">
                  <c:v>508.37599999999998</c:v>
                </c:pt>
                <c:pt idx="5588">
                  <c:v>478.99700000000001</c:v>
                </c:pt>
                <c:pt idx="5589">
                  <c:v>367.80099999999999</c:v>
                </c:pt>
                <c:pt idx="5590">
                  <c:v>234.96600000000001</c:v>
                </c:pt>
                <c:pt idx="5591">
                  <c:v>177.96700000000001</c:v>
                </c:pt>
                <c:pt idx="5592">
                  <c:v>157.27199999999999</c:v>
                </c:pt>
                <c:pt idx="5593">
                  <c:v>174.756</c:v>
                </c:pt>
                <c:pt idx="5594">
                  <c:v>174.47499999999999</c:v>
                </c:pt>
                <c:pt idx="5595">
                  <c:v>185.548</c:v>
                </c:pt>
                <c:pt idx="5596">
                  <c:v>189.78800000000001</c:v>
                </c:pt>
                <c:pt idx="5597">
                  <c:v>198.523</c:v>
                </c:pt>
                <c:pt idx="5598">
                  <c:v>247.65100000000001</c:v>
                </c:pt>
                <c:pt idx="5599">
                  <c:v>485.03500000000003</c:v>
                </c:pt>
                <c:pt idx="5600">
                  <c:v>296.84500000000003</c:v>
                </c:pt>
                <c:pt idx="5601">
                  <c:v>239.04900000000001</c:v>
                </c:pt>
                <c:pt idx="5602">
                  <c:v>230.76599999999999</c:v>
                </c:pt>
                <c:pt idx="5603">
                  <c:v>240.672</c:v>
                </c:pt>
                <c:pt idx="5604">
                  <c:v>230.40299999999999</c:v>
                </c:pt>
                <c:pt idx="5605">
                  <c:v>229.88499999999999</c:v>
                </c:pt>
                <c:pt idx="5606">
                  <c:v>245.72399999999999</c:v>
                </c:pt>
                <c:pt idx="5607">
                  <c:v>236.714</c:v>
                </c:pt>
                <c:pt idx="5608">
                  <c:v>219.65</c:v>
                </c:pt>
                <c:pt idx="5609">
                  <c:v>209.52099999999999</c:v>
                </c:pt>
                <c:pt idx="5610">
                  <c:v>205.464</c:v>
                </c:pt>
                <c:pt idx="5611">
                  <c:v>194.95599999999999</c:v>
                </c:pt>
                <c:pt idx="5612">
                  <c:v>182.32599999999999</c:v>
                </c:pt>
                <c:pt idx="5613">
                  <c:v>171.87299999999999</c:v>
                </c:pt>
                <c:pt idx="5614">
                  <c:v>165.05500000000001</c:v>
                </c:pt>
                <c:pt idx="5615">
                  <c:v>160.714</c:v>
                </c:pt>
                <c:pt idx="5616">
                  <c:v>145.90600000000001</c:v>
                </c:pt>
                <c:pt idx="5617">
                  <c:v>112.876</c:v>
                </c:pt>
                <c:pt idx="5618">
                  <c:v>105.95699999999999</c:v>
                </c:pt>
                <c:pt idx="5619">
                  <c:v>105.717</c:v>
                </c:pt>
                <c:pt idx="5620">
                  <c:v>101.83799999999999</c:v>
                </c:pt>
                <c:pt idx="5621">
                  <c:v>97.611000000000004</c:v>
                </c:pt>
                <c:pt idx="5622">
                  <c:v>93.616</c:v>
                </c:pt>
                <c:pt idx="5623">
                  <c:v>93.781999999999996</c:v>
                </c:pt>
                <c:pt idx="5624">
                  <c:v>123.816</c:v>
                </c:pt>
                <c:pt idx="5625">
                  <c:v>129.458</c:v>
                </c:pt>
                <c:pt idx="5626">
                  <c:v>137.739</c:v>
                </c:pt>
                <c:pt idx="5627">
                  <c:v>138.85599999999999</c:v>
                </c:pt>
                <c:pt idx="5628">
                  <c:v>130.89400000000001</c:v>
                </c:pt>
                <c:pt idx="5629">
                  <c:v>129.786</c:v>
                </c:pt>
                <c:pt idx="5630">
                  <c:v>139.517</c:v>
                </c:pt>
                <c:pt idx="5631">
                  <c:v>150.554</c:v>
                </c:pt>
                <c:pt idx="5632">
                  <c:v>165.23599999999999</c:v>
                </c:pt>
                <c:pt idx="5633">
                  <c:v>179.364</c:v>
                </c:pt>
                <c:pt idx="5634">
                  <c:v>213.285</c:v>
                </c:pt>
                <c:pt idx="5635">
                  <c:v>243.59299999999999</c:v>
                </c:pt>
                <c:pt idx="5636">
                  <c:v>198.648</c:v>
                </c:pt>
                <c:pt idx="5637">
                  <c:v>179.08699999999999</c:v>
                </c:pt>
                <c:pt idx="5638">
                  <c:v>170.64</c:v>
                </c:pt>
                <c:pt idx="5639">
                  <c:v>174.18600000000001</c:v>
                </c:pt>
                <c:pt idx="5640">
                  <c:v>180.05799999999999</c:v>
                </c:pt>
                <c:pt idx="5641">
                  <c:v>192.715</c:v>
                </c:pt>
                <c:pt idx="5642">
                  <c:v>206.74299999999999</c:v>
                </c:pt>
                <c:pt idx="5643">
                  <c:v>234.65199999999999</c:v>
                </c:pt>
                <c:pt idx="5644">
                  <c:v>225.98400000000001</c:v>
                </c:pt>
                <c:pt idx="5645">
                  <c:v>215.089</c:v>
                </c:pt>
                <c:pt idx="5646">
                  <c:v>203.54599999999999</c:v>
                </c:pt>
                <c:pt idx="5647">
                  <c:v>197.25399999999999</c:v>
                </c:pt>
                <c:pt idx="5648">
                  <c:v>185.39</c:v>
                </c:pt>
                <c:pt idx="5649">
                  <c:v>171.10599999999999</c:v>
                </c:pt>
                <c:pt idx="5650">
                  <c:v>162.55199999999999</c:v>
                </c:pt>
                <c:pt idx="5651">
                  <c:v>157.68299999999999</c:v>
                </c:pt>
                <c:pt idx="5652">
                  <c:v>156.744</c:v>
                </c:pt>
                <c:pt idx="5653">
                  <c:v>151.31299999999999</c:v>
                </c:pt>
                <c:pt idx="5654">
                  <c:v>149.45699999999999</c:v>
                </c:pt>
                <c:pt idx="5655">
                  <c:v>148.96899999999999</c:v>
                </c:pt>
                <c:pt idx="5656">
                  <c:v>147.608</c:v>
                </c:pt>
                <c:pt idx="5657">
                  <c:v>137.74700000000001</c:v>
                </c:pt>
                <c:pt idx="5658">
                  <c:v>117.358</c:v>
                </c:pt>
                <c:pt idx="5659">
                  <c:v>116.935</c:v>
                </c:pt>
                <c:pt idx="5660">
                  <c:v>117.072</c:v>
                </c:pt>
                <c:pt idx="5661">
                  <c:v>110.90300000000001</c:v>
                </c:pt>
                <c:pt idx="5662">
                  <c:v>105.88800000000001</c:v>
                </c:pt>
                <c:pt idx="5663">
                  <c:v>102.16</c:v>
                </c:pt>
                <c:pt idx="5664">
                  <c:v>99.162000000000006</c:v>
                </c:pt>
                <c:pt idx="5665">
                  <c:v>98.513999999999996</c:v>
                </c:pt>
                <c:pt idx="5666">
                  <c:v>113.56</c:v>
                </c:pt>
                <c:pt idx="5667">
                  <c:v>131.97200000000001</c:v>
                </c:pt>
                <c:pt idx="5668">
                  <c:v>152.65700000000001</c:v>
                </c:pt>
                <c:pt idx="5669">
                  <c:v>153.482</c:v>
                </c:pt>
                <c:pt idx="5670">
                  <c:v>145.042</c:v>
                </c:pt>
                <c:pt idx="5671">
                  <c:v>138.471</c:v>
                </c:pt>
                <c:pt idx="5672">
                  <c:v>140.124</c:v>
                </c:pt>
                <c:pt idx="5673">
                  <c:v>151.74199999999999</c:v>
                </c:pt>
                <c:pt idx="5674">
                  <c:v>177.309</c:v>
                </c:pt>
                <c:pt idx="5675">
                  <c:v>290.94499999999999</c:v>
                </c:pt>
                <c:pt idx="5676">
                  <c:v>1964.7670000000001</c:v>
                </c:pt>
                <c:pt idx="5677">
                  <c:v>1836.271</c:v>
                </c:pt>
                <c:pt idx="5678">
                  <c:v>1705.258</c:v>
                </c:pt>
                <c:pt idx="5679">
                  <c:v>1549.915</c:v>
                </c:pt>
                <c:pt idx="5680">
                  <c:v>1282.4659999999999</c:v>
                </c:pt>
                <c:pt idx="5681">
                  <c:v>1021.056</c:v>
                </c:pt>
                <c:pt idx="5682">
                  <c:v>853.13699999999994</c:v>
                </c:pt>
                <c:pt idx="5683">
                  <c:v>716.26599999999996</c:v>
                </c:pt>
                <c:pt idx="5684">
                  <c:v>622.08199999999999</c:v>
                </c:pt>
                <c:pt idx="5685">
                  <c:v>590.66800000000001</c:v>
                </c:pt>
                <c:pt idx="5686">
                  <c:v>551.75300000000004</c:v>
                </c:pt>
                <c:pt idx="5687">
                  <c:v>498.93099999999998</c:v>
                </c:pt>
                <c:pt idx="5688">
                  <c:v>453.13099999999997</c:v>
                </c:pt>
                <c:pt idx="5689">
                  <c:v>414.89299999999997</c:v>
                </c:pt>
                <c:pt idx="5690">
                  <c:v>385.31599999999997</c:v>
                </c:pt>
                <c:pt idx="5691">
                  <c:v>360.15</c:v>
                </c:pt>
                <c:pt idx="5692">
                  <c:v>340.76299999999998</c:v>
                </c:pt>
                <c:pt idx="5693">
                  <c:v>325.20600000000002</c:v>
                </c:pt>
                <c:pt idx="5694">
                  <c:v>308.95499999999998</c:v>
                </c:pt>
                <c:pt idx="5695">
                  <c:v>294.92200000000003</c:v>
                </c:pt>
                <c:pt idx="5696">
                  <c:v>283</c:v>
                </c:pt>
                <c:pt idx="5697">
                  <c:v>271.67399999999998</c:v>
                </c:pt>
                <c:pt idx="5698">
                  <c:v>254.09</c:v>
                </c:pt>
                <c:pt idx="5699">
                  <c:v>241.554</c:v>
                </c:pt>
                <c:pt idx="5700">
                  <c:v>226.40899999999999</c:v>
                </c:pt>
                <c:pt idx="5701">
                  <c:v>209.18899999999999</c:v>
                </c:pt>
                <c:pt idx="5702">
                  <c:v>197.92699999999999</c:v>
                </c:pt>
                <c:pt idx="5703">
                  <c:v>194.24600000000001</c:v>
                </c:pt>
                <c:pt idx="5704">
                  <c:v>191.518</c:v>
                </c:pt>
                <c:pt idx="5705">
                  <c:v>181.18299999999999</c:v>
                </c:pt>
                <c:pt idx="5706">
                  <c:v>174.76</c:v>
                </c:pt>
                <c:pt idx="5707">
                  <c:v>167.63200000000001</c:v>
                </c:pt>
                <c:pt idx="5708">
                  <c:v>158.82499999999999</c:v>
                </c:pt>
                <c:pt idx="5709">
                  <c:v>141.261</c:v>
                </c:pt>
                <c:pt idx="5710">
                  <c:v>141.33500000000001</c:v>
                </c:pt>
                <c:pt idx="5711">
                  <c:v>135.31899999999999</c:v>
                </c:pt>
                <c:pt idx="5712">
                  <c:v>122.803</c:v>
                </c:pt>
                <c:pt idx="5713">
                  <c:v>115.367</c:v>
                </c:pt>
                <c:pt idx="5714">
                  <c:v>107.512</c:v>
                </c:pt>
                <c:pt idx="5715">
                  <c:v>109.134</c:v>
                </c:pt>
                <c:pt idx="5716">
                  <c:v>102.97799999999999</c:v>
                </c:pt>
                <c:pt idx="5717">
                  <c:v>94.888000000000005</c:v>
                </c:pt>
                <c:pt idx="5718">
                  <c:v>91.896000000000001</c:v>
                </c:pt>
                <c:pt idx="5719">
                  <c:v>78.260999999999996</c:v>
                </c:pt>
                <c:pt idx="5720">
                  <c:v>70.721999999999994</c:v>
                </c:pt>
                <c:pt idx="5721">
                  <c:v>68.081999999999994</c:v>
                </c:pt>
                <c:pt idx="5722">
                  <c:v>57.152000000000001</c:v>
                </c:pt>
                <c:pt idx="5723">
                  <c:v>47.557000000000002</c:v>
                </c:pt>
                <c:pt idx="5724">
                  <c:v>45.66</c:v>
                </c:pt>
                <c:pt idx="5725">
                  <c:v>42.832000000000001</c:v>
                </c:pt>
                <c:pt idx="5726">
                  <c:v>47.881999999999998</c:v>
                </c:pt>
                <c:pt idx="5727">
                  <c:v>57.207000000000001</c:v>
                </c:pt>
                <c:pt idx="5728">
                  <c:v>52.652999999999999</c:v>
                </c:pt>
                <c:pt idx="5729">
                  <c:v>51.524000000000001</c:v>
                </c:pt>
                <c:pt idx="5730">
                  <c:v>37.121000000000002</c:v>
                </c:pt>
                <c:pt idx="5731">
                  <c:v>25.117000000000001</c:v>
                </c:pt>
                <c:pt idx="5732">
                  <c:v>28.774000000000001</c:v>
                </c:pt>
                <c:pt idx="5733">
                  <c:v>34.076000000000001</c:v>
                </c:pt>
                <c:pt idx="5734">
                  <c:v>35.786999999999999</c:v>
                </c:pt>
                <c:pt idx="5735">
                  <c:v>33.805</c:v>
                </c:pt>
                <c:pt idx="5736">
                  <c:v>74.668999999999997</c:v>
                </c:pt>
                <c:pt idx="5737">
                  <c:v>78.926000000000002</c:v>
                </c:pt>
                <c:pt idx="5738">
                  <c:v>53.552999999999997</c:v>
                </c:pt>
                <c:pt idx="5739">
                  <c:v>35.438000000000002</c:v>
                </c:pt>
                <c:pt idx="5740">
                  <c:v>36.466000000000001</c:v>
                </c:pt>
                <c:pt idx="5741">
                  <c:v>38.466000000000001</c:v>
                </c:pt>
                <c:pt idx="5742">
                  <c:v>51.646999999999998</c:v>
                </c:pt>
                <c:pt idx="5743">
                  <c:v>125.658</c:v>
                </c:pt>
                <c:pt idx="5744">
                  <c:v>131.768</c:v>
                </c:pt>
                <c:pt idx="5745">
                  <c:v>112.75700000000001</c:v>
                </c:pt>
                <c:pt idx="5746">
                  <c:v>108.17700000000001</c:v>
                </c:pt>
                <c:pt idx="5747">
                  <c:v>99.71</c:v>
                </c:pt>
                <c:pt idx="5748">
                  <c:v>89.216999999999999</c:v>
                </c:pt>
                <c:pt idx="5749">
                  <c:v>81.605000000000004</c:v>
                </c:pt>
                <c:pt idx="5750">
                  <c:v>69.941000000000003</c:v>
                </c:pt>
                <c:pt idx="5751">
                  <c:v>68.863</c:v>
                </c:pt>
                <c:pt idx="5752">
                  <c:v>68.841999999999999</c:v>
                </c:pt>
                <c:pt idx="5753">
                  <c:v>64.344999999999999</c:v>
                </c:pt>
                <c:pt idx="5754">
                  <c:v>64.381</c:v>
                </c:pt>
                <c:pt idx="5755">
                  <c:v>69.799000000000007</c:v>
                </c:pt>
                <c:pt idx="5756">
                  <c:v>107.571</c:v>
                </c:pt>
                <c:pt idx="5757">
                  <c:v>93.084999999999994</c:v>
                </c:pt>
                <c:pt idx="5758">
                  <c:v>79.31</c:v>
                </c:pt>
                <c:pt idx="5759">
                  <c:v>113.27</c:v>
                </c:pt>
                <c:pt idx="5760">
                  <c:v>168.89500000000001</c:v>
                </c:pt>
                <c:pt idx="5761">
                  <c:v>120.053</c:v>
                </c:pt>
                <c:pt idx="5762">
                  <c:v>68.766000000000005</c:v>
                </c:pt>
                <c:pt idx="5763">
                  <c:v>54.543999999999997</c:v>
                </c:pt>
                <c:pt idx="5764">
                  <c:v>56.622999999999998</c:v>
                </c:pt>
                <c:pt idx="5765">
                  <c:v>61.008000000000003</c:v>
                </c:pt>
                <c:pt idx="5766">
                  <c:v>70.820999999999998</c:v>
                </c:pt>
                <c:pt idx="5767">
                  <c:v>246.827</c:v>
                </c:pt>
                <c:pt idx="5768">
                  <c:v>820.13300000000004</c:v>
                </c:pt>
                <c:pt idx="5769">
                  <c:v>582.44500000000005</c:v>
                </c:pt>
                <c:pt idx="5770">
                  <c:v>504.66899999999998</c:v>
                </c:pt>
                <c:pt idx="5771">
                  <c:v>465.13799999999998</c:v>
                </c:pt>
                <c:pt idx="5772">
                  <c:v>414.02199999999999</c:v>
                </c:pt>
                <c:pt idx="5773">
                  <c:v>381.25299999999999</c:v>
                </c:pt>
                <c:pt idx="5774">
                  <c:v>346.67700000000002</c:v>
                </c:pt>
                <c:pt idx="5775">
                  <c:v>320.09699999999998</c:v>
                </c:pt>
                <c:pt idx="5776">
                  <c:v>324.90800000000002</c:v>
                </c:pt>
                <c:pt idx="5777">
                  <c:v>308.88299999999998</c:v>
                </c:pt>
                <c:pt idx="5778">
                  <c:v>290.41399999999999</c:v>
                </c:pt>
                <c:pt idx="5779">
                  <c:v>276.97699999999998</c:v>
                </c:pt>
                <c:pt idx="5780">
                  <c:v>268.46499999999997</c:v>
                </c:pt>
                <c:pt idx="5781">
                  <c:v>270.94400000000002</c:v>
                </c:pt>
                <c:pt idx="5782">
                  <c:v>290.50700000000001</c:v>
                </c:pt>
                <c:pt idx="5783">
                  <c:v>262.91500000000002</c:v>
                </c:pt>
                <c:pt idx="5784">
                  <c:v>169.565</c:v>
                </c:pt>
                <c:pt idx="5785">
                  <c:v>89.632000000000005</c:v>
                </c:pt>
                <c:pt idx="5786">
                  <c:v>43.337000000000003</c:v>
                </c:pt>
                <c:pt idx="5787">
                  <c:v>25.244</c:v>
                </c:pt>
                <c:pt idx="5788">
                  <c:v>19.704999999999998</c:v>
                </c:pt>
                <c:pt idx="5789">
                  <c:v>9.8849999999999998</c:v>
                </c:pt>
                <c:pt idx="5790">
                  <c:v>5.8390000000000004</c:v>
                </c:pt>
                <c:pt idx="5791">
                  <c:v>6.141</c:v>
                </c:pt>
                <c:pt idx="5792">
                  <c:v>28.802</c:v>
                </c:pt>
                <c:pt idx="5793">
                  <c:v>122.136</c:v>
                </c:pt>
                <c:pt idx="5794">
                  <c:v>260.30599999999998</c:v>
                </c:pt>
                <c:pt idx="5795">
                  <c:v>267.71199999999999</c:v>
                </c:pt>
                <c:pt idx="5796">
                  <c:v>255.875</c:v>
                </c:pt>
                <c:pt idx="5797">
                  <c:v>247.35300000000001</c:v>
                </c:pt>
                <c:pt idx="5798">
                  <c:v>238.28</c:v>
                </c:pt>
                <c:pt idx="5799">
                  <c:v>229.244</c:v>
                </c:pt>
                <c:pt idx="5800">
                  <c:v>219.46100000000001</c:v>
                </c:pt>
                <c:pt idx="5801">
                  <c:v>268.161</c:v>
                </c:pt>
                <c:pt idx="5802">
                  <c:v>309.70600000000002</c:v>
                </c:pt>
                <c:pt idx="5803">
                  <c:v>333.90199999999999</c:v>
                </c:pt>
                <c:pt idx="5804">
                  <c:v>321.91899999999998</c:v>
                </c:pt>
                <c:pt idx="5805">
                  <c:v>311.01299999999998</c:v>
                </c:pt>
                <c:pt idx="5806">
                  <c:v>304.125</c:v>
                </c:pt>
                <c:pt idx="5807">
                  <c:v>275.84399999999999</c:v>
                </c:pt>
                <c:pt idx="5808">
                  <c:v>220.01300000000001</c:v>
                </c:pt>
                <c:pt idx="5809">
                  <c:v>182.864</c:v>
                </c:pt>
                <c:pt idx="5810">
                  <c:v>152.77099999999999</c:v>
                </c:pt>
                <c:pt idx="5811">
                  <c:v>156.56899999999999</c:v>
                </c:pt>
                <c:pt idx="5812">
                  <c:v>147.018</c:v>
                </c:pt>
                <c:pt idx="5813">
                  <c:v>162.37100000000001</c:v>
                </c:pt>
                <c:pt idx="5814">
                  <c:v>329.51499999999999</c:v>
                </c:pt>
                <c:pt idx="5815">
                  <c:v>525.61800000000005</c:v>
                </c:pt>
                <c:pt idx="5816">
                  <c:v>480.91399999999999</c:v>
                </c:pt>
                <c:pt idx="5817">
                  <c:v>398.75299999999999</c:v>
                </c:pt>
                <c:pt idx="5818">
                  <c:v>335.887</c:v>
                </c:pt>
                <c:pt idx="5819">
                  <c:v>304.99599999999998</c:v>
                </c:pt>
                <c:pt idx="5820">
                  <c:v>520.50599999999997</c:v>
                </c:pt>
                <c:pt idx="5821">
                  <c:v>647.29300000000001</c:v>
                </c:pt>
                <c:pt idx="5822">
                  <c:v>667.51199999999994</c:v>
                </c:pt>
                <c:pt idx="5823">
                  <c:v>712.98500000000001</c:v>
                </c:pt>
                <c:pt idx="5824">
                  <c:v>740.05799999999999</c:v>
                </c:pt>
                <c:pt idx="5825">
                  <c:v>721.73699999999997</c:v>
                </c:pt>
                <c:pt idx="5826">
                  <c:v>704.41300000000001</c:v>
                </c:pt>
                <c:pt idx="5827">
                  <c:v>686.80399999999997</c:v>
                </c:pt>
                <c:pt idx="5828">
                  <c:v>683.25</c:v>
                </c:pt>
                <c:pt idx="5829">
                  <c:v>679.62699999999995</c:v>
                </c:pt>
                <c:pt idx="5830">
                  <c:v>588.38800000000003</c:v>
                </c:pt>
                <c:pt idx="5831">
                  <c:v>463.74599999999998</c:v>
                </c:pt>
                <c:pt idx="5832">
                  <c:v>385.68900000000002</c:v>
                </c:pt>
                <c:pt idx="5833">
                  <c:v>333.59699999999998</c:v>
                </c:pt>
                <c:pt idx="5834">
                  <c:v>377.61200000000002</c:v>
                </c:pt>
                <c:pt idx="5835">
                  <c:v>1739.4960000000001</c:v>
                </c:pt>
                <c:pt idx="5836">
                  <c:v>1096.7809999999999</c:v>
                </c:pt>
                <c:pt idx="5837">
                  <c:v>1261.3050000000001</c:v>
                </c:pt>
                <c:pt idx="5838">
                  <c:v>751.73299999999995</c:v>
                </c:pt>
                <c:pt idx="5839">
                  <c:v>1342.432</c:v>
                </c:pt>
                <c:pt idx="5840">
                  <c:v>2021.4549999999999</c:v>
                </c:pt>
                <c:pt idx="5841">
                  <c:v>2053.221</c:v>
                </c:pt>
                <c:pt idx="5842">
                  <c:v>1625.9639999999999</c:v>
                </c:pt>
                <c:pt idx="5843">
                  <c:v>1645.893</c:v>
                </c:pt>
                <c:pt idx="5844">
                  <c:v>1374.84</c:v>
                </c:pt>
                <c:pt idx="5845">
                  <c:v>968.03700000000003</c:v>
                </c:pt>
                <c:pt idx="5846">
                  <c:v>714.91700000000003</c:v>
                </c:pt>
                <c:pt idx="5847">
                  <c:v>532.45299999999997</c:v>
                </c:pt>
                <c:pt idx="5848">
                  <c:v>419.48700000000002</c:v>
                </c:pt>
                <c:pt idx="5849">
                  <c:v>327.38</c:v>
                </c:pt>
                <c:pt idx="5850">
                  <c:v>252.21899999999999</c:v>
                </c:pt>
                <c:pt idx="5851">
                  <c:v>191.077</c:v>
                </c:pt>
                <c:pt idx="5852">
                  <c:v>180.78100000000001</c:v>
                </c:pt>
                <c:pt idx="5853">
                  <c:v>199.53899999999999</c:v>
                </c:pt>
                <c:pt idx="5854">
                  <c:v>203.02099999999999</c:v>
                </c:pt>
                <c:pt idx="5855">
                  <c:v>388.29599999999999</c:v>
                </c:pt>
                <c:pt idx="5856">
                  <c:v>502.19900000000001</c:v>
                </c:pt>
                <c:pt idx="5857">
                  <c:v>859.43799999999999</c:v>
                </c:pt>
                <c:pt idx="5858">
                  <c:v>912.45799999999997</c:v>
                </c:pt>
                <c:pt idx="5859">
                  <c:v>1744.2429999999999</c:v>
                </c:pt>
                <c:pt idx="5860">
                  <c:v>2651.0259999999998</c:v>
                </c:pt>
                <c:pt idx="5861">
                  <c:v>2705.9279999999999</c:v>
                </c:pt>
                <c:pt idx="5862">
                  <c:v>2683.7040000000002</c:v>
                </c:pt>
                <c:pt idx="5863">
                  <c:v>2399.069</c:v>
                </c:pt>
                <c:pt idx="5864">
                  <c:v>2389.3539999999998</c:v>
                </c:pt>
                <c:pt idx="5865">
                  <c:v>2410.471</c:v>
                </c:pt>
                <c:pt idx="5866">
                  <c:v>2164.4050000000002</c:v>
                </c:pt>
                <c:pt idx="5867">
                  <c:v>1688.4829999999999</c:v>
                </c:pt>
                <c:pt idx="5868">
                  <c:v>1356.538</c:v>
                </c:pt>
                <c:pt idx="5869">
                  <c:v>1197.098</c:v>
                </c:pt>
                <c:pt idx="5870">
                  <c:v>993.38199999999995</c:v>
                </c:pt>
                <c:pt idx="5871">
                  <c:v>1127.067</c:v>
                </c:pt>
                <c:pt idx="5872">
                  <c:v>16520.631000000001</c:v>
                </c:pt>
                <c:pt idx="5873">
                  <c:v>28028.726999999999</c:v>
                </c:pt>
                <c:pt idx="5874">
                  <c:v>29348.487000000001</c:v>
                </c:pt>
                <c:pt idx="5875">
                  <c:v>14027.576999999999</c:v>
                </c:pt>
                <c:pt idx="5876">
                  <c:v>7716.0069999999996</c:v>
                </c:pt>
                <c:pt idx="5877">
                  <c:v>6323.8519999999999</c:v>
                </c:pt>
                <c:pt idx="5878">
                  <c:v>7382.6289999999999</c:v>
                </c:pt>
                <c:pt idx="5879">
                  <c:v>5866.4629999999997</c:v>
                </c:pt>
                <c:pt idx="5880">
                  <c:v>4311.424</c:v>
                </c:pt>
                <c:pt idx="5881">
                  <c:v>3047.989</c:v>
                </c:pt>
                <c:pt idx="5882">
                  <c:v>2321.6350000000002</c:v>
                </c:pt>
                <c:pt idx="5883">
                  <c:v>1867.2819999999999</c:v>
                </c:pt>
                <c:pt idx="5884">
                  <c:v>1533.4069999999999</c:v>
                </c:pt>
                <c:pt idx="5885">
                  <c:v>1250.779</c:v>
                </c:pt>
                <c:pt idx="5886">
                  <c:v>1041.598</c:v>
                </c:pt>
                <c:pt idx="5887">
                  <c:v>962.31</c:v>
                </c:pt>
                <c:pt idx="5888">
                  <c:v>995.50400000000002</c:v>
                </c:pt>
                <c:pt idx="5889">
                  <c:v>970.35299999999995</c:v>
                </c:pt>
                <c:pt idx="5890">
                  <c:v>1011.971</c:v>
                </c:pt>
                <c:pt idx="5891">
                  <c:v>987.38099999999997</c:v>
                </c:pt>
                <c:pt idx="5892">
                  <c:v>806.74800000000005</c:v>
                </c:pt>
                <c:pt idx="5893">
                  <c:v>661.42100000000005</c:v>
                </c:pt>
                <c:pt idx="5894">
                  <c:v>582.58000000000004</c:v>
                </c:pt>
                <c:pt idx="5895">
                  <c:v>527.16600000000005</c:v>
                </c:pt>
                <c:pt idx="5896">
                  <c:v>466.63600000000002</c:v>
                </c:pt>
                <c:pt idx="5897">
                  <c:v>435.77699999999999</c:v>
                </c:pt>
                <c:pt idx="5898">
                  <c:v>424.58100000000002</c:v>
                </c:pt>
                <c:pt idx="5899">
                  <c:v>456.57499999999999</c:v>
                </c:pt>
                <c:pt idx="5900">
                  <c:v>5975.5889999999999</c:v>
                </c:pt>
                <c:pt idx="5901">
                  <c:v>6181.4840000000004</c:v>
                </c:pt>
                <c:pt idx="5902">
                  <c:v>3893.6489999999999</c:v>
                </c:pt>
                <c:pt idx="5903">
                  <c:v>3367.201</c:v>
                </c:pt>
                <c:pt idx="5904">
                  <c:v>3896.31</c:v>
                </c:pt>
                <c:pt idx="5905">
                  <c:v>7314.9210000000003</c:v>
                </c:pt>
                <c:pt idx="5906">
                  <c:v>20995.186000000002</c:v>
                </c:pt>
                <c:pt idx="5907">
                  <c:v>22982.431</c:v>
                </c:pt>
                <c:pt idx="5908">
                  <c:v>15887.846</c:v>
                </c:pt>
                <c:pt idx="5909">
                  <c:v>9960.0619999999999</c:v>
                </c:pt>
                <c:pt idx="5910">
                  <c:v>7337.2659999999996</c:v>
                </c:pt>
                <c:pt idx="5911">
                  <c:v>5495.7280000000001</c:v>
                </c:pt>
                <c:pt idx="5912">
                  <c:v>4194.8320000000003</c:v>
                </c:pt>
                <c:pt idx="5913">
                  <c:v>3416.8989999999999</c:v>
                </c:pt>
                <c:pt idx="5914">
                  <c:v>3028.2449999999999</c:v>
                </c:pt>
                <c:pt idx="5915">
                  <c:v>2825.0859999999998</c:v>
                </c:pt>
                <c:pt idx="5916">
                  <c:v>2576.998</c:v>
                </c:pt>
                <c:pt idx="5917">
                  <c:v>2298.4090000000001</c:v>
                </c:pt>
                <c:pt idx="5918">
                  <c:v>2067.078</c:v>
                </c:pt>
                <c:pt idx="5919">
                  <c:v>1809.683</c:v>
                </c:pt>
                <c:pt idx="5920">
                  <c:v>1601.3489999999999</c:v>
                </c:pt>
                <c:pt idx="5921">
                  <c:v>1438.6949999999999</c:v>
                </c:pt>
                <c:pt idx="5922">
                  <c:v>1290.6289999999999</c:v>
                </c:pt>
                <c:pt idx="5923">
                  <c:v>1132.1489999999999</c:v>
                </c:pt>
                <c:pt idx="5924">
                  <c:v>1005.461</c:v>
                </c:pt>
                <c:pt idx="5925">
                  <c:v>905.25900000000001</c:v>
                </c:pt>
                <c:pt idx="5926">
                  <c:v>874.18100000000004</c:v>
                </c:pt>
                <c:pt idx="5927">
                  <c:v>887.35299999999995</c:v>
                </c:pt>
                <c:pt idx="5928">
                  <c:v>917.16700000000003</c:v>
                </c:pt>
                <c:pt idx="5929">
                  <c:v>782.62900000000002</c:v>
                </c:pt>
                <c:pt idx="5930">
                  <c:v>720.23099999999999</c:v>
                </c:pt>
                <c:pt idx="5931">
                  <c:v>813.93399999999997</c:v>
                </c:pt>
                <c:pt idx="5932">
                  <c:v>739.18499999999995</c:v>
                </c:pt>
                <c:pt idx="5933">
                  <c:v>678.12800000000004</c:v>
                </c:pt>
                <c:pt idx="5934">
                  <c:v>651.24900000000002</c:v>
                </c:pt>
                <c:pt idx="5935">
                  <c:v>643.80700000000002</c:v>
                </c:pt>
                <c:pt idx="5936">
                  <c:v>683.81500000000005</c:v>
                </c:pt>
                <c:pt idx="5937">
                  <c:v>1247.1089999999999</c:v>
                </c:pt>
                <c:pt idx="5938">
                  <c:v>1398.9580000000001</c:v>
                </c:pt>
                <c:pt idx="5939">
                  <c:v>1309.5989999999999</c:v>
                </c:pt>
                <c:pt idx="5940">
                  <c:v>1189.896</c:v>
                </c:pt>
                <c:pt idx="5941">
                  <c:v>1665.2439999999999</c:v>
                </c:pt>
                <c:pt idx="5942">
                  <c:v>1354.386</c:v>
                </c:pt>
                <c:pt idx="5943">
                  <c:v>1125.798</c:v>
                </c:pt>
                <c:pt idx="5944">
                  <c:v>975.05200000000002</c:v>
                </c:pt>
                <c:pt idx="5945">
                  <c:v>853.399</c:v>
                </c:pt>
                <c:pt idx="5946">
                  <c:v>756.54</c:v>
                </c:pt>
                <c:pt idx="5947">
                  <c:v>695.50900000000001</c:v>
                </c:pt>
                <c:pt idx="5948">
                  <c:v>643.26400000000001</c:v>
                </c:pt>
                <c:pt idx="5949">
                  <c:v>588.18600000000004</c:v>
                </c:pt>
                <c:pt idx="5950">
                  <c:v>549.17399999999998</c:v>
                </c:pt>
                <c:pt idx="5951">
                  <c:v>542.76499999999999</c:v>
                </c:pt>
                <c:pt idx="5952">
                  <c:v>550.17200000000003</c:v>
                </c:pt>
                <c:pt idx="5953">
                  <c:v>563.91899999999998</c:v>
                </c:pt>
                <c:pt idx="5954">
                  <c:v>556.93499999999995</c:v>
                </c:pt>
                <c:pt idx="5955">
                  <c:v>506.28699999999998</c:v>
                </c:pt>
                <c:pt idx="5956">
                  <c:v>456.245</c:v>
                </c:pt>
                <c:pt idx="5957">
                  <c:v>432.54599999999999</c:v>
                </c:pt>
                <c:pt idx="5958">
                  <c:v>420.584</c:v>
                </c:pt>
                <c:pt idx="5959">
                  <c:v>398.83300000000003</c:v>
                </c:pt>
                <c:pt idx="5960">
                  <c:v>379.91199999999998</c:v>
                </c:pt>
                <c:pt idx="5961">
                  <c:v>353.00599999999997</c:v>
                </c:pt>
                <c:pt idx="5962">
                  <c:v>332.637</c:v>
                </c:pt>
                <c:pt idx="5963">
                  <c:v>302.97800000000001</c:v>
                </c:pt>
                <c:pt idx="5964">
                  <c:v>291.952</c:v>
                </c:pt>
                <c:pt idx="5965">
                  <c:v>285.20699999999999</c:v>
                </c:pt>
                <c:pt idx="5966">
                  <c:v>269.19200000000001</c:v>
                </c:pt>
                <c:pt idx="5967">
                  <c:v>255.09700000000001</c:v>
                </c:pt>
                <c:pt idx="5968">
                  <c:v>236.44800000000001</c:v>
                </c:pt>
                <c:pt idx="5969">
                  <c:v>223.23500000000001</c:v>
                </c:pt>
                <c:pt idx="5970">
                  <c:v>211.797</c:v>
                </c:pt>
                <c:pt idx="5971">
                  <c:v>210.20500000000001</c:v>
                </c:pt>
                <c:pt idx="5972">
                  <c:v>211.44499999999999</c:v>
                </c:pt>
                <c:pt idx="5973">
                  <c:v>200.41200000000001</c:v>
                </c:pt>
                <c:pt idx="5974">
                  <c:v>190.99299999999999</c:v>
                </c:pt>
                <c:pt idx="5975">
                  <c:v>195.78700000000001</c:v>
                </c:pt>
                <c:pt idx="5976">
                  <c:v>195.35499999999999</c:v>
                </c:pt>
                <c:pt idx="5977">
                  <c:v>190.52699999999999</c:v>
                </c:pt>
                <c:pt idx="5978">
                  <c:v>199.63399999999999</c:v>
                </c:pt>
                <c:pt idx="5979">
                  <c:v>201.05199999999999</c:v>
                </c:pt>
                <c:pt idx="5980">
                  <c:v>191.173</c:v>
                </c:pt>
                <c:pt idx="5981">
                  <c:v>183.77500000000001</c:v>
                </c:pt>
                <c:pt idx="5982">
                  <c:v>178.15199999999999</c:v>
                </c:pt>
                <c:pt idx="5983">
                  <c:v>173.18</c:v>
                </c:pt>
                <c:pt idx="5984">
                  <c:v>185.37899999999999</c:v>
                </c:pt>
                <c:pt idx="5985">
                  <c:v>198.26599999999999</c:v>
                </c:pt>
                <c:pt idx="5986">
                  <c:v>206.893</c:v>
                </c:pt>
                <c:pt idx="5987">
                  <c:v>209.81399999999999</c:v>
                </c:pt>
                <c:pt idx="5988">
                  <c:v>215.977</c:v>
                </c:pt>
                <c:pt idx="5989">
                  <c:v>213.40299999999999</c:v>
                </c:pt>
                <c:pt idx="5990">
                  <c:v>201.90299999999999</c:v>
                </c:pt>
                <c:pt idx="5991">
                  <c:v>196.68600000000001</c:v>
                </c:pt>
                <c:pt idx="5992">
                  <c:v>196.965</c:v>
                </c:pt>
                <c:pt idx="5993">
                  <c:v>203.93700000000001</c:v>
                </c:pt>
                <c:pt idx="5994">
                  <c:v>211.34700000000001</c:v>
                </c:pt>
                <c:pt idx="5995">
                  <c:v>222.78</c:v>
                </c:pt>
                <c:pt idx="5996">
                  <c:v>219.679</c:v>
                </c:pt>
                <c:pt idx="5997">
                  <c:v>226.45699999999999</c:v>
                </c:pt>
                <c:pt idx="5998">
                  <c:v>223.92599999999999</c:v>
                </c:pt>
                <c:pt idx="5999">
                  <c:v>218.929</c:v>
                </c:pt>
                <c:pt idx="6000">
                  <c:v>217.36600000000001</c:v>
                </c:pt>
                <c:pt idx="6001">
                  <c:v>205.01599999999999</c:v>
                </c:pt>
                <c:pt idx="6002">
                  <c:v>206.083</c:v>
                </c:pt>
                <c:pt idx="6003">
                  <c:v>247.792</c:v>
                </c:pt>
                <c:pt idx="6004">
                  <c:v>262.07900000000001</c:v>
                </c:pt>
                <c:pt idx="6005">
                  <c:v>253.66399999999999</c:v>
                </c:pt>
                <c:pt idx="6006">
                  <c:v>277.22399999999999</c:v>
                </c:pt>
                <c:pt idx="6007">
                  <c:v>314.524</c:v>
                </c:pt>
                <c:pt idx="6008">
                  <c:v>330.923</c:v>
                </c:pt>
                <c:pt idx="6009">
                  <c:v>3281.9059999999999</c:v>
                </c:pt>
                <c:pt idx="6010">
                  <c:v>6645.8159999999998</c:v>
                </c:pt>
                <c:pt idx="6011">
                  <c:v>3753.567</c:v>
                </c:pt>
                <c:pt idx="6012">
                  <c:v>2594.4259999999999</c:v>
                </c:pt>
                <c:pt idx="6013">
                  <c:v>1949.067</c:v>
                </c:pt>
                <c:pt idx="6014">
                  <c:v>1537.952</c:v>
                </c:pt>
                <c:pt idx="6015">
                  <c:v>1263.97</c:v>
                </c:pt>
                <c:pt idx="6016">
                  <c:v>1082.0360000000001</c:v>
                </c:pt>
                <c:pt idx="6017">
                  <c:v>962.34500000000003</c:v>
                </c:pt>
                <c:pt idx="6018">
                  <c:v>851.81600000000003</c:v>
                </c:pt>
                <c:pt idx="6019">
                  <c:v>768.57</c:v>
                </c:pt>
                <c:pt idx="6020">
                  <c:v>752.71400000000006</c:v>
                </c:pt>
                <c:pt idx="6021">
                  <c:v>715.98400000000004</c:v>
                </c:pt>
                <c:pt idx="6022">
                  <c:v>687.37199999999996</c:v>
                </c:pt>
                <c:pt idx="6023">
                  <c:v>678.15300000000002</c:v>
                </c:pt>
                <c:pt idx="6024">
                  <c:v>655.77300000000002</c:v>
                </c:pt>
                <c:pt idx="6025">
                  <c:v>706.70899999999995</c:v>
                </c:pt>
                <c:pt idx="6026">
                  <c:v>1106.1969999999999</c:v>
                </c:pt>
                <c:pt idx="6027">
                  <c:v>1499.625</c:v>
                </c:pt>
                <c:pt idx="6028">
                  <c:v>1559.6420000000001</c:v>
                </c:pt>
                <c:pt idx="6029">
                  <c:v>1479.798</c:v>
                </c:pt>
                <c:pt idx="6030">
                  <c:v>1240.7660000000001</c:v>
                </c:pt>
                <c:pt idx="6031">
                  <c:v>1060.067</c:v>
                </c:pt>
                <c:pt idx="6032">
                  <c:v>937.95699999999999</c:v>
                </c:pt>
                <c:pt idx="6033">
                  <c:v>818.59500000000003</c:v>
                </c:pt>
                <c:pt idx="6034">
                  <c:v>722.23800000000006</c:v>
                </c:pt>
                <c:pt idx="6035">
                  <c:v>654.19899999999996</c:v>
                </c:pt>
                <c:pt idx="6036">
                  <c:v>598.95399999999995</c:v>
                </c:pt>
                <c:pt idx="6037">
                  <c:v>559.55499999999995</c:v>
                </c:pt>
                <c:pt idx="6038">
                  <c:v>521.26199999999994</c:v>
                </c:pt>
                <c:pt idx="6039">
                  <c:v>482.05099999999999</c:v>
                </c:pt>
                <c:pt idx="6040">
                  <c:v>450.59300000000002</c:v>
                </c:pt>
                <c:pt idx="6041">
                  <c:v>435.07900000000001</c:v>
                </c:pt>
                <c:pt idx="6042">
                  <c:v>424.41699999999997</c:v>
                </c:pt>
                <c:pt idx="6043">
                  <c:v>408.57499999999999</c:v>
                </c:pt>
                <c:pt idx="6044">
                  <c:v>399.12400000000002</c:v>
                </c:pt>
                <c:pt idx="6045">
                  <c:v>427.428</c:v>
                </c:pt>
                <c:pt idx="6046">
                  <c:v>441.577</c:v>
                </c:pt>
                <c:pt idx="6047">
                  <c:v>1977.3530000000001</c:v>
                </c:pt>
                <c:pt idx="6048">
                  <c:v>3901.3</c:v>
                </c:pt>
                <c:pt idx="6049">
                  <c:v>3003.511</c:v>
                </c:pt>
                <c:pt idx="6050">
                  <c:v>2377.8870000000002</c:v>
                </c:pt>
                <c:pt idx="6051">
                  <c:v>1835.9780000000001</c:v>
                </c:pt>
                <c:pt idx="6052">
                  <c:v>1481.9010000000001</c:v>
                </c:pt>
                <c:pt idx="6053">
                  <c:v>1234.097</c:v>
                </c:pt>
                <c:pt idx="6054">
                  <c:v>1058.078</c:v>
                </c:pt>
                <c:pt idx="6055">
                  <c:v>934.92100000000005</c:v>
                </c:pt>
                <c:pt idx="6056">
                  <c:v>834.93799999999999</c:v>
                </c:pt>
                <c:pt idx="6057">
                  <c:v>748.52099999999996</c:v>
                </c:pt>
                <c:pt idx="6058">
                  <c:v>693.03800000000001</c:v>
                </c:pt>
                <c:pt idx="6059">
                  <c:v>651.12099999999998</c:v>
                </c:pt>
                <c:pt idx="6060">
                  <c:v>609.32100000000003</c:v>
                </c:pt>
                <c:pt idx="6061">
                  <c:v>572.96699999999998</c:v>
                </c:pt>
                <c:pt idx="6062">
                  <c:v>546.41499999999996</c:v>
                </c:pt>
                <c:pt idx="6063">
                  <c:v>523.76499999999999</c:v>
                </c:pt>
                <c:pt idx="6064">
                  <c:v>487.24700000000001</c:v>
                </c:pt>
                <c:pt idx="6065">
                  <c:v>455.74599999999998</c:v>
                </c:pt>
                <c:pt idx="6066">
                  <c:v>434.03500000000003</c:v>
                </c:pt>
                <c:pt idx="6067">
                  <c:v>412.98099999999999</c:v>
                </c:pt>
                <c:pt idx="6068">
                  <c:v>385.899</c:v>
                </c:pt>
                <c:pt idx="6069">
                  <c:v>365.8</c:v>
                </c:pt>
                <c:pt idx="6070">
                  <c:v>345.74400000000003</c:v>
                </c:pt>
                <c:pt idx="6071">
                  <c:v>324.17700000000002</c:v>
                </c:pt>
                <c:pt idx="6072">
                  <c:v>311.37700000000001</c:v>
                </c:pt>
                <c:pt idx="6073">
                  <c:v>299.303</c:v>
                </c:pt>
                <c:pt idx="6074">
                  <c:v>295.69600000000003</c:v>
                </c:pt>
                <c:pt idx="6075">
                  <c:v>282.64400000000001</c:v>
                </c:pt>
                <c:pt idx="6076">
                  <c:v>266.50799999999998</c:v>
                </c:pt>
                <c:pt idx="6077">
                  <c:v>266.16699999999997</c:v>
                </c:pt>
                <c:pt idx="6078">
                  <c:v>260.09100000000001</c:v>
                </c:pt>
                <c:pt idx="6079">
                  <c:v>256.95999999999998</c:v>
                </c:pt>
                <c:pt idx="6080">
                  <c:v>256.86799999999999</c:v>
                </c:pt>
                <c:pt idx="6081">
                  <c:v>242.27500000000001</c:v>
                </c:pt>
                <c:pt idx="6082">
                  <c:v>229.334</c:v>
                </c:pt>
                <c:pt idx="6083">
                  <c:v>206.22800000000001</c:v>
                </c:pt>
                <c:pt idx="6084">
                  <c:v>206.12899999999999</c:v>
                </c:pt>
                <c:pt idx="6085">
                  <c:v>196.679</c:v>
                </c:pt>
                <c:pt idx="6086">
                  <c:v>189.28800000000001</c:v>
                </c:pt>
                <c:pt idx="6087">
                  <c:v>177.047</c:v>
                </c:pt>
                <c:pt idx="6088">
                  <c:v>165.43799999999999</c:v>
                </c:pt>
                <c:pt idx="6089">
                  <c:v>159.15799999999999</c:v>
                </c:pt>
                <c:pt idx="6090">
                  <c:v>148.161</c:v>
                </c:pt>
                <c:pt idx="6091">
                  <c:v>134.77199999999999</c:v>
                </c:pt>
                <c:pt idx="6092">
                  <c:v>134.74100000000001</c:v>
                </c:pt>
                <c:pt idx="6093">
                  <c:v>129.917</c:v>
                </c:pt>
                <c:pt idx="6094">
                  <c:v>123.249</c:v>
                </c:pt>
                <c:pt idx="6095">
                  <c:v>122.36499999999999</c:v>
                </c:pt>
                <c:pt idx="6096">
                  <c:v>119.74299999999999</c:v>
                </c:pt>
                <c:pt idx="6097">
                  <c:v>95.75</c:v>
                </c:pt>
                <c:pt idx="6098">
                  <c:v>85.027000000000001</c:v>
                </c:pt>
                <c:pt idx="6099">
                  <c:v>78.959999999999994</c:v>
                </c:pt>
                <c:pt idx="6100">
                  <c:v>83.762</c:v>
                </c:pt>
                <c:pt idx="6101">
                  <c:v>75.400000000000006</c:v>
                </c:pt>
                <c:pt idx="6102">
                  <c:v>69.248000000000005</c:v>
                </c:pt>
                <c:pt idx="6103">
                  <c:v>80.909000000000006</c:v>
                </c:pt>
                <c:pt idx="6104">
                  <c:v>82.796999999999997</c:v>
                </c:pt>
                <c:pt idx="6105">
                  <c:v>102.021</c:v>
                </c:pt>
                <c:pt idx="6106">
                  <c:v>123.779</c:v>
                </c:pt>
                <c:pt idx="6107">
                  <c:v>114.914</c:v>
                </c:pt>
                <c:pt idx="6108">
                  <c:v>106.527</c:v>
                </c:pt>
                <c:pt idx="6109">
                  <c:v>102.331</c:v>
                </c:pt>
                <c:pt idx="6110">
                  <c:v>159.33199999999999</c:v>
                </c:pt>
                <c:pt idx="6111">
                  <c:v>154.57900000000001</c:v>
                </c:pt>
                <c:pt idx="6112">
                  <c:v>141.77600000000001</c:v>
                </c:pt>
                <c:pt idx="6113">
                  <c:v>128.43</c:v>
                </c:pt>
                <c:pt idx="6114">
                  <c:v>105.56</c:v>
                </c:pt>
                <c:pt idx="6115">
                  <c:v>94.093000000000004</c:v>
                </c:pt>
                <c:pt idx="6116">
                  <c:v>76.272000000000006</c:v>
                </c:pt>
                <c:pt idx="6117">
                  <c:v>65.977000000000004</c:v>
                </c:pt>
                <c:pt idx="6118">
                  <c:v>61.036000000000001</c:v>
                </c:pt>
                <c:pt idx="6119">
                  <c:v>56.737000000000002</c:v>
                </c:pt>
                <c:pt idx="6120">
                  <c:v>45.718000000000004</c:v>
                </c:pt>
                <c:pt idx="6121">
                  <c:v>51.47</c:v>
                </c:pt>
                <c:pt idx="6122">
                  <c:v>45.588000000000001</c:v>
                </c:pt>
                <c:pt idx="6123">
                  <c:v>37.027999999999999</c:v>
                </c:pt>
                <c:pt idx="6124">
                  <c:v>31.192</c:v>
                </c:pt>
                <c:pt idx="6125">
                  <c:v>22.498000000000001</c:v>
                </c:pt>
                <c:pt idx="6126">
                  <c:v>10.366</c:v>
                </c:pt>
                <c:pt idx="6127">
                  <c:v>6.7320000000000002</c:v>
                </c:pt>
                <c:pt idx="6128">
                  <c:v>6.5389999999999997</c:v>
                </c:pt>
                <c:pt idx="6129">
                  <c:v>7.2279999999999998</c:v>
                </c:pt>
                <c:pt idx="6130">
                  <c:v>7.5510000000000002</c:v>
                </c:pt>
                <c:pt idx="6131">
                  <c:v>6.8040000000000003</c:v>
                </c:pt>
                <c:pt idx="6132">
                  <c:v>22.283999999999999</c:v>
                </c:pt>
                <c:pt idx="6133">
                  <c:v>96.495000000000005</c:v>
                </c:pt>
                <c:pt idx="6134">
                  <c:v>64.445999999999998</c:v>
                </c:pt>
                <c:pt idx="6135">
                  <c:v>50.93</c:v>
                </c:pt>
                <c:pt idx="6136">
                  <c:v>39.709000000000003</c:v>
                </c:pt>
                <c:pt idx="6137">
                  <c:v>35.656999999999996</c:v>
                </c:pt>
                <c:pt idx="6138">
                  <c:v>46.417000000000002</c:v>
                </c:pt>
                <c:pt idx="6139">
                  <c:v>70.787000000000006</c:v>
                </c:pt>
                <c:pt idx="6140">
                  <c:v>85.146000000000001</c:v>
                </c:pt>
                <c:pt idx="6141">
                  <c:v>64.838999999999999</c:v>
                </c:pt>
                <c:pt idx="6142">
                  <c:v>44.078000000000003</c:v>
                </c:pt>
                <c:pt idx="6143">
                  <c:v>27.184000000000001</c:v>
                </c:pt>
                <c:pt idx="6144">
                  <c:v>22.492999999999999</c:v>
                </c:pt>
                <c:pt idx="6145">
                  <c:v>17.742999999999999</c:v>
                </c:pt>
                <c:pt idx="6146">
                  <c:v>22.509</c:v>
                </c:pt>
                <c:pt idx="6147">
                  <c:v>18.260000000000002</c:v>
                </c:pt>
                <c:pt idx="6148">
                  <c:v>8.6430000000000007</c:v>
                </c:pt>
                <c:pt idx="6149">
                  <c:v>5.37</c:v>
                </c:pt>
                <c:pt idx="6150">
                  <c:v>4.7720000000000002</c:v>
                </c:pt>
                <c:pt idx="6151">
                  <c:v>5.3570000000000002</c:v>
                </c:pt>
                <c:pt idx="6152">
                  <c:v>6.1609999999999996</c:v>
                </c:pt>
                <c:pt idx="6153">
                  <c:v>5.8680000000000003</c:v>
                </c:pt>
                <c:pt idx="6154">
                  <c:v>5.4160000000000004</c:v>
                </c:pt>
                <c:pt idx="6155">
                  <c:v>5.1210000000000004</c:v>
                </c:pt>
                <c:pt idx="6156">
                  <c:v>4.66</c:v>
                </c:pt>
                <c:pt idx="6157">
                  <c:v>4.274</c:v>
                </c:pt>
                <c:pt idx="6158">
                  <c:v>6.6230000000000002</c:v>
                </c:pt>
                <c:pt idx="6159">
                  <c:v>12.445</c:v>
                </c:pt>
                <c:pt idx="6160">
                  <c:v>223.77099999999999</c:v>
                </c:pt>
                <c:pt idx="6161">
                  <c:v>286.67899999999997</c:v>
                </c:pt>
                <c:pt idx="6162">
                  <c:v>200.535</c:v>
                </c:pt>
                <c:pt idx="6163">
                  <c:v>163.05000000000001</c:v>
                </c:pt>
                <c:pt idx="6164">
                  <c:v>721.99400000000003</c:v>
                </c:pt>
                <c:pt idx="6165">
                  <c:v>662.61099999999999</c:v>
                </c:pt>
                <c:pt idx="6166">
                  <c:v>953.32899999999995</c:v>
                </c:pt>
                <c:pt idx="6167">
                  <c:v>947.66800000000001</c:v>
                </c:pt>
                <c:pt idx="6168">
                  <c:v>901.10199999999998</c:v>
                </c:pt>
                <c:pt idx="6169">
                  <c:v>842.14800000000002</c:v>
                </c:pt>
                <c:pt idx="6170">
                  <c:v>799.17</c:v>
                </c:pt>
                <c:pt idx="6171">
                  <c:v>842.16300000000001</c:v>
                </c:pt>
                <c:pt idx="6172">
                  <c:v>882.34799999999996</c:v>
                </c:pt>
                <c:pt idx="6173">
                  <c:v>736.23500000000001</c:v>
                </c:pt>
                <c:pt idx="6174">
                  <c:v>421.89600000000002</c:v>
                </c:pt>
                <c:pt idx="6175">
                  <c:v>437.60399999999998</c:v>
                </c:pt>
                <c:pt idx="6176">
                  <c:v>593.22199999999998</c:v>
                </c:pt>
                <c:pt idx="6177">
                  <c:v>550.30100000000004</c:v>
                </c:pt>
                <c:pt idx="6178">
                  <c:v>526.072</c:v>
                </c:pt>
                <c:pt idx="6179">
                  <c:v>493.45</c:v>
                </c:pt>
                <c:pt idx="6180">
                  <c:v>451.74099999999999</c:v>
                </c:pt>
                <c:pt idx="6181">
                  <c:v>397.76</c:v>
                </c:pt>
                <c:pt idx="6182">
                  <c:v>365.108</c:v>
                </c:pt>
                <c:pt idx="6183">
                  <c:v>426.41699999999997</c:v>
                </c:pt>
                <c:pt idx="6184">
                  <c:v>458.07299999999998</c:v>
                </c:pt>
                <c:pt idx="6185">
                  <c:v>448.745</c:v>
                </c:pt>
                <c:pt idx="6186">
                  <c:v>409.67099999999999</c:v>
                </c:pt>
                <c:pt idx="6187">
                  <c:v>374.68799999999999</c:v>
                </c:pt>
                <c:pt idx="6188">
                  <c:v>370.89800000000002</c:v>
                </c:pt>
                <c:pt idx="6189">
                  <c:v>381.78800000000001</c:v>
                </c:pt>
                <c:pt idx="6190">
                  <c:v>392.495</c:v>
                </c:pt>
                <c:pt idx="6191">
                  <c:v>319.56599999999997</c:v>
                </c:pt>
                <c:pt idx="6192">
                  <c:v>225.99799999999999</c:v>
                </c:pt>
                <c:pt idx="6193">
                  <c:v>187.697</c:v>
                </c:pt>
                <c:pt idx="6194">
                  <c:v>194.464</c:v>
                </c:pt>
                <c:pt idx="6195">
                  <c:v>228.57300000000001</c:v>
                </c:pt>
                <c:pt idx="6196">
                  <c:v>277.58100000000002</c:v>
                </c:pt>
                <c:pt idx="6197">
                  <c:v>308.87099999999998</c:v>
                </c:pt>
                <c:pt idx="6198">
                  <c:v>340.30700000000002</c:v>
                </c:pt>
                <c:pt idx="6199">
                  <c:v>320.66699999999997</c:v>
                </c:pt>
                <c:pt idx="6200">
                  <c:v>290.28399999999999</c:v>
                </c:pt>
                <c:pt idx="6201">
                  <c:v>457.06400000000002</c:v>
                </c:pt>
                <c:pt idx="6202">
                  <c:v>527.87900000000002</c:v>
                </c:pt>
                <c:pt idx="6203">
                  <c:v>519.31899999999996</c:v>
                </c:pt>
                <c:pt idx="6204">
                  <c:v>530.24900000000002</c:v>
                </c:pt>
                <c:pt idx="6205">
                  <c:v>567.54399999999998</c:v>
                </c:pt>
                <c:pt idx="6206">
                  <c:v>576.255</c:v>
                </c:pt>
                <c:pt idx="6207">
                  <c:v>557.83799999999997</c:v>
                </c:pt>
                <c:pt idx="6208">
                  <c:v>519.19500000000005</c:v>
                </c:pt>
                <c:pt idx="6209">
                  <c:v>517.14</c:v>
                </c:pt>
                <c:pt idx="6210">
                  <c:v>529.33900000000006</c:v>
                </c:pt>
                <c:pt idx="6211">
                  <c:v>1028.8510000000001</c:v>
                </c:pt>
                <c:pt idx="6212">
                  <c:v>1839.31</c:v>
                </c:pt>
                <c:pt idx="6213">
                  <c:v>2473.2550000000001</c:v>
                </c:pt>
                <c:pt idx="6214">
                  <c:v>2554.5990000000002</c:v>
                </c:pt>
                <c:pt idx="6215">
                  <c:v>2629.5990000000002</c:v>
                </c:pt>
                <c:pt idx="6216">
                  <c:v>2639.768</c:v>
                </c:pt>
                <c:pt idx="6217">
                  <c:v>2632.7190000000001</c:v>
                </c:pt>
                <c:pt idx="6218">
                  <c:v>2612.3679999999999</c:v>
                </c:pt>
                <c:pt idx="6219">
                  <c:v>2591.509</c:v>
                </c:pt>
                <c:pt idx="6220">
                  <c:v>2591.6689999999999</c:v>
                </c:pt>
                <c:pt idx="6221">
                  <c:v>3024.2440000000001</c:v>
                </c:pt>
                <c:pt idx="6222">
                  <c:v>3123.6640000000002</c:v>
                </c:pt>
                <c:pt idx="6223">
                  <c:v>3118.7260000000001</c:v>
                </c:pt>
                <c:pt idx="6224">
                  <c:v>3102.4989999999998</c:v>
                </c:pt>
                <c:pt idx="6225">
                  <c:v>3085.4029999999998</c:v>
                </c:pt>
                <c:pt idx="6226">
                  <c:v>3062.8229999999999</c:v>
                </c:pt>
                <c:pt idx="6227">
                  <c:v>3038.84</c:v>
                </c:pt>
                <c:pt idx="6228">
                  <c:v>3009.4650000000001</c:v>
                </c:pt>
                <c:pt idx="6229">
                  <c:v>3006.1320000000001</c:v>
                </c:pt>
                <c:pt idx="6230">
                  <c:v>2972.0430000000001</c:v>
                </c:pt>
                <c:pt idx="6231">
                  <c:v>2916.99</c:v>
                </c:pt>
                <c:pt idx="6232">
                  <c:v>2942.096</c:v>
                </c:pt>
                <c:pt idx="6233">
                  <c:v>3254.518</c:v>
                </c:pt>
                <c:pt idx="6234">
                  <c:v>3258.3530000000001</c:v>
                </c:pt>
                <c:pt idx="6235">
                  <c:v>3149.1729999999998</c:v>
                </c:pt>
                <c:pt idx="6236">
                  <c:v>3077.605</c:v>
                </c:pt>
                <c:pt idx="6237">
                  <c:v>3026.7190000000001</c:v>
                </c:pt>
                <c:pt idx="6238">
                  <c:v>2600.9450000000002</c:v>
                </c:pt>
                <c:pt idx="6239">
                  <c:v>2204.3649999999998</c:v>
                </c:pt>
                <c:pt idx="6240">
                  <c:v>1767.4190000000001</c:v>
                </c:pt>
                <c:pt idx="6241">
                  <c:v>1611.672</c:v>
                </c:pt>
                <c:pt idx="6242">
                  <c:v>1296.4659999999999</c:v>
                </c:pt>
                <c:pt idx="6243">
                  <c:v>792.34299999999996</c:v>
                </c:pt>
                <c:pt idx="6244">
                  <c:v>689.06500000000005</c:v>
                </c:pt>
                <c:pt idx="6245">
                  <c:v>650.85699999999997</c:v>
                </c:pt>
                <c:pt idx="6246">
                  <c:v>630.41</c:v>
                </c:pt>
                <c:pt idx="6247">
                  <c:v>629.12300000000005</c:v>
                </c:pt>
                <c:pt idx="6248">
                  <c:v>612.64599999999996</c:v>
                </c:pt>
                <c:pt idx="6249">
                  <c:v>578.65800000000002</c:v>
                </c:pt>
                <c:pt idx="6250">
                  <c:v>397.08499999999998</c:v>
                </c:pt>
                <c:pt idx="6251">
                  <c:v>295.53199999999998</c:v>
                </c:pt>
                <c:pt idx="6252">
                  <c:v>274.78300000000002</c:v>
                </c:pt>
                <c:pt idx="6253">
                  <c:v>259.07499999999999</c:v>
                </c:pt>
                <c:pt idx="6254">
                  <c:v>254.001</c:v>
                </c:pt>
                <c:pt idx="6255">
                  <c:v>246.21299999999999</c:v>
                </c:pt>
                <c:pt idx="6256">
                  <c:v>352.25900000000001</c:v>
                </c:pt>
                <c:pt idx="6257">
                  <c:v>429.95800000000003</c:v>
                </c:pt>
                <c:pt idx="6258">
                  <c:v>449.053</c:v>
                </c:pt>
                <c:pt idx="6259">
                  <c:v>503.976</c:v>
                </c:pt>
                <c:pt idx="6260">
                  <c:v>553.69000000000005</c:v>
                </c:pt>
                <c:pt idx="6261">
                  <c:v>558.61199999999997</c:v>
                </c:pt>
                <c:pt idx="6262">
                  <c:v>417.08800000000002</c:v>
                </c:pt>
                <c:pt idx="6263">
                  <c:v>285.73700000000002</c:v>
                </c:pt>
                <c:pt idx="6264">
                  <c:v>225.238</c:v>
                </c:pt>
                <c:pt idx="6265">
                  <c:v>177.57900000000001</c:v>
                </c:pt>
                <c:pt idx="6266">
                  <c:v>157.68600000000001</c:v>
                </c:pt>
                <c:pt idx="6267">
                  <c:v>144.209</c:v>
                </c:pt>
                <c:pt idx="6268">
                  <c:v>138.89400000000001</c:v>
                </c:pt>
                <c:pt idx="6269">
                  <c:v>125.02800000000001</c:v>
                </c:pt>
                <c:pt idx="6270">
                  <c:v>93.396000000000001</c:v>
                </c:pt>
                <c:pt idx="6271">
                  <c:v>56.957000000000001</c:v>
                </c:pt>
                <c:pt idx="6272">
                  <c:v>27.785</c:v>
                </c:pt>
                <c:pt idx="6273">
                  <c:v>13.657999999999999</c:v>
                </c:pt>
                <c:pt idx="6274">
                  <c:v>10.510999999999999</c:v>
                </c:pt>
                <c:pt idx="6275">
                  <c:v>9.1219999999999999</c:v>
                </c:pt>
                <c:pt idx="6276">
                  <c:v>9.0259999999999998</c:v>
                </c:pt>
                <c:pt idx="6277">
                  <c:v>7.5049999999999999</c:v>
                </c:pt>
                <c:pt idx="6278">
                  <c:v>10.199</c:v>
                </c:pt>
                <c:pt idx="6279">
                  <c:v>51.006</c:v>
                </c:pt>
                <c:pt idx="6280">
                  <c:v>55.192</c:v>
                </c:pt>
                <c:pt idx="6281">
                  <c:v>62.466999999999999</c:v>
                </c:pt>
                <c:pt idx="6282">
                  <c:v>78.135000000000005</c:v>
                </c:pt>
                <c:pt idx="6283">
                  <c:v>91.561000000000007</c:v>
                </c:pt>
                <c:pt idx="6284">
                  <c:v>79.876000000000005</c:v>
                </c:pt>
                <c:pt idx="6285">
                  <c:v>70.48</c:v>
                </c:pt>
                <c:pt idx="6286">
                  <c:v>59.603999999999999</c:v>
                </c:pt>
                <c:pt idx="6287">
                  <c:v>56.511000000000003</c:v>
                </c:pt>
                <c:pt idx="6288">
                  <c:v>71.738</c:v>
                </c:pt>
                <c:pt idx="6289">
                  <c:v>84.263000000000005</c:v>
                </c:pt>
                <c:pt idx="6290">
                  <c:v>81.656000000000006</c:v>
                </c:pt>
                <c:pt idx="6291">
                  <c:v>84.12</c:v>
                </c:pt>
                <c:pt idx="6292">
                  <c:v>94.902000000000001</c:v>
                </c:pt>
                <c:pt idx="6293">
                  <c:v>98.781000000000006</c:v>
                </c:pt>
                <c:pt idx="6294">
                  <c:v>98.617999999999995</c:v>
                </c:pt>
                <c:pt idx="6295">
                  <c:v>197.19399999999999</c:v>
                </c:pt>
                <c:pt idx="6296">
                  <c:v>399.06299999999999</c:v>
                </c:pt>
                <c:pt idx="6297">
                  <c:v>641.35</c:v>
                </c:pt>
                <c:pt idx="6298">
                  <c:v>1209.2919999999999</c:v>
                </c:pt>
                <c:pt idx="6299">
                  <c:v>623.38099999999997</c:v>
                </c:pt>
                <c:pt idx="6300">
                  <c:v>380.959</c:v>
                </c:pt>
                <c:pt idx="6301">
                  <c:v>322.91300000000001</c:v>
                </c:pt>
                <c:pt idx="6302">
                  <c:v>290.22699999999998</c:v>
                </c:pt>
                <c:pt idx="6303">
                  <c:v>226.47399999999999</c:v>
                </c:pt>
                <c:pt idx="6304">
                  <c:v>178.76599999999999</c:v>
                </c:pt>
                <c:pt idx="6305">
                  <c:v>153.22300000000001</c:v>
                </c:pt>
                <c:pt idx="6306">
                  <c:v>146.571</c:v>
                </c:pt>
                <c:pt idx="6307">
                  <c:v>128.95099999999999</c:v>
                </c:pt>
                <c:pt idx="6308">
                  <c:v>111.86199999999999</c:v>
                </c:pt>
                <c:pt idx="6309">
                  <c:v>111.562</c:v>
                </c:pt>
                <c:pt idx="6310">
                  <c:v>140.34399999999999</c:v>
                </c:pt>
                <c:pt idx="6311">
                  <c:v>131.15199999999999</c:v>
                </c:pt>
                <c:pt idx="6312">
                  <c:v>110.616</c:v>
                </c:pt>
                <c:pt idx="6313">
                  <c:v>95.302000000000007</c:v>
                </c:pt>
                <c:pt idx="6314">
                  <c:v>74.537999999999997</c:v>
                </c:pt>
                <c:pt idx="6315">
                  <c:v>54.26</c:v>
                </c:pt>
                <c:pt idx="6316">
                  <c:v>46.348999999999997</c:v>
                </c:pt>
                <c:pt idx="6317">
                  <c:v>36.347999999999999</c:v>
                </c:pt>
                <c:pt idx="6318">
                  <c:v>28.943000000000001</c:v>
                </c:pt>
                <c:pt idx="6319">
                  <c:v>33.421999999999997</c:v>
                </c:pt>
                <c:pt idx="6320">
                  <c:v>33.042999999999999</c:v>
                </c:pt>
                <c:pt idx="6321">
                  <c:v>27.007999999999999</c:v>
                </c:pt>
                <c:pt idx="6322">
                  <c:v>22.495999999999999</c:v>
                </c:pt>
                <c:pt idx="6323">
                  <c:v>18.215</c:v>
                </c:pt>
                <c:pt idx="6324">
                  <c:v>14.272</c:v>
                </c:pt>
                <c:pt idx="6325">
                  <c:v>12.238</c:v>
                </c:pt>
                <c:pt idx="6326">
                  <c:v>11.56</c:v>
                </c:pt>
                <c:pt idx="6327">
                  <c:v>10.332000000000001</c:v>
                </c:pt>
                <c:pt idx="6328">
                  <c:v>9.641</c:v>
                </c:pt>
                <c:pt idx="6329">
                  <c:v>9.8759999999999994</c:v>
                </c:pt>
                <c:pt idx="6330">
                  <c:v>10.215999999999999</c:v>
                </c:pt>
                <c:pt idx="6331">
                  <c:v>17.341999999999999</c:v>
                </c:pt>
                <c:pt idx="6332">
                  <c:v>20.981000000000002</c:v>
                </c:pt>
                <c:pt idx="6333">
                  <c:v>19.443999999999999</c:v>
                </c:pt>
                <c:pt idx="6334">
                  <c:v>21.062000000000001</c:v>
                </c:pt>
                <c:pt idx="6335">
                  <c:v>24.997</c:v>
                </c:pt>
                <c:pt idx="6336">
                  <c:v>22.949000000000002</c:v>
                </c:pt>
                <c:pt idx="6337">
                  <c:v>17.504000000000001</c:v>
                </c:pt>
                <c:pt idx="6338">
                  <c:v>15.702</c:v>
                </c:pt>
                <c:pt idx="6339">
                  <c:v>13.885</c:v>
                </c:pt>
                <c:pt idx="6340">
                  <c:v>11.882</c:v>
                </c:pt>
                <c:pt idx="6341">
                  <c:v>15.074</c:v>
                </c:pt>
                <c:pt idx="6342">
                  <c:v>15.321</c:v>
                </c:pt>
                <c:pt idx="6343">
                  <c:v>14.728999999999999</c:v>
                </c:pt>
                <c:pt idx="6344">
                  <c:v>8.6180000000000003</c:v>
                </c:pt>
                <c:pt idx="6345">
                  <c:v>9.1790000000000003</c:v>
                </c:pt>
                <c:pt idx="6346">
                  <c:v>10.638</c:v>
                </c:pt>
                <c:pt idx="6347">
                  <c:v>8.6020000000000003</c:v>
                </c:pt>
                <c:pt idx="6348">
                  <c:v>7.3780000000000001</c:v>
                </c:pt>
                <c:pt idx="6349">
                  <c:v>7.0750000000000002</c:v>
                </c:pt>
                <c:pt idx="6350">
                  <c:v>6.0629999999999997</c:v>
                </c:pt>
                <c:pt idx="6351">
                  <c:v>4.8010000000000002</c:v>
                </c:pt>
                <c:pt idx="6352">
                  <c:v>4.1509999999999998</c:v>
                </c:pt>
                <c:pt idx="6353">
                  <c:v>3.984</c:v>
                </c:pt>
                <c:pt idx="6354">
                  <c:v>4.0030000000000001</c:v>
                </c:pt>
                <c:pt idx="6355">
                  <c:v>4.3650000000000002</c:v>
                </c:pt>
                <c:pt idx="6356">
                  <c:v>5.6749999999999998</c:v>
                </c:pt>
                <c:pt idx="6357">
                  <c:v>6.66</c:v>
                </c:pt>
                <c:pt idx="6358">
                  <c:v>7.2869999999999999</c:v>
                </c:pt>
                <c:pt idx="6359">
                  <c:v>27.512</c:v>
                </c:pt>
                <c:pt idx="6360">
                  <c:v>38.457999999999998</c:v>
                </c:pt>
                <c:pt idx="6361">
                  <c:v>38.398000000000003</c:v>
                </c:pt>
                <c:pt idx="6362">
                  <c:v>42.972000000000001</c:v>
                </c:pt>
                <c:pt idx="6363">
                  <c:v>36.387</c:v>
                </c:pt>
                <c:pt idx="6364">
                  <c:v>30.614999999999998</c:v>
                </c:pt>
                <c:pt idx="6365">
                  <c:v>25.696000000000002</c:v>
                </c:pt>
                <c:pt idx="6366">
                  <c:v>23.048999999999999</c:v>
                </c:pt>
                <c:pt idx="6367">
                  <c:v>19.95</c:v>
                </c:pt>
                <c:pt idx="6368">
                  <c:v>18.734000000000002</c:v>
                </c:pt>
                <c:pt idx="6369">
                  <c:v>16.812999999999999</c:v>
                </c:pt>
                <c:pt idx="6370">
                  <c:v>15.957000000000001</c:v>
                </c:pt>
                <c:pt idx="6371">
                  <c:v>15.233000000000001</c:v>
                </c:pt>
                <c:pt idx="6372">
                  <c:v>13.617000000000001</c:v>
                </c:pt>
                <c:pt idx="6373">
                  <c:v>12.606999999999999</c:v>
                </c:pt>
                <c:pt idx="6374">
                  <c:v>16.260000000000002</c:v>
                </c:pt>
                <c:pt idx="6375">
                  <c:v>16.632000000000001</c:v>
                </c:pt>
                <c:pt idx="6376">
                  <c:v>16.436</c:v>
                </c:pt>
                <c:pt idx="6377">
                  <c:v>15.250999999999999</c:v>
                </c:pt>
                <c:pt idx="6378">
                  <c:v>13.433</c:v>
                </c:pt>
                <c:pt idx="6379">
                  <c:v>16.905000000000001</c:v>
                </c:pt>
                <c:pt idx="6380">
                  <c:v>19.975000000000001</c:v>
                </c:pt>
                <c:pt idx="6381">
                  <c:v>22.167999999999999</c:v>
                </c:pt>
                <c:pt idx="6382">
                  <c:v>22.794</c:v>
                </c:pt>
                <c:pt idx="6383">
                  <c:v>20.297000000000001</c:v>
                </c:pt>
                <c:pt idx="6384">
                  <c:v>18.334</c:v>
                </c:pt>
                <c:pt idx="6385">
                  <c:v>16.562000000000001</c:v>
                </c:pt>
                <c:pt idx="6386">
                  <c:v>16.16</c:v>
                </c:pt>
                <c:pt idx="6387">
                  <c:v>16.425000000000001</c:v>
                </c:pt>
                <c:pt idx="6388">
                  <c:v>16.927</c:v>
                </c:pt>
                <c:pt idx="6389">
                  <c:v>15.962999999999999</c:v>
                </c:pt>
                <c:pt idx="6390">
                  <c:v>13.145</c:v>
                </c:pt>
                <c:pt idx="6391">
                  <c:v>10.882</c:v>
                </c:pt>
                <c:pt idx="6392">
                  <c:v>9.3810000000000002</c:v>
                </c:pt>
                <c:pt idx="6393">
                  <c:v>8.4209999999999994</c:v>
                </c:pt>
                <c:pt idx="6394">
                  <c:v>7.4749999999999996</c:v>
                </c:pt>
                <c:pt idx="6395">
                  <c:v>6.46</c:v>
                </c:pt>
                <c:pt idx="6396">
                  <c:v>5.6059999999999999</c:v>
                </c:pt>
                <c:pt idx="6397">
                  <c:v>6.4569999999999999</c:v>
                </c:pt>
                <c:pt idx="6398">
                  <c:v>8.2210000000000001</c:v>
                </c:pt>
                <c:pt idx="6399">
                  <c:v>9.4149999999999991</c:v>
                </c:pt>
                <c:pt idx="6400">
                  <c:v>9.4190000000000005</c:v>
                </c:pt>
                <c:pt idx="6401">
                  <c:v>8.9640000000000004</c:v>
                </c:pt>
                <c:pt idx="6402">
                  <c:v>8.4610000000000003</c:v>
                </c:pt>
                <c:pt idx="6403">
                  <c:v>7.03</c:v>
                </c:pt>
                <c:pt idx="6404">
                  <c:v>7.6059999999999999</c:v>
                </c:pt>
                <c:pt idx="6405">
                  <c:v>8.0250000000000004</c:v>
                </c:pt>
                <c:pt idx="6406">
                  <c:v>10.712</c:v>
                </c:pt>
                <c:pt idx="6407">
                  <c:v>10.19</c:v>
                </c:pt>
                <c:pt idx="6408">
                  <c:v>9.0169999999999995</c:v>
                </c:pt>
                <c:pt idx="6409">
                  <c:v>8.2309999999999999</c:v>
                </c:pt>
                <c:pt idx="6410">
                  <c:v>7.7720000000000002</c:v>
                </c:pt>
                <c:pt idx="6411">
                  <c:v>7.4089999999999998</c:v>
                </c:pt>
                <c:pt idx="6412">
                  <c:v>7.1159999999999997</c:v>
                </c:pt>
                <c:pt idx="6413">
                  <c:v>6.8209999999999997</c:v>
                </c:pt>
                <c:pt idx="6414">
                  <c:v>6.6520000000000001</c:v>
                </c:pt>
                <c:pt idx="6415">
                  <c:v>6.8490000000000002</c:v>
                </c:pt>
                <c:pt idx="6416">
                  <c:v>8.0850000000000009</c:v>
                </c:pt>
                <c:pt idx="6417">
                  <c:v>8.1479999999999997</c:v>
                </c:pt>
                <c:pt idx="6418">
                  <c:v>8.0820000000000007</c:v>
                </c:pt>
                <c:pt idx="6419">
                  <c:v>8.2249999999999996</c:v>
                </c:pt>
                <c:pt idx="6420">
                  <c:v>8.2460000000000004</c:v>
                </c:pt>
                <c:pt idx="6421">
                  <c:v>8.6630000000000003</c:v>
                </c:pt>
                <c:pt idx="6422">
                  <c:v>11.547000000000001</c:v>
                </c:pt>
                <c:pt idx="6423">
                  <c:v>10.675000000000001</c:v>
                </c:pt>
                <c:pt idx="6424">
                  <c:v>10.336</c:v>
                </c:pt>
                <c:pt idx="6425">
                  <c:v>12.622999999999999</c:v>
                </c:pt>
                <c:pt idx="6426">
                  <c:v>15.166</c:v>
                </c:pt>
                <c:pt idx="6427">
                  <c:v>14.853</c:v>
                </c:pt>
                <c:pt idx="6428">
                  <c:v>14.249000000000001</c:v>
                </c:pt>
                <c:pt idx="6429">
                  <c:v>11.798999999999999</c:v>
                </c:pt>
                <c:pt idx="6430">
                  <c:v>7.952</c:v>
                </c:pt>
                <c:pt idx="6431">
                  <c:v>6.7649999999999997</c:v>
                </c:pt>
                <c:pt idx="6432">
                  <c:v>5.2919999999999998</c:v>
                </c:pt>
                <c:pt idx="6433">
                  <c:v>4.0949999999999998</c:v>
                </c:pt>
                <c:pt idx="6434">
                  <c:v>3.61</c:v>
                </c:pt>
                <c:pt idx="6435">
                  <c:v>3.2090000000000001</c:v>
                </c:pt>
                <c:pt idx="6436">
                  <c:v>2.8860000000000001</c:v>
                </c:pt>
                <c:pt idx="6437">
                  <c:v>3.226</c:v>
                </c:pt>
                <c:pt idx="6438">
                  <c:v>5.8879999999999999</c:v>
                </c:pt>
                <c:pt idx="6439">
                  <c:v>6.8940000000000001</c:v>
                </c:pt>
                <c:pt idx="6440">
                  <c:v>9.1310000000000002</c:v>
                </c:pt>
                <c:pt idx="6441">
                  <c:v>13.183</c:v>
                </c:pt>
                <c:pt idx="6442">
                  <c:v>14.657999999999999</c:v>
                </c:pt>
                <c:pt idx="6443">
                  <c:v>16.463000000000001</c:v>
                </c:pt>
                <c:pt idx="6444">
                  <c:v>18.498999999999999</c:v>
                </c:pt>
                <c:pt idx="6445">
                  <c:v>18.837</c:v>
                </c:pt>
                <c:pt idx="6446">
                  <c:v>15.942</c:v>
                </c:pt>
                <c:pt idx="6447">
                  <c:v>14.167999999999999</c:v>
                </c:pt>
                <c:pt idx="6448">
                  <c:v>13.832000000000001</c:v>
                </c:pt>
                <c:pt idx="6449">
                  <c:v>16.533000000000001</c:v>
                </c:pt>
                <c:pt idx="6450">
                  <c:v>18.175999999999998</c:v>
                </c:pt>
                <c:pt idx="6451">
                  <c:v>15.845000000000001</c:v>
                </c:pt>
                <c:pt idx="6452">
                  <c:v>15.028</c:v>
                </c:pt>
                <c:pt idx="6453">
                  <c:v>12.949</c:v>
                </c:pt>
                <c:pt idx="6454">
                  <c:v>7.0490000000000004</c:v>
                </c:pt>
                <c:pt idx="6455">
                  <c:v>5.093</c:v>
                </c:pt>
                <c:pt idx="6456">
                  <c:v>3.7450000000000001</c:v>
                </c:pt>
                <c:pt idx="6457">
                  <c:v>2.7730000000000001</c:v>
                </c:pt>
                <c:pt idx="6458">
                  <c:v>2.4529999999999998</c:v>
                </c:pt>
                <c:pt idx="6459">
                  <c:v>2.0259999999999998</c:v>
                </c:pt>
                <c:pt idx="6460">
                  <c:v>2.81</c:v>
                </c:pt>
                <c:pt idx="6461">
                  <c:v>59.527999999999999</c:v>
                </c:pt>
                <c:pt idx="6462">
                  <c:v>64.123000000000005</c:v>
                </c:pt>
                <c:pt idx="6463">
                  <c:v>55.881</c:v>
                </c:pt>
                <c:pt idx="6464">
                  <c:v>54.939</c:v>
                </c:pt>
                <c:pt idx="6465">
                  <c:v>54.939</c:v>
                </c:pt>
                <c:pt idx="6466">
                  <c:v>54.406999999999996</c:v>
                </c:pt>
                <c:pt idx="6467">
                  <c:v>51.057000000000002</c:v>
                </c:pt>
                <c:pt idx="6468">
                  <c:v>39.761000000000003</c:v>
                </c:pt>
                <c:pt idx="6469">
                  <c:v>24.803000000000001</c:v>
                </c:pt>
                <c:pt idx="6470">
                  <c:v>9.0139999999999993</c:v>
                </c:pt>
                <c:pt idx="6471">
                  <c:v>4.8440000000000003</c:v>
                </c:pt>
                <c:pt idx="6472">
                  <c:v>4.0730000000000004</c:v>
                </c:pt>
                <c:pt idx="6473">
                  <c:v>3.512</c:v>
                </c:pt>
                <c:pt idx="6474">
                  <c:v>2.8079999999999998</c:v>
                </c:pt>
                <c:pt idx="6475">
                  <c:v>2.339</c:v>
                </c:pt>
                <c:pt idx="6476">
                  <c:v>1.9139999999999999</c:v>
                </c:pt>
                <c:pt idx="6477">
                  <c:v>2.129</c:v>
                </c:pt>
                <c:pt idx="6478">
                  <c:v>2.5459999999999998</c:v>
                </c:pt>
                <c:pt idx="6479">
                  <c:v>2.3380000000000001</c:v>
                </c:pt>
                <c:pt idx="6480">
                  <c:v>2.0470000000000002</c:v>
                </c:pt>
                <c:pt idx="6481">
                  <c:v>2.0409999999999999</c:v>
                </c:pt>
                <c:pt idx="6482">
                  <c:v>3.0350000000000001</c:v>
                </c:pt>
                <c:pt idx="6483">
                  <c:v>5.2380000000000004</c:v>
                </c:pt>
                <c:pt idx="6484">
                  <c:v>25.905999999999999</c:v>
                </c:pt>
                <c:pt idx="6485">
                  <c:v>45.332000000000001</c:v>
                </c:pt>
                <c:pt idx="6486">
                  <c:v>32.005000000000003</c:v>
                </c:pt>
                <c:pt idx="6487">
                  <c:v>30.824000000000002</c:v>
                </c:pt>
                <c:pt idx="6488">
                  <c:v>29.85</c:v>
                </c:pt>
                <c:pt idx="6489">
                  <c:v>22.875</c:v>
                </c:pt>
                <c:pt idx="6490">
                  <c:v>116.53400000000001</c:v>
                </c:pt>
                <c:pt idx="6491">
                  <c:v>242.91300000000001</c:v>
                </c:pt>
                <c:pt idx="6492">
                  <c:v>264.33699999999999</c:v>
                </c:pt>
                <c:pt idx="6493">
                  <c:v>278.55700000000002</c:v>
                </c:pt>
                <c:pt idx="6494">
                  <c:v>290.40100000000001</c:v>
                </c:pt>
                <c:pt idx="6495">
                  <c:v>278.06900000000002</c:v>
                </c:pt>
                <c:pt idx="6496">
                  <c:v>280.61799999999999</c:v>
                </c:pt>
                <c:pt idx="6497">
                  <c:v>291.46899999999999</c:v>
                </c:pt>
                <c:pt idx="6498">
                  <c:v>435.27600000000001</c:v>
                </c:pt>
                <c:pt idx="6499">
                  <c:v>753.08199999999999</c:v>
                </c:pt>
                <c:pt idx="6500">
                  <c:v>528.80700000000002</c:v>
                </c:pt>
                <c:pt idx="6501">
                  <c:v>352.61500000000001</c:v>
                </c:pt>
                <c:pt idx="6502">
                  <c:v>251.553</c:v>
                </c:pt>
                <c:pt idx="6503">
                  <c:v>173.59899999999999</c:v>
                </c:pt>
                <c:pt idx="6504">
                  <c:v>124.97499999999999</c:v>
                </c:pt>
                <c:pt idx="6505">
                  <c:v>98.733000000000004</c:v>
                </c:pt>
                <c:pt idx="6506">
                  <c:v>75.662999999999997</c:v>
                </c:pt>
                <c:pt idx="6507">
                  <c:v>56.863</c:v>
                </c:pt>
                <c:pt idx="6508">
                  <c:v>40.241</c:v>
                </c:pt>
                <c:pt idx="6509">
                  <c:v>32.316000000000003</c:v>
                </c:pt>
                <c:pt idx="6510">
                  <c:v>21.045999999999999</c:v>
                </c:pt>
                <c:pt idx="6511">
                  <c:v>16.085999999999999</c:v>
                </c:pt>
                <c:pt idx="6512">
                  <c:v>15.613</c:v>
                </c:pt>
                <c:pt idx="6513">
                  <c:v>7.03</c:v>
                </c:pt>
                <c:pt idx="6514">
                  <c:v>30.62</c:v>
                </c:pt>
                <c:pt idx="6515">
                  <c:v>41.186</c:v>
                </c:pt>
                <c:pt idx="6516">
                  <c:v>91.998000000000005</c:v>
                </c:pt>
                <c:pt idx="6517">
                  <c:v>39.271000000000001</c:v>
                </c:pt>
                <c:pt idx="6518">
                  <c:v>32.085000000000001</c:v>
                </c:pt>
                <c:pt idx="6519">
                  <c:v>43.023000000000003</c:v>
                </c:pt>
                <c:pt idx="6520">
                  <c:v>33.110999999999997</c:v>
                </c:pt>
                <c:pt idx="6521">
                  <c:v>19.027000000000001</c:v>
                </c:pt>
                <c:pt idx="6522">
                  <c:v>10.31</c:v>
                </c:pt>
                <c:pt idx="6523">
                  <c:v>7.4390000000000001</c:v>
                </c:pt>
                <c:pt idx="6524">
                  <c:v>6.7930000000000001</c:v>
                </c:pt>
                <c:pt idx="6525">
                  <c:v>7.3440000000000003</c:v>
                </c:pt>
                <c:pt idx="6526">
                  <c:v>7.016</c:v>
                </c:pt>
                <c:pt idx="6527">
                  <c:v>5.9610000000000003</c:v>
                </c:pt>
                <c:pt idx="6528">
                  <c:v>4.431</c:v>
                </c:pt>
                <c:pt idx="6529">
                  <c:v>2.4</c:v>
                </c:pt>
                <c:pt idx="6530">
                  <c:v>1.246</c:v>
                </c:pt>
                <c:pt idx="6531">
                  <c:v>0.88600000000000001</c:v>
                </c:pt>
                <c:pt idx="6532">
                  <c:v>2.827</c:v>
                </c:pt>
                <c:pt idx="6533">
                  <c:v>16.611999999999998</c:v>
                </c:pt>
                <c:pt idx="6534">
                  <c:v>7.8490000000000002</c:v>
                </c:pt>
                <c:pt idx="6535">
                  <c:v>6.548</c:v>
                </c:pt>
                <c:pt idx="6536">
                  <c:v>5.859</c:v>
                </c:pt>
                <c:pt idx="6537">
                  <c:v>5.9779999999999998</c:v>
                </c:pt>
                <c:pt idx="6538">
                  <c:v>186.767</c:v>
                </c:pt>
                <c:pt idx="6539">
                  <c:v>456.57299999999998</c:v>
                </c:pt>
                <c:pt idx="6540">
                  <c:v>527.43200000000002</c:v>
                </c:pt>
                <c:pt idx="6541">
                  <c:v>646.65599999999995</c:v>
                </c:pt>
                <c:pt idx="6542">
                  <c:v>830.91800000000001</c:v>
                </c:pt>
                <c:pt idx="6543">
                  <c:v>943.476</c:v>
                </c:pt>
                <c:pt idx="6544">
                  <c:v>968.21199999999999</c:v>
                </c:pt>
                <c:pt idx="6545">
                  <c:v>989.96100000000001</c:v>
                </c:pt>
                <c:pt idx="6546">
                  <c:v>996.875</c:v>
                </c:pt>
                <c:pt idx="6547">
                  <c:v>1006.672</c:v>
                </c:pt>
                <c:pt idx="6548">
                  <c:v>1030.1600000000001</c:v>
                </c:pt>
                <c:pt idx="6549">
                  <c:v>1096.2750000000001</c:v>
                </c:pt>
                <c:pt idx="6550">
                  <c:v>1062.0360000000001</c:v>
                </c:pt>
                <c:pt idx="6551">
                  <c:v>633.90599999999995</c:v>
                </c:pt>
                <c:pt idx="6552">
                  <c:v>363.74200000000002</c:v>
                </c:pt>
                <c:pt idx="6553">
                  <c:v>263.02</c:v>
                </c:pt>
                <c:pt idx="6554">
                  <c:v>193.13200000000001</c:v>
                </c:pt>
                <c:pt idx="6555">
                  <c:v>148.52000000000001</c:v>
                </c:pt>
                <c:pt idx="6556">
                  <c:v>3378.6880000000001</c:v>
                </c:pt>
                <c:pt idx="6557">
                  <c:v>5223.88</c:v>
                </c:pt>
                <c:pt idx="6558">
                  <c:v>2564.1880000000001</c:v>
                </c:pt>
                <c:pt idx="6559">
                  <c:v>1669.932</c:v>
                </c:pt>
                <c:pt idx="6560">
                  <c:v>1152.5219999999999</c:v>
                </c:pt>
                <c:pt idx="6561">
                  <c:v>807.14400000000001</c:v>
                </c:pt>
                <c:pt idx="6562">
                  <c:v>587.29600000000005</c:v>
                </c:pt>
                <c:pt idx="6563">
                  <c:v>442.322</c:v>
                </c:pt>
                <c:pt idx="6564">
                  <c:v>338.06</c:v>
                </c:pt>
                <c:pt idx="6565">
                  <c:v>267.39800000000002</c:v>
                </c:pt>
                <c:pt idx="6566">
                  <c:v>221.858</c:v>
                </c:pt>
                <c:pt idx="6567">
                  <c:v>226.535</c:v>
                </c:pt>
                <c:pt idx="6568">
                  <c:v>227.38</c:v>
                </c:pt>
                <c:pt idx="6569">
                  <c:v>331.95600000000002</c:v>
                </c:pt>
                <c:pt idx="6570">
                  <c:v>479.74299999999999</c:v>
                </c:pt>
                <c:pt idx="6571">
                  <c:v>633.99599999999998</c:v>
                </c:pt>
                <c:pt idx="6572">
                  <c:v>1120.856</c:v>
                </c:pt>
                <c:pt idx="6573">
                  <c:v>3709.1689999999999</c:v>
                </c:pt>
                <c:pt idx="6574">
                  <c:v>6121.2780000000002</c:v>
                </c:pt>
                <c:pt idx="6575">
                  <c:v>4204.4740000000002</c:v>
                </c:pt>
                <c:pt idx="6576">
                  <c:v>2925.846</c:v>
                </c:pt>
                <c:pt idx="6577">
                  <c:v>2231.5410000000002</c:v>
                </c:pt>
                <c:pt idx="6578">
                  <c:v>2171.3919999999998</c:v>
                </c:pt>
                <c:pt idx="6579">
                  <c:v>1843.24</c:v>
                </c:pt>
                <c:pt idx="6580">
                  <c:v>1760.203</c:v>
                </c:pt>
                <c:pt idx="6581">
                  <c:v>1429.8030000000001</c:v>
                </c:pt>
                <c:pt idx="6582">
                  <c:v>1068.7919999999999</c:v>
                </c:pt>
                <c:pt idx="6583">
                  <c:v>824.94899999999996</c:v>
                </c:pt>
                <c:pt idx="6584">
                  <c:v>634.63199999999995</c:v>
                </c:pt>
                <c:pt idx="6585">
                  <c:v>493.76900000000001</c:v>
                </c:pt>
                <c:pt idx="6586">
                  <c:v>406.72500000000002</c:v>
                </c:pt>
                <c:pt idx="6587">
                  <c:v>350.166</c:v>
                </c:pt>
                <c:pt idx="6588">
                  <c:v>333.42099999999999</c:v>
                </c:pt>
                <c:pt idx="6589">
                  <c:v>318.964</c:v>
                </c:pt>
                <c:pt idx="6590">
                  <c:v>292.60300000000001</c:v>
                </c:pt>
                <c:pt idx="6591">
                  <c:v>263.33</c:v>
                </c:pt>
                <c:pt idx="6592">
                  <c:v>241.50200000000001</c:v>
                </c:pt>
                <c:pt idx="6593">
                  <c:v>203.655</c:v>
                </c:pt>
                <c:pt idx="6594">
                  <c:v>196.315</c:v>
                </c:pt>
                <c:pt idx="6595">
                  <c:v>239.59899999999999</c:v>
                </c:pt>
                <c:pt idx="6596">
                  <c:v>244.66800000000001</c:v>
                </c:pt>
                <c:pt idx="6597">
                  <c:v>316.233</c:v>
                </c:pt>
                <c:pt idx="6598">
                  <c:v>306.04199999999997</c:v>
                </c:pt>
                <c:pt idx="6599">
                  <c:v>259.541</c:v>
                </c:pt>
                <c:pt idx="6600">
                  <c:v>207.821</c:v>
                </c:pt>
                <c:pt idx="6601">
                  <c:v>479.541</c:v>
                </c:pt>
                <c:pt idx="6602">
                  <c:v>8263.5</c:v>
                </c:pt>
                <c:pt idx="6603">
                  <c:v>8978.7620000000006</c:v>
                </c:pt>
                <c:pt idx="6604">
                  <c:v>4039.7739999999999</c:v>
                </c:pt>
                <c:pt idx="6605">
                  <c:v>2246.7890000000002</c:v>
                </c:pt>
                <c:pt idx="6606">
                  <c:v>1628.308</c:v>
                </c:pt>
                <c:pt idx="6607">
                  <c:v>1282.4770000000001</c:v>
                </c:pt>
                <c:pt idx="6608">
                  <c:v>996.351</c:v>
                </c:pt>
                <c:pt idx="6609">
                  <c:v>809.029</c:v>
                </c:pt>
                <c:pt idx="6610">
                  <c:v>652.68899999999996</c:v>
                </c:pt>
                <c:pt idx="6611">
                  <c:v>500.86799999999999</c:v>
                </c:pt>
                <c:pt idx="6612">
                  <c:v>395.58800000000002</c:v>
                </c:pt>
                <c:pt idx="6613">
                  <c:v>305.75700000000001</c:v>
                </c:pt>
                <c:pt idx="6614">
                  <c:v>245.48599999999999</c:v>
                </c:pt>
                <c:pt idx="6615">
                  <c:v>201.45699999999999</c:v>
                </c:pt>
                <c:pt idx="6616">
                  <c:v>177.96700000000001</c:v>
                </c:pt>
                <c:pt idx="6617">
                  <c:v>156.614</c:v>
                </c:pt>
                <c:pt idx="6618">
                  <c:v>141.36099999999999</c:v>
                </c:pt>
                <c:pt idx="6619">
                  <c:v>113.803</c:v>
                </c:pt>
                <c:pt idx="6620">
                  <c:v>97.744</c:v>
                </c:pt>
                <c:pt idx="6621">
                  <c:v>95.700999999999993</c:v>
                </c:pt>
                <c:pt idx="6622">
                  <c:v>74.042000000000002</c:v>
                </c:pt>
                <c:pt idx="6623">
                  <c:v>57.783000000000001</c:v>
                </c:pt>
                <c:pt idx="6624">
                  <c:v>46.795999999999999</c:v>
                </c:pt>
                <c:pt idx="6625">
                  <c:v>60.49</c:v>
                </c:pt>
                <c:pt idx="6626">
                  <c:v>70.903000000000006</c:v>
                </c:pt>
                <c:pt idx="6627">
                  <c:v>64.492000000000004</c:v>
                </c:pt>
                <c:pt idx="6628">
                  <c:v>82.963999999999999</c:v>
                </c:pt>
                <c:pt idx="6629">
                  <c:v>100.776</c:v>
                </c:pt>
                <c:pt idx="6630">
                  <c:v>88.332999999999998</c:v>
                </c:pt>
                <c:pt idx="6631">
                  <c:v>78.450999999999993</c:v>
                </c:pt>
                <c:pt idx="6632">
                  <c:v>74.843999999999994</c:v>
                </c:pt>
                <c:pt idx="6633">
                  <c:v>63.88</c:v>
                </c:pt>
                <c:pt idx="6634">
                  <c:v>54.877000000000002</c:v>
                </c:pt>
                <c:pt idx="6635">
                  <c:v>111.366</c:v>
                </c:pt>
                <c:pt idx="6636">
                  <c:v>77.744</c:v>
                </c:pt>
                <c:pt idx="6637">
                  <c:v>56.405999999999999</c:v>
                </c:pt>
                <c:pt idx="6638">
                  <c:v>51.884</c:v>
                </c:pt>
                <c:pt idx="6639">
                  <c:v>45.274000000000001</c:v>
                </c:pt>
                <c:pt idx="6640">
                  <c:v>42.648000000000003</c:v>
                </c:pt>
                <c:pt idx="6641">
                  <c:v>58.685000000000002</c:v>
                </c:pt>
                <c:pt idx="6642">
                  <c:v>54.243000000000002</c:v>
                </c:pt>
                <c:pt idx="6643">
                  <c:v>47.381999999999998</c:v>
                </c:pt>
                <c:pt idx="6644">
                  <c:v>39.929000000000002</c:v>
                </c:pt>
                <c:pt idx="6645">
                  <c:v>50.209000000000003</c:v>
                </c:pt>
                <c:pt idx="6646">
                  <c:v>43.984999999999999</c:v>
                </c:pt>
                <c:pt idx="6647">
                  <c:v>32.414000000000001</c:v>
                </c:pt>
                <c:pt idx="6648">
                  <c:v>27.536999999999999</c:v>
                </c:pt>
                <c:pt idx="6649">
                  <c:v>22.106000000000002</c:v>
                </c:pt>
                <c:pt idx="6650">
                  <c:v>21.067</c:v>
                </c:pt>
                <c:pt idx="6651">
                  <c:v>34.712000000000003</c:v>
                </c:pt>
                <c:pt idx="6652">
                  <c:v>35.128999999999998</c:v>
                </c:pt>
                <c:pt idx="6653">
                  <c:v>22.077999999999999</c:v>
                </c:pt>
                <c:pt idx="6654">
                  <c:v>13.574999999999999</c:v>
                </c:pt>
                <c:pt idx="6655">
                  <c:v>18.802</c:v>
                </c:pt>
                <c:pt idx="6656">
                  <c:v>207.44300000000001</c:v>
                </c:pt>
                <c:pt idx="6657">
                  <c:v>262.45699999999999</c:v>
                </c:pt>
                <c:pt idx="6658">
                  <c:v>183.06899999999999</c:v>
                </c:pt>
                <c:pt idx="6659">
                  <c:v>147.619</c:v>
                </c:pt>
                <c:pt idx="6660">
                  <c:v>103.45399999999999</c:v>
                </c:pt>
                <c:pt idx="6661">
                  <c:v>81.292000000000002</c:v>
                </c:pt>
                <c:pt idx="6662">
                  <c:v>68.17</c:v>
                </c:pt>
                <c:pt idx="6663">
                  <c:v>64.007999999999996</c:v>
                </c:pt>
                <c:pt idx="6664">
                  <c:v>67.105000000000004</c:v>
                </c:pt>
                <c:pt idx="6665">
                  <c:v>63.131999999999998</c:v>
                </c:pt>
                <c:pt idx="6666">
                  <c:v>55.561999999999998</c:v>
                </c:pt>
                <c:pt idx="6667">
                  <c:v>48.957000000000001</c:v>
                </c:pt>
                <c:pt idx="6668">
                  <c:v>63.064</c:v>
                </c:pt>
                <c:pt idx="6669">
                  <c:v>93.2</c:v>
                </c:pt>
                <c:pt idx="6670">
                  <c:v>791.22799999999995</c:v>
                </c:pt>
                <c:pt idx="6671">
                  <c:v>1780.0260000000001</c:v>
                </c:pt>
                <c:pt idx="6672">
                  <c:v>997.37400000000002</c:v>
                </c:pt>
                <c:pt idx="6673">
                  <c:v>672.03499999999997</c:v>
                </c:pt>
                <c:pt idx="6674">
                  <c:v>558.572</c:v>
                </c:pt>
                <c:pt idx="6675">
                  <c:v>467.21300000000002</c:v>
                </c:pt>
                <c:pt idx="6676">
                  <c:v>421.47399999999999</c:v>
                </c:pt>
                <c:pt idx="6677">
                  <c:v>398.09800000000001</c:v>
                </c:pt>
                <c:pt idx="6678">
                  <c:v>356.58499999999998</c:v>
                </c:pt>
                <c:pt idx="6679">
                  <c:v>311.58199999999999</c:v>
                </c:pt>
                <c:pt idx="6680">
                  <c:v>272.63099999999997</c:v>
                </c:pt>
                <c:pt idx="6681">
                  <c:v>234.607</c:v>
                </c:pt>
                <c:pt idx="6682">
                  <c:v>205.887</c:v>
                </c:pt>
                <c:pt idx="6683">
                  <c:v>196.15100000000001</c:v>
                </c:pt>
                <c:pt idx="6684">
                  <c:v>188.14699999999999</c:v>
                </c:pt>
                <c:pt idx="6685">
                  <c:v>186.61099999999999</c:v>
                </c:pt>
                <c:pt idx="6686">
                  <c:v>178.49199999999999</c:v>
                </c:pt>
                <c:pt idx="6687">
                  <c:v>170.626</c:v>
                </c:pt>
                <c:pt idx="6688">
                  <c:v>171.48599999999999</c:v>
                </c:pt>
                <c:pt idx="6689">
                  <c:v>174.364</c:v>
                </c:pt>
                <c:pt idx="6690">
                  <c:v>169.26</c:v>
                </c:pt>
                <c:pt idx="6691">
                  <c:v>173.96700000000001</c:v>
                </c:pt>
                <c:pt idx="6692">
                  <c:v>173.81200000000001</c:v>
                </c:pt>
                <c:pt idx="6693">
                  <c:v>168.846</c:v>
                </c:pt>
                <c:pt idx="6694">
                  <c:v>164.16900000000001</c:v>
                </c:pt>
                <c:pt idx="6695">
                  <c:v>203.53100000000001</c:v>
                </c:pt>
                <c:pt idx="6696">
                  <c:v>272.87700000000001</c:v>
                </c:pt>
                <c:pt idx="6697">
                  <c:v>341.88</c:v>
                </c:pt>
                <c:pt idx="6698">
                  <c:v>604.73599999999999</c:v>
                </c:pt>
                <c:pt idx="6699">
                  <c:v>3093.6669999999999</c:v>
                </c:pt>
                <c:pt idx="6700">
                  <c:v>2613.6869999999999</c:v>
                </c:pt>
                <c:pt idx="6701">
                  <c:v>1946.789</c:v>
                </c:pt>
                <c:pt idx="6702">
                  <c:v>1487.1949999999999</c:v>
                </c:pt>
                <c:pt idx="6703">
                  <c:v>1169.944</c:v>
                </c:pt>
                <c:pt idx="6704">
                  <c:v>954.08100000000002</c:v>
                </c:pt>
                <c:pt idx="6705">
                  <c:v>784.45</c:v>
                </c:pt>
                <c:pt idx="6706">
                  <c:v>653.93399999999997</c:v>
                </c:pt>
                <c:pt idx="6707">
                  <c:v>565.26599999999996</c:v>
                </c:pt>
                <c:pt idx="6708">
                  <c:v>495.39100000000002</c:v>
                </c:pt>
                <c:pt idx="6709">
                  <c:v>447.05700000000002</c:v>
                </c:pt>
                <c:pt idx="6710">
                  <c:v>406.76600000000002</c:v>
                </c:pt>
                <c:pt idx="6711">
                  <c:v>374.54500000000002</c:v>
                </c:pt>
                <c:pt idx="6712">
                  <c:v>347.20100000000002</c:v>
                </c:pt>
                <c:pt idx="6713">
                  <c:v>325.66199999999998</c:v>
                </c:pt>
                <c:pt idx="6714">
                  <c:v>305.23099999999999</c:v>
                </c:pt>
                <c:pt idx="6715">
                  <c:v>302.98500000000001</c:v>
                </c:pt>
                <c:pt idx="6716">
                  <c:v>297.37099999999998</c:v>
                </c:pt>
                <c:pt idx="6717">
                  <c:v>290.87400000000002</c:v>
                </c:pt>
                <c:pt idx="6718">
                  <c:v>284.673</c:v>
                </c:pt>
                <c:pt idx="6719">
                  <c:v>292.65300000000002</c:v>
                </c:pt>
                <c:pt idx="6720">
                  <c:v>341.65899999999999</c:v>
                </c:pt>
                <c:pt idx="6721">
                  <c:v>511.25900000000001</c:v>
                </c:pt>
                <c:pt idx="6722">
                  <c:v>502.92399999999998</c:v>
                </c:pt>
                <c:pt idx="6723">
                  <c:v>455.084</c:v>
                </c:pt>
                <c:pt idx="6724">
                  <c:v>418.21800000000002</c:v>
                </c:pt>
                <c:pt idx="6725">
                  <c:v>387.03899999999999</c:v>
                </c:pt>
                <c:pt idx="6726">
                  <c:v>354.33699999999999</c:v>
                </c:pt>
                <c:pt idx="6727">
                  <c:v>333.00599999999997</c:v>
                </c:pt>
                <c:pt idx="6728">
                  <c:v>306.27</c:v>
                </c:pt>
                <c:pt idx="6729">
                  <c:v>287.43700000000001</c:v>
                </c:pt>
                <c:pt idx="6730">
                  <c:v>273.327</c:v>
                </c:pt>
                <c:pt idx="6731">
                  <c:v>261.12099999999998</c:v>
                </c:pt>
                <c:pt idx="6732">
                  <c:v>260.80799999999999</c:v>
                </c:pt>
                <c:pt idx="6733">
                  <c:v>255.35300000000001</c:v>
                </c:pt>
                <c:pt idx="6734">
                  <c:v>245.107</c:v>
                </c:pt>
                <c:pt idx="6735">
                  <c:v>237.37</c:v>
                </c:pt>
                <c:pt idx="6736">
                  <c:v>225.18299999999999</c:v>
                </c:pt>
                <c:pt idx="6737">
                  <c:v>216.29499999999999</c:v>
                </c:pt>
                <c:pt idx="6738">
                  <c:v>207.26</c:v>
                </c:pt>
                <c:pt idx="6739">
                  <c:v>198.74</c:v>
                </c:pt>
                <c:pt idx="6740">
                  <c:v>191.958</c:v>
                </c:pt>
                <c:pt idx="6741">
                  <c:v>190.04300000000001</c:v>
                </c:pt>
                <c:pt idx="6742">
                  <c:v>209.7</c:v>
                </c:pt>
                <c:pt idx="6743">
                  <c:v>215.51499999999999</c:v>
                </c:pt>
                <c:pt idx="6744">
                  <c:v>217.441</c:v>
                </c:pt>
                <c:pt idx="6745">
                  <c:v>210.41300000000001</c:v>
                </c:pt>
                <c:pt idx="6746">
                  <c:v>214.48</c:v>
                </c:pt>
                <c:pt idx="6747">
                  <c:v>246.20099999999999</c:v>
                </c:pt>
                <c:pt idx="6748">
                  <c:v>252.29400000000001</c:v>
                </c:pt>
                <c:pt idx="6749">
                  <c:v>253.501</c:v>
                </c:pt>
                <c:pt idx="6750">
                  <c:v>232.4</c:v>
                </c:pt>
                <c:pt idx="6751">
                  <c:v>216.54900000000001</c:v>
                </c:pt>
                <c:pt idx="6752">
                  <c:v>207.49600000000001</c:v>
                </c:pt>
                <c:pt idx="6753">
                  <c:v>203.571</c:v>
                </c:pt>
                <c:pt idx="6754">
                  <c:v>193.68100000000001</c:v>
                </c:pt>
                <c:pt idx="6755">
                  <c:v>187.76400000000001</c:v>
                </c:pt>
                <c:pt idx="6756">
                  <c:v>185.28399999999999</c:v>
                </c:pt>
                <c:pt idx="6757">
                  <c:v>179.67400000000001</c:v>
                </c:pt>
                <c:pt idx="6758">
                  <c:v>167.29599999999999</c:v>
                </c:pt>
                <c:pt idx="6759">
                  <c:v>161.89599999999999</c:v>
                </c:pt>
                <c:pt idx="6760">
                  <c:v>158.05000000000001</c:v>
                </c:pt>
                <c:pt idx="6761">
                  <c:v>148.90799999999999</c:v>
                </c:pt>
                <c:pt idx="6762">
                  <c:v>145.113</c:v>
                </c:pt>
                <c:pt idx="6763">
                  <c:v>137.892</c:v>
                </c:pt>
                <c:pt idx="6764">
                  <c:v>131.095</c:v>
                </c:pt>
                <c:pt idx="6765">
                  <c:v>127.50700000000001</c:v>
                </c:pt>
                <c:pt idx="6766">
                  <c:v>127.178</c:v>
                </c:pt>
                <c:pt idx="6767">
                  <c:v>124.66500000000001</c:v>
                </c:pt>
                <c:pt idx="6768">
                  <c:v>116.926</c:v>
                </c:pt>
                <c:pt idx="6769">
                  <c:v>114.506</c:v>
                </c:pt>
                <c:pt idx="6770">
                  <c:v>115.19799999999999</c:v>
                </c:pt>
                <c:pt idx="6771">
                  <c:v>117.018</c:v>
                </c:pt>
                <c:pt idx="6772">
                  <c:v>124.953</c:v>
                </c:pt>
                <c:pt idx="6773">
                  <c:v>122.36199999999999</c:v>
                </c:pt>
                <c:pt idx="6774">
                  <c:v>127.699</c:v>
                </c:pt>
                <c:pt idx="6775">
                  <c:v>156.68100000000001</c:v>
                </c:pt>
                <c:pt idx="6776">
                  <c:v>184.113</c:v>
                </c:pt>
                <c:pt idx="6777">
                  <c:v>185.73099999999999</c:v>
                </c:pt>
                <c:pt idx="6778">
                  <c:v>209.84899999999999</c:v>
                </c:pt>
                <c:pt idx="6779">
                  <c:v>234.33</c:v>
                </c:pt>
                <c:pt idx="6780">
                  <c:v>281.56200000000001</c:v>
                </c:pt>
                <c:pt idx="6781">
                  <c:v>2943.8789999999999</c:v>
                </c:pt>
                <c:pt idx="6782">
                  <c:v>2770.8919999999998</c:v>
                </c:pt>
                <c:pt idx="6783">
                  <c:v>2251.4499999999998</c:v>
                </c:pt>
                <c:pt idx="6784">
                  <c:v>1930.2260000000001</c:v>
                </c:pt>
                <c:pt idx="6785">
                  <c:v>1462.518</c:v>
                </c:pt>
                <c:pt idx="6786">
                  <c:v>1145.739</c:v>
                </c:pt>
                <c:pt idx="6787">
                  <c:v>936.00199999999995</c:v>
                </c:pt>
                <c:pt idx="6788">
                  <c:v>766.65</c:v>
                </c:pt>
                <c:pt idx="6789">
                  <c:v>640.51</c:v>
                </c:pt>
                <c:pt idx="6790">
                  <c:v>556.50400000000002</c:v>
                </c:pt>
                <c:pt idx="6791">
                  <c:v>487.96800000000002</c:v>
                </c:pt>
                <c:pt idx="6792">
                  <c:v>442.03199999999998</c:v>
                </c:pt>
                <c:pt idx="6793">
                  <c:v>402.84</c:v>
                </c:pt>
                <c:pt idx="6794">
                  <c:v>369.32100000000003</c:v>
                </c:pt>
                <c:pt idx="6795">
                  <c:v>344.83</c:v>
                </c:pt>
                <c:pt idx="6796">
                  <c:v>324.57299999999998</c:v>
                </c:pt>
                <c:pt idx="6797">
                  <c:v>301.13</c:v>
                </c:pt>
                <c:pt idx="6798">
                  <c:v>276.721</c:v>
                </c:pt>
                <c:pt idx="6799">
                  <c:v>258.30700000000002</c:v>
                </c:pt>
                <c:pt idx="6800">
                  <c:v>243.46</c:v>
                </c:pt>
                <c:pt idx="6801">
                  <c:v>231.19499999999999</c:v>
                </c:pt>
                <c:pt idx="6802">
                  <c:v>215.63</c:v>
                </c:pt>
                <c:pt idx="6803">
                  <c:v>195.87</c:v>
                </c:pt>
                <c:pt idx="6804">
                  <c:v>179.53100000000001</c:v>
                </c:pt>
                <c:pt idx="6805">
                  <c:v>160.108</c:v>
                </c:pt>
                <c:pt idx="6806">
                  <c:v>148.49299999999999</c:v>
                </c:pt>
                <c:pt idx="6807">
                  <c:v>127.694</c:v>
                </c:pt>
                <c:pt idx="6808">
                  <c:v>120.09399999999999</c:v>
                </c:pt>
                <c:pt idx="6809">
                  <c:v>103.65</c:v>
                </c:pt>
                <c:pt idx="6810">
                  <c:v>114.08499999999999</c:v>
                </c:pt>
                <c:pt idx="6811">
                  <c:v>123.913</c:v>
                </c:pt>
                <c:pt idx="6812">
                  <c:v>1630.048</c:v>
                </c:pt>
                <c:pt idx="6813">
                  <c:v>2461.085</c:v>
                </c:pt>
                <c:pt idx="6814">
                  <c:v>1856.902</c:v>
                </c:pt>
                <c:pt idx="6815">
                  <c:v>1297.1010000000001</c:v>
                </c:pt>
                <c:pt idx="6816">
                  <c:v>1056.0250000000001</c:v>
                </c:pt>
                <c:pt idx="6817">
                  <c:v>915.31500000000005</c:v>
                </c:pt>
                <c:pt idx="6818">
                  <c:v>742.09299999999996</c:v>
                </c:pt>
                <c:pt idx="6819">
                  <c:v>600.62099999999998</c:v>
                </c:pt>
                <c:pt idx="6820">
                  <c:v>517.93700000000001</c:v>
                </c:pt>
                <c:pt idx="6821">
                  <c:v>466.315</c:v>
                </c:pt>
                <c:pt idx="6822">
                  <c:v>428.96100000000001</c:v>
                </c:pt>
                <c:pt idx="6823">
                  <c:v>385.72300000000001</c:v>
                </c:pt>
                <c:pt idx="6824">
                  <c:v>409.20499999999998</c:v>
                </c:pt>
                <c:pt idx="6825">
                  <c:v>422.108</c:v>
                </c:pt>
                <c:pt idx="6826">
                  <c:v>396.96800000000002</c:v>
                </c:pt>
                <c:pt idx="6827">
                  <c:v>406.16199999999998</c:v>
                </c:pt>
                <c:pt idx="6828">
                  <c:v>384.05399999999997</c:v>
                </c:pt>
                <c:pt idx="6829">
                  <c:v>337.62900000000002</c:v>
                </c:pt>
                <c:pt idx="6830">
                  <c:v>298.64</c:v>
                </c:pt>
                <c:pt idx="6831">
                  <c:v>253.608</c:v>
                </c:pt>
                <c:pt idx="6832">
                  <c:v>211.059</c:v>
                </c:pt>
                <c:pt idx="6833">
                  <c:v>199.33199999999999</c:v>
                </c:pt>
                <c:pt idx="6834">
                  <c:v>195.25700000000001</c:v>
                </c:pt>
                <c:pt idx="6835">
                  <c:v>186.70099999999999</c:v>
                </c:pt>
                <c:pt idx="6836">
                  <c:v>189.88900000000001</c:v>
                </c:pt>
                <c:pt idx="6837">
                  <c:v>188.19300000000001</c:v>
                </c:pt>
                <c:pt idx="6838">
                  <c:v>181.369</c:v>
                </c:pt>
                <c:pt idx="6839">
                  <c:v>168.352</c:v>
                </c:pt>
                <c:pt idx="6840">
                  <c:v>154.53800000000001</c:v>
                </c:pt>
                <c:pt idx="6841">
                  <c:v>149.46100000000001</c:v>
                </c:pt>
                <c:pt idx="6842">
                  <c:v>146.184</c:v>
                </c:pt>
                <c:pt idx="6843">
                  <c:v>129.92500000000001</c:v>
                </c:pt>
                <c:pt idx="6844">
                  <c:v>135.999</c:v>
                </c:pt>
                <c:pt idx="6845">
                  <c:v>124.85</c:v>
                </c:pt>
                <c:pt idx="6846">
                  <c:v>103.173</c:v>
                </c:pt>
                <c:pt idx="6847">
                  <c:v>90.253</c:v>
                </c:pt>
                <c:pt idx="6848">
                  <c:v>88.254999999999995</c:v>
                </c:pt>
                <c:pt idx="6849">
                  <c:v>73.92</c:v>
                </c:pt>
                <c:pt idx="6850">
                  <c:v>64.709000000000003</c:v>
                </c:pt>
                <c:pt idx="6851">
                  <c:v>66.224000000000004</c:v>
                </c:pt>
                <c:pt idx="6852">
                  <c:v>60.92</c:v>
                </c:pt>
                <c:pt idx="6853">
                  <c:v>47.706000000000003</c:v>
                </c:pt>
                <c:pt idx="6854">
                  <c:v>29.210999999999999</c:v>
                </c:pt>
                <c:pt idx="6855">
                  <c:v>27.962</c:v>
                </c:pt>
                <c:pt idx="6856">
                  <c:v>22.657</c:v>
                </c:pt>
                <c:pt idx="6857">
                  <c:v>13.053000000000001</c:v>
                </c:pt>
                <c:pt idx="6858">
                  <c:v>9.08</c:v>
                </c:pt>
                <c:pt idx="6859">
                  <c:v>12.548</c:v>
                </c:pt>
                <c:pt idx="6860">
                  <c:v>17.521999999999998</c:v>
                </c:pt>
                <c:pt idx="6861">
                  <c:v>16.931999999999999</c:v>
                </c:pt>
                <c:pt idx="6862">
                  <c:v>15.647</c:v>
                </c:pt>
                <c:pt idx="6863">
                  <c:v>26.933</c:v>
                </c:pt>
                <c:pt idx="6864">
                  <c:v>107.366</c:v>
                </c:pt>
                <c:pt idx="6865">
                  <c:v>72.236000000000004</c:v>
                </c:pt>
                <c:pt idx="6866">
                  <c:v>54.933999999999997</c:v>
                </c:pt>
                <c:pt idx="6867">
                  <c:v>46.381999999999998</c:v>
                </c:pt>
                <c:pt idx="6868">
                  <c:v>31.009</c:v>
                </c:pt>
                <c:pt idx="6869">
                  <c:v>21.440999999999999</c:v>
                </c:pt>
                <c:pt idx="6870">
                  <c:v>21.331</c:v>
                </c:pt>
                <c:pt idx="6871">
                  <c:v>15.035</c:v>
                </c:pt>
                <c:pt idx="6872">
                  <c:v>17.16</c:v>
                </c:pt>
                <c:pt idx="6873">
                  <c:v>25.074000000000002</c:v>
                </c:pt>
                <c:pt idx="6874">
                  <c:v>68.126000000000005</c:v>
                </c:pt>
                <c:pt idx="6875">
                  <c:v>87.003</c:v>
                </c:pt>
                <c:pt idx="6876">
                  <c:v>126.274</c:v>
                </c:pt>
                <c:pt idx="6877">
                  <c:v>137.893</c:v>
                </c:pt>
                <c:pt idx="6878">
                  <c:v>125.54300000000001</c:v>
                </c:pt>
                <c:pt idx="6879">
                  <c:v>100.175</c:v>
                </c:pt>
                <c:pt idx="6880">
                  <c:v>80.45</c:v>
                </c:pt>
                <c:pt idx="6881">
                  <c:v>109.298</c:v>
                </c:pt>
                <c:pt idx="6882">
                  <c:v>253.76499999999999</c:v>
                </c:pt>
                <c:pt idx="6883">
                  <c:v>240.39699999999999</c:v>
                </c:pt>
                <c:pt idx="6884">
                  <c:v>201.41499999999999</c:v>
                </c:pt>
                <c:pt idx="6885">
                  <c:v>536.92999999999995</c:v>
                </c:pt>
                <c:pt idx="6886">
                  <c:v>1551.114</c:v>
                </c:pt>
                <c:pt idx="6887">
                  <c:v>1556.356</c:v>
                </c:pt>
                <c:pt idx="6888">
                  <c:v>1152.43</c:v>
                </c:pt>
                <c:pt idx="6889">
                  <c:v>795.73699999999997</c:v>
                </c:pt>
                <c:pt idx="6890">
                  <c:v>622.33000000000004</c:v>
                </c:pt>
                <c:pt idx="6891">
                  <c:v>510.13600000000002</c:v>
                </c:pt>
                <c:pt idx="6892">
                  <c:v>393.55</c:v>
                </c:pt>
                <c:pt idx="6893">
                  <c:v>322.04000000000002</c:v>
                </c:pt>
                <c:pt idx="6894">
                  <c:v>267.04000000000002</c:v>
                </c:pt>
                <c:pt idx="6895">
                  <c:v>201.61799999999999</c:v>
                </c:pt>
                <c:pt idx="6896">
                  <c:v>185.00700000000001</c:v>
                </c:pt>
                <c:pt idx="6897">
                  <c:v>336.27300000000002</c:v>
                </c:pt>
                <c:pt idx="6898">
                  <c:v>432.25900000000001</c:v>
                </c:pt>
                <c:pt idx="6899">
                  <c:v>379.68700000000001</c:v>
                </c:pt>
                <c:pt idx="6900">
                  <c:v>325.14600000000002</c:v>
                </c:pt>
                <c:pt idx="6901">
                  <c:v>274.173</c:v>
                </c:pt>
                <c:pt idx="6902">
                  <c:v>219.517</c:v>
                </c:pt>
                <c:pt idx="6903">
                  <c:v>186.619</c:v>
                </c:pt>
                <c:pt idx="6904">
                  <c:v>161.959</c:v>
                </c:pt>
                <c:pt idx="6905">
                  <c:v>128.47</c:v>
                </c:pt>
                <c:pt idx="6906">
                  <c:v>92.35</c:v>
                </c:pt>
                <c:pt idx="6907">
                  <c:v>85.326999999999998</c:v>
                </c:pt>
                <c:pt idx="6908">
                  <c:v>78.781999999999996</c:v>
                </c:pt>
                <c:pt idx="6909">
                  <c:v>57.27</c:v>
                </c:pt>
                <c:pt idx="6910">
                  <c:v>49.164000000000001</c:v>
                </c:pt>
                <c:pt idx="6911">
                  <c:v>37.927999999999997</c:v>
                </c:pt>
                <c:pt idx="6912">
                  <c:v>25.579000000000001</c:v>
                </c:pt>
                <c:pt idx="6913">
                  <c:v>304.00599999999997</c:v>
                </c:pt>
                <c:pt idx="6914">
                  <c:v>379.22699999999998</c:v>
                </c:pt>
                <c:pt idx="6915">
                  <c:v>327.26499999999999</c:v>
                </c:pt>
                <c:pt idx="6916">
                  <c:v>286.947</c:v>
                </c:pt>
                <c:pt idx="6917">
                  <c:v>272.8</c:v>
                </c:pt>
                <c:pt idx="6918">
                  <c:v>223.78100000000001</c:v>
                </c:pt>
                <c:pt idx="6919">
                  <c:v>178.24299999999999</c:v>
                </c:pt>
                <c:pt idx="6920">
                  <c:v>130.35499999999999</c:v>
                </c:pt>
                <c:pt idx="6921">
                  <c:v>123.76</c:v>
                </c:pt>
                <c:pt idx="6922">
                  <c:v>114.381</c:v>
                </c:pt>
                <c:pt idx="6923">
                  <c:v>133.95599999999999</c:v>
                </c:pt>
                <c:pt idx="6924">
                  <c:v>109.59099999999999</c:v>
                </c:pt>
                <c:pt idx="6925">
                  <c:v>96.632999999999996</c:v>
                </c:pt>
                <c:pt idx="6926">
                  <c:v>78.022999999999996</c:v>
                </c:pt>
                <c:pt idx="6927">
                  <c:v>66.061000000000007</c:v>
                </c:pt>
                <c:pt idx="6928">
                  <c:v>177.74100000000001</c:v>
                </c:pt>
                <c:pt idx="6929">
                  <c:v>146.779</c:v>
                </c:pt>
                <c:pt idx="6930">
                  <c:v>101.277</c:v>
                </c:pt>
                <c:pt idx="6931">
                  <c:v>71.870999999999995</c:v>
                </c:pt>
                <c:pt idx="6932">
                  <c:v>59.094000000000001</c:v>
                </c:pt>
                <c:pt idx="6933">
                  <c:v>47.023000000000003</c:v>
                </c:pt>
                <c:pt idx="6934">
                  <c:v>42.088000000000001</c:v>
                </c:pt>
                <c:pt idx="6935">
                  <c:v>68.695999999999998</c:v>
                </c:pt>
                <c:pt idx="6936">
                  <c:v>308.34899999999999</c:v>
                </c:pt>
                <c:pt idx="6937">
                  <c:v>627.68399999999997</c:v>
                </c:pt>
                <c:pt idx="6938">
                  <c:v>799.13699999999994</c:v>
                </c:pt>
                <c:pt idx="6939">
                  <c:v>480.68400000000003</c:v>
                </c:pt>
                <c:pt idx="6940">
                  <c:v>302.98</c:v>
                </c:pt>
                <c:pt idx="6941">
                  <c:v>197.285</c:v>
                </c:pt>
                <c:pt idx="6942">
                  <c:v>150.953</c:v>
                </c:pt>
                <c:pt idx="6943">
                  <c:v>142.77000000000001</c:v>
                </c:pt>
                <c:pt idx="6944">
                  <c:v>142.03700000000001</c:v>
                </c:pt>
                <c:pt idx="6945">
                  <c:v>3004.9760000000001</c:v>
                </c:pt>
                <c:pt idx="6946">
                  <c:v>5684.24</c:v>
                </c:pt>
                <c:pt idx="6947">
                  <c:v>3016.0230000000001</c:v>
                </c:pt>
                <c:pt idx="6948">
                  <c:v>1841.4649999999999</c:v>
                </c:pt>
                <c:pt idx="6949">
                  <c:v>1268.2280000000001</c:v>
                </c:pt>
                <c:pt idx="6950">
                  <c:v>968.89800000000002</c:v>
                </c:pt>
                <c:pt idx="6951">
                  <c:v>719.21100000000001</c:v>
                </c:pt>
                <c:pt idx="6952">
                  <c:v>549.66600000000005</c:v>
                </c:pt>
                <c:pt idx="6953">
                  <c:v>508.91199999999998</c:v>
                </c:pt>
                <c:pt idx="6954">
                  <c:v>417.04700000000003</c:v>
                </c:pt>
                <c:pt idx="6955">
                  <c:v>360.471</c:v>
                </c:pt>
                <c:pt idx="6956">
                  <c:v>1003.437</c:v>
                </c:pt>
                <c:pt idx="6957">
                  <c:v>1154.2809999999999</c:v>
                </c:pt>
                <c:pt idx="6958">
                  <c:v>713.92600000000004</c:v>
                </c:pt>
                <c:pt idx="6959">
                  <c:v>528.90200000000004</c:v>
                </c:pt>
                <c:pt idx="6960">
                  <c:v>445.19099999999997</c:v>
                </c:pt>
                <c:pt idx="6961">
                  <c:v>348.25299999999999</c:v>
                </c:pt>
                <c:pt idx="6962">
                  <c:v>297.99</c:v>
                </c:pt>
                <c:pt idx="6963">
                  <c:v>251.31899999999999</c:v>
                </c:pt>
                <c:pt idx="6964">
                  <c:v>205.24</c:v>
                </c:pt>
                <c:pt idx="6965">
                  <c:v>252.37299999999999</c:v>
                </c:pt>
                <c:pt idx="6966">
                  <c:v>581.73800000000006</c:v>
                </c:pt>
                <c:pt idx="6967">
                  <c:v>390.17</c:v>
                </c:pt>
                <c:pt idx="6968">
                  <c:v>312.48599999999999</c:v>
                </c:pt>
                <c:pt idx="6969">
                  <c:v>2110.165</c:v>
                </c:pt>
                <c:pt idx="6970">
                  <c:v>6792.3739999999998</c:v>
                </c:pt>
                <c:pt idx="6971">
                  <c:v>4207.482</c:v>
                </c:pt>
                <c:pt idx="6972">
                  <c:v>2569.7629999999999</c:v>
                </c:pt>
                <c:pt idx="6973">
                  <c:v>1879.421</c:v>
                </c:pt>
                <c:pt idx="6974">
                  <c:v>1489.1020000000001</c:v>
                </c:pt>
                <c:pt idx="6975">
                  <c:v>1614.934</c:v>
                </c:pt>
                <c:pt idx="6976">
                  <c:v>1207.2719999999999</c:v>
                </c:pt>
                <c:pt idx="6977">
                  <c:v>871.16600000000005</c:v>
                </c:pt>
                <c:pt idx="6978">
                  <c:v>662.83799999999997</c:v>
                </c:pt>
                <c:pt idx="6979">
                  <c:v>524.18799999999999</c:v>
                </c:pt>
                <c:pt idx="6980">
                  <c:v>424.01799999999997</c:v>
                </c:pt>
                <c:pt idx="6981">
                  <c:v>352.57900000000001</c:v>
                </c:pt>
                <c:pt idx="6982">
                  <c:v>291.02300000000002</c:v>
                </c:pt>
                <c:pt idx="6983">
                  <c:v>220.21100000000001</c:v>
                </c:pt>
                <c:pt idx="6984">
                  <c:v>183.63800000000001</c:v>
                </c:pt>
                <c:pt idx="6985">
                  <c:v>148.798</c:v>
                </c:pt>
                <c:pt idx="6986">
                  <c:v>123.251</c:v>
                </c:pt>
                <c:pt idx="6987">
                  <c:v>93.218000000000004</c:v>
                </c:pt>
                <c:pt idx="6988">
                  <c:v>71.346999999999994</c:v>
                </c:pt>
                <c:pt idx="6989">
                  <c:v>62.078000000000003</c:v>
                </c:pt>
                <c:pt idx="6990">
                  <c:v>45.82</c:v>
                </c:pt>
                <c:pt idx="6991">
                  <c:v>34.454000000000001</c:v>
                </c:pt>
                <c:pt idx="6992">
                  <c:v>37.063000000000002</c:v>
                </c:pt>
                <c:pt idx="6993">
                  <c:v>29.157</c:v>
                </c:pt>
                <c:pt idx="6994">
                  <c:v>15.246</c:v>
                </c:pt>
                <c:pt idx="6995">
                  <c:v>9.4700000000000006</c:v>
                </c:pt>
                <c:pt idx="6996">
                  <c:v>6.9059999999999997</c:v>
                </c:pt>
                <c:pt idx="6997">
                  <c:v>5.4820000000000002</c:v>
                </c:pt>
                <c:pt idx="6998">
                  <c:v>15.702999999999999</c:v>
                </c:pt>
                <c:pt idx="6999">
                  <c:v>15.212</c:v>
                </c:pt>
                <c:pt idx="7000">
                  <c:v>8.4819999999999993</c:v>
                </c:pt>
                <c:pt idx="7001">
                  <c:v>6.9569999999999999</c:v>
                </c:pt>
                <c:pt idx="7002">
                  <c:v>6.6550000000000002</c:v>
                </c:pt>
                <c:pt idx="7003">
                  <c:v>6.4660000000000002</c:v>
                </c:pt>
                <c:pt idx="7004">
                  <c:v>6.7450000000000001</c:v>
                </c:pt>
                <c:pt idx="7005">
                  <c:v>12.898999999999999</c:v>
                </c:pt>
                <c:pt idx="7006">
                  <c:v>57.869</c:v>
                </c:pt>
                <c:pt idx="7007">
                  <c:v>40.113</c:v>
                </c:pt>
                <c:pt idx="7008">
                  <c:v>28.963000000000001</c:v>
                </c:pt>
                <c:pt idx="7009">
                  <c:v>27.431999999999999</c:v>
                </c:pt>
                <c:pt idx="7010">
                  <c:v>31.628</c:v>
                </c:pt>
                <c:pt idx="7011">
                  <c:v>26.893999999999998</c:v>
                </c:pt>
                <c:pt idx="7012">
                  <c:v>18.006</c:v>
                </c:pt>
                <c:pt idx="7013">
                  <c:v>16.908000000000001</c:v>
                </c:pt>
                <c:pt idx="7014">
                  <c:v>24.42</c:v>
                </c:pt>
                <c:pt idx="7015">
                  <c:v>20.448</c:v>
                </c:pt>
                <c:pt idx="7016">
                  <c:v>10.928000000000001</c:v>
                </c:pt>
                <c:pt idx="7017">
                  <c:v>18.617999999999999</c:v>
                </c:pt>
                <c:pt idx="7018">
                  <c:v>100.35299999999999</c:v>
                </c:pt>
                <c:pt idx="7019">
                  <c:v>160.452</c:v>
                </c:pt>
                <c:pt idx="7020">
                  <c:v>166.27600000000001</c:v>
                </c:pt>
                <c:pt idx="7021">
                  <c:v>159.57900000000001</c:v>
                </c:pt>
                <c:pt idx="7022">
                  <c:v>158.59800000000001</c:v>
                </c:pt>
                <c:pt idx="7023">
                  <c:v>164.37100000000001</c:v>
                </c:pt>
                <c:pt idx="7024">
                  <c:v>124.502</c:v>
                </c:pt>
                <c:pt idx="7025">
                  <c:v>79.153000000000006</c:v>
                </c:pt>
                <c:pt idx="7026">
                  <c:v>58.320999999999998</c:v>
                </c:pt>
                <c:pt idx="7027">
                  <c:v>39.686</c:v>
                </c:pt>
                <c:pt idx="7028">
                  <c:v>26.620999999999999</c:v>
                </c:pt>
                <c:pt idx="7029">
                  <c:v>30.951000000000001</c:v>
                </c:pt>
                <c:pt idx="7030">
                  <c:v>52.768000000000001</c:v>
                </c:pt>
                <c:pt idx="7031">
                  <c:v>38.624000000000002</c:v>
                </c:pt>
                <c:pt idx="7032">
                  <c:v>30.225000000000001</c:v>
                </c:pt>
                <c:pt idx="7033">
                  <c:v>25.518999999999998</c:v>
                </c:pt>
                <c:pt idx="7034">
                  <c:v>34.479999999999997</c:v>
                </c:pt>
                <c:pt idx="7035">
                  <c:v>73.177000000000007</c:v>
                </c:pt>
                <c:pt idx="7036">
                  <c:v>75.024000000000001</c:v>
                </c:pt>
                <c:pt idx="7037">
                  <c:v>63.207000000000001</c:v>
                </c:pt>
                <c:pt idx="7038">
                  <c:v>64.879000000000005</c:v>
                </c:pt>
                <c:pt idx="7039">
                  <c:v>62.039000000000001</c:v>
                </c:pt>
                <c:pt idx="7040">
                  <c:v>52.125</c:v>
                </c:pt>
                <c:pt idx="7041">
                  <c:v>46.295000000000002</c:v>
                </c:pt>
                <c:pt idx="7042">
                  <c:v>57.36</c:v>
                </c:pt>
                <c:pt idx="7043">
                  <c:v>61.634</c:v>
                </c:pt>
                <c:pt idx="7044">
                  <c:v>69.754999999999995</c:v>
                </c:pt>
                <c:pt idx="7045">
                  <c:v>61.427</c:v>
                </c:pt>
                <c:pt idx="7046">
                  <c:v>53.92</c:v>
                </c:pt>
                <c:pt idx="7047">
                  <c:v>43.072000000000003</c:v>
                </c:pt>
                <c:pt idx="7048">
                  <c:v>36.243000000000002</c:v>
                </c:pt>
                <c:pt idx="7049">
                  <c:v>30.248000000000001</c:v>
                </c:pt>
                <c:pt idx="7050">
                  <c:v>25.763000000000002</c:v>
                </c:pt>
                <c:pt idx="7051">
                  <c:v>31.327000000000002</c:v>
                </c:pt>
                <c:pt idx="7052">
                  <c:v>31.891999999999999</c:v>
                </c:pt>
                <c:pt idx="7053">
                  <c:v>24.582000000000001</c:v>
                </c:pt>
                <c:pt idx="7054">
                  <c:v>13.285</c:v>
                </c:pt>
                <c:pt idx="7055">
                  <c:v>16.024999999999999</c:v>
                </c:pt>
                <c:pt idx="7056">
                  <c:v>21.766999999999999</c:v>
                </c:pt>
                <c:pt idx="7057">
                  <c:v>21.579000000000001</c:v>
                </c:pt>
                <c:pt idx="7058">
                  <c:v>18.510000000000002</c:v>
                </c:pt>
                <c:pt idx="7059">
                  <c:v>14.638999999999999</c:v>
                </c:pt>
                <c:pt idx="7060">
                  <c:v>16.460999999999999</c:v>
                </c:pt>
                <c:pt idx="7061">
                  <c:v>18.245999999999999</c:v>
                </c:pt>
                <c:pt idx="7062">
                  <c:v>22.739000000000001</c:v>
                </c:pt>
                <c:pt idx="7063">
                  <c:v>23.559000000000001</c:v>
                </c:pt>
                <c:pt idx="7064">
                  <c:v>23.152000000000001</c:v>
                </c:pt>
                <c:pt idx="7065">
                  <c:v>28.093</c:v>
                </c:pt>
                <c:pt idx="7066">
                  <c:v>38.564999999999998</c:v>
                </c:pt>
                <c:pt idx="7067">
                  <c:v>46.988</c:v>
                </c:pt>
                <c:pt idx="7068">
                  <c:v>50.003</c:v>
                </c:pt>
                <c:pt idx="7069">
                  <c:v>48.655000000000001</c:v>
                </c:pt>
                <c:pt idx="7070">
                  <c:v>43.317999999999998</c:v>
                </c:pt>
                <c:pt idx="7071">
                  <c:v>34.052999999999997</c:v>
                </c:pt>
                <c:pt idx="7072">
                  <c:v>28.172000000000001</c:v>
                </c:pt>
                <c:pt idx="7073">
                  <c:v>21.643999999999998</c:v>
                </c:pt>
                <c:pt idx="7074">
                  <c:v>13.97</c:v>
                </c:pt>
                <c:pt idx="7075">
                  <c:v>11.718999999999999</c:v>
                </c:pt>
                <c:pt idx="7076">
                  <c:v>11.298</c:v>
                </c:pt>
                <c:pt idx="7077">
                  <c:v>8.3940000000000001</c:v>
                </c:pt>
                <c:pt idx="7078">
                  <c:v>8.109</c:v>
                </c:pt>
                <c:pt idx="7079">
                  <c:v>7.3680000000000003</c:v>
                </c:pt>
                <c:pt idx="7080">
                  <c:v>6.8520000000000003</c:v>
                </c:pt>
                <c:pt idx="7081">
                  <c:v>6.8310000000000004</c:v>
                </c:pt>
                <c:pt idx="7082">
                  <c:v>7.9669999999999996</c:v>
                </c:pt>
                <c:pt idx="7083">
                  <c:v>7.3109999999999999</c:v>
                </c:pt>
                <c:pt idx="7084">
                  <c:v>6.5579999999999998</c:v>
                </c:pt>
                <c:pt idx="7085">
                  <c:v>6.298</c:v>
                </c:pt>
                <c:pt idx="7086">
                  <c:v>6.2469999999999999</c:v>
                </c:pt>
                <c:pt idx="7087">
                  <c:v>7.1559999999999997</c:v>
                </c:pt>
                <c:pt idx="7088">
                  <c:v>6.8639999999999999</c:v>
                </c:pt>
                <c:pt idx="7089">
                  <c:v>7.0250000000000004</c:v>
                </c:pt>
                <c:pt idx="7090">
                  <c:v>8.1300000000000008</c:v>
                </c:pt>
                <c:pt idx="7091">
                  <c:v>12.914999999999999</c:v>
                </c:pt>
                <c:pt idx="7092">
                  <c:v>17.056999999999999</c:v>
                </c:pt>
                <c:pt idx="7093">
                  <c:v>17.341000000000001</c:v>
                </c:pt>
                <c:pt idx="7094">
                  <c:v>18.114000000000001</c:v>
                </c:pt>
                <c:pt idx="7095">
                  <c:v>32.130000000000003</c:v>
                </c:pt>
                <c:pt idx="7096">
                  <c:v>28.946000000000002</c:v>
                </c:pt>
                <c:pt idx="7097">
                  <c:v>27.835999999999999</c:v>
                </c:pt>
                <c:pt idx="7098">
                  <c:v>25.713000000000001</c:v>
                </c:pt>
                <c:pt idx="7099">
                  <c:v>22.396000000000001</c:v>
                </c:pt>
                <c:pt idx="7100">
                  <c:v>22.919</c:v>
                </c:pt>
                <c:pt idx="7101">
                  <c:v>19.943999999999999</c:v>
                </c:pt>
                <c:pt idx="7102">
                  <c:v>15.465</c:v>
                </c:pt>
                <c:pt idx="7103">
                  <c:v>12.66</c:v>
                </c:pt>
                <c:pt idx="7104">
                  <c:v>11.69</c:v>
                </c:pt>
                <c:pt idx="7105">
                  <c:v>11.345000000000001</c:v>
                </c:pt>
                <c:pt idx="7106">
                  <c:v>10.352</c:v>
                </c:pt>
                <c:pt idx="7107">
                  <c:v>10.065</c:v>
                </c:pt>
                <c:pt idx="7108">
                  <c:v>8.5980000000000008</c:v>
                </c:pt>
                <c:pt idx="7109">
                  <c:v>7.6779999999999999</c:v>
                </c:pt>
                <c:pt idx="7110">
                  <c:v>10.327999999999999</c:v>
                </c:pt>
                <c:pt idx="7111">
                  <c:v>11.954000000000001</c:v>
                </c:pt>
                <c:pt idx="7112">
                  <c:v>10.657</c:v>
                </c:pt>
                <c:pt idx="7113">
                  <c:v>10.657</c:v>
                </c:pt>
                <c:pt idx="7114">
                  <c:v>10.952</c:v>
                </c:pt>
                <c:pt idx="7115">
                  <c:v>13.526</c:v>
                </c:pt>
                <c:pt idx="7116">
                  <c:v>169.79300000000001</c:v>
                </c:pt>
                <c:pt idx="7117">
                  <c:v>642.80200000000002</c:v>
                </c:pt>
                <c:pt idx="7118">
                  <c:v>1261.923</c:v>
                </c:pt>
                <c:pt idx="7119">
                  <c:v>1042.6869999999999</c:v>
                </c:pt>
                <c:pt idx="7120">
                  <c:v>768.40200000000004</c:v>
                </c:pt>
                <c:pt idx="7121">
                  <c:v>602.22699999999998</c:v>
                </c:pt>
                <c:pt idx="7122">
                  <c:v>531.01499999999999</c:v>
                </c:pt>
                <c:pt idx="7123">
                  <c:v>465.05900000000003</c:v>
                </c:pt>
                <c:pt idx="7124">
                  <c:v>409.32600000000002</c:v>
                </c:pt>
                <c:pt idx="7125">
                  <c:v>359.786</c:v>
                </c:pt>
                <c:pt idx="7126">
                  <c:v>340.66</c:v>
                </c:pt>
                <c:pt idx="7127">
                  <c:v>7344.0460000000003</c:v>
                </c:pt>
                <c:pt idx="7128">
                  <c:v>7848.3109999999997</c:v>
                </c:pt>
                <c:pt idx="7129">
                  <c:v>5414.7380000000003</c:v>
                </c:pt>
                <c:pt idx="7130">
                  <c:v>3323.502</c:v>
                </c:pt>
                <c:pt idx="7131">
                  <c:v>2447.991</c:v>
                </c:pt>
                <c:pt idx="7132">
                  <c:v>1928.038</c:v>
                </c:pt>
                <c:pt idx="7133">
                  <c:v>1555.7819999999999</c:v>
                </c:pt>
                <c:pt idx="7134">
                  <c:v>1278.5119999999999</c:v>
                </c:pt>
                <c:pt idx="7135">
                  <c:v>1069.4590000000001</c:v>
                </c:pt>
                <c:pt idx="7136">
                  <c:v>921.61500000000001</c:v>
                </c:pt>
                <c:pt idx="7137">
                  <c:v>782.49300000000005</c:v>
                </c:pt>
                <c:pt idx="7138">
                  <c:v>678.92700000000002</c:v>
                </c:pt>
                <c:pt idx="7139">
                  <c:v>603.553</c:v>
                </c:pt>
                <c:pt idx="7140">
                  <c:v>544.70600000000002</c:v>
                </c:pt>
                <c:pt idx="7141">
                  <c:v>495.60599999999999</c:v>
                </c:pt>
                <c:pt idx="7142">
                  <c:v>459.416</c:v>
                </c:pt>
                <c:pt idx="7143">
                  <c:v>434.69499999999999</c:v>
                </c:pt>
                <c:pt idx="7144">
                  <c:v>406.45299999999997</c:v>
                </c:pt>
                <c:pt idx="7145">
                  <c:v>386.005</c:v>
                </c:pt>
                <c:pt idx="7146">
                  <c:v>374.33199999999999</c:v>
                </c:pt>
                <c:pt idx="7147">
                  <c:v>348.74200000000002</c:v>
                </c:pt>
                <c:pt idx="7148">
                  <c:v>327.11700000000002</c:v>
                </c:pt>
                <c:pt idx="7149">
                  <c:v>305.02199999999999</c:v>
                </c:pt>
                <c:pt idx="7150">
                  <c:v>277.839</c:v>
                </c:pt>
                <c:pt idx="7151">
                  <c:v>260.98</c:v>
                </c:pt>
                <c:pt idx="7152">
                  <c:v>244.858</c:v>
                </c:pt>
                <c:pt idx="7153">
                  <c:v>221.68899999999999</c:v>
                </c:pt>
                <c:pt idx="7154">
                  <c:v>210.43799999999999</c:v>
                </c:pt>
                <c:pt idx="7155">
                  <c:v>221.88499999999999</c:v>
                </c:pt>
                <c:pt idx="7156">
                  <c:v>225.584</c:v>
                </c:pt>
                <c:pt idx="7157">
                  <c:v>224.49199999999999</c:v>
                </c:pt>
                <c:pt idx="7158">
                  <c:v>846.33199999999999</c:v>
                </c:pt>
                <c:pt idx="7159">
                  <c:v>1857.346</c:v>
                </c:pt>
                <c:pt idx="7160">
                  <c:v>1277.432</c:v>
                </c:pt>
                <c:pt idx="7161">
                  <c:v>922.58600000000001</c:v>
                </c:pt>
                <c:pt idx="7162">
                  <c:v>701.25900000000001</c:v>
                </c:pt>
                <c:pt idx="7163">
                  <c:v>564.19200000000001</c:v>
                </c:pt>
                <c:pt idx="7164">
                  <c:v>497.483</c:v>
                </c:pt>
                <c:pt idx="7165">
                  <c:v>442.84899999999999</c:v>
                </c:pt>
                <c:pt idx="7166">
                  <c:v>406.46899999999999</c:v>
                </c:pt>
                <c:pt idx="7167">
                  <c:v>376.61500000000001</c:v>
                </c:pt>
                <c:pt idx="7168">
                  <c:v>349.80599999999998</c:v>
                </c:pt>
                <c:pt idx="7169">
                  <c:v>318.55900000000003</c:v>
                </c:pt>
                <c:pt idx="7170">
                  <c:v>295.83999999999997</c:v>
                </c:pt>
                <c:pt idx="7171">
                  <c:v>269.00599999999997</c:v>
                </c:pt>
                <c:pt idx="7172">
                  <c:v>249.768</c:v>
                </c:pt>
                <c:pt idx="7173">
                  <c:v>232.69300000000001</c:v>
                </c:pt>
                <c:pt idx="7174">
                  <c:v>219.423</c:v>
                </c:pt>
                <c:pt idx="7175">
                  <c:v>239.74700000000001</c:v>
                </c:pt>
                <c:pt idx="7176">
                  <c:v>381.89499999999998</c:v>
                </c:pt>
                <c:pt idx="7177">
                  <c:v>32958.726999999999</c:v>
                </c:pt>
                <c:pt idx="7178">
                  <c:v>46606.313999999998</c:v>
                </c:pt>
                <c:pt idx="7179">
                  <c:v>18045.34</c:v>
                </c:pt>
                <c:pt idx="7180">
                  <c:v>10047.465</c:v>
                </c:pt>
                <c:pt idx="7181">
                  <c:v>6995.5820000000003</c:v>
                </c:pt>
                <c:pt idx="7182">
                  <c:v>5211.991</c:v>
                </c:pt>
                <c:pt idx="7183">
                  <c:v>3988.6190000000001</c:v>
                </c:pt>
                <c:pt idx="7184">
                  <c:v>3217.991</c:v>
                </c:pt>
                <c:pt idx="7185">
                  <c:v>2743.636</c:v>
                </c:pt>
                <c:pt idx="7186">
                  <c:v>2462.4589999999998</c:v>
                </c:pt>
                <c:pt idx="7187">
                  <c:v>5629.4549999999999</c:v>
                </c:pt>
                <c:pt idx="7188">
                  <c:v>5762.1559999999999</c:v>
                </c:pt>
                <c:pt idx="7189">
                  <c:v>4331.8040000000001</c:v>
                </c:pt>
                <c:pt idx="7190">
                  <c:v>3376.4609999999998</c:v>
                </c:pt>
                <c:pt idx="7191">
                  <c:v>2745.6930000000002</c:v>
                </c:pt>
                <c:pt idx="7192">
                  <c:v>2336.79</c:v>
                </c:pt>
                <c:pt idx="7193">
                  <c:v>2183.0419999999999</c:v>
                </c:pt>
                <c:pt idx="7194">
                  <c:v>3399.4589999999998</c:v>
                </c:pt>
                <c:pt idx="7195">
                  <c:v>4885.5169999999998</c:v>
                </c:pt>
                <c:pt idx="7196">
                  <c:v>3746.0320000000002</c:v>
                </c:pt>
                <c:pt idx="7197">
                  <c:v>3075.799</c:v>
                </c:pt>
                <c:pt idx="7198">
                  <c:v>3303.2829999999999</c:v>
                </c:pt>
                <c:pt idx="7199">
                  <c:v>12396.581</c:v>
                </c:pt>
                <c:pt idx="7200">
                  <c:v>21961.455000000002</c:v>
                </c:pt>
                <c:pt idx="7201">
                  <c:v>18268.170999999998</c:v>
                </c:pt>
                <c:pt idx="7202">
                  <c:v>31364.781999999999</c:v>
                </c:pt>
                <c:pt idx="7203">
                  <c:v>41879.616999999998</c:v>
                </c:pt>
                <c:pt idx="7204">
                  <c:v>22165.885999999999</c:v>
                </c:pt>
                <c:pt idx="7205">
                  <c:v>18335.257000000001</c:v>
                </c:pt>
                <c:pt idx="7206">
                  <c:v>15611.947</c:v>
                </c:pt>
                <c:pt idx="7207">
                  <c:v>11351.519</c:v>
                </c:pt>
                <c:pt idx="7208">
                  <c:v>8512.5959999999995</c:v>
                </c:pt>
                <c:pt idx="7209">
                  <c:v>6719.4989999999998</c:v>
                </c:pt>
                <c:pt idx="7210">
                  <c:v>5462.9070000000002</c:v>
                </c:pt>
                <c:pt idx="7211">
                  <c:v>4422.8010000000004</c:v>
                </c:pt>
                <c:pt idx="7212">
                  <c:v>3626.0940000000001</c:v>
                </c:pt>
                <c:pt idx="7213">
                  <c:v>3187.4319999999998</c:v>
                </c:pt>
                <c:pt idx="7214">
                  <c:v>3460.194</c:v>
                </c:pt>
                <c:pt idx="7215">
                  <c:v>3385.75</c:v>
                </c:pt>
                <c:pt idx="7216">
                  <c:v>3034.4810000000002</c:v>
                </c:pt>
                <c:pt idx="7217">
                  <c:v>11214.312</c:v>
                </c:pt>
                <c:pt idx="7218">
                  <c:v>22975.345000000001</c:v>
                </c:pt>
                <c:pt idx="7219">
                  <c:v>13679.544</c:v>
                </c:pt>
                <c:pt idx="7220">
                  <c:v>8522.9660000000003</c:v>
                </c:pt>
                <c:pt idx="7221">
                  <c:v>6130.0649999999996</c:v>
                </c:pt>
                <c:pt idx="7222">
                  <c:v>4689.4870000000001</c:v>
                </c:pt>
                <c:pt idx="7223">
                  <c:v>3736.4859999999999</c:v>
                </c:pt>
                <c:pt idx="7224">
                  <c:v>3114.123</c:v>
                </c:pt>
                <c:pt idx="7225">
                  <c:v>2679.9479999999999</c:v>
                </c:pt>
                <c:pt idx="7226">
                  <c:v>2357.8009999999999</c:v>
                </c:pt>
                <c:pt idx="7227">
                  <c:v>2137.636</c:v>
                </c:pt>
                <c:pt idx="7228">
                  <c:v>1949.981</c:v>
                </c:pt>
                <c:pt idx="7229">
                  <c:v>1735.6179999999999</c:v>
                </c:pt>
                <c:pt idx="7230">
                  <c:v>1581.5519999999999</c:v>
                </c:pt>
                <c:pt idx="7231">
                  <c:v>1492.25</c:v>
                </c:pt>
                <c:pt idx="7232">
                  <c:v>1473.079</c:v>
                </c:pt>
                <c:pt idx="7233">
                  <c:v>1450.711</c:v>
                </c:pt>
                <c:pt idx="7234">
                  <c:v>1345.288</c:v>
                </c:pt>
                <c:pt idx="7235">
                  <c:v>1235.914</c:v>
                </c:pt>
                <c:pt idx="7236">
                  <c:v>1212.7750000000001</c:v>
                </c:pt>
                <c:pt idx="7237">
                  <c:v>1676.5329999999999</c:v>
                </c:pt>
                <c:pt idx="7238">
                  <c:v>2088.4589999999998</c:v>
                </c:pt>
                <c:pt idx="7239">
                  <c:v>1770.2909999999999</c:v>
                </c:pt>
                <c:pt idx="7240">
                  <c:v>1496.1959999999999</c:v>
                </c:pt>
                <c:pt idx="7241">
                  <c:v>1322.1420000000001</c:v>
                </c:pt>
                <c:pt idx="7242">
                  <c:v>1179.9269999999999</c:v>
                </c:pt>
                <c:pt idx="7243">
                  <c:v>1095.0419999999999</c:v>
                </c:pt>
                <c:pt idx="7244">
                  <c:v>1246.4849999999999</c:v>
                </c:pt>
                <c:pt idx="7245">
                  <c:v>1683.463</c:v>
                </c:pt>
                <c:pt idx="7246">
                  <c:v>1410.85</c:v>
                </c:pt>
                <c:pt idx="7247">
                  <c:v>1257.0920000000001</c:v>
                </c:pt>
                <c:pt idx="7248">
                  <c:v>1154.242</c:v>
                </c:pt>
                <c:pt idx="7249">
                  <c:v>992.59699999999998</c:v>
                </c:pt>
                <c:pt idx="7250">
                  <c:v>824.39499999999998</c:v>
                </c:pt>
                <c:pt idx="7251">
                  <c:v>703.23299999999995</c:v>
                </c:pt>
                <c:pt idx="7252">
                  <c:v>640.48</c:v>
                </c:pt>
                <c:pt idx="7253">
                  <c:v>579.67499999999995</c:v>
                </c:pt>
                <c:pt idx="7254">
                  <c:v>575.12</c:v>
                </c:pt>
                <c:pt idx="7255">
                  <c:v>555.774</c:v>
                </c:pt>
                <c:pt idx="7256">
                  <c:v>569.67499999999995</c:v>
                </c:pt>
                <c:pt idx="7257">
                  <c:v>636.87800000000004</c:v>
                </c:pt>
                <c:pt idx="7258">
                  <c:v>622.73099999999999</c:v>
                </c:pt>
                <c:pt idx="7259">
                  <c:v>589.31100000000004</c:v>
                </c:pt>
                <c:pt idx="7260">
                  <c:v>585.88</c:v>
                </c:pt>
                <c:pt idx="7261">
                  <c:v>587.38099999999997</c:v>
                </c:pt>
                <c:pt idx="7262">
                  <c:v>530.97500000000002</c:v>
                </c:pt>
                <c:pt idx="7263">
                  <c:v>458.63600000000002</c:v>
                </c:pt>
                <c:pt idx="7264">
                  <c:v>400.26799999999997</c:v>
                </c:pt>
                <c:pt idx="7265">
                  <c:v>347.29</c:v>
                </c:pt>
                <c:pt idx="7266">
                  <c:v>309.46600000000001</c:v>
                </c:pt>
                <c:pt idx="7267">
                  <c:v>285.01900000000001</c:v>
                </c:pt>
                <c:pt idx="7268">
                  <c:v>249.71100000000001</c:v>
                </c:pt>
                <c:pt idx="7269">
                  <c:v>207.82499999999999</c:v>
                </c:pt>
                <c:pt idx="7270">
                  <c:v>190.55600000000001</c:v>
                </c:pt>
                <c:pt idx="7271">
                  <c:v>175.422</c:v>
                </c:pt>
                <c:pt idx="7272">
                  <c:v>151.304</c:v>
                </c:pt>
                <c:pt idx="7273">
                  <c:v>138.911</c:v>
                </c:pt>
                <c:pt idx="7274">
                  <c:v>146.34399999999999</c:v>
                </c:pt>
                <c:pt idx="7275">
                  <c:v>140.262</c:v>
                </c:pt>
                <c:pt idx="7276">
                  <c:v>134.91200000000001</c:v>
                </c:pt>
                <c:pt idx="7277">
                  <c:v>104.88500000000001</c:v>
                </c:pt>
                <c:pt idx="7278">
                  <c:v>95.045000000000002</c:v>
                </c:pt>
                <c:pt idx="7279">
                  <c:v>95.161000000000001</c:v>
                </c:pt>
                <c:pt idx="7280">
                  <c:v>107.08799999999999</c:v>
                </c:pt>
                <c:pt idx="7281">
                  <c:v>140.47</c:v>
                </c:pt>
                <c:pt idx="7282">
                  <c:v>169.875</c:v>
                </c:pt>
                <c:pt idx="7283">
                  <c:v>145.77099999999999</c:v>
                </c:pt>
                <c:pt idx="7284">
                  <c:v>111.935</c:v>
                </c:pt>
                <c:pt idx="7285">
                  <c:v>573.96299999999997</c:v>
                </c:pt>
                <c:pt idx="7286">
                  <c:v>533.43700000000001</c:v>
                </c:pt>
                <c:pt idx="7287">
                  <c:v>401.46499999999997</c:v>
                </c:pt>
                <c:pt idx="7288">
                  <c:v>330.512</c:v>
                </c:pt>
                <c:pt idx="7289">
                  <c:v>265.45999999999998</c:v>
                </c:pt>
                <c:pt idx="7290">
                  <c:v>213.91900000000001</c:v>
                </c:pt>
                <c:pt idx="7291">
                  <c:v>184.98</c:v>
                </c:pt>
                <c:pt idx="7292">
                  <c:v>149.571</c:v>
                </c:pt>
                <c:pt idx="7293">
                  <c:v>120.251</c:v>
                </c:pt>
                <c:pt idx="7294">
                  <c:v>113.13800000000001</c:v>
                </c:pt>
                <c:pt idx="7295">
                  <c:v>120.355</c:v>
                </c:pt>
                <c:pt idx="7296">
                  <c:v>103.06100000000001</c:v>
                </c:pt>
                <c:pt idx="7297">
                  <c:v>126.996</c:v>
                </c:pt>
                <c:pt idx="7298">
                  <c:v>188.43600000000001</c:v>
                </c:pt>
                <c:pt idx="7299">
                  <c:v>223.61099999999999</c:v>
                </c:pt>
                <c:pt idx="7300">
                  <c:v>304.46100000000001</c:v>
                </c:pt>
                <c:pt idx="7301">
                  <c:v>269.34899999999999</c:v>
                </c:pt>
                <c:pt idx="7302">
                  <c:v>224.327</c:v>
                </c:pt>
                <c:pt idx="7303">
                  <c:v>180.697</c:v>
                </c:pt>
                <c:pt idx="7304">
                  <c:v>134.93199999999999</c:v>
                </c:pt>
                <c:pt idx="7305">
                  <c:v>88.644999999999996</c:v>
                </c:pt>
                <c:pt idx="7306">
                  <c:v>55.698</c:v>
                </c:pt>
              </c:numCache>
            </c:numRef>
          </c:val>
          <c:extLst xmlns:c16r2="http://schemas.microsoft.com/office/drawing/2015/06/chart">
            <c:ext xmlns:c16="http://schemas.microsoft.com/office/drawing/2014/chart" uri="{C3380CC4-5D6E-409C-BE32-E72D297353CC}">
              <c16:uniqueId val="{00000000-65CE-485E-8B08-9B9AE3AF4121}"/>
            </c:ext>
          </c:extLst>
        </c:ser>
        <c:dLbls>
          <c:showLegendKey val="0"/>
          <c:showVal val="0"/>
          <c:showCatName val="0"/>
          <c:showSerName val="0"/>
          <c:showPercent val="0"/>
          <c:showBubbleSize val="0"/>
        </c:dLbls>
        <c:gapWidth val="150"/>
        <c:axId val="340464312"/>
        <c:axId val="340737544"/>
      </c:barChart>
      <c:dateAx>
        <c:axId val="340464312"/>
        <c:scaling>
          <c:orientation val="minMax"/>
        </c:scaling>
        <c:delete val="0"/>
        <c:axPos val="b"/>
        <c:title>
          <c:tx>
            <c:rich>
              <a:bodyPr/>
              <a:lstStyle/>
              <a:p>
                <a:pPr>
                  <a:defRPr sz="800" b="0"/>
                </a:pPr>
                <a:r>
                  <a:rPr lang="en-AU" sz="800" b="0"/>
                  <a:t>Year</a:t>
                </a:r>
              </a:p>
            </c:rich>
          </c:tx>
          <c:layout>
            <c:manualLayout>
              <c:xMode val="edge"/>
              <c:yMode val="edge"/>
              <c:x val="0.47037573537517746"/>
              <c:y val="0.92528959608781802"/>
            </c:manualLayout>
          </c:layout>
          <c:overlay val="0"/>
        </c:title>
        <c:numFmt formatCode="yyyy" sourceLinked="0"/>
        <c:majorTickMark val="out"/>
        <c:minorTickMark val="none"/>
        <c:tickLblPos val="nextTo"/>
        <c:txPr>
          <a:bodyPr/>
          <a:lstStyle/>
          <a:p>
            <a:pPr>
              <a:defRPr sz="800"/>
            </a:pPr>
            <a:endParaRPr lang="en-US"/>
          </a:p>
        </c:txPr>
        <c:crossAx val="340737544"/>
        <c:crosses val="autoZero"/>
        <c:auto val="1"/>
        <c:lblOffset val="100"/>
        <c:baseTimeUnit val="days"/>
      </c:dateAx>
      <c:valAx>
        <c:axId val="340737544"/>
        <c:scaling>
          <c:orientation val="minMax"/>
        </c:scaling>
        <c:delete val="0"/>
        <c:axPos val="l"/>
        <c:title>
          <c:tx>
            <c:rich>
              <a:bodyPr rot="-5400000" vert="horz"/>
              <a:lstStyle/>
              <a:p>
                <a:pPr>
                  <a:defRPr sz="800" b="0"/>
                </a:pPr>
                <a:r>
                  <a:rPr lang="en-AU" sz="800" b="0"/>
                  <a:t>Flow (ML/day) @ Glenarbon</a:t>
                </a:r>
              </a:p>
            </c:rich>
          </c:tx>
          <c:layout>
            <c:manualLayout>
              <c:xMode val="edge"/>
              <c:yMode val="edge"/>
              <c:x val="3.5111936048030982E-4"/>
              <c:y val="0.15174038700248726"/>
            </c:manualLayout>
          </c:layout>
          <c:overlay val="0"/>
        </c:title>
        <c:numFmt formatCode="General" sourceLinked="1"/>
        <c:majorTickMark val="out"/>
        <c:minorTickMark val="none"/>
        <c:tickLblPos val="nextTo"/>
        <c:txPr>
          <a:bodyPr/>
          <a:lstStyle/>
          <a:p>
            <a:pPr>
              <a:defRPr sz="800"/>
            </a:pPr>
            <a:endParaRPr lang="en-US"/>
          </a:p>
        </c:txPr>
        <c:crossAx val="340464312"/>
        <c:crosses val="autoZero"/>
        <c:crossBetween val="between"/>
        <c:majorUnit val="10000"/>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9560781394993785E-2"/>
          <c:y val="2.5496217610358765E-2"/>
          <c:w val="0.87154167829598828"/>
          <c:h val="0.86284145545103286"/>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Roseneath!$N$2:$N$12</c:f>
              <c:numCache>
                <c:formatCode>General</c:formatCode>
                <c:ptCount val="11"/>
                <c:pt idx="0">
                  <c:v>0</c:v>
                </c:pt>
                <c:pt idx="1">
                  <c:v>12.2</c:v>
                </c:pt>
                <c:pt idx="2">
                  <c:v>65.2</c:v>
                </c:pt>
                <c:pt idx="3">
                  <c:v>222</c:v>
                </c:pt>
                <c:pt idx="4">
                  <c:v>532</c:v>
                </c:pt>
                <c:pt idx="5">
                  <c:v>1070</c:v>
                </c:pt>
                <c:pt idx="6">
                  <c:v>1890</c:v>
                </c:pt>
                <c:pt idx="7">
                  <c:v>2730</c:v>
                </c:pt>
                <c:pt idx="8">
                  <c:v>3460</c:v>
                </c:pt>
                <c:pt idx="9">
                  <c:v>4150</c:v>
                </c:pt>
                <c:pt idx="10">
                  <c:v>4840</c:v>
                </c:pt>
              </c:numCache>
            </c:numRef>
          </c:xVal>
          <c:yVal>
            <c:numRef>
              <c:f>Roseneath!$O$2:$O$12</c:f>
              <c:numCache>
                <c:formatCode>General</c:formatCode>
                <c:ptCount val="11"/>
                <c:pt idx="0">
                  <c:v>58.226997985224983</c:v>
                </c:pt>
                <c:pt idx="1">
                  <c:v>58.361316319677634</c:v>
                </c:pt>
                <c:pt idx="2">
                  <c:v>58.898589657488245</c:v>
                </c:pt>
                <c:pt idx="3">
                  <c:v>59.368703828072533</c:v>
                </c:pt>
                <c:pt idx="4">
                  <c:v>59.704499664204171</c:v>
                </c:pt>
                <c:pt idx="5">
                  <c:v>65.211551376762927</c:v>
                </c:pt>
                <c:pt idx="6">
                  <c:v>65.480188045668228</c:v>
                </c:pt>
                <c:pt idx="7">
                  <c:v>66.286098052384148</c:v>
                </c:pt>
                <c:pt idx="8">
                  <c:v>66.756212222968429</c:v>
                </c:pt>
                <c:pt idx="9">
                  <c:v>67.360644728005369</c:v>
                </c:pt>
                <c:pt idx="10">
                  <c:v>68.838146406984563</c:v>
                </c:pt>
              </c:numCache>
            </c:numRef>
          </c:yVal>
          <c:smooth val="0"/>
          <c:extLst xmlns:c16r2="http://schemas.microsoft.com/office/drawing/2015/06/chart">
            <c:ext xmlns:c16="http://schemas.microsoft.com/office/drawing/2014/chart" uri="{C3380CC4-5D6E-409C-BE32-E72D297353CC}">
              <c16:uniqueId val="{00000000-CE13-4E3B-9C33-6679AFF78FBC}"/>
            </c:ext>
          </c:extLst>
        </c:ser>
        <c:dLbls>
          <c:showLegendKey val="0"/>
          <c:showVal val="0"/>
          <c:showCatName val="0"/>
          <c:showSerName val="0"/>
          <c:showPercent val="0"/>
          <c:showBubbleSize val="0"/>
        </c:dLbls>
        <c:axId val="202406816"/>
        <c:axId val="202407208"/>
      </c:scatterChart>
      <c:valAx>
        <c:axId val="202406816"/>
        <c:scaling>
          <c:orientation val="minMax"/>
          <c:max val="1500"/>
        </c:scaling>
        <c:delete val="0"/>
        <c:axPos val="b"/>
        <c:numFmt formatCode="General" sourceLinked="1"/>
        <c:majorTickMark val="out"/>
        <c:minorTickMark val="none"/>
        <c:tickLblPos val="nextTo"/>
        <c:crossAx val="202407208"/>
        <c:crosses val="autoZero"/>
        <c:crossBetween val="midCat"/>
        <c:majorUnit val="500"/>
      </c:valAx>
      <c:valAx>
        <c:axId val="202407208"/>
        <c:scaling>
          <c:orientation val="minMax"/>
        </c:scaling>
        <c:delete val="0"/>
        <c:axPos val="l"/>
        <c:numFmt formatCode="General" sourceLinked="1"/>
        <c:majorTickMark val="out"/>
        <c:minorTickMark val="none"/>
        <c:tickLblPos val="nextTo"/>
        <c:crossAx val="202406816"/>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overlay val="1"/>
    </c:title>
    <c:autoTitleDeleted val="0"/>
    <c:plotArea>
      <c:layout>
        <c:manualLayout>
          <c:layoutTarget val="inner"/>
          <c:xMode val="edge"/>
          <c:yMode val="edge"/>
          <c:x val="7.8150098208178184E-2"/>
          <c:y val="6.0761324627435803E-2"/>
          <c:w val="0.86857754973778356"/>
          <c:h val="0.84406022515443835"/>
        </c:manualLayout>
      </c:layout>
      <c:scatterChart>
        <c:scatterStyle val="lineMarker"/>
        <c:varyColors val="0"/>
        <c:ser>
          <c:idx val="0"/>
          <c:order val="0"/>
          <c:spPr>
            <a:ln w="12700">
              <a:solidFill>
                <a:schemeClr val="tx1"/>
              </a:solidFill>
            </a:ln>
          </c:spPr>
          <c:marker>
            <c:symbol val="circle"/>
            <c:size val="3"/>
            <c:spPr>
              <a:solidFill>
                <a:schemeClr val="tx1"/>
              </a:solidFill>
              <a:ln>
                <a:solidFill>
                  <a:schemeClr val="tx1"/>
                </a:solidFill>
              </a:ln>
            </c:spPr>
          </c:marker>
          <c:xVal>
            <c:numRef>
              <c:f>Roseneath!$N$2:$N$57</c:f>
              <c:numCache>
                <c:formatCode>General</c:formatCode>
                <c:ptCount val="56"/>
                <c:pt idx="0">
                  <c:v>0</c:v>
                </c:pt>
                <c:pt idx="1">
                  <c:v>11.9</c:v>
                </c:pt>
                <c:pt idx="2">
                  <c:v>45.1</c:v>
                </c:pt>
                <c:pt idx="3">
                  <c:v>163</c:v>
                </c:pt>
                <c:pt idx="4">
                  <c:v>515</c:v>
                </c:pt>
                <c:pt idx="5">
                  <c:v>1040</c:v>
                </c:pt>
                <c:pt idx="6">
                  <c:v>1650</c:v>
                </c:pt>
                <c:pt idx="7">
                  <c:v>2380</c:v>
                </c:pt>
                <c:pt idx="8">
                  <c:v>3110</c:v>
                </c:pt>
                <c:pt idx="9">
                  <c:v>3860</c:v>
                </c:pt>
                <c:pt idx="10">
                  <c:v>4640</c:v>
                </c:pt>
                <c:pt idx="11">
                  <c:v>5430</c:v>
                </c:pt>
                <c:pt idx="12">
                  <c:v>6250</c:v>
                </c:pt>
                <c:pt idx="13">
                  <c:v>7070</c:v>
                </c:pt>
                <c:pt idx="14">
                  <c:v>7910</c:v>
                </c:pt>
                <c:pt idx="15">
                  <c:v>8790</c:v>
                </c:pt>
                <c:pt idx="16">
                  <c:v>9720</c:v>
                </c:pt>
                <c:pt idx="17">
                  <c:v>10700</c:v>
                </c:pt>
                <c:pt idx="18">
                  <c:v>11700</c:v>
                </c:pt>
                <c:pt idx="19">
                  <c:v>12700</c:v>
                </c:pt>
                <c:pt idx="20">
                  <c:v>13900</c:v>
                </c:pt>
                <c:pt idx="21">
                  <c:v>15100</c:v>
                </c:pt>
                <c:pt idx="22">
                  <c:v>16300</c:v>
                </c:pt>
                <c:pt idx="23">
                  <c:v>17600</c:v>
                </c:pt>
                <c:pt idx="24">
                  <c:v>19000</c:v>
                </c:pt>
                <c:pt idx="25">
                  <c:v>20300</c:v>
                </c:pt>
                <c:pt idx="26">
                  <c:v>21800</c:v>
                </c:pt>
                <c:pt idx="27">
                  <c:v>23300</c:v>
                </c:pt>
                <c:pt idx="28">
                  <c:v>24800</c:v>
                </c:pt>
                <c:pt idx="29">
                  <c:v>26400</c:v>
                </c:pt>
                <c:pt idx="30">
                  <c:v>28100</c:v>
                </c:pt>
                <c:pt idx="31">
                  <c:v>29800</c:v>
                </c:pt>
                <c:pt idx="32">
                  <c:v>31500</c:v>
                </c:pt>
                <c:pt idx="33">
                  <c:v>33300</c:v>
                </c:pt>
                <c:pt idx="34">
                  <c:v>35100</c:v>
                </c:pt>
                <c:pt idx="35">
                  <c:v>36900</c:v>
                </c:pt>
                <c:pt idx="36">
                  <c:v>38800</c:v>
                </c:pt>
                <c:pt idx="37">
                  <c:v>40800</c:v>
                </c:pt>
                <c:pt idx="38">
                  <c:v>42800</c:v>
                </c:pt>
                <c:pt idx="39">
                  <c:v>44800</c:v>
                </c:pt>
                <c:pt idx="40">
                  <c:v>46900</c:v>
                </c:pt>
                <c:pt idx="41">
                  <c:v>49000</c:v>
                </c:pt>
                <c:pt idx="42">
                  <c:v>53300</c:v>
                </c:pt>
                <c:pt idx="43">
                  <c:v>55600</c:v>
                </c:pt>
                <c:pt idx="44">
                  <c:v>57800</c:v>
                </c:pt>
                <c:pt idx="45">
                  <c:v>60100</c:v>
                </c:pt>
                <c:pt idx="46">
                  <c:v>62600</c:v>
                </c:pt>
                <c:pt idx="47">
                  <c:v>65200</c:v>
                </c:pt>
                <c:pt idx="48">
                  <c:v>70600</c:v>
                </c:pt>
                <c:pt idx="49">
                  <c:v>73300</c:v>
                </c:pt>
                <c:pt idx="50">
                  <c:v>76100</c:v>
                </c:pt>
                <c:pt idx="51">
                  <c:v>81900</c:v>
                </c:pt>
                <c:pt idx="52">
                  <c:v>84900</c:v>
                </c:pt>
                <c:pt idx="53">
                  <c:v>97200</c:v>
                </c:pt>
                <c:pt idx="54">
                  <c:v>100000</c:v>
                </c:pt>
                <c:pt idx="55">
                  <c:v>117000</c:v>
                </c:pt>
              </c:numCache>
            </c:numRef>
          </c:xVal>
          <c:yVal>
            <c:numRef>
              <c:f>Roseneath!$O$2:$O$57</c:f>
              <c:numCache>
                <c:formatCode>General</c:formatCode>
                <c:ptCount val="56"/>
                <c:pt idx="0">
                  <c:v>58.226997985224983</c:v>
                </c:pt>
                <c:pt idx="1">
                  <c:v>58.361316319677634</c:v>
                </c:pt>
                <c:pt idx="2">
                  <c:v>58.898589657488245</c:v>
                </c:pt>
                <c:pt idx="3">
                  <c:v>59.368703828072533</c:v>
                </c:pt>
                <c:pt idx="4">
                  <c:v>59.704499664204171</c:v>
                </c:pt>
                <c:pt idx="5">
                  <c:v>65.211551376762927</c:v>
                </c:pt>
                <c:pt idx="6">
                  <c:v>65.480188045668228</c:v>
                </c:pt>
                <c:pt idx="7">
                  <c:v>66.286098052384148</c:v>
                </c:pt>
                <c:pt idx="8">
                  <c:v>66.756212222968429</c:v>
                </c:pt>
                <c:pt idx="9">
                  <c:v>67.360644728005369</c:v>
                </c:pt>
                <c:pt idx="10">
                  <c:v>68.838146406984563</c:v>
                </c:pt>
                <c:pt idx="11">
                  <c:v>69.644056413700469</c:v>
                </c:pt>
                <c:pt idx="12">
                  <c:v>70.51712558764271</c:v>
                </c:pt>
                <c:pt idx="13">
                  <c:v>71.79314976494291</c:v>
                </c:pt>
                <c:pt idx="14">
                  <c:v>72.59905977165883</c:v>
                </c:pt>
                <c:pt idx="15">
                  <c:v>77.703156480859633</c:v>
                </c:pt>
                <c:pt idx="16">
                  <c:v>78.509066487575552</c:v>
                </c:pt>
                <c:pt idx="17">
                  <c:v>79.583613163196773</c:v>
                </c:pt>
                <c:pt idx="18">
                  <c:v>80.255204835460034</c:v>
                </c:pt>
                <c:pt idx="19">
                  <c:v>81.665547347212893</c:v>
                </c:pt>
                <c:pt idx="20">
                  <c:v>83.075889858965752</c:v>
                </c:pt>
                <c:pt idx="21">
                  <c:v>83.881799865681657</c:v>
                </c:pt>
                <c:pt idx="22">
                  <c:v>84.620550705171254</c:v>
                </c:pt>
                <c:pt idx="23">
                  <c:v>85.157824042981872</c:v>
                </c:pt>
                <c:pt idx="24">
                  <c:v>85.695097380792475</c:v>
                </c:pt>
                <c:pt idx="25">
                  <c:v>89.254533243787776</c:v>
                </c:pt>
                <c:pt idx="26">
                  <c:v>89.791806581598394</c:v>
                </c:pt>
                <c:pt idx="27">
                  <c:v>90.396239086635319</c:v>
                </c:pt>
                <c:pt idx="28">
                  <c:v>91.000671591672273</c:v>
                </c:pt>
                <c:pt idx="29">
                  <c:v>91.336467427803896</c:v>
                </c:pt>
                <c:pt idx="30">
                  <c:v>91.806581598388178</c:v>
                </c:pt>
                <c:pt idx="31">
                  <c:v>92.679650772330419</c:v>
                </c:pt>
                <c:pt idx="32">
                  <c:v>93.1497649429147</c:v>
                </c:pt>
                <c:pt idx="33">
                  <c:v>93.619879113498996</c:v>
                </c:pt>
                <c:pt idx="34">
                  <c:v>93.821356615177976</c:v>
                </c:pt>
                <c:pt idx="35">
                  <c:v>95.097380792478177</c:v>
                </c:pt>
                <c:pt idx="36">
                  <c:v>95.298858294157156</c:v>
                </c:pt>
                <c:pt idx="37">
                  <c:v>95.567494963062458</c:v>
                </c:pt>
                <c:pt idx="38">
                  <c:v>95.970449966420418</c:v>
                </c:pt>
                <c:pt idx="39">
                  <c:v>96.239086635325719</c:v>
                </c:pt>
                <c:pt idx="40">
                  <c:v>96.642041638683679</c:v>
                </c:pt>
                <c:pt idx="41">
                  <c:v>96.977837474815303</c:v>
                </c:pt>
                <c:pt idx="42">
                  <c:v>97.179314976494297</c:v>
                </c:pt>
                <c:pt idx="43">
                  <c:v>97.447951645399598</c:v>
                </c:pt>
                <c:pt idx="44">
                  <c:v>98.11954331766286</c:v>
                </c:pt>
                <c:pt idx="45">
                  <c:v>98.388179986568176</c:v>
                </c:pt>
                <c:pt idx="46">
                  <c:v>98.589657488247155</c:v>
                </c:pt>
                <c:pt idx="47">
                  <c:v>98.925453324378779</c:v>
                </c:pt>
                <c:pt idx="48">
                  <c:v>98.992612491605101</c:v>
                </c:pt>
                <c:pt idx="49">
                  <c:v>99.126930826057759</c:v>
                </c:pt>
                <c:pt idx="50">
                  <c:v>99.261249160510417</c:v>
                </c:pt>
                <c:pt idx="51">
                  <c:v>99.328408327736739</c:v>
                </c:pt>
                <c:pt idx="52">
                  <c:v>99.731363331094684</c:v>
                </c:pt>
                <c:pt idx="53">
                  <c:v>99.79852249832102</c:v>
                </c:pt>
                <c:pt idx="54">
                  <c:v>99.932840832773678</c:v>
                </c:pt>
                <c:pt idx="55">
                  <c:v>100</c:v>
                </c:pt>
              </c:numCache>
            </c:numRef>
          </c:yVal>
          <c:smooth val="0"/>
          <c:extLst xmlns:c16r2="http://schemas.microsoft.com/office/drawing/2015/06/chart">
            <c:ext xmlns:c16="http://schemas.microsoft.com/office/drawing/2014/chart" uri="{C3380CC4-5D6E-409C-BE32-E72D297353CC}">
              <c16:uniqueId val="{00000000-454F-4B4E-A3C9-42DCED34D541}"/>
            </c:ext>
          </c:extLst>
        </c:ser>
        <c:dLbls>
          <c:showLegendKey val="0"/>
          <c:showVal val="0"/>
          <c:showCatName val="0"/>
          <c:showSerName val="0"/>
          <c:showPercent val="0"/>
          <c:showBubbleSize val="0"/>
        </c:dLbls>
        <c:axId val="202404856"/>
        <c:axId val="200592880"/>
      </c:scatterChart>
      <c:valAx>
        <c:axId val="202404856"/>
        <c:scaling>
          <c:orientation val="minMax"/>
        </c:scaling>
        <c:delete val="0"/>
        <c:axPos val="b"/>
        <c:title>
          <c:tx>
            <c:rich>
              <a:bodyPr/>
              <a:lstStyle/>
              <a:p>
                <a:pPr>
                  <a:defRPr b="0"/>
                </a:pPr>
                <a:r>
                  <a:rPr lang="en-AU" b="0"/>
                  <a:t>Inundation level (ML/day)</a:t>
                </a:r>
              </a:p>
            </c:rich>
          </c:tx>
          <c:overlay val="0"/>
        </c:title>
        <c:numFmt formatCode="General" sourceLinked="1"/>
        <c:majorTickMark val="out"/>
        <c:minorTickMark val="none"/>
        <c:tickLblPos val="nextTo"/>
        <c:crossAx val="200592880"/>
        <c:crosses val="autoZero"/>
        <c:crossBetween val="midCat"/>
        <c:majorUnit val="15000"/>
      </c:valAx>
      <c:valAx>
        <c:axId val="200592880"/>
        <c:scaling>
          <c:orientation val="minMax"/>
          <c:max val="100"/>
          <c:min val="50"/>
        </c:scaling>
        <c:delete val="0"/>
        <c:axPos val="l"/>
        <c:title>
          <c:tx>
            <c:rich>
              <a:bodyPr rot="-5400000" vert="horz"/>
              <a:lstStyle/>
              <a:p>
                <a:pPr>
                  <a:defRPr b="0"/>
                </a:pPr>
                <a:r>
                  <a:rPr lang="en-AU" b="0"/>
                  <a:t>Cumulative frequency (%)</a:t>
                </a:r>
              </a:p>
            </c:rich>
          </c:tx>
          <c:overlay val="0"/>
        </c:title>
        <c:numFmt formatCode="General" sourceLinked="1"/>
        <c:majorTickMark val="out"/>
        <c:minorTickMark val="none"/>
        <c:tickLblPos val="nextTo"/>
        <c:crossAx val="202404856"/>
        <c:crosses val="autoZero"/>
        <c:crossBetween val="midCat"/>
        <c:majorUnit val="10"/>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400546734765416"/>
          <c:y val="7.2267400691799447E-2"/>
          <c:w val="0.84485249097525572"/>
          <c:h val="0.78096821356463497"/>
        </c:manualLayout>
      </c:layout>
      <c:scatterChart>
        <c:scatterStyle val="lineMarker"/>
        <c:varyColors val="0"/>
        <c:ser>
          <c:idx val="0"/>
          <c:order val="0"/>
          <c:spPr>
            <a:ln w="12700">
              <a:solidFill>
                <a:schemeClr val="tx1"/>
              </a:solidFill>
            </a:ln>
          </c:spPr>
          <c:marker>
            <c:symbol val="circle"/>
            <c:size val="3"/>
            <c:spPr>
              <a:solidFill>
                <a:schemeClr val="tx1"/>
              </a:solidFill>
              <a:ln w="12700">
                <a:solidFill>
                  <a:schemeClr val="tx1"/>
                </a:solidFill>
              </a:ln>
            </c:spPr>
          </c:marker>
          <c:xVal>
            <c:numRef>
              <c:f>Glenarbon!$N$2:$N$9</c:f>
              <c:numCache>
                <c:formatCode>General</c:formatCode>
                <c:ptCount val="8"/>
                <c:pt idx="0">
                  <c:v>0.54300000000000004</c:v>
                </c:pt>
                <c:pt idx="1">
                  <c:v>0.75900000000000001</c:v>
                </c:pt>
                <c:pt idx="2">
                  <c:v>6.08</c:v>
                </c:pt>
                <c:pt idx="3">
                  <c:v>341</c:v>
                </c:pt>
                <c:pt idx="4">
                  <c:v>941</c:v>
                </c:pt>
                <c:pt idx="5">
                  <c:v>1720</c:v>
                </c:pt>
                <c:pt idx="6">
                  <c:v>3730</c:v>
                </c:pt>
                <c:pt idx="7">
                  <c:v>4950</c:v>
                </c:pt>
              </c:numCache>
            </c:numRef>
          </c:xVal>
          <c:yVal>
            <c:numRef>
              <c:f>Glenarbon!$O$2:$O$9</c:f>
              <c:numCache>
                <c:formatCode>General</c:formatCode>
                <c:ptCount val="8"/>
                <c:pt idx="0">
                  <c:v>72.577402492963401</c:v>
                </c:pt>
                <c:pt idx="1">
                  <c:v>72.61761158021713</c:v>
                </c:pt>
                <c:pt idx="2">
                  <c:v>72.738238841978287</c:v>
                </c:pt>
                <c:pt idx="3">
                  <c:v>72.778447929232001</c:v>
                </c:pt>
                <c:pt idx="4">
                  <c:v>73.100120627261759</c:v>
                </c:pt>
                <c:pt idx="5">
                  <c:v>73.140329714515488</c:v>
                </c:pt>
                <c:pt idx="6">
                  <c:v>73.381584238037803</c:v>
                </c:pt>
                <c:pt idx="7">
                  <c:v>73.663047848813832</c:v>
                </c:pt>
              </c:numCache>
            </c:numRef>
          </c:yVal>
          <c:smooth val="0"/>
          <c:extLst xmlns:c16r2="http://schemas.microsoft.com/office/drawing/2015/06/chart">
            <c:ext xmlns:c16="http://schemas.microsoft.com/office/drawing/2014/chart" uri="{C3380CC4-5D6E-409C-BE32-E72D297353CC}">
              <c16:uniqueId val="{00000000-14BE-4AA4-AE93-5DC9D82AEE27}"/>
            </c:ext>
          </c:extLst>
        </c:ser>
        <c:dLbls>
          <c:showLegendKey val="0"/>
          <c:showVal val="0"/>
          <c:showCatName val="0"/>
          <c:showSerName val="0"/>
          <c:showPercent val="0"/>
          <c:showBubbleSize val="0"/>
        </c:dLbls>
        <c:axId val="341043528"/>
        <c:axId val="341043920"/>
      </c:scatterChart>
      <c:valAx>
        <c:axId val="341043528"/>
        <c:scaling>
          <c:orientation val="minMax"/>
          <c:max val="5000"/>
        </c:scaling>
        <c:delete val="0"/>
        <c:axPos val="b"/>
        <c:numFmt formatCode="General" sourceLinked="1"/>
        <c:majorTickMark val="out"/>
        <c:minorTickMark val="none"/>
        <c:tickLblPos val="nextTo"/>
        <c:crossAx val="341043920"/>
        <c:crosses val="autoZero"/>
        <c:crossBetween val="midCat"/>
        <c:majorUnit val="500"/>
      </c:valAx>
      <c:valAx>
        <c:axId val="341043920"/>
        <c:scaling>
          <c:orientation val="minMax"/>
        </c:scaling>
        <c:delete val="0"/>
        <c:axPos val="l"/>
        <c:numFmt formatCode="General" sourceLinked="1"/>
        <c:majorTickMark val="out"/>
        <c:minorTickMark val="none"/>
        <c:tickLblPos val="nextTo"/>
        <c:crossAx val="341043528"/>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Glenarbon Weir FGZ</a:t>
            </a:r>
          </a:p>
        </c:rich>
      </c:tx>
      <c:overlay val="0"/>
    </c:title>
    <c:autoTitleDeleted val="0"/>
    <c:plotArea>
      <c:layout>
        <c:manualLayout>
          <c:layoutTarget val="inner"/>
          <c:xMode val="edge"/>
          <c:yMode val="edge"/>
          <c:x val="6.9507315554392976E-2"/>
          <c:y val="9.3625871739571306E-2"/>
          <c:w val="0.88245505398845581"/>
          <c:h val="0.81649589167695324"/>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Glenarbon!$N$2:$N$60</c:f>
              <c:numCache>
                <c:formatCode>General</c:formatCode>
                <c:ptCount val="59"/>
                <c:pt idx="0">
                  <c:v>0.54300000000000004</c:v>
                </c:pt>
                <c:pt idx="1">
                  <c:v>0.75900000000000001</c:v>
                </c:pt>
                <c:pt idx="2">
                  <c:v>6.08</c:v>
                </c:pt>
                <c:pt idx="3">
                  <c:v>341</c:v>
                </c:pt>
                <c:pt idx="4">
                  <c:v>941</c:v>
                </c:pt>
                <c:pt idx="5">
                  <c:v>1720</c:v>
                </c:pt>
                <c:pt idx="6">
                  <c:v>3730</c:v>
                </c:pt>
                <c:pt idx="7">
                  <c:v>4950</c:v>
                </c:pt>
                <c:pt idx="8">
                  <c:v>6140</c:v>
                </c:pt>
                <c:pt idx="9">
                  <c:v>7300</c:v>
                </c:pt>
                <c:pt idx="10">
                  <c:v>8450</c:v>
                </c:pt>
                <c:pt idx="11">
                  <c:v>9620</c:v>
                </c:pt>
                <c:pt idx="12">
                  <c:v>10900</c:v>
                </c:pt>
                <c:pt idx="13">
                  <c:v>12100</c:v>
                </c:pt>
                <c:pt idx="14">
                  <c:v>13400</c:v>
                </c:pt>
                <c:pt idx="15">
                  <c:v>14700</c:v>
                </c:pt>
                <c:pt idx="16">
                  <c:v>16100</c:v>
                </c:pt>
                <c:pt idx="17">
                  <c:v>17400</c:v>
                </c:pt>
                <c:pt idx="18">
                  <c:v>18700</c:v>
                </c:pt>
                <c:pt idx="19">
                  <c:v>20100</c:v>
                </c:pt>
                <c:pt idx="20">
                  <c:v>21600</c:v>
                </c:pt>
                <c:pt idx="21">
                  <c:v>23100</c:v>
                </c:pt>
                <c:pt idx="22">
                  <c:v>24700</c:v>
                </c:pt>
                <c:pt idx="23">
                  <c:v>26200</c:v>
                </c:pt>
                <c:pt idx="24">
                  <c:v>27900</c:v>
                </c:pt>
                <c:pt idx="25">
                  <c:v>29600</c:v>
                </c:pt>
                <c:pt idx="26">
                  <c:v>31200</c:v>
                </c:pt>
                <c:pt idx="27">
                  <c:v>32900</c:v>
                </c:pt>
                <c:pt idx="28">
                  <c:v>34700</c:v>
                </c:pt>
                <c:pt idx="29">
                  <c:v>36500</c:v>
                </c:pt>
                <c:pt idx="30">
                  <c:v>38300</c:v>
                </c:pt>
                <c:pt idx="31">
                  <c:v>40300</c:v>
                </c:pt>
                <c:pt idx="32">
                  <c:v>42400</c:v>
                </c:pt>
                <c:pt idx="33">
                  <c:v>44500</c:v>
                </c:pt>
                <c:pt idx="34">
                  <c:v>46600</c:v>
                </c:pt>
                <c:pt idx="35">
                  <c:v>48900</c:v>
                </c:pt>
                <c:pt idx="36">
                  <c:v>51200</c:v>
                </c:pt>
                <c:pt idx="37">
                  <c:v>53900</c:v>
                </c:pt>
                <c:pt idx="38">
                  <c:v>56700</c:v>
                </c:pt>
                <c:pt idx="39">
                  <c:v>59600</c:v>
                </c:pt>
                <c:pt idx="40">
                  <c:v>62600</c:v>
                </c:pt>
                <c:pt idx="41">
                  <c:v>65400</c:v>
                </c:pt>
                <c:pt idx="42">
                  <c:v>68200</c:v>
                </c:pt>
                <c:pt idx="43">
                  <c:v>71000</c:v>
                </c:pt>
                <c:pt idx="44">
                  <c:v>74000</c:v>
                </c:pt>
                <c:pt idx="45">
                  <c:v>77000</c:v>
                </c:pt>
                <c:pt idx="46">
                  <c:v>80100</c:v>
                </c:pt>
                <c:pt idx="47">
                  <c:v>83300</c:v>
                </c:pt>
                <c:pt idx="48">
                  <c:v>86700</c:v>
                </c:pt>
                <c:pt idx="49">
                  <c:v>90300</c:v>
                </c:pt>
                <c:pt idx="50">
                  <c:v>94000</c:v>
                </c:pt>
                <c:pt idx="51">
                  <c:v>97700</c:v>
                </c:pt>
                <c:pt idx="52">
                  <c:v>102000</c:v>
                </c:pt>
                <c:pt idx="53">
                  <c:v>105000</c:v>
                </c:pt>
                <c:pt idx="54">
                  <c:v>109000</c:v>
                </c:pt>
                <c:pt idx="55">
                  <c:v>113000</c:v>
                </c:pt>
                <c:pt idx="56">
                  <c:v>117000</c:v>
                </c:pt>
                <c:pt idx="57">
                  <c:v>121000</c:v>
                </c:pt>
                <c:pt idx="58">
                  <c:v>125000</c:v>
                </c:pt>
              </c:numCache>
            </c:numRef>
          </c:xVal>
          <c:yVal>
            <c:numRef>
              <c:f>Glenarbon!$O$2:$O$60</c:f>
              <c:numCache>
                <c:formatCode>General</c:formatCode>
                <c:ptCount val="59"/>
                <c:pt idx="0">
                  <c:v>72.577402492963401</c:v>
                </c:pt>
                <c:pt idx="1">
                  <c:v>72.61761158021713</c:v>
                </c:pt>
                <c:pt idx="2">
                  <c:v>72.738238841978287</c:v>
                </c:pt>
                <c:pt idx="3">
                  <c:v>72.778447929232001</c:v>
                </c:pt>
                <c:pt idx="4">
                  <c:v>73.100120627261759</c:v>
                </c:pt>
                <c:pt idx="5">
                  <c:v>73.140329714515488</c:v>
                </c:pt>
                <c:pt idx="6">
                  <c:v>73.381584238037803</c:v>
                </c:pt>
                <c:pt idx="7">
                  <c:v>73.663047848813832</c:v>
                </c:pt>
                <c:pt idx="8">
                  <c:v>74.346602332127063</c:v>
                </c:pt>
                <c:pt idx="9">
                  <c:v>74.628065942903106</c:v>
                </c:pt>
                <c:pt idx="10">
                  <c:v>75.311620426216336</c:v>
                </c:pt>
                <c:pt idx="11">
                  <c:v>75.472456775231194</c:v>
                </c:pt>
                <c:pt idx="12">
                  <c:v>75.834338560514681</c:v>
                </c:pt>
                <c:pt idx="13">
                  <c:v>76.397265782066754</c:v>
                </c:pt>
                <c:pt idx="14">
                  <c:v>76.919983916365098</c:v>
                </c:pt>
                <c:pt idx="15">
                  <c:v>77.482911137917171</c:v>
                </c:pt>
                <c:pt idx="16">
                  <c:v>78.086047446722958</c:v>
                </c:pt>
                <c:pt idx="17">
                  <c:v>78.689183755528745</c:v>
                </c:pt>
                <c:pt idx="18">
                  <c:v>79.533574587856862</c:v>
                </c:pt>
                <c:pt idx="19">
                  <c:v>80.257338158423806</c:v>
                </c:pt>
                <c:pt idx="20">
                  <c:v>80.820265379975879</c:v>
                </c:pt>
                <c:pt idx="21">
                  <c:v>81.342983514274223</c:v>
                </c:pt>
                <c:pt idx="22">
                  <c:v>81.865701648572582</c:v>
                </c:pt>
                <c:pt idx="23">
                  <c:v>82.388419782870926</c:v>
                </c:pt>
                <c:pt idx="24">
                  <c:v>83.112183353437871</c:v>
                </c:pt>
                <c:pt idx="25">
                  <c:v>83.554483313228786</c:v>
                </c:pt>
                <c:pt idx="26">
                  <c:v>84.036992360273416</c:v>
                </c:pt>
                <c:pt idx="27">
                  <c:v>84.841174105347804</c:v>
                </c:pt>
                <c:pt idx="28">
                  <c:v>85.363892239646162</c:v>
                </c:pt>
                <c:pt idx="29">
                  <c:v>85.846401286690792</c:v>
                </c:pt>
                <c:pt idx="30">
                  <c:v>86.529955770004022</c:v>
                </c:pt>
                <c:pt idx="31">
                  <c:v>87.012464817048652</c:v>
                </c:pt>
                <c:pt idx="32">
                  <c:v>87.615601125854454</c:v>
                </c:pt>
                <c:pt idx="33">
                  <c:v>88.258946521913956</c:v>
                </c:pt>
                <c:pt idx="34">
                  <c:v>88.902291917973457</c:v>
                </c:pt>
                <c:pt idx="35">
                  <c:v>89.344591877764373</c:v>
                </c:pt>
                <c:pt idx="36">
                  <c:v>89.585846401286702</c:v>
                </c:pt>
                <c:pt idx="37">
                  <c:v>89.94772818657016</c:v>
                </c:pt>
                <c:pt idx="38">
                  <c:v>90.550864495375961</c:v>
                </c:pt>
                <c:pt idx="39">
                  <c:v>90.912746280659434</c:v>
                </c:pt>
                <c:pt idx="40">
                  <c:v>91.355046240450349</c:v>
                </c:pt>
                <c:pt idx="41">
                  <c:v>91.877764374748693</c:v>
                </c:pt>
                <c:pt idx="42">
                  <c:v>92.400482509047038</c:v>
                </c:pt>
                <c:pt idx="43">
                  <c:v>93.124246079613997</c:v>
                </c:pt>
                <c:pt idx="44">
                  <c:v>93.767591475673512</c:v>
                </c:pt>
                <c:pt idx="45">
                  <c:v>94.169682348210699</c:v>
                </c:pt>
                <c:pt idx="46">
                  <c:v>95.094491355046245</c:v>
                </c:pt>
                <c:pt idx="47">
                  <c:v>95.496582227583431</c:v>
                </c:pt>
                <c:pt idx="48">
                  <c:v>96.01930036188179</c:v>
                </c:pt>
                <c:pt idx="49">
                  <c:v>96.180136710896662</c:v>
                </c:pt>
                <c:pt idx="50">
                  <c:v>96.50180940892642</c:v>
                </c:pt>
                <c:pt idx="51">
                  <c:v>97.064736630478492</c:v>
                </c:pt>
                <c:pt idx="52">
                  <c:v>97.18536389223965</c:v>
                </c:pt>
                <c:pt idx="53">
                  <c:v>97.346200241254522</c:v>
                </c:pt>
                <c:pt idx="54">
                  <c:v>97.788500201045437</c:v>
                </c:pt>
                <c:pt idx="55">
                  <c:v>98.15038198632891</c:v>
                </c:pt>
                <c:pt idx="56">
                  <c:v>98.311218335343781</c:v>
                </c:pt>
                <c:pt idx="57">
                  <c:v>98.512263771612382</c:v>
                </c:pt>
                <c:pt idx="58">
                  <c:v>98.83393646964214</c:v>
                </c:pt>
              </c:numCache>
            </c:numRef>
          </c:yVal>
          <c:smooth val="0"/>
          <c:extLst xmlns:c16r2="http://schemas.microsoft.com/office/drawing/2015/06/chart">
            <c:ext xmlns:c16="http://schemas.microsoft.com/office/drawing/2014/chart" uri="{C3380CC4-5D6E-409C-BE32-E72D297353CC}">
              <c16:uniqueId val="{00000000-439A-49CD-AA07-2A117D6AC724}"/>
            </c:ext>
          </c:extLst>
        </c:ser>
        <c:dLbls>
          <c:showLegendKey val="0"/>
          <c:showVal val="0"/>
          <c:showCatName val="0"/>
          <c:showSerName val="0"/>
          <c:showPercent val="0"/>
          <c:showBubbleSize val="0"/>
        </c:dLbls>
        <c:axId val="341044312"/>
        <c:axId val="341044704"/>
      </c:scatterChart>
      <c:valAx>
        <c:axId val="341044312"/>
        <c:scaling>
          <c:orientation val="minMax"/>
        </c:scaling>
        <c:delete val="0"/>
        <c:axPos val="b"/>
        <c:title>
          <c:tx>
            <c:rich>
              <a:bodyPr/>
              <a:lstStyle/>
              <a:p>
                <a:pPr>
                  <a:defRPr b="0"/>
                </a:pPr>
                <a:r>
                  <a:rPr lang="en-AU" b="0"/>
                  <a:t>Inundation level</a:t>
                </a:r>
                <a:r>
                  <a:rPr lang="en-AU" b="0" baseline="0"/>
                  <a:t> (ML/day)</a:t>
                </a:r>
                <a:endParaRPr lang="en-AU" b="0"/>
              </a:p>
            </c:rich>
          </c:tx>
          <c:overlay val="0"/>
        </c:title>
        <c:numFmt formatCode="General" sourceLinked="1"/>
        <c:majorTickMark val="out"/>
        <c:minorTickMark val="none"/>
        <c:tickLblPos val="nextTo"/>
        <c:crossAx val="341044704"/>
        <c:crosses val="autoZero"/>
        <c:crossBetween val="midCat"/>
        <c:majorUnit val="15000"/>
      </c:valAx>
      <c:valAx>
        <c:axId val="341044704"/>
        <c:scaling>
          <c:orientation val="minMax"/>
          <c:max val="100"/>
          <c:min val="50"/>
        </c:scaling>
        <c:delete val="0"/>
        <c:axPos val="l"/>
        <c:title>
          <c:tx>
            <c:rich>
              <a:bodyPr rot="-5400000" vert="horz"/>
              <a:lstStyle/>
              <a:p>
                <a:pPr>
                  <a:defRPr b="0"/>
                </a:pPr>
                <a:r>
                  <a:rPr lang="en-AU" b="0"/>
                  <a:t>Cumulative</a:t>
                </a:r>
                <a:r>
                  <a:rPr lang="en-AU" b="0" baseline="0"/>
                  <a:t> frequency (%)</a:t>
                </a:r>
                <a:endParaRPr lang="en-AU" b="0"/>
              </a:p>
            </c:rich>
          </c:tx>
          <c:overlay val="0"/>
        </c:title>
        <c:numFmt formatCode="General" sourceLinked="1"/>
        <c:majorTickMark val="out"/>
        <c:minorTickMark val="none"/>
        <c:tickLblPos val="nextTo"/>
        <c:crossAx val="341044312"/>
        <c:crosses val="autoZero"/>
        <c:crossBetween val="midCat"/>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4039082215872739E-2"/>
          <c:y val="4.827182471756248E-2"/>
          <c:w val="0.90426087902944441"/>
          <c:h val="0.84280794248545021"/>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roseneath!$N$2:$N$10</c:f>
              <c:numCache>
                <c:formatCode>General</c:formatCode>
                <c:ptCount val="9"/>
                <c:pt idx="0">
                  <c:v>0</c:v>
                </c:pt>
                <c:pt idx="1">
                  <c:v>65.2</c:v>
                </c:pt>
                <c:pt idx="2">
                  <c:v>222</c:v>
                </c:pt>
                <c:pt idx="3">
                  <c:v>532</c:v>
                </c:pt>
                <c:pt idx="4">
                  <c:v>1070</c:v>
                </c:pt>
                <c:pt idx="5">
                  <c:v>1890</c:v>
                </c:pt>
                <c:pt idx="6">
                  <c:v>2730</c:v>
                </c:pt>
                <c:pt idx="7">
                  <c:v>3460</c:v>
                </c:pt>
                <c:pt idx="8">
                  <c:v>4840</c:v>
                </c:pt>
              </c:numCache>
            </c:numRef>
          </c:xVal>
          <c:yVal>
            <c:numRef>
              <c:f>roseneath!$O$2:$O$10</c:f>
              <c:numCache>
                <c:formatCode>General</c:formatCode>
                <c:ptCount val="9"/>
                <c:pt idx="0">
                  <c:v>55.621301775147927</c:v>
                </c:pt>
                <c:pt idx="1">
                  <c:v>56.213017751479285</c:v>
                </c:pt>
                <c:pt idx="2">
                  <c:v>57.988165680473372</c:v>
                </c:pt>
                <c:pt idx="3">
                  <c:v>58.57988165680473</c:v>
                </c:pt>
                <c:pt idx="4">
                  <c:v>65.088757396449708</c:v>
                </c:pt>
                <c:pt idx="5">
                  <c:v>65.680473372781066</c:v>
                </c:pt>
                <c:pt idx="6">
                  <c:v>68.639053254437869</c:v>
                </c:pt>
                <c:pt idx="7">
                  <c:v>69.230769230769226</c:v>
                </c:pt>
                <c:pt idx="8">
                  <c:v>72.189349112426044</c:v>
                </c:pt>
              </c:numCache>
            </c:numRef>
          </c:yVal>
          <c:smooth val="0"/>
          <c:extLst xmlns:c16r2="http://schemas.microsoft.com/office/drawing/2015/06/chart">
            <c:ext xmlns:c16="http://schemas.microsoft.com/office/drawing/2014/chart" uri="{C3380CC4-5D6E-409C-BE32-E72D297353CC}">
              <c16:uniqueId val="{00000000-7B4B-407D-87E1-52D521BCEA0C}"/>
            </c:ext>
          </c:extLst>
        </c:ser>
        <c:dLbls>
          <c:showLegendKey val="0"/>
          <c:showVal val="0"/>
          <c:showCatName val="0"/>
          <c:showSerName val="0"/>
          <c:showPercent val="0"/>
          <c:showBubbleSize val="0"/>
        </c:dLbls>
        <c:axId val="341045880"/>
        <c:axId val="341046272"/>
      </c:scatterChart>
      <c:valAx>
        <c:axId val="341045880"/>
        <c:scaling>
          <c:orientation val="minMax"/>
          <c:max val="1500"/>
        </c:scaling>
        <c:delete val="0"/>
        <c:axPos val="b"/>
        <c:numFmt formatCode="General" sourceLinked="1"/>
        <c:majorTickMark val="out"/>
        <c:minorTickMark val="none"/>
        <c:tickLblPos val="nextTo"/>
        <c:crossAx val="341046272"/>
        <c:crosses val="autoZero"/>
        <c:crossBetween val="midCat"/>
        <c:majorUnit val="500"/>
      </c:valAx>
      <c:valAx>
        <c:axId val="341046272"/>
        <c:scaling>
          <c:orientation val="minMax"/>
          <c:min val="50"/>
        </c:scaling>
        <c:delete val="0"/>
        <c:axPos val="l"/>
        <c:numFmt formatCode="General" sourceLinked="1"/>
        <c:majorTickMark val="out"/>
        <c:minorTickMark val="none"/>
        <c:tickLblPos val="nextTo"/>
        <c:crossAx val="341045880"/>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overlay val="0"/>
    </c:title>
    <c:autoTitleDeleted val="0"/>
    <c:plotArea>
      <c:layout>
        <c:manualLayout>
          <c:layoutTarget val="inner"/>
          <c:xMode val="edge"/>
          <c:yMode val="edge"/>
          <c:x val="6.0089317193559762E-2"/>
          <c:y val="8.5183417840692305E-2"/>
          <c:w val="0.90612506543873328"/>
          <c:h val="0.80340992401778177"/>
        </c:manualLayout>
      </c:layout>
      <c:scatterChart>
        <c:scatterStyle val="lineMarker"/>
        <c:varyColors val="0"/>
        <c:ser>
          <c:idx val="0"/>
          <c:order val="0"/>
          <c:spPr>
            <a:ln w="12700">
              <a:solidFill>
                <a:schemeClr val="tx1"/>
              </a:solidFill>
            </a:ln>
          </c:spPr>
          <c:marker>
            <c:symbol val="circle"/>
            <c:size val="3"/>
            <c:spPr>
              <a:solidFill>
                <a:schemeClr val="tx1"/>
              </a:solidFill>
              <a:ln>
                <a:solidFill>
                  <a:schemeClr val="tx1"/>
                </a:solidFill>
              </a:ln>
            </c:spPr>
          </c:marker>
          <c:xVal>
            <c:numRef>
              <c:f>roseneath!$N$2:$N$32</c:f>
              <c:numCache>
                <c:formatCode>General</c:formatCode>
                <c:ptCount val="31"/>
                <c:pt idx="0">
                  <c:v>0</c:v>
                </c:pt>
                <c:pt idx="1">
                  <c:v>45.1</c:v>
                </c:pt>
                <c:pt idx="2">
                  <c:v>163</c:v>
                </c:pt>
                <c:pt idx="3">
                  <c:v>515</c:v>
                </c:pt>
                <c:pt idx="4">
                  <c:v>1040</c:v>
                </c:pt>
                <c:pt idx="5">
                  <c:v>1650</c:v>
                </c:pt>
                <c:pt idx="6">
                  <c:v>2380</c:v>
                </c:pt>
                <c:pt idx="7">
                  <c:v>3110</c:v>
                </c:pt>
                <c:pt idx="8">
                  <c:v>4640</c:v>
                </c:pt>
                <c:pt idx="9">
                  <c:v>6250</c:v>
                </c:pt>
                <c:pt idx="10">
                  <c:v>7070</c:v>
                </c:pt>
                <c:pt idx="11">
                  <c:v>8790</c:v>
                </c:pt>
                <c:pt idx="12">
                  <c:v>9720</c:v>
                </c:pt>
                <c:pt idx="13">
                  <c:v>10700</c:v>
                </c:pt>
                <c:pt idx="14">
                  <c:v>10800</c:v>
                </c:pt>
                <c:pt idx="15">
                  <c:v>11700</c:v>
                </c:pt>
                <c:pt idx="16">
                  <c:v>12700</c:v>
                </c:pt>
                <c:pt idx="17">
                  <c:v>13900</c:v>
                </c:pt>
                <c:pt idx="18">
                  <c:v>16300</c:v>
                </c:pt>
                <c:pt idx="19">
                  <c:v>17600</c:v>
                </c:pt>
                <c:pt idx="20">
                  <c:v>19000</c:v>
                </c:pt>
                <c:pt idx="21">
                  <c:v>21800</c:v>
                </c:pt>
                <c:pt idx="22">
                  <c:v>23300</c:v>
                </c:pt>
                <c:pt idx="23">
                  <c:v>26400</c:v>
                </c:pt>
                <c:pt idx="24">
                  <c:v>29800</c:v>
                </c:pt>
                <c:pt idx="25">
                  <c:v>31500</c:v>
                </c:pt>
                <c:pt idx="26">
                  <c:v>33300</c:v>
                </c:pt>
                <c:pt idx="27">
                  <c:v>38800</c:v>
                </c:pt>
                <c:pt idx="28">
                  <c:v>51100</c:v>
                </c:pt>
                <c:pt idx="29">
                  <c:v>60100</c:v>
                </c:pt>
                <c:pt idx="30">
                  <c:v>79000</c:v>
                </c:pt>
              </c:numCache>
            </c:numRef>
          </c:xVal>
          <c:yVal>
            <c:numRef>
              <c:f>roseneath!$O$2:$O$32</c:f>
              <c:numCache>
                <c:formatCode>General</c:formatCode>
                <c:ptCount val="31"/>
                <c:pt idx="0">
                  <c:v>55.621301775147927</c:v>
                </c:pt>
                <c:pt idx="1">
                  <c:v>56.213017751479285</c:v>
                </c:pt>
                <c:pt idx="2">
                  <c:v>57.988165680473372</c:v>
                </c:pt>
                <c:pt idx="3">
                  <c:v>58.57988165680473</c:v>
                </c:pt>
                <c:pt idx="4">
                  <c:v>65.088757396449708</c:v>
                </c:pt>
                <c:pt idx="5">
                  <c:v>65.680473372781066</c:v>
                </c:pt>
                <c:pt idx="6">
                  <c:v>68.639053254437869</c:v>
                </c:pt>
                <c:pt idx="7">
                  <c:v>69.230769230769226</c:v>
                </c:pt>
                <c:pt idx="8">
                  <c:v>72.189349112426044</c:v>
                </c:pt>
                <c:pt idx="9">
                  <c:v>73.372781065088759</c:v>
                </c:pt>
                <c:pt idx="10">
                  <c:v>75.147928994082832</c:v>
                </c:pt>
                <c:pt idx="11">
                  <c:v>81.065088757396452</c:v>
                </c:pt>
                <c:pt idx="12">
                  <c:v>82.248520710059168</c:v>
                </c:pt>
                <c:pt idx="13">
                  <c:v>84.023668639053255</c:v>
                </c:pt>
                <c:pt idx="14">
                  <c:v>85.207100591715985</c:v>
                </c:pt>
                <c:pt idx="15">
                  <c:v>87.57396449704143</c:v>
                </c:pt>
                <c:pt idx="16">
                  <c:v>88.165680473372774</c:v>
                </c:pt>
                <c:pt idx="17">
                  <c:v>88.757396449704146</c:v>
                </c:pt>
                <c:pt idx="18">
                  <c:v>89.349112426035504</c:v>
                </c:pt>
                <c:pt idx="19">
                  <c:v>90.532544378698219</c:v>
                </c:pt>
                <c:pt idx="20">
                  <c:v>91.715976331360949</c:v>
                </c:pt>
                <c:pt idx="21">
                  <c:v>93.491124260355036</c:v>
                </c:pt>
                <c:pt idx="22">
                  <c:v>94.082840236686394</c:v>
                </c:pt>
                <c:pt idx="23">
                  <c:v>94.674556213017752</c:v>
                </c:pt>
                <c:pt idx="24">
                  <c:v>95.857988165680467</c:v>
                </c:pt>
                <c:pt idx="25">
                  <c:v>96.449704142011839</c:v>
                </c:pt>
                <c:pt idx="26">
                  <c:v>97.041420118343197</c:v>
                </c:pt>
                <c:pt idx="27">
                  <c:v>98.224852071005913</c:v>
                </c:pt>
                <c:pt idx="28">
                  <c:v>98.816568047337284</c:v>
                </c:pt>
                <c:pt idx="29">
                  <c:v>99.408284023668642</c:v>
                </c:pt>
                <c:pt idx="30">
                  <c:v>100</c:v>
                </c:pt>
              </c:numCache>
            </c:numRef>
          </c:yVal>
          <c:smooth val="0"/>
          <c:extLst xmlns:c16r2="http://schemas.microsoft.com/office/drawing/2015/06/chart">
            <c:ext xmlns:c16="http://schemas.microsoft.com/office/drawing/2014/chart" uri="{C3380CC4-5D6E-409C-BE32-E72D297353CC}">
              <c16:uniqueId val="{00000000-FD7B-41E2-B632-559C8B7A054F}"/>
            </c:ext>
          </c:extLst>
        </c:ser>
        <c:dLbls>
          <c:showLegendKey val="0"/>
          <c:showVal val="0"/>
          <c:showCatName val="0"/>
          <c:showSerName val="0"/>
          <c:showPercent val="0"/>
          <c:showBubbleSize val="0"/>
        </c:dLbls>
        <c:axId val="341046664"/>
        <c:axId val="200592096"/>
      </c:scatterChart>
      <c:valAx>
        <c:axId val="341046664"/>
        <c:scaling>
          <c:orientation val="minMax"/>
        </c:scaling>
        <c:delete val="0"/>
        <c:axPos val="b"/>
        <c:title>
          <c:tx>
            <c:rich>
              <a:bodyPr/>
              <a:lstStyle/>
              <a:p>
                <a:pPr>
                  <a:defRPr b="0"/>
                </a:pPr>
                <a:r>
                  <a:rPr lang="en-AU" b="0"/>
                  <a:t>Inundation</a:t>
                </a:r>
                <a:r>
                  <a:rPr lang="en-AU" b="0" baseline="0"/>
                  <a:t> level (ML/day)</a:t>
                </a:r>
                <a:endParaRPr lang="en-AU" b="0"/>
              </a:p>
            </c:rich>
          </c:tx>
          <c:overlay val="0"/>
        </c:title>
        <c:numFmt formatCode="General" sourceLinked="1"/>
        <c:majorTickMark val="out"/>
        <c:minorTickMark val="none"/>
        <c:tickLblPos val="nextTo"/>
        <c:crossAx val="200592096"/>
        <c:crosses val="autoZero"/>
        <c:crossBetween val="midCat"/>
      </c:valAx>
      <c:valAx>
        <c:axId val="200592096"/>
        <c:scaling>
          <c:orientation val="minMax"/>
          <c:max val="100"/>
        </c:scaling>
        <c:delete val="0"/>
        <c:axPos val="l"/>
        <c:title>
          <c:tx>
            <c:rich>
              <a:bodyPr rot="-5400000" vert="horz"/>
              <a:lstStyle/>
              <a:p>
                <a:pPr>
                  <a:defRPr b="0"/>
                </a:pPr>
                <a:r>
                  <a:rPr lang="en-AU" b="0"/>
                  <a:t>Cumulative frequency (%)</a:t>
                </a:r>
              </a:p>
            </c:rich>
          </c:tx>
          <c:overlay val="0"/>
        </c:title>
        <c:numFmt formatCode="General" sourceLinked="1"/>
        <c:majorTickMark val="out"/>
        <c:minorTickMark val="none"/>
        <c:tickLblPos val="nextTo"/>
        <c:crossAx val="341046664"/>
        <c:crosses val="autoZero"/>
        <c:crossBetween val="midCat"/>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8723500507631142E-2"/>
          <c:y val="5.6544536211048484E-2"/>
          <c:w val="0.86854417224852454"/>
          <c:h val="0.81586873833284212"/>
        </c:manualLayout>
      </c:layout>
      <c:scatterChart>
        <c:scatterStyle val="lineMarker"/>
        <c:varyColors val="0"/>
        <c:ser>
          <c:idx val="0"/>
          <c:order val="0"/>
          <c:spPr>
            <a:ln w="12700">
              <a:solidFill>
                <a:schemeClr val="tx1"/>
              </a:solidFill>
            </a:ln>
          </c:spPr>
          <c:marker>
            <c:symbol val="circle"/>
            <c:size val="3"/>
            <c:spPr>
              <a:solidFill>
                <a:schemeClr val="tx1"/>
              </a:solidFill>
              <a:ln>
                <a:solidFill>
                  <a:schemeClr val="tx1"/>
                </a:solidFill>
              </a:ln>
            </c:spPr>
          </c:marker>
          <c:xVal>
            <c:numRef>
              <c:f>Glenarbon!$N$2:$N$4</c:f>
              <c:numCache>
                <c:formatCode>General</c:formatCode>
                <c:ptCount val="3"/>
                <c:pt idx="0">
                  <c:v>0.54300000000000004</c:v>
                </c:pt>
                <c:pt idx="1">
                  <c:v>3730</c:v>
                </c:pt>
                <c:pt idx="2">
                  <c:v>4950</c:v>
                </c:pt>
              </c:numCache>
            </c:numRef>
          </c:xVal>
          <c:yVal>
            <c:numRef>
              <c:f>Glenarbon!$O$2:$O$4</c:f>
              <c:numCache>
                <c:formatCode>General</c:formatCode>
                <c:ptCount val="3"/>
                <c:pt idx="0">
                  <c:v>52.352941176470594</c:v>
                </c:pt>
                <c:pt idx="1">
                  <c:v>54.117647058823529</c:v>
                </c:pt>
                <c:pt idx="2">
                  <c:v>54.411764705882348</c:v>
                </c:pt>
              </c:numCache>
            </c:numRef>
          </c:yVal>
          <c:smooth val="0"/>
          <c:extLst xmlns:c16r2="http://schemas.microsoft.com/office/drawing/2015/06/chart">
            <c:ext xmlns:c16="http://schemas.microsoft.com/office/drawing/2014/chart" uri="{C3380CC4-5D6E-409C-BE32-E72D297353CC}">
              <c16:uniqueId val="{00000000-D609-4C87-BA87-BD36AA7C168F}"/>
            </c:ext>
          </c:extLst>
        </c:ser>
        <c:dLbls>
          <c:showLegendKey val="0"/>
          <c:showVal val="0"/>
          <c:showCatName val="0"/>
          <c:showSerName val="0"/>
          <c:showPercent val="0"/>
          <c:showBubbleSize val="0"/>
        </c:dLbls>
        <c:axId val="341763480"/>
        <c:axId val="341763872"/>
      </c:scatterChart>
      <c:valAx>
        <c:axId val="341763480"/>
        <c:scaling>
          <c:orientation val="minMax"/>
          <c:max val="1500"/>
        </c:scaling>
        <c:delete val="0"/>
        <c:axPos val="b"/>
        <c:numFmt formatCode="General" sourceLinked="1"/>
        <c:majorTickMark val="out"/>
        <c:minorTickMark val="none"/>
        <c:tickLblPos val="nextTo"/>
        <c:crossAx val="341763872"/>
        <c:crosses val="autoZero"/>
        <c:crossBetween val="midCat"/>
        <c:majorUnit val="500"/>
      </c:valAx>
      <c:valAx>
        <c:axId val="341763872"/>
        <c:scaling>
          <c:orientation val="minMax"/>
        </c:scaling>
        <c:delete val="0"/>
        <c:axPos val="l"/>
        <c:numFmt formatCode="General" sourceLinked="1"/>
        <c:majorTickMark val="out"/>
        <c:minorTickMark val="none"/>
        <c:tickLblPos val="nextTo"/>
        <c:crossAx val="341763480"/>
        <c:crosses val="autoZero"/>
        <c:crossBetween val="midCat"/>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AU" sz="1200" b="1"/>
              <a:t>Glenarbon Weir FGZ</a:t>
            </a:r>
          </a:p>
        </c:rich>
      </c:tx>
      <c:overlay val="0"/>
    </c:title>
    <c:autoTitleDeleted val="0"/>
    <c:plotArea>
      <c:layout>
        <c:manualLayout>
          <c:layoutTarget val="inner"/>
          <c:xMode val="edge"/>
          <c:yMode val="edge"/>
          <c:x val="5.9133965106464813E-2"/>
          <c:y val="8.6471315943765822E-2"/>
          <c:w val="0.89483862007072723"/>
          <c:h val="0.81136885496674882"/>
        </c:manualLayout>
      </c:layout>
      <c:scatterChart>
        <c:scatterStyle val="lineMarker"/>
        <c:varyColors val="0"/>
        <c:ser>
          <c:idx val="0"/>
          <c:order val="0"/>
          <c:spPr>
            <a:ln w="12700">
              <a:solidFill>
                <a:schemeClr val="tx1"/>
              </a:solidFill>
            </a:ln>
          </c:spPr>
          <c:marker>
            <c:symbol val="circle"/>
            <c:size val="3"/>
            <c:spPr>
              <a:solidFill>
                <a:schemeClr val="tx1"/>
              </a:solidFill>
              <a:ln>
                <a:solidFill>
                  <a:schemeClr val="tx1"/>
                </a:solidFill>
              </a:ln>
            </c:spPr>
          </c:marker>
          <c:xVal>
            <c:numRef>
              <c:f>Glenarbon!$N$2:$N$44</c:f>
              <c:numCache>
                <c:formatCode>General</c:formatCode>
                <c:ptCount val="43"/>
                <c:pt idx="0">
                  <c:v>0.54300000000000004</c:v>
                </c:pt>
                <c:pt idx="1">
                  <c:v>3730</c:v>
                </c:pt>
                <c:pt idx="2">
                  <c:v>4950</c:v>
                </c:pt>
                <c:pt idx="3">
                  <c:v>6140</c:v>
                </c:pt>
                <c:pt idx="4">
                  <c:v>7300</c:v>
                </c:pt>
                <c:pt idx="5">
                  <c:v>8450</c:v>
                </c:pt>
                <c:pt idx="6">
                  <c:v>9620</c:v>
                </c:pt>
                <c:pt idx="7">
                  <c:v>10900</c:v>
                </c:pt>
                <c:pt idx="8">
                  <c:v>12100</c:v>
                </c:pt>
                <c:pt idx="9">
                  <c:v>13400</c:v>
                </c:pt>
                <c:pt idx="10">
                  <c:v>14700</c:v>
                </c:pt>
                <c:pt idx="11">
                  <c:v>16100</c:v>
                </c:pt>
                <c:pt idx="12">
                  <c:v>17400</c:v>
                </c:pt>
                <c:pt idx="13">
                  <c:v>18700</c:v>
                </c:pt>
                <c:pt idx="14">
                  <c:v>20100</c:v>
                </c:pt>
                <c:pt idx="15">
                  <c:v>21600</c:v>
                </c:pt>
                <c:pt idx="16">
                  <c:v>23100</c:v>
                </c:pt>
                <c:pt idx="17">
                  <c:v>24700</c:v>
                </c:pt>
                <c:pt idx="18">
                  <c:v>26200</c:v>
                </c:pt>
                <c:pt idx="19">
                  <c:v>27900</c:v>
                </c:pt>
                <c:pt idx="20">
                  <c:v>29600</c:v>
                </c:pt>
                <c:pt idx="21">
                  <c:v>31200</c:v>
                </c:pt>
                <c:pt idx="22">
                  <c:v>32900</c:v>
                </c:pt>
                <c:pt idx="23">
                  <c:v>34700</c:v>
                </c:pt>
                <c:pt idx="24">
                  <c:v>36500</c:v>
                </c:pt>
                <c:pt idx="25">
                  <c:v>38300</c:v>
                </c:pt>
                <c:pt idx="26">
                  <c:v>40300</c:v>
                </c:pt>
                <c:pt idx="27">
                  <c:v>42400</c:v>
                </c:pt>
                <c:pt idx="28">
                  <c:v>44500</c:v>
                </c:pt>
                <c:pt idx="29">
                  <c:v>46600</c:v>
                </c:pt>
                <c:pt idx="30">
                  <c:v>51200</c:v>
                </c:pt>
                <c:pt idx="31">
                  <c:v>53900</c:v>
                </c:pt>
                <c:pt idx="32">
                  <c:v>56700</c:v>
                </c:pt>
                <c:pt idx="33">
                  <c:v>59600</c:v>
                </c:pt>
                <c:pt idx="34">
                  <c:v>62600</c:v>
                </c:pt>
                <c:pt idx="35">
                  <c:v>65400</c:v>
                </c:pt>
                <c:pt idx="36">
                  <c:v>68200</c:v>
                </c:pt>
                <c:pt idx="37">
                  <c:v>71000</c:v>
                </c:pt>
                <c:pt idx="38">
                  <c:v>74000</c:v>
                </c:pt>
                <c:pt idx="39">
                  <c:v>77000</c:v>
                </c:pt>
                <c:pt idx="40">
                  <c:v>80100</c:v>
                </c:pt>
                <c:pt idx="41">
                  <c:v>83300</c:v>
                </c:pt>
                <c:pt idx="42">
                  <c:v>86700</c:v>
                </c:pt>
              </c:numCache>
            </c:numRef>
          </c:xVal>
          <c:yVal>
            <c:numRef>
              <c:f>Glenarbon!$O$2:$O$44</c:f>
              <c:numCache>
                <c:formatCode>General</c:formatCode>
                <c:ptCount val="43"/>
                <c:pt idx="0">
                  <c:v>52.352941176470594</c:v>
                </c:pt>
                <c:pt idx="1">
                  <c:v>54.117647058823529</c:v>
                </c:pt>
                <c:pt idx="2">
                  <c:v>54.411764705882348</c:v>
                </c:pt>
                <c:pt idx="3">
                  <c:v>55.882352941176471</c:v>
                </c:pt>
                <c:pt idx="4">
                  <c:v>56.470588235294116</c:v>
                </c:pt>
                <c:pt idx="5">
                  <c:v>58.235294117647065</c:v>
                </c:pt>
                <c:pt idx="6">
                  <c:v>58.82352941176471</c:v>
                </c:pt>
                <c:pt idx="7">
                  <c:v>59.117647058823529</c:v>
                </c:pt>
                <c:pt idx="8">
                  <c:v>60.294117647058819</c:v>
                </c:pt>
                <c:pt idx="9">
                  <c:v>62.058823529411768</c:v>
                </c:pt>
                <c:pt idx="10">
                  <c:v>63.823529411764703</c:v>
                </c:pt>
                <c:pt idx="11">
                  <c:v>66.764705882352942</c:v>
                </c:pt>
                <c:pt idx="12">
                  <c:v>67.352941176470594</c:v>
                </c:pt>
                <c:pt idx="13">
                  <c:v>68.82352941176471</c:v>
                </c:pt>
                <c:pt idx="14">
                  <c:v>70</c:v>
                </c:pt>
                <c:pt idx="15">
                  <c:v>70.882352941176478</c:v>
                </c:pt>
                <c:pt idx="16">
                  <c:v>73.529411764705884</c:v>
                </c:pt>
                <c:pt idx="17">
                  <c:v>74.705882352941174</c:v>
                </c:pt>
                <c:pt idx="18">
                  <c:v>78.235294117647058</c:v>
                </c:pt>
                <c:pt idx="19">
                  <c:v>79.705882352941188</c:v>
                </c:pt>
                <c:pt idx="20">
                  <c:v>80.294117647058826</c:v>
                </c:pt>
                <c:pt idx="21">
                  <c:v>81.470588235294116</c:v>
                </c:pt>
                <c:pt idx="22">
                  <c:v>83.235294117647058</c:v>
                </c:pt>
                <c:pt idx="23">
                  <c:v>86.470588235294116</c:v>
                </c:pt>
                <c:pt idx="24">
                  <c:v>87.647058823529406</c:v>
                </c:pt>
                <c:pt idx="25">
                  <c:v>89.705882352941174</c:v>
                </c:pt>
                <c:pt idx="26">
                  <c:v>90.588235294117652</c:v>
                </c:pt>
                <c:pt idx="27">
                  <c:v>90.882352941176464</c:v>
                </c:pt>
                <c:pt idx="28">
                  <c:v>91.470588235294116</c:v>
                </c:pt>
                <c:pt idx="29">
                  <c:v>92.058823529411754</c:v>
                </c:pt>
                <c:pt idx="30">
                  <c:v>94.705882352941174</c:v>
                </c:pt>
                <c:pt idx="31">
                  <c:v>95</c:v>
                </c:pt>
                <c:pt idx="32">
                  <c:v>95.588235294117652</c:v>
                </c:pt>
                <c:pt idx="33">
                  <c:v>96.470588235294116</c:v>
                </c:pt>
                <c:pt idx="34">
                  <c:v>96.764705882352942</c:v>
                </c:pt>
                <c:pt idx="35">
                  <c:v>97.35294117647058</c:v>
                </c:pt>
                <c:pt idx="36">
                  <c:v>97.941176470588232</c:v>
                </c:pt>
                <c:pt idx="37">
                  <c:v>98.529411764705884</c:v>
                </c:pt>
                <c:pt idx="38">
                  <c:v>98.82352941176471</c:v>
                </c:pt>
                <c:pt idx="39">
                  <c:v>99.117647058823536</c:v>
                </c:pt>
                <c:pt idx="40">
                  <c:v>99.411764705882348</c:v>
                </c:pt>
                <c:pt idx="41">
                  <c:v>99.705882352941174</c:v>
                </c:pt>
                <c:pt idx="42">
                  <c:v>100</c:v>
                </c:pt>
              </c:numCache>
            </c:numRef>
          </c:yVal>
          <c:smooth val="0"/>
          <c:extLst xmlns:c16r2="http://schemas.microsoft.com/office/drawing/2015/06/chart">
            <c:ext xmlns:c16="http://schemas.microsoft.com/office/drawing/2014/chart" uri="{C3380CC4-5D6E-409C-BE32-E72D297353CC}">
              <c16:uniqueId val="{00000000-69F7-4B12-91D8-731844A4D228}"/>
            </c:ext>
          </c:extLst>
        </c:ser>
        <c:dLbls>
          <c:showLegendKey val="0"/>
          <c:showVal val="0"/>
          <c:showCatName val="0"/>
          <c:showSerName val="0"/>
          <c:showPercent val="0"/>
          <c:showBubbleSize val="0"/>
        </c:dLbls>
        <c:axId val="341764264"/>
        <c:axId val="341764656"/>
      </c:scatterChart>
      <c:valAx>
        <c:axId val="341764264"/>
        <c:scaling>
          <c:orientation val="minMax"/>
        </c:scaling>
        <c:delete val="0"/>
        <c:axPos val="b"/>
        <c:title>
          <c:tx>
            <c:rich>
              <a:bodyPr/>
              <a:lstStyle/>
              <a:p>
                <a:pPr>
                  <a:defRPr/>
                </a:pPr>
                <a:r>
                  <a:rPr lang="en-AU"/>
                  <a:t>Inundation level (Ml/day)</a:t>
                </a:r>
              </a:p>
            </c:rich>
          </c:tx>
          <c:overlay val="0"/>
        </c:title>
        <c:numFmt formatCode="General" sourceLinked="1"/>
        <c:majorTickMark val="out"/>
        <c:minorTickMark val="none"/>
        <c:tickLblPos val="nextTo"/>
        <c:crossAx val="341764656"/>
        <c:crosses val="autoZero"/>
        <c:crossBetween val="midCat"/>
        <c:majorUnit val="5000"/>
      </c:valAx>
      <c:valAx>
        <c:axId val="341764656"/>
        <c:scaling>
          <c:orientation val="minMax"/>
          <c:max val="100"/>
        </c:scaling>
        <c:delete val="0"/>
        <c:axPos val="l"/>
        <c:title>
          <c:tx>
            <c:rich>
              <a:bodyPr rot="-5400000" vert="horz"/>
              <a:lstStyle/>
              <a:p>
                <a:pPr>
                  <a:defRPr/>
                </a:pPr>
                <a:r>
                  <a:rPr lang="en-AU"/>
                  <a:t>Cumulative frequency (%)</a:t>
                </a:r>
              </a:p>
            </c:rich>
          </c:tx>
          <c:overlay val="0"/>
        </c:title>
        <c:numFmt formatCode="General" sourceLinked="1"/>
        <c:majorTickMark val="out"/>
        <c:minorTickMark val="none"/>
        <c:tickLblPos val="nextTo"/>
        <c:crossAx val="341764264"/>
        <c:crosses val="autoZero"/>
        <c:crossBetween val="midCat"/>
      </c:valAx>
    </c:plotArea>
    <c:plotVisOnly val="1"/>
    <c:dispBlanksAs val="gap"/>
    <c:showDLblsOverMax val="0"/>
  </c:chart>
  <c:txPr>
    <a:bodyPr/>
    <a:lstStyle/>
    <a:p>
      <a:pPr>
        <a:defRPr b="0">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a:pPr>
            <a:r>
              <a:rPr lang="en-AU" sz="1200" b="1"/>
              <a:t>Roseneath FGZ</a:t>
            </a:r>
          </a:p>
        </c:rich>
      </c:tx>
      <c:overlay val="0"/>
    </c:title>
    <c:autoTitleDeleted val="0"/>
    <c:plotArea>
      <c:layout>
        <c:manualLayout>
          <c:layoutTarget val="inner"/>
          <c:xMode val="edge"/>
          <c:yMode val="edge"/>
          <c:x val="8.7733488924134226E-2"/>
          <c:y val="9.338445139772375E-2"/>
          <c:w val="0.8672398794562618"/>
          <c:h val="0.7719526871368152"/>
        </c:manualLayout>
      </c:layout>
      <c:scatterChart>
        <c:scatterStyle val="lineMarker"/>
        <c:varyColors val="0"/>
        <c:ser>
          <c:idx val="0"/>
          <c:order val="0"/>
          <c:spPr>
            <a:ln w="12700">
              <a:solidFill>
                <a:schemeClr val="tx1"/>
              </a:solidFill>
            </a:ln>
          </c:spPr>
          <c:marker>
            <c:symbol val="circle"/>
            <c:size val="3"/>
            <c:spPr>
              <a:solidFill>
                <a:schemeClr val="tx1"/>
              </a:solidFill>
              <a:ln>
                <a:solidFill>
                  <a:schemeClr val="tx1"/>
                </a:solidFill>
              </a:ln>
            </c:spPr>
          </c:marker>
          <c:xVal>
            <c:numRef>
              <c:f>Roseneath!$N$2:$N$6</c:f>
              <c:numCache>
                <c:formatCode>General</c:formatCode>
                <c:ptCount val="5"/>
                <c:pt idx="0">
                  <c:v>0</c:v>
                </c:pt>
                <c:pt idx="1">
                  <c:v>11.9</c:v>
                </c:pt>
                <c:pt idx="2">
                  <c:v>1040</c:v>
                </c:pt>
                <c:pt idx="3">
                  <c:v>2380</c:v>
                </c:pt>
                <c:pt idx="4">
                  <c:v>5430</c:v>
                </c:pt>
              </c:numCache>
            </c:numRef>
          </c:xVal>
          <c:yVal>
            <c:numRef>
              <c:f>Roseneath!$O$2:$O$6</c:f>
              <c:numCache>
                <c:formatCode>General</c:formatCode>
                <c:ptCount val="5"/>
                <c:pt idx="0">
                  <c:v>95.121951219512198</c:v>
                </c:pt>
                <c:pt idx="1">
                  <c:v>96.341463414634148</c:v>
                </c:pt>
                <c:pt idx="2">
                  <c:v>97.560975609756099</c:v>
                </c:pt>
                <c:pt idx="3">
                  <c:v>98.780487804878049</c:v>
                </c:pt>
                <c:pt idx="4">
                  <c:v>100</c:v>
                </c:pt>
              </c:numCache>
            </c:numRef>
          </c:yVal>
          <c:smooth val="0"/>
          <c:extLst xmlns:c16r2="http://schemas.microsoft.com/office/drawing/2015/06/chart">
            <c:ext xmlns:c16="http://schemas.microsoft.com/office/drawing/2014/chart" uri="{C3380CC4-5D6E-409C-BE32-E72D297353CC}">
              <c16:uniqueId val="{00000000-775E-464F-8216-3E73EE4F5EAF}"/>
            </c:ext>
          </c:extLst>
        </c:ser>
        <c:dLbls>
          <c:showLegendKey val="0"/>
          <c:showVal val="0"/>
          <c:showCatName val="0"/>
          <c:showSerName val="0"/>
          <c:showPercent val="0"/>
          <c:showBubbleSize val="0"/>
        </c:dLbls>
        <c:axId val="341765440"/>
        <c:axId val="341765832"/>
      </c:scatterChart>
      <c:valAx>
        <c:axId val="341765440"/>
        <c:scaling>
          <c:orientation val="minMax"/>
          <c:max val="5500"/>
        </c:scaling>
        <c:delete val="0"/>
        <c:axPos val="b"/>
        <c:title>
          <c:tx>
            <c:rich>
              <a:bodyPr/>
              <a:lstStyle/>
              <a:p>
                <a:pPr>
                  <a:defRPr/>
                </a:pPr>
                <a:r>
                  <a:rPr lang="en-AU"/>
                  <a:t>Inundation</a:t>
                </a:r>
                <a:r>
                  <a:rPr lang="en-AU" baseline="0"/>
                  <a:t> level (ML/day)</a:t>
                </a:r>
                <a:endParaRPr lang="en-AU"/>
              </a:p>
            </c:rich>
          </c:tx>
          <c:layout>
            <c:manualLayout>
              <c:xMode val="edge"/>
              <c:yMode val="edge"/>
              <c:x val="0.38262071102961115"/>
              <c:y val="0.93727813499295121"/>
            </c:manualLayout>
          </c:layout>
          <c:overlay val="0"/>
        </c:title>
        <c:numFmt formatCode="General" sourceLinked="1"/>
        <c:majorTickMark val="out"/>
        <c:minorTickMark val="none"/>
        <c:tickLblPos val="nextTo"/>
        <c:crossAx val="341765832"/>
        <c:crosses val="autoZero"/>
        <c:crossBetween val="midCat"/>
        <c:majorUnit val="500"/>
      </c:valAx>
      <c:valAx>
        <c:axId val="341765832"/>
        <c:scaling>
          <c:orientation val="minMax"/>
          <c:max val="100"/>
          <c:min val="94"/>
        </c:scaling>
        <c:delete val="0"/>
        <c:axPos val="l"/>
        <c:title>
          <c:tx>
            <c:rich>
              <a:bodyPr rot="-5400000" vert="horz"/>
              <a:lstStyle/>
              <a:p>
                <a:pPr>
                  <a:defRPr/>
                </a:pPr>
                <a:r>
                  <a:rPr lang="en-AU"/>
                  <a:t>Cumulative frequency</a:t>
                </a:r>
                <a:r>
                  <a:rPr lang="en-AU" baseline="0"/>
                  <a:t> (%)</a:t>
                </a:r>
                <a:endParaRPr lang="en-AU"/>
              </a:p>
            </c:rich>
          </c:tx>
          <c:overlay val="0"/>
        </c:title>
        <c:numFmt formatCode="General" sourceLinked="1"/>
        <c:majorTickMark val="out"/>
        <c:minorTickMark val="none"/>
        <c:tickLblPos val="nextTo"/>
        <c:crossAx val="341765440"/>
        <c:crosses val="autoZero"/>
        <c:crossBetween val="midCat"/>
      </c:valAx>
    </c:plotArea>
    <c:plotVisOnly val="1"/>
    <c:dispBlanksAs val="gap"/>
    <c:showDLblsOverMax val="0"/>
  </c:chart>
  <c:txPr>
    <a:bodyPr/>
    <a:lstStyle/>
    <a:p>
      <a:pPr>
        <a:defRPr b="0">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b="1"/>
            </a:pPr>
            <a:r>
              <a:rPr lang="en-AU" sz="1200" b="1"/>
              <a:t>Glenarbon Weir FGZ</a:t>
            </a:r>
          </a:p>
        </c:rich>
      </c:tx>
      <c:overlay val="0"/>
    </c:title>
    <c:autoTitleDeleted val="0"/>
    <c:plotArea>
      <c:layout/>
      <c:scatterChart>
        <c:scatterStyle val="lineMarker"/>
        <c:varyColors val="0"/>
        <c:ser>
          <c:idx val="0"/>
          <c:order val="0"/>
          <c:spPr>
            <a:ln w="12700">
              <a:solidFill>
                <a:schemeClr val="tx1"/>
              </a:solidFill>
            </a:ln>
          </c:spPr>
          <c:marker>
            <c:symbol val="circle"/>
            <c:size val="3"/>
            <c:spPr>
              <a:solidFill>
                <a:schemeClr val="tx1"/>
              </a:solidFill>
              <a:ln>
                <a:solidFill>
                  <a:schemeClr val="tx1"/>
                </a:solidFill>
              </a:ln>
            </c:spPr>
          </c:marker>
          <c:xVal>
            <c:numRef>
              <c:f>Glenarbon!$N$2:$N$12</c:f>
              <c:numCache>
                <c:formatCode>General</c:formatCode>
                <c:ptCount val="11"/>
                <c:pt idx="0">
                  <c:v>0.54300000000000004</c:v>
                </c:pt>
                <c:pt idx="1">
                  <c:v>941</c:v>
                </c:pt>
                <c:pt idx="2">
                  <c:v>1720</c:v>
                </c:pt>
                <c:pt idx="3">
                  <c:v>2650</c:v>
                </c:pt>
                <c:pt idx="4">
                  <c:v>3730</c:v>
                </c:pt>
                <c:pt idx="5">
                  <c:v>6140</c:v>
                </c:pt>
                <c:pt idx="6">
                  <c:v>7300</c:v>
                </c:pt>
                <c:pt idx="7">
                  <c:v>8450</c:v>
                </c:pt>
                <c:pt idx="8">
                  <c:v>14700</c:v>
                </c:pt>
                <c:pt idx="9">
                  <c:v>18700</c:v>
                </c:pt>
                <c:pt idx="10">
                  <c:v>48900</c:v>
                </c:pt>
              </c:numCache>
            </c:numRef>
          </c:xVal>
          <c:yVal>
            <c:numRef>
              <c:f>Glenarbon!$O$2:$O$12</c:f>
              <c:numCache>
                <c:formatCode>General</c:formatCode>
                <c:ptCount val="11"/>
                <c:pt idx="0">
                  <c:v>83.516483516483518</c:v>
                </c:pt>
                <c:pt idx="1">
                  <c:v>84.615384615384613</c:v>
                </c:pt>
                <c:pt idx="2">
                  <c:v>85.714285714285708</c:v>
                </c:pt>
                <c:pt idx="3">
                  <c:v>87.912087912087912</c:v>
                </c:pt>
                <c:pt idx="4">
                  <c:v>90.109890109890117</c:v>
                </c:pt>
                <c:pt idx="5">
                  <c:v>93.406593406593402</c:v>
                </c:pt>
                <c:pt idx="6">
                  <c:v>94.505494505494497</c:v>
                </c:pt>
                <c:pt idx="7">
                  <c:v>95.604395604395606</c:v>
                </c:pt>
                <c:pt idx="8">
                  <c:v>96.703296703296701</c:v>
                </c:pt>
                <c:pt idx="9">
                  <c:v>98.901098901098905</c:v>
                </c:pt>
                <c:pt idx="10">
                  <c:v>100</c:v>
                </c:pt>
              </c:numCache>
            </c:numRef>
          </c:yVal>
          <c:smooth val="0"/>
          <c:extLst xmlns:c16r2="http://schemas.microsoft.com/office/drawing/2015/06/chart">
            <c:ext xmlns:c16="http://schemas.microsoft.com/office/drawing/2014/chart" uri="{C3380CC4-5D6E-409C-BE32-E72D297353CC}">
              <c16:uniqueId val="{00000000-1DD5-4943-9730-1C60556E4349}"/>
            </c:ext>
          </c:extLst>
        </c:ser>
        <c:dLbls>
          <c:showLegendKey val="0"/>
          <c:showVal val="0"/>
          <c:showCatName val="0"/>
          <c:showSerName val="0"/>
          <c:showPercent val="0"/>
          <c:showBubbleSize val="0"/>
        </c:dLbls>
        <c:axId val="341887760"/>
        <c:axId val="341888152"/>
      </c:scatterChart>
      <c:valAx>
        <c:axId val="341887760"/>
        <c:scaling>
          <c:orientation val="minMax"/>
        </c:scaling>
        <c:delete val="0"/>
        <c:axPos val="b"/>
        <c:title>
          <c:tx>
            <c:rich>
              <a:bodyPr/>
              <a:lstStyle/>
              <a:p>
                <a:pPr>
                  <a:defRPr/>
                </a:pPr>
                <a:r>
                  <a:rPr lang="en-AU"/>
                  <a:t>Inundation level (ML/day)</a:t>
                </a:r>
              </a:p>
            </c:rich>
          </c:tx>
          <c:overlay val="0"/>
        </c:title>
        <c:numFmt formatCode="General" sourceLinked="1"/>
        <c:majorTickMark val="out"/>
        <c:minorTickMark val="none"/>
        <c:tickLblPos val="nextTo"/>
        <c:crossAx val="341888152"/>
        <c:crosses val="autoZero"/>
        <c:crossBetween val="midCat"/>
        <c:majorUnit val="5000"/>
      </c:valAx>
      <c:valAx>
        <c:axId val="341888152"/>
        <c:scaling>
          <c:orientation val="minMax"/>
          <c:max val="100"/>
          <c:min val="70"/>
        </c:scaling>
        <c:delete val="0"/>
        <c:axPos val="l"/>
        <c:title>
          <c:tx>
            <c:rich>
              <a:bodyPr rot="-5400000" vert="horz"/>
              <a:lstStyle/>
              <a:p>
                <a:pPr>
                  <a:defRPr/>
                </a:pPr>
                <a:r>
                  <a:rPr lang="en-AU"/>
                  <a:t>Cumulative frequency (%)</a:t>
                </a:r>
              </a:p>
            </c:rich>
          </c:tx>
          <c:overlay val="0"/>
        </c:title>
        <c:numFmt formatCode="General" sourceLinked="1"/>
        <c:majorTickMark val="out"/>
        <c:minorTickMark val="none"/>
        <c:tickLblPos val="nextTo"/>
        <c:crossAx val="341887760"/>
        <c:crosses val="autoZero"/>
        <c:crossBetween val="midCat"/>
      </c:valAx>
    </c:plotArea>
    <c:plotVisOnly val="1"/>
    <c:dispBlanksAs val="gap"/>
    <c:showDLblsOverMax val="0"/>
  </c:chart>
  <c:txPr>
    <a:bodyPr/>
    <a:lstStyle/>
    <a:p>
      <a:pPr>
        <a:defRPr b="0">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2631672802349129E-2"/>
          <c:y val="2.9752097108793965E-2"/>
          <c:w val="0.89920533194584595"/>
          <c:h val="0.85430871801340913"/>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Roseneath!$O$2:$O$13</c:f>
              <c:numCache>
                <c:formatCode>General</c:formatCode>
                <c:ptCount val="12"/>
                <c:pt idx="0">
                  <c:v>0</c:v>
                </c:pt>
                <c:pt idx="1">
                  <c:v>11.9</c:v>
                </c:pt>
                <c:pt idx="2">
                  <c:v>45.1</c:v>
                </c:pt>
                <c:pt idx="3">
                  <c:v>163</c:v>
                </c:pt>
                <c:pt idx="4">
                  <c:v>515</c:v>
                </c:pt>
                <c:pt idx="5">
                  <c:v>1040</c:v>
                </c:pt>
                <c:pt idx="6">
                  <c:v>1650</c:v>
                </c:pt>
                <c:pt idx="7">
                  <c:v>2380</c:v>
                </c:pt>
                <c:pt idx="8">
                  <c:v>3110</c:v>
                </c:pt>
                <c:pt idx="9">
                  <c:v>3860</c:v>
                </c:pt>
                <c:pt idx="10">
                  <c:v>4640</c:v>
                </c:pt>
                <c:pt idx="11">
                  <c:v>5430</c:v>
                </c:pt>
              </c:numCache>
            </c:numRef>
          </c:xVal>
          <c:yVal>
            <c:numRef>
              <c:f>Roseneath!$P$2:$P$13</c:f>
              <c:numCache>
                <c:formatCode>General</c:formatCode>
                <c:ptCount val="12"/>
                <c:pt idx="0">
                  <c:v>2.3430601185944777</c:v>
                </c:pt>
                <c:pt idx="1">
                  <c:v>3.6527448938742992</c:v>
                </c:pt>
                <c:pt idx="2">
                  <c:v>4.8637050122059273</c:v>
                </c:pt>
                <c:pt idx="3">
                  <c:v>7.0240671848510781</c:v>
                </c:pt>
                <c:pt idx="4">
                  <c:v>9.1504664371991762</c:v>
                </c:pt>
                <c:pt idx="5">
                  <c:v>13.216827408811888</c:v>
                </c:pt>
                <c:pt idx="6">
                  <c:v>15.68237183917198</c:v>
                </c:pt>
                <c:pt idx="7">
                  <c:v>18.565680007424863</c:v>
                </c:pt>
                <c:pt idx="8">
                  <c:v>20.565303961016333</c:v>
                </c:pt>
                <c:pt idx="9">
                  <c:v>22.26068936885758</c:v>
                </c:pt>
                <c:pt idx="10">
                  <c:v>27.514808583285205</c:v>
                </c:pt>
                <c:pt idx="11">
                  <c:v>33.752607951843927</c:v>
                </c:pt>
              </c:numCache>
            </c:numRef>
          </c:yVal>
          <c:smooth val="0"/>
          <c:extLst xmlns:c16r2="http://schemas.microsoft.com/office/drawing/2015/06/chart">
            <c:ext xmlns:c16="http://schemas.microsoft.com/office/drawing/2014/chart" uri="{C3380CC4-5D6E-409C-BE32-E72D297353CC}">
              <c16:uniqueId val="{00000000-EBE5-42CC-8182-0A26B5D9382F}"/>
            </c:ext>
          </c:extLst>
        </c:ser>
        <c:dLbls>
          <c:showLegendKey val="0"/>
          <c:showVal val="0"/>
          <c:showCatName val="0"/>
          <c:showSerName val="0"/>
          <c:showPercent val="0"/>
          <c:showBubbleSize val="0"/>
        </c:dLbls>
        <c:axId val="341889720"/>
        <c:axId val="341890112"/>
      </c:scatterChart>
      <c:valAx>
        <c:axId val="341889720"/>
        <c:scaling>
          <c:orientation val="minMax"/>
          <c:max val="1500"/>
        </c:scaling>
        <c:delete val="0"/>
        <c:axPos val="b"/>
        <c:numFmt formatCode="General" sourceLinked="1"/>
        <c:majorTickMark val="out"/>
        <c:minorTickMark val="none"/>
        <c:tickLblPos val="nextTo"/>
        <c:crossAx val="341890112"/>
        <c:crosses val="autoZero"/>
        <c:crossBetween val="midCat"/>
        <c:majorUnit val="500"/>
      </c:valAx>
      <c:valAx>
        <c:axId val="341890112"/>
        <c:scaling>
          <c:orientation val="minMax"/>
          <c:max val="20"/>
        </c:scaling>
        <c:delete val="0"/>
        <c:axPos val="l"/>
        <c:numFmt formatCode="General" sourceLinked="1"/>
        <c:majorTickMark val="out"/>
        <c:minorTickMark val="none"/>
        <c:tickLblPos val="nextTo"/>
        <c:crossAx val="341889720"/>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overlay val="0"/>
    </c:title>
    <c:autoTitleDeleted val="0"/>
    <c:plotArea>
      <c:layout>
        <c:manualLayout>
          <c:layoutTarget val="inner"/>
          <c:xMode val="edge"/>
          <c:yMode val="edge"/>
          <c:x val="7.9796893681689754E-2"/>
          <c:y val="7.7161094602090419E-2"/>
          <c:w val="0.88654148644472508"/>
          <c:h val="0.81649589167695324"/>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Roseneath!$O$2:$O$38</c:f>
              <c:numCache>
                <c:formatCode>General</c:formatCode>
                <c:ptCount val="37"/>
                <c:pt idx="0">
                  <c:v>0</c:v>
                </c:pt>
                <c:pt idx="1">
                  <c:v>11.9</c:v>
                </c:pt>
                <c:pt idx="2">
                  <c:v>45.1</c:v>
                </c:pt>
                <c:pt idx="3">
                  <c:v>163</c:v>
                </c:pt>
                <c:pt idx="4">
                  <c:v>515</c:v>
                </c:pt>
                <c:pt idx="5">
                  <c:v>1040</c:v>
                </c:pt>
                <c:pt idx="6">
                  <c:v>1650</c:v>
                </c:pt>
                <c:pt idx="7">
                  <c:v>2380</c:v>
                </c:pt>
                <c:pt idx="8">
                  <c:v>3110</c:v>
                </c:pt>
                <c:pt idx="9">
                  <c:v>3860</c:v>
                </c:pt>
                <c:pt idx="10">
                  <c:v>4640</c:v>
                </c:pt>
                <c:pt idx="11">
                  <c:v>5430</c:v>
                </c:pt>
                <c:pt idx="12">
                  <c:v>6250</c:v>
                </c:pt>
                <c:pt idx="13">
                  <c:v>7070</c:v>
                </c:pt>
                <c:pt idx="14">
                  <c:v>7910</c:v>
                </c:pt>
                <c:pt idx="15">
                  <c:v>8790</c:v>
                </c:pt>
                <c:pt idx="16">
                  <c:v>9720</c:v>
                </c:pt>
                <c:pt idx="17">
                  <c:v>10700</c:v>
                </c:pt>
                <c:pt idx="18">
                  <c:v>11700</c:v>
                </c:pt>
                <c:pt idx="19">
                  <c:v>12700</c:v>
                </c:pt>
                <c:pt idx="20">
                  <c:v>13900</c:v>
                </c:pt>
                <c:pt idx="21">
                  <c:v>15100</c:v>
                </c:pt>
                <c:pt idx="22">
                  <c:v>16300</c:v>
                </c:pt>
                <c:pt idx="23">
                  <c:v>17600</c:v>
                </c:pt>
                <c:pt idx="24">
                  <c:v>19000</c:v>
                </c:pt>
                <c:pt idx="25">
                  <c:v>20300</c:v>
                </c:pt>
                <c:pt idx="26">
                  <c:v>21800</c:v>
                </c:pt>
                <c:pt idx="27">
                  <c:v>23300</c:v>
                </c:pt>
                <c:pt idx="28">
                  <c:v>24800</c:v>
                </c:pt>
                <c:pt idx="29">
                  <c:v>26400</c:v>
                </c:pt>
                <c:pt idx="30">
                  <c:v>28100</c:v>
                </c:pt>
                <c:pt idx="31">
                  <c:v>29800</c:v>
                </c:pt>
                <c:pt idx="32">
                  <c:v>31500</c:v>
                </c:pt>
                <c:pt idx="33">
                  <c:v>33300</c:v>
                </c:pt>
                <c:pt idx="34">
                  <c:v>35100</c:v>
                </c:pt>
                <c:pt idx="35">
                  <c:v>36900</c:v>
                </c:pt>
                <c:pt idx="36">
                  <c:v>38800</c:v>
                </c:pt>
              </c:numCache>
            </c:numRef>
          </c:xVal>
          <c:yVal>
            <c:numRef>
              <c:f>Roseneath!$P$2:$P$38</c:f>
              <c:numCache>
                <c:formatCode>General</c:formatCode>
                <c:ptCount val="37"/>
                <c:pt idx="0">
                  <c:v>2.3430601185944777</c:v>
                </c:pt>
                <c:pt idx="1">
                  <c:v>3.6527448938742992</c:v>
                </c:pt>
                <c:pt idx="2">
                  <c:v>4.8637050122059273</c:v>
                </c:pt>
                <c:pt idx="3">
                  <c:v>7.0240671848510781</c:v>
                </c:pt>
                <c:pt idx="4">
                  <c:v>9.1504664371991762</c:v>
                </c:pt>
                <c:pt idx="5">
                  <c:v>13.216827408811888</c:v>
                </c:pt>
                <c:pt idx="6">
                  <c:v>15.68237183917198</c:v>
                </c:pt>
                <c:pt idx="7">
                  <c:v>18.565680007424863</c:v>
                </c:pt>
                <c:pt idx="8">
                  <c:v>20.565303961016333</c:v>
                </c:pt>
                <c:pt idx="9">
                  <c:v>22.26068936885758</c:v>
                </c:pt>
                <c:pt idx="10">
                  <c:v>27.514808583285205</c:v>
                </c:pt>
                <c:pt idx="11">
                  <c:v>33.752607951843927</c:v>
                </c:pt>
                <c:pt idx="12">
                  <c:v>38.73577108557641</c:v>
                </c:pt>
                <c:pt idx="13">
                  <c:v>45.19587339167866</c:v>
                </c:pt>
                <c:pt idx="14">
                  <c:v>50.570067122584462</c:v>
                </c:pt>
                <c:pt idx="15">
                  <c:v>65.892018524599422</c:v>
                </c:pt>
                <c:pt idx="16">
                  <c:v>69.121873657990832</c:v>
                </c:pt>
                <c:pt idx="17">
                  <c:v>74.578205690657285</c:v>
                </c:pt>
                <c:pt idx="18">
                  <c:v>77.795272507308965</c:v>
                </c:pt>
                <c:pt idx="19">
                  <c:v>81.895695438700841</c:v>
                </c:pt>
                <c:pt idx="20">
                  <c:v>85.7910818395371</c:v>
                </c:pt>
                <c:pt idx="21">
                  <c:v>86.826306509570486</c:v>
                </c:pt>
                <c:pt idx="22">
                  <c:v>88.141833225760337</c:v>
                </c:pt>
                <c:pt idx="23">
                  <c:v>89.017823534172507</c:v>
                </c:pt>
                <c:pt idx="24">
                  <c:v>89.875551443304047</c:v>
                </c:pt>
                <c:pt idx="25">
                  <c:v>93.865650929017264</c:v>
                </c:pt>
                <c:pt idx="26">
                  <c:v>95.154344938026497</c:v>
                </c:pt>
                <c:pt idx="27">
                  <c:v>95.728922276797888</c:v>
                </c:pt>
                <c:pt idx="28">
                  <c:v>96.403452841205493</c:v>
                </c:pt>
                <c:pt idx="29">
                  <c:v>98.53304824687784</c:v>
                </c:pt>
                <c:pt idx="30">
                  <c:v>98.591950344827637</c:v>
                </c:pt>
                <c:pt idx="31">
                  <c:v>98.903098967509933</c:v>
                </c:pt>
                <c:pt idx="32">
                  <c:v>99.230615056739097</c:v>
                </c:pt>
                <c:pt idx="33">
                  <c:v>99.763684260105407</c:v>
                </c:pt>
                <c:pt idx="34">
                  <c:v>99.818725923494213</c:v>
                </c:pt>
                <c:pt idx="35">
                  <c:v>99.886953620159346</c:v>
                </c:pt>
                <c:pt idx="36">
                  <c:v>100</c:v>
                </c:pt>
              </c:numCache>
            </c:numRef>
          </c:yVal>
          <c:smooth val="0"/>
          <c:extLst xmlns:c16r2="http://schemas.microsoft.com/office/drawing/2015/06/chart">
            <c:ext xmlns:c16="http://schemas.microsoft.com/office/drawing/2014/chart" uri="{C3380CC4-5D6E-409C-BE32-E72D297353CC}">
              <c16:uniqueId val="{00000000-AB27-470D-BD05-277B4FD8B06A}"/>
            </c:ext>
          </c:extLst>
        </c:ser>
        <c:dLbls>
          <c:showLegendKey val="0"/>
          <c:showVal val="0"/>
          <c:showCatName val="0"/>
          <c:showSerName val="0"/>
          <c:showPercent val="0"/>
          <c:showBubbleSize val="0"/>
        </c:dLbls>
        <c:axId val="341890504"/>
        <c:axId val="341890896"/>
      </c:scatterChart>
      <c:valAx>
        <c:axId val="341890504"/>
        <c:scaling>
          <c:orientation val="minMax"/>
        </c:scaling>
        <c:delete val="0"/>
        <c:axPos val="b"/>
        <c:title>
          <c:tx>
            <c:rich>
              <a:bodyPr/>
              <a:lstStyle/>
              <a:p>
                <a:pPr>
                  <a:defRPr b="0"/>
                </a:pPr>
                <a:r>
                  <a:rPr lang="en-AU" b="0"/>
                  <a:t>Inundation level (ML/day)</a:t>
                </a:r>
              </a:p>
            </c:rich>
          </c:tx>
          <c:overlay val="0"/>
        </c:title>
        <c:numFmt formatCode="General" sourceLinked="1"/>
        <c:majorTickMark val="out"/>
        <c:minorTickMark val="none"/>
        <c:tickLblPos val="nextTo"/>
        <c:crossAx val="341890896"/>
        <c:crosses val="autoZero"/>
        <c:crossBetween val="midCat"/>
      </c:valAx>
      <c:valAx>
        <c:axId val="341890896"/>
        <c:scaling>
          <c:orientation val="minMax"/>
          <c:max val="100"/>
        </c:scaling>
        <c:delete val="0"/>
        <c:axPos val="l"/>
        <c:title>
          <c:tx>
            <c:rich>
              <a:bodyPr rot="-5400000" vert="horz"/>
              <a:lstStyle/>
              <a:p>
                <a:pPr>
                  <a:defRPr b="0"/>
                </a:pPr>
                <a:r>
                  <a:rPr lang="en-AU" b="0"/>
                  <a:t>Cumulative area (%)</a:t>
                </a:r>
              </a:p>
            </c:rich>
          </c:tx>
          <c:layout>
            <c:manualLayout>
              <c:xMode val="edge"/>
              <c:yMode val="edge"/>
              <c:x val="1.6139194953388111E-2"/>
              <c:y val="0.3489889387318138"/>
            </c:manualLayout>
          </c:layout>
          <c:overlay val="0"/>
        </c:title>
        <c:numFmt formatCode="General" sourceLinked="1"/>
        <c:majorTickMark val="out"/>
        <c:minorTickMark val="none"/>
        <c:tickLblPos val="nextTo"/>
        <c:crossAx val="341890504"/>
        <c:crosses val="autoZero"/>
        <c:crossBetween val="midCat"/>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988407699037624E-2"/>
          <c:y val="5.1400554097404488E-2"/>
          <c:w val="0.88317825896762903"/>
          <c:h val="0.8326195683872849"/>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'Glenarbon Weir'!$P$2:$P$10</c:f>
              <c:numCache>
                <c:formatCode>General</c:formatCode>
                <c:ptCount val="9"/>
                <c:pt idx="0">
                  <c:v>0.75900000000000001</c:v>
                </c:pt>
                <c:pt idx="1">
                  <c:v>6.08</c:v>
                </c:pt>
                <c:pt idx="2">
                  <c:v>341</c:v>
                </c:pt>
                <c:pt idx="3">
                  <c:v>941</c:v>
                </c:pt>
                <c:pt idx="4">
                  <c:v>1720</c:v>
                </c:pt>
                <c:pt idx="5">
                  <c:v>2650</c:v>
                </c:pt>
                <c:pt idx="6">
                  <c:v>3730</c:v>
                </c:pt>
                <c:pt idx="7">
                  <c:v>4950</c:v>
                </c:pt>
                <c:pt idx="8">
                  <c:v>6140</c:v>
                </c:pt>
              </c:numCache>
            </c:numRef>
          </c:xVal>
          <c:yVal>
            <c:numRef>
              <c:f>'Glenarbon Weir'!$Q$2:$Q$10</c:f>
              <c:numCache>
                <c:formatCode>General</c:formatCode>
                <c:ptCount val="9"/>
                <c:pt idx="0">
                  <c:v>0.16346569631203164</c:v>
                </c:pt>
                <c:pt idx="1">
                  <c:v>0.50011144253387829</c:v>
                </c:pt>
                <c:pt idx="2">
                  <c:v>1.1303147613057045</c:v>
                </c:pt>
                <c:pt idx="3">
                  <c:v>2.1400396042663492</c:v>
                </c:pt>
                <c:pt idx="4">
                  <c:v>3.4655396135785983</c:v>
                </c:pt>
                <c:pt idx="5">
                  <c:v>5.7262599757239112</c:v>
                </c:pt>
                <c:pt idx="6">
                  <c:v>9.7245090305663755</c:v>
                </c:pt>
                <c:pt idx="7">
                  <c:v>11.281432678739662</c:v>
                </c:pt>
                <c:pt idx="8">
                  <c:v>15.452373664562883</c:v>
                </c:pt>
              </c:numCache>
            </c:numRef>
          </c:yVal>
          <c:smooth val="0"/>
          <c:extLst xmlns:c16r2="http://schemas.microsoft.com/office/drawing/2015/06/chart">
            <c:ext xmlns:c16="http://schemas.microsoft.com/office/drawing/2014/chart" uri="{C3380CC4-5D6E-409C-BE32-E72D297353CC}">
              <c16:uniqueId val="{00000000-EEDB-4833-AAD5-BD918BBB0F07}"/>
            </c:ext>
          </c:extLst>
        </c:ser>
        <c:dLbls>
          <c:showLegendKey val="0"/>
          <c:showVal val="0"/>
          <c:showCatName val="0"/>
          <c:showSerName val="0"/>
          <c:showPercent val="0"/>
          <c:showBubbleSize val="0"/>
        </c:dLbls>
        <c:axId val="342597096"/>
        <c:axId val="342597488"/>
      </c:scatterChart>
      <c:valAx>
        <c:axId val="342597096"/>
        <c:scaling>
          <c:orientation val="minMax"/>
          <c:max val="2000"/>
        </c:scaling>
        <c:delete val="0"/>
        <c:axPos val="b"/>
        <c:numFmt formatCode="General" sourceLinked="1"/>
        <c:majorTickMark val="out"/>
        <c:minorTickMark val="out"/>
        <c:tickLblPos val="nextTo"/>
        <c:crossAx val="342597488"/>
        <c:crosses val="autoZero"/>
        <c:crossBetween val="midCat"/>
        <c:majorUnit val="500"/>
        <c:minorUnit val="100"/>
      </c:valAx>
      <c:valAx>
        <c:axId val="342597488"/>
        <c:scaling>
          <c:orientation val="minMax"/>
          <c:max val="5"/>
        </c:scaling>
        <c:delete val="0"/>
        <c:axPos val="l"/>
        <c:numFmt formatCode="General" sourceLinked="1"/>
        <c:majorTickMark val="out"/>
        <c:minorTickMark val="none"/>
        <c:tickLblPos val="nextTo"/>
        <c:crossAx val="342597096"/>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Glenarbon Weir FGZ</a:t>
            </a:r>
          </a:p>
        </c:rich>
      </c:tx>
      <c:overlay val="0"/>
    </c:title>
    <c:autoTitleDeleted val="0"/>
    <c:plotArea>
      <c:layout>
        <c:manualLayout>
          <c:layoutTarget val="inner"/>
          <c:xMode val="edge"/>
          <c:yMode val="edge"/>
          <c:x val="7.8326953949218792E-2"/>
          <c:y val="7.9513205621730546E-2"/>
          <c:w val="0.88245505398845581"/>
          <c:h val="0.81649589167695324"/>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'Glenarbon Weir'!$P$2:$P$34</c:f>
              <c:numCache>
                <c:formatCode>General</c:formatCode>
                <c:ptCount val="33"/>
                <c:pt idx="0">
                  <c:v>0.75900000000000001</c:v>
                </c:pt>
                <c:pt idx="1">
                  <c:v>6.08</c:v>
                </c:pt>
                <c:pt idx="2">
                  <c:v>341</c:v>
                </c:pt>
                <c:pt idx="3">
                  <c:v>941</c:v>
                </c:pt>
                <c:pt idx="4">
                  <c:v>1720</c:v>
                </c:pt>
                <c:pt idx="5">
                  <c:v>2650</c:v>
                </c:pt>
                <c:pt idx="6">
                  <c:v>3730</c:v>
                </c:pt>
                <c:pt idx="7">
                  <c:v>4950</c:v>
                </c:pt>
                <c:pt idx="8">
                  <c:v>6140</c:v>
                </c:pt>
                <c:pt idx="9">
                  <c:v>7300</c:v>
                </c:pt>
                <c:pt idx="10">
                  <c:v>8450</c:v>
                </c:pt>
                <c:pt idx="11">
                  <c:v>9620</c:v>
                </c:pt>
                <c:pt idx="12">
                  <c:v>10900</c:v>
                </c:pt>
                <c:pt idx="13">
                  <c:v>12100</c:v>
                </c:pt>
                <c:pt idx="14">
                  <c:v>13400</c:v>
                </c:pt>
                <c:pt idx="15">
                  <c:v>14700</c:v>
                </c:pt>
                <c:pt idx="16">
                  <c:v>16100</c:v>
                </c:pt>
                <c:pt idx="17">
                  <c:v>17400</c:v>
                </c:pt>
                <c:pt idx="18">
                  <c:v>18700</c:v>
                </c:pt>
                <c:pt idx="19">
                  <c:v>20100</c:v>
                </c:pt>
                <c:pt idx="20">
                  <c:v>21600</c:v>
                </c:pt>
                <c:pt idx="21">
                  <c:v>23100</c:v>
                </c:pt>
                <c:pt idx="22">
                  <c:v>24700</c:v>
                </c:pt>
                <c:pt idx="23">
                  <c:v>26200</c:v>
                </c:pt>
                <c:pt idx="24">
                  <c:v>27900</c:v>
                </c:pt>
                <c:pt idx="25">
                  <c:v>29600</c:v>
                </c:pt>
                <c:pt idx="26">
                  <c:v>31200</c:v>
                </c:pt>
                <c:pt idx="27">
                  <c:v>32900</c:v>
                </c:pt>
                <c:pt idx="28">
                  <c:v>34700</c:v>
                </c:pt>
                <c:pt idx="29">
                  <c:v>36500</c:v>
                </c:pt>
                <c:pt idx="30">
                  <c:v>38300</c:v>
                </c:pt>
                <c:pt idx="31">
                  <c:v>42400</c:v>
                </c:pt>
                <c:pt idx="32">
                  <c:v>102000</c:v>
                </c:pt>
              </c:numCache>
            </c:numRef>
          </c:xVal>
          <c:yVal>
            <c:numRef>
              <c:f>'Glenarbon Weir'!$Q$2:$Q$34</c:f>
              <c:numCache>
                <c:formatCode>General</c:formatCode>
                <c:ptCount val="33"/>
                <c:pt idx="0">
                  <c:v>0.16346569631203164</c:v>
                </c:pt>
                <c:pt idx="1">
                  <c:v>0.50011144253387829</c:v>
                </c:pt>
                <c:pt idx="2">
                  <c:v>1.1303147613057045</c:v>
                </c:pt>
                <c:pt idx="3">
                  <c:v>2.1400396042663492</c:v>
                </c:pt>
                <c:pt idx="4">
                  <c:v>3.4655396135785983</c:v>
                </c:pt>
                <c:pt idx="5">
                  <c:v>5.7262599757239112</c:v>
                </c:pt>
                <c:pt idx="6">
                  <c:v>9.7245090305663755</c:v>
                </c:pt>
                <c:pt idx="7">
                  <c:v>11.281432678739662</c:v>
                </c:pt>
                <c:pt idx="8">
                  <c:v>15.452373664562883</c:v>
                </c:pt>
                <c:pt idx="9">
                  <c:v>21.186691350774613</c:v>
                </c:pt>
                <c:pt idx="10">
                  <c:v>26.645301828030714</c:v>
                </c:pt>
                <c:pt idx="11">
                  <c:v>31.532322707302185</c:v>
                </c:pt>
                <c:pt idx="12">
                  <c:v>37.242774559639741</c:v>
                </c:pt>
                <c:pt idx="13">
                  <c:v>43.65276427771024</c:v>
                </c:pt>
                <c:pt idx="14">
                  <c:v>49.086804071016765</c:v>
                </c:pt>
                <c:pt idx="15">
                  <c:v>52.827984768714401</c:v>
                </c:pt>
                <c:pt idx="16">
                  <c:v>63.157354995491232</c:v>
                </c:pt>
                <c:pt idx="17">
                  <c:v>67.457306235595311</c:v>
                </c:pt>
                <c:pt idx="18">
                  <c:v>72.944560770721253</c:v>
                </c:pt>
                <c:pt idx="19">
                  <c:v>75.74378604344605</c:v>
                </c:pt>
                <c:pt idx="20">
                  <c:v>83.029174386685341</c:v>
                </c:pt>
                <c:pt idx="21">
                  <c:v>85.314841205364388</c:v>
                </c:pt>
                <c:pt idx="22">
                  <c:v>88.957390508632741</c:v>
                </c:pt>
                <c:pt idx="23">
                  <c:v>90.962818464972671</c:v>
                </c:pt>
                <c:pt idx="24">
                  <c:v>92.125385051017943</c:v>
                </c:pt>
                <c:pt idx="25">
                  <c:v>93.233231953010559</c:v>
                </c:pt>
                <c:pt idx="26">
                  <c:v>95.208435597256809</c:v>
                </c:pt>
                <c:pt idx="27">
                  <c:v>96.694451651804357</c:v>
                </c:pt>
                <c:pt idx="28">
                  <c:v>97.763106534445271</c:v>
                </c:pt>
                <c:pt idx="29">
                  <c:v>98.97377439827855</c:v>
                </c:pt>
                <c:pt idx="30">
                  <c:v>99.238580857174213</c:v>
                </c:pt>
                <c:pt idx="31">
                  <c:v>99.964864330876551</c:v>
                </c:pt>
                <c:pt idx="32">
                  <c:v>100</c:v>
                </c:pt>
              </c:numCache>
            </c:numRef>
          </c:yVal>
          <c:smooth val="0"/>
          <c:extLst xmlns:c16r2="http://schemas.microsoft.com/office/drawing/2015/06/chart">
            <c:ext xmlns:c16="http://schemas.microsoft.com/office/drawing/2014/chart" uri="{C3380CC4-5D6E-409C-BE32-E72D297353CC}">
              <c16:uniqueId val="{00000000-D22C-427D-BDEC-0789ED04548B}"/>
            </c:ext>
          </c:extLst>
        </c:ser>
        <c:dLbls>
          <c:showLegendKey val="0"/>
          <c:showVal val="0"/>
          <c:showCatName val="0"/>
          <c:showSerName val="0"/>
          <c:showPercent val="0"/>
          <c:showBubbleSize val="0"/>
        </c:dLbls>
        <c:axId val="342597880"/>
        <c:axId val="342598272"/>
      </c:scatterChart>
      <c:valAx>
        <c:axId val="342597880"/>
        <c:scaling>
          <c:orientation val="minMax"/>
        </c:scaling>
        <c:delete val="0"/>
        <c:axPos val="b"/>
        <c:title>
          <c:tx>
            <c:rich>
              <a:bodyPr/>
              <a:lstStyle/>
              <a:p>
                <a:pPr>
                  <a:defRPr b="0"/>
                </a:pPr>
                <a:r>
                  <a:rPr lang="en-AU" b="0"/>
                  <a:t>Inundation</a:t>
                </a:r>
                <a:r>
                  <a:rPr lang="en-AU" b="0" baseline="0"/>
                  <a:t> level (ML/day)</a:t>
                </a:r>
                <a:endParaRPr lang="en-AU" b="0"/>
              </a:p>
            </c:rich>
          </c:tx>
          <c:overlay val="0"/>
        </c:title>
        <c:numFmt formatCode="General" sourceLinked="1"/>
        <c:majorTickMark val="out"/>
        <c:minorTickMark val="none"/>
        <c:tickLblPos val="nextTo"/>
        <c:crossAx val="342598272"/>
        <c:crosses val="autoZero"/>
        <c:crossBetween val="midCat"/>
        <c:majorUnit val="10000"/>
      </c:valAx>
      <c:valAx>
        <c:axId val="342598272"/>
        <c:scaling>
          <c:orientation val="minMax"/>
          <c:max val="100"/>
        </c:scaling>
        <c:delete val="0"/>
        <c:axPos val="l"/>
        <c:title>
          <c:tx>
            <c:rich>
              <a:bodyPr rot="-5400000" vert="horz"/>
              <a:lstStyle/>
              <a:p>
                <a:pPr>
                  <a:defRPr b="0"/>
                </a:pPr>
                <a:r>
                  <a:rPr lang="en-AU" b="0"/>
                  <a:t>Cumulative</a:t>
                </a:r>
                <a:r>
                  <a:rPr lang="en-AU" b="0" baseline="0"/>
                  <a:t> area (%)</a:t>
                </a:r>
                <a:endParaRPr lang="en-AU" b="0"/>
              </a:p>
            </c:rich>
          </c:tx>
          <c:overlay val="0"/>
        </c:title>
        <c:numFmt formatCode="General" sourceLinked="1"/>
        <c:majorTickMark val="out"/>
        <c:minorTickMark val="none"/>
        <c:tickLblPos val="nextTo"/>
        <c:crossAx val="342597880"/>
        <c:crosses val="autoZero"/>
        <c:crossBetween val="midCat"/>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988407699037624E-2"/>
          <c:y val="5.1400554097404488E-2"/>
          <c:w val="0.88317825896762903"/>
          <c:h val="0.8418788276465442"/>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roseneath!$O$2:$O$13</c:f>
              <c:numCache>
                <c:formatCode>General</c:formatCode>
                <c:ptCount val="12"/>
                <c:pt idx="0">
                  <c:v>0</c:v>
                </c:pt>
                <c:pt idx="1">
                  <c:v>11.9</c:v>
                </c:pt>
                <c:pt idx="2">
                  <c:v>45.1</c:v>
                </c:pt>
                <c:pt idx="3">
                  <c:v>163</c:v>
                </c:pt>
                <c:pt idx="4">
                  <c:v>515</c:v>
                </c:pt>
                <c:pt idx="5">
                  <c:v>1040</c:v>
                </c:pt>
                <c:pt idx="6">
                  <c:v>1650</c:v>
                </c:pt>
                <c:pt idx="7">
                  <c:v>2380</c:v>
                </c:pt>
                <c:pt idx="8">
                  <c:v>3110</c:v>
                </c:pt>
                <c:pt idx="9">
                  <c:v>3860</c:v>
                </c:pt>
                <c:pt idx="10">
                  <c:v>4640</c:v>
                </c:pt>
                <c:pt idx="11">
                  <c:v>5430</c:v>
                </c:pt>
              </c:numCache>
            </c:numRef>
          </c:xVal>
          <c:yVal>
            <c:numRef>
              <c:f>roseneath!$P$2:$P$13</c:f>
              <c:numCache>
                <c:formatCode>General</c:formatCode>
                <c:ptCount val="12"/>
                <c:pt idx="0">
                  <c:v>34.848484848484851</c:v>
                </c:pt>
                <c:pt idx="1">
                  <c:v>37.878787878787875</c:v>
                </c:pt>
                <c:pt idx="2">
                  <c:v>38.636363636363633</c:v>
                </c:pt>
                <c:pt idx="3">
                  <c:v>41.666666666666671</c:v>
                </c:pt>
                <c:pt idx="4">
                  <c:v>42.424242424242422</c:v>
                </c:pt>
                <c:pt idx="5">
                  <c:v>49.242424242424242</c:v>
                </c:pt>
                <c:pt idx="6">
                  <c:v>51.515151515151516</c:v>
                </c:pt>
                <c:pt idx="7">
                  <c:v>53.030303030303031</c:v>
                </c:pt>
                <c:pt idx="8">
                  <c:v>56.060606060606055</c:v>
                </c:pt>
                <c:pt idx="9">
                  <c:v>60.606060606060609</c:v>
                </c:pt>
                <c:pt idx="10">
                  <c:v>67.424242424242422</c:v>
                </c:pt>
                <c:pt idx="11">
                  <c:v>71.969696969696969</c:v>
                </c:pt>
              </c:numCache>
            </c:numRef>
          </c:yVal>
          <c:smooth val="0"/>
          <c:extLst xmlns:c16r2="http://schemas.microsoft.com/office/drawing/2015/06/chart">
            <c:ext xmlns:c16="http://schemas.microsoft.com/office/drawing/2014/chart" uri="{C3380CC4-5D6E-409C-BE32-E72D297353CC}">
              <c16:uniqueId val="{00000000-130D-4B1B-A712-C9939CA4B53C}"/>
            </c:ext>
          </c:extLst>
        </c:ser>
        <c:dLbls>
          <c:showLegendKey val="0"/>
          <c:showVal val="0"/>
          <c:showCatName val="0"/>
          <c:showSerName val="0"/>
          <c:showPercent val="0"/>
          <c:showBubbleSize val="0"/>
        </c:dLbls>
        <c:axId val="342599056"/>
        <c:axId val="342599448"/>
      </c:scatterChart>
      <c:valAx>
        <c:axId val="342599056"/>
        <c:scaling>
          <c:orientation val="minMax"/>
          <c:max val="250"/>
        </c:scaling>
        <c:delete val="0"/>
        <c:axPos val="b"/>
        <c:numFmt formatCode="General" sourceLinked="1"/>
        <c:majorTickMark val="out"/>
        <c:minorTickMark val="none"/>
        <c:tickLblPos val="nextTo"/>
        <c:crossAx val="342599448"/>
        <c:crosses val="autoZero"/>
        <c:crossBetween val="midCat"/>
        <c:majorUnit val="50"/>
      </c:valAx>
      <c:valAx>
        <c:axId val="342599448"/>
        <c:scaling>
          <c:orientation val="minMax"/>
          <c:max val="50"/>
        </c:scaling>
        <c:delete val="0"/>
        <c:axPos val="l"/>
        <c:numFmt formatCode="General" sourceLinked="1"/>
        <c:majorTickMark val="out"/>
        <c:minorTickMark val="none"/>
        <c:tickLblPos val="nextTo"/>
        <c:crossAx val="342599056"/>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overlay val="0"/>
    </c:title>
    <c:autoTitleDeleted val="0"/>
    <c:plotArea>
      <c:layout/>
      <c:scatterChart>
        <c:scatterStyle val="lineMarker"/>
        <c:varyColors val="0"/>
        <c:ser>
          <c:idx val="0"/>
          <c:order val="0"/>
          <c:spPr>
            <a:ln w="12700">
              <a:solidFill>
                <a:schemeClr val="tx1"/>
              </a:solidFill>
            </a:ln>
          </c:spPr>
          <c:marker>
            <c:symbol val="circle"/>
            <c:size val="3"/>
            <c:spPr>
              <a:solidFill>
                <a:schemeClr val="tx1"/>
              </a:solidFill>
              <a:ln>
                <a:solidFill>
                  <a:schemeClr val="tx1"/>
                </a:solidFill>
              </a:ln>
            </c:spPr>
          </c:marker>
          <c:xVal>
            <c:numRef>
              <c:f>roseneath!$O$2:$O$30</c:f>
              <c:numCache>
                <c:formatCode>General</c:formatCode>
                <c:ptCount val="29"/>
                <c:pt idx="0">
                  <c:v>0</c:v>
                </c:pt>
                <c:pt idx="1">
                  <c:v>11.9</c:v>
                </c:pt>
                <c:pt idx="2">
                  <c:v>45.1</c:v>
                </c:pt>
                <c:pt idx="3">
                  <c:v>163</c:v>
                </c:pt>
                <c:pt idx="4">
                  <c:v>515</c:v>
                </c:pt>
                <c:pt idx="5">
                  <c:v>1040</c:v>
                </c:pt>
                <c:pt idx="6">
                  <c:v>1650</c:v>
                </c:pt>
                <c:pt idx="7">
                  <c:v>2380</c:v>
                </c:pt>
                <c:pt idx="8">
                  <c:v>3110</c:v>
                </c:pt>
                <c:pt idx="9">
                  <c:v>3860</c:v>
                </c:pt>
                <c:pt idx="10">
                  <c:v>4640</c:v>
                </c:pt>
                <c:pt idx="11">
                  <c:v>5430</c:v>
                </c:pt>
                <c:pt idx="12">
                  <c:v>7070</c:v>
                </c:pt>
                <c:pt idx="13">
                  <c:v>7910</c:v>
                </c:pt>
                <c:pt idx="14">
                  <c:v>8790</c:v>
                </c:pt>
                <c:pt idx="15">
                  <c:v>10700</c:v>
                </c:pt>
                <c:pt idx="16">
                  <c:v>11700</c:v>
                </c:pt>
                <c:pt idx="17">
                  <c:v>13900</c:v>
                </c:pt>
                <c:pt idx="18">
                  <c:v>19000</c:v>
                </c:pt>
                <c:pt idx="19">
                  <c:v>20300</c:v>
                </c:pt>
                <c:pt idx="20">
                  <c:v>29800</c:v>
                </c:pt>
                <c:pt idx="21">
                  <c:v>33300</c:v>
                </c:pt>
                <c:pt idx="22">
                  <c:v>38800</c:v>
                </c:pt>
                <c:pt idx="23">
                  <c:v>40800</c:v>
                </c:pt>
                <c:pt idx="24">
                  <c:v>46900</c:v>
                </c:pt>
                <c:pt idx="25">
                  <c:v>62600</c:v>
                </c:pt>
                <c:pt idx="26">
                  <c:v>65200</c:v>
                </c:pt>
                <c:pt idx="27">
                  <c:v>94100</c:v>
                </c:pt>
                <c:pt idx="28">
                  <c:v>104000</c:v>
                </c:pt>
              </c:numCache>
            </c:numRef>
          </c:xVal>
          <c:yVal>
            <c:numRef>
              <c:f>roseneath!$P$2:$P$30</c:f>
              <c:numCache>
                <c:formatCode>General</c:formatCode>
                <c:ptCount val="29"/>
                <c:pt idx="0">
                  <c:v>34.848484848484851</c:v>
                </c:pt>
                <c:pt idx="1">
                  <c:v>37.878787878787875</c:v>
                </c:pt>
                <c:pt idx="2">
                  <c:v>38.636363636363633</c:v>
                </c:pt>
                <c:pt idx="3">
                  <c:v>41.666666666666671</c:v>
                </c:pt>
                <c:pt idx="4">
                  <c:v>42.424242424242422</c:v>
                </c:pt>
                <c:pt idx="5">
                  <c:v>49.242424242424242</c:v>
                </c:pt>
                <c:pt idx="6">
                  <c:v>51.515151515151516</c:v>
                </c:pt>
                <c:pt idx="7">
                  <c:v>53.030303030303031</c:v>
                </c:pt>
                <c:pt idx="8">
                  <c:v>56.060606060606055</c:v>
                </c:pt>
                <c:pt idx="9">
                  <c:v>60.606060606060609</c:v>
                </c:pt>
                <c:pt idx="10">
                  <c:v>67.424242424242422</c:v>
                </c:pt>
                <c:pt idx="11">
                  <c:v>71.969696969696969</c:v>
                </c:pt>
                <c:pt idx="12">
                  <c:v>77.272727272727266</c:v>
                </c:pt>
                <c:pt idx="13">
                  <c:v>78.787878787878782</c:v>
                </c:pt>
                <c:pt idx="14">
                  <c:v>83.333333333333343</c:v>
                </c:pt>
                <c:pt idx="15">
                  <c:v>84.848484848484844</c:v>
                </c:pt>
                <c:pt idx="16">
                  <c:v>85.606060606060609</c:v>
                </c:pt>
                <c:pt idx="17">
                  <c:v>88.63636363636364</c:v>
                </c:pt>
                <c:pt idx="18">
                  <c:v>90.151515151515156</c:v>
                </c:pt>
                <c:pt idx="19">
                  <c:v>90.909090909090907</c:v>
                </c:pt>
                <c:pt idx="20">
                  <c:v>91.666666666666657</c:v>
                </c:pt>
                <c:pt idx="21">
                  <c:v>93.181818181818173</c:v>
                </c:pt>
                <c:pt idx="22">
                  <c:v>95.454545454545453</c:v>
                </c:pt>
                <c:pt idx="23">
                  <c:v>96.212121212121218</c:v>
                </c:pt>
                <c:pt idx="24">
                  <c:v>96.969696969696969</c:v>
                </c:pt>
                <c:pt idx="25">
                  <c:v>97.727272727272734</c:v>
                </c:pt>
                <c:pt idx="26">
                  <c:v>98.484848484848484</c:v>
                </c:pt>
                <c:pt idx="27">
                  <c:v>99.242424242424249</c:v>
                </c:pt>
                <c:pt idx="28">
                  <c:v>100</c:v>
                </c:pt>
              </c:numCache>
            </c:numRef>
          </c:yVal>
          <c:smooth val="0"/>
          <c:extLst xmlns:c16r2="http://schemas.microsoft.com/office/drawing/2015/06/chart">
            <c:ext xmlns:c16="http://schemas.microsoft.com/office/drawing/2014/chart" uri="{C3380CC4-5D6E-409C-BE32-E72D297353CC}">
              <c16:uniqueId val="{00000000-710C-4073-A0BC-5FB209EDA129}"/>
            </c:ext>
          </c:extLst>
        </c:ser>
        <c:dLbls>
          <c:showLegendKey val="0"/>
          <c:showVal val="0"/>
          <c:showCatName val="0"/>
          <c:showSerName val="0"/>
          <c:showPercent val="0"/>
          <c:showBubbleSize val="0"/>
        </c:dLbls>
        <c:axId val="342599840"/>
        <c:axId val="343373720"/>
      </c:scatterChart>
      <c:valAx>
        <c:axId val="342599840"/>
        <c:scaling>
          <c:orientation val="minMax"/>
        </c:scaling>
        <c:delete val="0"/>
        <c:axPos val="b"/>
        <c:title>
          <c:tx>
            <c:rich>
              <a:bodyPr/>
              <a:lstStyle/>
              <a:p>
                <a:pPr>
                  <a:defRPr b="0"/>
                </a:pPr>
                <a:r>
                  <a:rPr lang="en-AU" b="0"/>
                  <a:t>Inundation level (ML/day)</a:t>
                </a:r>
              </a:p>
            </c:rich>
          </c:tx>
          <c:layout>
            <c:manualLayout>
              <c:xMode val="edge"/>
              <c:yMode val="edge"/>
              <c:x val="0.4171738078194771"/>
              <c:y val="0.94089347079037799"/>
            </c:manualLayout>
          </c:layout>
          <c:overlay val="0"/>
        </c:title>
        <c:numFmt formatCode="General" sourceLinked="1"/>
        <c:majorTickMark val="out"/>
        <c:minorTickMark val="none"/>
        <c:tickLblPos val="nextTo"/>
        <c:crossAx val="343373720"/>
        <c:crosses val="autoZero"/>
        <c:crossBetween val="midCat"/>
        <c:majorUnit val="10000"/>
      </c:valAx>
      <c:valAx>
        <c:axId val="343373720"/>
        <c:scaling>
          <c:orientation val="minMax"/>
          <c:max val="100"/>
        </c:scaling>
        <c:delete val="0"/>
        <c:axPos val="l"/>
        <c:title>
          <c:tx>
            <c:rich>
              <a:bodyPr rot="-5400000" vert="horz"/>
              <a:lstStyle/>
              <a:p>
                <a:pPr>
                  <a:defRPr b="0"/>
                </a:pPr>
                <a:r>
                  <a:rPr lang="en-AU" b="0"/>
                  <a:t>Cumulative</a:t>
                </a:r>
                <a:r>
                  <a:rPr lang="en-AU" b="0" baseline="0"/>
                  <a:t> inundation (%) </a:t>
                </a:r>
                <a:endParaRPr lang="en-AU" b="0"/>
              </a:p>
            </c:rich>
          </c:tx>
          <c:layout>
            <c:manualLayout>
              <c:xMode val="edge"/>
              <c:yMode val="edge"/>
              <c:x val="1.9047619047619049E-2"/>
              <c:y val="0.3575028276104662"/>
            </c:manualLayout>
          </c:layout>
          <c:overlay val="0"/>
        </c:title>
        <c:numFmt formatCode="General" sourceLinked="1"/>
        <c:majorTickMark val="out"/>
        <c:minorTickMark val="none"/>
        <c:tickLblPos val="nextTo"/>
        <c:crossAx val="342599840"/>
        <c:crosses val="autoZero"/>
        <c:crossBetween val="midCat"/>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4307262460678763E-2"/>
          <c:y val="5.185670100438753E-2"/>
          <c:w val="0.89564310974775796"/>
          <c:h val="0.83113417455232852"/>
        </c:manualLayout>
      </c:layout>
      <c:scatterChart>
        <c:scatterStyle val="lineMarker"/>
        <c:varyColors val="0"/>
        <c:ser>
          <c:idx val="0"/>
          <c:order val="0"/>
          <c:spPr>
            <a:ln w="12700">
              <a:solidFill>
                <a:schemeClr val="tx1"/>
              </a:solidFill>
            </a:ln>
          </c:spPr>
          <c:marker>
            <c:symbol val="circle"/>
            <c:size val="3"/>
            <c:spPr>
              <a:solidFill>
                <a:schemeClr val="tx1"/>
              </a:solidFill>
              <a:ln>
                <a:noFill/>
              </a:ln>
            </c:spPr>
          </c:marker>
          <c:xVal>
            <c:numRef>
              <c:f>Glenarbon!$N$2:$N$9</c:f>
              <c:numCache>
                <c:formatCode>General</c:formatCode>
                <c:ptCount val="8"/>
                <c:pt idx="0">
                  <c:v>0.54300000000000004</c:v>
                </c:pt>
                <c:pt idx="1">
                  <c:v>6.08</c:v>
                </c:pt>
                <c:pt idx="2">
                  <c:v>941</c:v>
                </c:pt>
                <c:pt idx="3">
                  <c:v>1720</c:v>
                </c:pt>
                <c:pt idx="4">
                  <c:v>2650</c:v>
                </c:pt>
                <c:pt idx="5">
                  <c:v>3730</c:v>
                </c:pt>
                <c:pt idx="6">
                  <c:v>4950</c:v>
                </c:pt>
                <c:pt idx="7">
                  <c:v>6140</c:v>
                </c:pt>
              </c:numCache>
            </c:numRef>
          </c:xVal>
          <c:yVal>
            <c:numRef>
              <c:f>Glenarbon!$O$2:$O$9</c:f>
              <c:numCache>
                <c:formatCode>General</c:formatCode>
                <c:ptCount val="8"/>
                <c:pt idx="0">
                  <c:v>16.842105263157894</c:v>
                </c:pt>
                <c:pt idx="1">
                  <c:v>17.894736842105264</c:v>
                </c:pt>
                <c:pt idx="2">
                  <c:v>18.947368421052634</c:v>
                </c:pt>
                <c:pt idx="3">
                  <c:v>20</c:v>
                </c:pt>
                <c:pt idx="4">
                  <c:v>22.105263157894736</c:v>
                </c:pt>
                <c:pt idx="5">
                  <c:v>23.157894736842106</c:v>
                </c:pt>
                <c:pt idx="6">
                  <c:v>26.315789473684209</c:v>
                </c:pt>
                <c:pt idx="7">
                  <c:v>28.421052631578945</c:v>
                </c:pt>
              </c:numCache>
            </c:numRef>
          </c:yVal>
          <c:smooth val="0"/>
          <c:extLst xmlns:c16r2="http://schemas.microsoft.com/office/drawing/2015/06/chart">
            <c:ext xmlns:c16="http://schemas.microsoft.com/office/drawing/2014/chart" uri="{C3380CC4-5D6E-409C-BE32-E72D297353CC}">
              <c16:uniqueId val="{00000000-C6B0-4683-8356-88F67E5CB8A1}"/>
            </c:ext>
          </c:extLst>
        </c:ser>
        <c:dLbls>
          <c:showLegendKey val="0"/>
          <c:showVal val="0"/>
          <c:showCatName val="0"/>
          <c:showSerName val="0"/>
          <c:showPercent val="0"/>
          <c:showBubbleSize val="0"/>
        </c:dLbls>
        <c:axId val="343374896"/>
        <c:axId val="343375288"/>
      </c:scatterChart>
      <c:valAx>
        <c:axId val="343374896"/>
        <c:scaling>
          <c:orientation val="minMax"/>
          <c:max val="2000"/>
        </c:scaling>
        <c:delete val="0"/>
        <c:axPos val="b"/>
        <c:numFmt formatCode="General" sourceLinked="1"/>
        <c:majorTickMark val="out"/>
        <c:minorTickMark val="none"/>
        <c:tickLblPos val="nextTo"/>
        <c:crossAx val="343375288"/>
        <c:crosses val="autoZero"/>
        <c:crossBetween val="midCat"/>
        <c:majorUnit val="500"/>
      </c:valAx>
      <c:valAx>
        <c:axId val="343375288"/>
        <c:scaling>
          <c:orientation val="minMax"/>
        </c:scaling>
        <c:delete val="0"/>
        <c:axPos val="l"/>
        <c:numFmt formatCode="General" sourceLinked="1"/>
        <c:majorTickMark val="out"/>
        <c:minorTickMark val="none"/>
        <c:tickLblPos val="nextTo"/>
        <c:crossAx val="343374896"/>
        <c:crosses val="autoZero"/>
        <c:crossBetween val="midCat"/>
      </c:valAx>
    </c:plotArea>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Glenarbon Weir FGZ</a:t>
            </a:r>
          </a:p>
        </c:rich>
      </c:tx>
      <c:overlay val="0"/>
    </c:title>
    <c:autoTitleDeleted val="0"/>
    <c:plotArea>
      <c:layout>
        <c:manualLayout>
          <c:layoutTarget val="inner"/>
          <c:xMode val="edge"/>
          <c:yMode val="edge"/>
          <c:x val="7.1090075748672515E-2"/>
          <c:y val="6.0659813356663747E-2"/>
          <c:w val="0.86700242523958604"/>
          <c:h val="0.8326195683872849"/>
        </c:manualLayout>
      </c:layout>
      <c:scatterChart>
        <c:scatterStyle val="lineMarker"/>
        <c:varyColors val="0"/>
        <c:ser>
          <c:idx val="0"/>
          <c:order val="0"/>
          <c:spPr>
            <a:ln w="12700">
              <a:solidFill>
                <a:schemeClr val="tx1"/>
              </a:solidFill>
            </a:ln>
          </c:spPr>
          <c:marker>
            <c:symbol val="circle"/>
            <c:size val="3"/>
            <c:spPr>
              <a:solidFill>
                <a:schemeClr val="tx1"/>
              </a:solidFill>
              <a:ln>
                <a:solidFill>
                  <a:schemeClr val="tx1"/>
                </a:solidFill>
              </a:ln>
            </c:spPr>
          </c:marker>
          <c:xVal>
            <c:numRef>
              <c:f>Glenarbon!$N$2:$N$39</c:f>
              <c:numCache>
                <c:formatCode>General</c:formatCode>
                <c:ptCount val="38"/>
                <c:pt idx="0">
                  <c:v>0.54300000000000004</c:v>
                </c:pt>
                <c:pt idx="1">
                  <c:v>6.08</c:v>
                </c:pt>
                <c:pt idx="2">
                  <c:v>941</c:v>
                </c:pt>
                <c:pt idx="3">
                  <c:v>1720</c:v>
                </c:pt>
                <c:pt idx="4">
                  <c:v>2650</c:v>
                </c:pt>
                <c:pt idx="5">
                  <c:v>3730</c:v>
                </c:pt>
                <c:pt idx="6">
                  <c:v>4950</c:v>
                </c:pt>
                <c:pt idx="7">
                  <c:v>6140</c:v>
                </c:pt>
                <c:pt idx="8">
                  <c:v>7300</c:v>
                </c:pt>
                <c:pt idx="9">
                  <c:v>8450</c:v>
                </c:pt>
                <c:pt idx="10">
                  <c:v>9620</c:v>
                </c:pt>
                <c:pt idx="11">
                  <c:v>10900</c:v>
                </c:pt>
                <c:pt idx="12">
                  <c:v>12100</c:v>
                </c:pt>
                <c:pt idx="13">
                  <c:v>13400</c:v>
                </c:pt>
                <c:pt idx="14">
                  <c:v>14700</c:v>
                </c:pt>
                <c:pt idx="15">
                  <c:v>16100</c:v>
                </c:pt>
                <c:pt idx="16">
                  <c:v>17400</c:v>
                </c:pt>
                <c:pt idx="17">
                  <c:v>18700</c:v>
                </c:pt>
                <c:pt idx="18">
                  <c:v>20100</c:v>
                </c:pt>
                <c:pt idx="19">
                  <c:v>21600</c:v>
                </c:pt>
                <c:pt idx="20">
                  <c:v>23100</c:v>
                </c:pt>
                <c:pt idx="21">
                  <c:v>26200</c:v>
                </c:pt>
                <c:pt idx="22">
                  <c:v>27900</c:v>
                </c:pt>
                <c:pt idx="23">
                  <c:v>29600</c:v>
                </c:pt>
                <c:pt idx="24">
                  <c:v>31200</c:v>
                </c:pt>
                <c:pt idx="25">
                  <c:v>34700</c:v>
                </c:pt>
                <c:pt idx="26">
                  <c:v>36500</c:v>
                </c:pt>
                <c:pt idx="27">
                  <c:v>38300</c:v>
                </c:pt>
                <c:pt idx="28">
                  <c:v>44500</c:v>
                </c:pt>
                <c:pt idx="29">
                  <c:v>46600</c:v>
                </c:pt>
                <c:pt idx="30">
                  <c:v>48900</c:v>
                </c:pt>
                <c:pt idx="31">
                  <c:v>51200</c:v>
                </c:pt>
                <c:pt idx="32">
                  <c:v>53900</c:v>
                </c:pt>
                <c:pt idx="33">
                  <c:v>56700</c:v>
                </c:pt>
                <c:pt idx="34">
                  <c:v>59600</c:v>
                </c:pt>
                <c:pt idx="35">
                  <c:v>65400</c:v>
                </c:pt>
                <c:pt idx="36">
                  <c:v>68200</c:v>
                </c:pt>
                <c:pt idx="37">
                  <c:v>71000</c:v>
                </c:pt>
              </c:numCache>
            </c:numRef>
          </c:xVal>
          <c:yVal>
            <c:numRef>
              <c:f>Glenarbon!$O$2:$O$39</c:f>
              <c:numCache>
                <c:formatCode>General</c:formatCode>
                <c:ptCount val="38"/>
                <c:pt idx="0">
                  <c:v>16.842105263157894</c:v>
                </c:pt>
                <c:pt idx="1">
                  <c:v>17.894736842105264</c:v>
                </c:pt>
                <c:pt idx="2">
                  <c:v>18.947368421052634</c:v>
                </c:pt>
                <c:pt idx="3">
                  <c:v>20</c:v>
                </c:pt>
                <c:pt idx="4">
                  <c:v>22.105263157894736</c:v>
                </c:pt>
                <c:pt idx="5">
                  <c:v>23.157894736842106</c:v>
                </c:pt>
                <c:pt idx="6">
                  <c:v>26.315789473684209</c:v>
                </c:pt>
                <c:pt idx="7">
                  <c:v>28.421052631578945</c:v>
                </c:pt>
                <c:pt idx="8">
                  <c:v>31.578947368421051</c:v>
                </c:pt>
                <c:pt idx="9">
                  <c:v>32.631578947368425</c:v>
                </c:pt>
                <c:pt idx="10">
                  <c:v>34.736842105263158</c:v>
                </c:pt>
                <c:pt idx="11">
                  <c:v>35.789473684210527</c:v>
                </c:pt>
                <c:pt idx="12">
                  <c:v>37.894736842105267</c:v>
                </c:pt>
                <c:pt idx="13">
                  <c:v>38.94736842105263</c:v>
                </c:pt>
                <c:pt idx="14">
                  <c:v>45.263157894736842</c:v>
                </c:pt>
                <c:pt idx="15">
                  <c:v>56.84210526315789</c:v>
                </c:pt>
                <c:pt idx="16">
                  <c:v>58.947368421052623</c:v>
                </c:pt>
                <c:pt idx="17">
                  <c:v>61.05263157894737</c:v>
                </c:pt>
                <c:pt idx="18">
                  <c:v>62.10526315789474</c:v>
                </c:pt>
                <c:pt idx="19">
                  <c:v>67.368421052631575</c:v>
                </c:pt>
                <c:pt idx="20">
                  <c:v>70.526315789473685</c:v>
                </c:pt>
                <c:pt idx="21">
                  <c:v>71.578947368421055</c:v>
                </c:pt>
                <c:pt idx="22">
                  <c:v>74.73684210526315</c:v>
                </c:pt>
                <c:pt idx="23">
                  <c:v>75.789473684210535</c:v>
                </c:pt>
                <c:pt idx="24">
                  <c:v>77.89473684210526</c:v>
                </c:pt>
                <c:pt idx="25">
                  <c:v>81.05263157894737</c:v>
                </c:pt>
                <c:pt idx="26">
                  <c:v>82.10526315789474</c:v>
                </c:pt>
                <c:pt idx="27">
                  <c:v>85.263157894736835</c:v>
                </c:pt>
                <c:pt idx="28">
                  <c:v>86.31578947368422</c:v>
                </c:pt>
                <c:pt idx="29">
                  <c:v>87.368421052631589</c:v>
                </c:pt>
                <c:pt idx="30">
                  <c:v>91.578947368421055</c:v>
                </c:pt>
                <c:pt idx="31">
                  <c:v>92.631578947368425</c:v>
                </c:pt>
                <c:pt idx="32">
                  <c:v>93.684210526315795</c:v>
                </c:pt>
                <c:pt idx="33">
                  <c:v>95.78947368421052</c:v>
                </c:pt>
                <c:pt idx="34">
                  <c:v>96.84210526315789</c:v>
                </c:pt>
                <c:pt idx="35">
                  <c:v>97.894736842105274</c:v>
                </c:pt>
                <c:pt idx="36">
                  <c:v>98.94736842105263</c:v>
                </c:pt>
                <c:pt idx="37">
                  <c:v>100</c:v>
                </c:pt>
              </c:numCache>
            </c:numRef>
          </c:yVal>
          <c:smooth val="0"/>
          <c:extLst xmlns:c16r2="http://schemas.microsoft.com/office/drawing/2015/06/chart">
            <c:ext xmlns:c16="http://schemas.microsoft.com/office/drawing/2014/chart" uri="{C3380CC4-5D6E-409C-BE32-E72D297353CC}">
              <c16:uniqueId val="{00000000-6921-4C6A-AB34-78D12097EEAD}"/>
            </c:ext>
          </c:extLst>
        </c:ser>
        <c:dLbls>
          <c:showLegendKey val="0"/>
          <c:showVal val="0"/>
          <c:showCatName val="0"/>
          <c:showSerName val="0"/>
          <c:showPercent val="0"/>
          <c:showBubbleSize val="0"/>
        </c:dLbls>
        <c:axId val="343375680"/>
        <c:axId val="343376072"/>
      </c:scatterChart>
      <c:valAx>
        <c:axId val="343375680"/>
        <c:scaling>
          <c:orientation val="minMax"/>
        </c:scaling>
        <c:delete val="0"/>
        <c:axPos val="b"/>
        <c:title>
          <c:tx>
            <c:rich>
              <a:bodyPr/>
              <a:lstStyle/>
              <a:p>
                <a:pPr>
                  <a:defRPr b="0"/>
                </a:pPr>
                <a:r>
                  <a:rPr lang="en-AU" b="0"/>
                  <a:t>Inundation level (ML/day)</a:t>
                </a:r>
              </a:p>
            </c:rich>
          </c:tx>
          <c:overlay val="0"/>
        </c:title>
        <c:numFmt formatCode="General" sourceLinked="1"/>
        <c:majorTickMark val="out"/>
        <c:minorTickMark val="none"/>
        <c:tickLblPos val="nextTo"/>
        <c:crossAx val="343376072"/>
        <c:crosses val="autoZero"/>
        <c:crossBetween val="midCat"/>
        <c:majorUnit val="5000"/>
      </c:valAx>
      <c:valAx>
        <c:axId val="343376072"/>
        <c:scaling>
          <c:orientation val="minMax"/>
          <c:max val="100"/>
        </c:scaling>
        <c:delete val="0"/>
        <c:axPos val="l"/>
        <c:title>
          <c:tx>
            <c:rich>
              <a:bodyPr rot="-5400000" vert="horz"/>
              <a:lstStyle/>
              <a:p>
                <a:pPr>
                  <a:defRPr b="0"/>
                </a:pPr>
                <a:r>
                  <a:rPr lang="en-AU" b="0"/>
                  <a:t>Cumulative frequency (%)</a:t>
                </a:r>
              </a:p>
            </c:rich>
          </c:tx>
          <c:overlay val="0"/>
        </c:title>
        <c:numFmt formatCode="General" sourceLinked="1"/>
        <c:majorTickMark val="out"/>
        <c:minorTickMark val="none"/>
        <c:tickLblPos val="nextTo"/>
        <c:crossAx val="343375680"/>
        <c:crosses val="autoZero"/>
        <c:crossBetween val="midCat"/>
        <c:majorUnit val="10"/>
      </c:valAx>
    </c:plotArea>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overlay val="1"/>
    </c:title>
    <c:autoTitleDeleted val="0"/>
    <c:plotArea>
      <c:layout>
        <c:manualLayout>
          <c:layoutTarget val="inner"/>
          <c:xMode val="edge"/>
          <c:yMode val="edge"/>
          <c:x val="6.3634543138872651E-2"/>
          <c:y val="6.7808646560689342E-2"/>
          <c:w val="0.85824832771416582"/>
          <c:h val="0.74027600323544462"/>
        </c:manualLayout>
      </c:layout>
      <c:barChart>
        <c:barDir val="col"/>
        <c:grouping val="clustered"/>
        <c:varyColors val="0"/>
        <c:ser>
          <c:idx val="0"/>
          <c:order val="0"/>
          <c:tx>
            <c:v>LWH</c:v>
          </c:tx>
          <c:invertIfNegative val="0"/>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flow'!$D$3:$D$45</c:f>
              <c:numCache>
                <c:formatCode>General</c:formatCode>
                <c:ptCount val="43"/>
                <c:pt idx="0">
                  <c:v>1809</c:v>
                </c:pt>
                <c:pt idx="1">
                  <c:v>1809</c:v>
                </c:pt>
                <c:pt idx="2">
                  <c:v>1809</c:v>
                </c:pt>
                <c:pt idx="3">
                  <c:v>1873</c:v>
                </c:pt>
                <c:pt idx="4">
                  <c:v>2164</c:v>
                </c:pt>
                <c:pt idx="5">
                  <c:v>1900</c:v>
                </c:pt>
                <c:pt idx="6">
                  <c:v>1849</c:v>
                </c:pt>
                <c:pt idx="7">
                  <c:v>1825</c:v>
                </c:pt>
                <c:pt idx="8">
                  <c:v>1819</c:v>
                </c:pt>
                <c:pt idx="9">
                  <c:v>1819</c:v>
                </c:pt>
                <c:pt idx="10">
                  <c:v>1819</c:v>
                </c:pt>
                <c:pt idx="11">
                  <c:v>1818</c:v>
                </c:pt>
                <c:pt idx="12">
                  <c:v>1818</c:v>
                </c:pt>
                <c:pt idx="13">
                  <c:v>1818</c:v>
                </c:pt>
                <c:pt idx="14">
                  <c:v>1819</c:v>
                </c:pt>
                <c:pt idx="15">
                  <c:v>1819</c:v>
                </c:pt>
                <c:pt idx="16">
                  <c:v>1819</c:v>
                </c:pt>
                <c:pt idx="17">
                  <c:v>1818</c:v>
                </c:pt>
                <c:pt idx="18">
                  <c:v>1818</c:v>
                </c:pt>
                <c:pt idx="19">
                  <c:v>1818</c:v>
                </c:pt>
                <c:pt idx="20">
                  <c:v>1818</c:v>
                </c:pt>
                <c:pt idx="21">
                  <c:v>1819</c:v>
                </c:pt>
                <c:pt idx="22">
                  <c:v>1819</c:v>
                </c:pt>
                <c:pt idx="23">
                  <c:v>1819</c:v>
                </c:pt>
                <c:pt idx="24">
                  <c:v>1818</c:v>
                </c:pt>
                <c:pt idx="25">
                  <c:v>1819</c:v>
                </c:pt>
                <c:pt idx="26">
                  <c:v>1856</c:v>
                </c:pt>
                <c:pt idx="27">
                  <c:v>1886</c:v>
                </c:pt>
                <c:pt idx="28">
                  <c:v>1856</c:v>
                </c:pt>
                <c:pt idx="29">
                  <c:v>2049</c:v>
                </c:pt>
                <c:pt idx="30">
                  <c:v>1927</c:v>
                </c:pt>
                <c:pt idx="31">
                  <c:v>1873</c:v>
                </c:pt>
                <c:pt idx="32">
                  <c:v>1873</c:v>
                </c:pt>
                <c:pt idx="33">
                  <c:v>1849</c:v>
                </c:pt>
                <c:pt idx="34">
                  <c:v>1832</c:v>
                </c:pt>
                <c:pt idx="35">
                  <c:v>1825</c:v>
                </c:pt>
                <c:pt idx="36">
                  <c:v>1819</c:v>
                </c:pt>
                <c:pt idx="37">
                  <c:v>1819</c:v>
                </c:pt>
                <c:pt idx="38">
                  <c:v>1819</c:v>
                </c:pt>
                <c:pt idx="39">
                  <c:v>1819</c:v>
                </c:pt>
                <c:pt idx="40">
                  <c:v>1819</c:v>
                </c:pt>
                <c:pt idx="41">
                  <c:v>1819</c:v>
                </c:pt>
                <c:pt idx="42">
                  <c:v>1819</c:v>
                </c:pt>
              </c:numCache>
            </c:numRef>
          </c:val>
          <c:extLst xmlns:c16r2="http://schemas.microsoft.com/office/drawing/2015/06/chart">
            <c:ext xmlns:c16="http://schemas.microsoft.com/office/drawing/2014/chart" uri="{C3380CC4-5D6E-409C-BE32-E72D297353CC}">
              <c16:uniqueId val="{00000000-608D-4A81-B1B5-6DEEEE5B90F7}"/>
            </c:ext>
          </c:extLst>
        </c:ser>
        <c:dLbls>
          <c:showLegendKey val="0"/>
          <c:showVal val="0"/>
          <c:showCatName val="0"/>
          <c:showSerName val="0"/>
          <c:showPercent val="0"/>
          <c:showBubbleSize val="0"/>
        </c:dLbls>
        <c:gapWidth val="150"/>
        <c:axId val="343376856"/>
        <c:axId val="343377248"/>
      </c:barChart>
      <c:lineChart>
        <c:grouping val="standard"/>
        <c:varyColors val="0"/>
        <c:ser>
          <c:idx val="1"/>
          <c:order val="1"/>
          <c:tx>
            <c:v>Daily flow</c:v>
          </c:tx>
          <c:marker>
            <c:symbol val="none"/>
          </c:marker>
          <c:val>
            <c:numRef>
              <c:f>'Roseneath flow'!$C$3:$C$45</c:f>
              <c:numCache>
                <c:formatCode>General</c:formatCode>
                <c:ptCount val="43"/>
                <c:pt idx="0">
                  <c:v>132.892</c:v>
                </c:pt>
                <c:pt idx="1">
                  <c:v>135.31299999999999</c:v>
                </c:pt>
                <c:pt idx="2">
                  <c:v>209.345</c:v>
                </c:pt>
                <c:pt idx="3">
                  <c:v>8912.3369999999995</c:v>
                </c:pt>
                <c:pt idx="4">
                  <c:v>42200.743999999999</c:v>
                </c:pt>
                <c:pt idx="5">
                  <c:v>13293.927</c:v>
                </c:pt>
                <c:pt idx="6">
                  <c:v>6574.1390000000001</c:v>
                </c:pt>
                <c:pt idx="7">
                  <c:v>4368.924</c:v>
                </c:pt>
                <c:pt idx="8">
                  <c:v>3255.7849999999999</c:v>
                </c:pt>
                <c:pt idx="9">
                  <c:v>2558.0920000000001</c:v>
                </c:pt>
                <c:pt idx="10">
                  <c:v>2041.8989999999999</c:v>
                </c:pt>
                <c:pt idx="11">
                  <c:v>1663.4870000000001</c:v>
                </c:pt>
                <c:pt idx="12">
                  <c:v>1403.8019999999999</c:v>
                </c:pt>
                <c:pt idx="13">
                  <c:v>1717.491</c:v>
                </c:pt>
                <c:pt idx="14">
                  <c:v>2855.5790000000002</c:v>
                </c:pt>
                <c:pt idx="15">
                  <c:v>2599.049</c:v>
                </c:pt>
                <c:pt idx="16">
                  <c:v>2086.3719999999998</c:v>
                </c:pt>
                <c:pt idx="17">
                  <c:v>1623.672</c:v>
                </c:pt>
                <c:pt idx="18">
                  <c:v>1300.383</c:v>
                </c:pt>
                <c:pt idx="19">
                  <c:v>1105.4649999999999</c:v>
                </c:pt>
                <c:pt idx="20">
                  <c:v>1254.4659999999999</c:v>
                </c:pt>
                <c:pt idx="21">
                  <c:v>2791.0839999999998</c:v>
                </c:pt>
                <c:pt idx="22">
                  <c:v>2383.5169999999998</c:v>
                </c:pt>
                <c:pt idx="23">
                  <c:v>1942.722</c:v>
                </c:pt>
                <c:pt idx="24">
                  <c:v>1523.8440000000001</c:v>
                </c:pt>
                <c:pt idx="25">
                  <c:v>2532.3180000000002</c:v>
                </c:pt>
                <c:pt idx="26">
                  <c:v>8284.2970000000005</c:v>
                </c:pt>
                <c:pt idx="27">
                  <c:v>11619.088</c:v>
                </c:pt>
                <c:pt idx="28">
                  <c:v>7783.6769999999997</c:v>
                </c:pt>
                <c:pt idx="29">
                  <c:v>26656.616000000002</c:v>
                </c:pt>
                <c:pt idx="30">
                  <c:v>15209.983</c:v>
                </c:pt>
                <c:pt idx="31">
                  <c:v>8607.7720000000008</c:v>
                </c:pt>
                <c:pt idx="32">
                  <c:v>9176.7880000000005</c:v>
                </c:pt>
                <c:pt idx="33">
                  <c:v>7073.6360000000004</c:v>
                </c:pt>
                <c:pt idx="34">
                  <c:v>5200.6980000000003</c:v>
                </c:pt>
                <c:pt idx="35">
                  <c:v>4011.9780000000001</c:v>
                </c:pt>
                <c:pt idx="36">
                  <c:v>3288.45</c:v>
                </c:pt>
                <c:pt idx="37">
                  <c:v>2740.6660000000002</c:v>
                </c:pt>
                <c:pt idx="38">
                  <c:v>2295.538</c:v>
                </c:pt>
                <c:pt idx="39">
                  <c:v>1962.2629999999999</c:v>
                </c:pt>
                <c:pt idx="40">
                  <c:v>2034.981</c:v>
                </c:pt>
                <c:pt idx="41">
                  <c:v>2232.087</c:v>
                </c:pt>
                <c:pt idx="42">
                  <c:v>1820.12</c:v>
                </c:pt>
              </c:numCache>
            </c:numRef>
          </c:val>
          <c:smooth val="0"/>
          <c:extLst xmlns:c16r2="http://schemas.microsoft.com/office/drawing/2015/06/chart">
            <c:ext xmlns:c16="http://schemas.microsoft.com/office/drawing/2014/chart" uri="{C3380CC4-5D6E-409C-BE32-E72D297353CC}">
              <c16:uniqueId val="{00000001-608D-4A81-B1B5-6DEEEE5B90F7}"/>
            </c:ext>
          </c:extLst>
        </c:ser>
        <c:dLbls>
          <c:showLegendKey val="0"/>
          <c:showVal val="0"/>
          <c:showCatName val="0"/>
          <c:showSerName val="0"/>
          <c:showPercent val="0"/>
          <c:showBubbleSize val="0"/>
        </c:dLbls>
        <c:marker val="1"/>
        <c:smooth val="0"/>
        <c:axId val="203334448"/>
        <c:axId val="203334056"/>
      </c:lineChart>
      <c:dateAx>
        <c:axId val="343376856"/>
        <c:scaling>
          <c:orientation val="minMax"/>
        </c:scaling>
        <c:delete val="0"/>
        <c:axPos val="b"/>
        <c:title>
          <c:tx>
            <c:rich>
              <a:bodyPr/>
              <a:lstStyle/>
              <a:p>
                <a:pPr>
                  <a:defRPr/>
                </a:pPr>
                <a:r>
                  <a:rPr lang="en-AU"/>
                  <a:t>Date</a:t>
                </a:r>
              </a:p>
            </c:rich>
          </c:tx>
          <c:overlay val="0"/>
        </c:title>
        <c:numFmt formatCode="m/d/yyyy" sourceLinked="1"/>
        <c:majorTickMark val="out"/>
        <c:minorTickMark val="none"/>
        <c:tickLblPos val="nextTo"/>
        <c:crossAx val="343377248"/>
        <c:crosses val="autoZero"/>
        <c:auto val="1"/>
        <c:lblOffset val="100"/>
        <c:baseTimeUnit val="days"/>
      </c:dateAx>
      <c:valAx>
        <c:axId val="343377248"/>
        <c:scaling>
          <c:orientation val="minMax"/>
          <c:min val="0"/>
        </c:scaling>
        <c:delete val="0"/>
        <c:axPos val="l"/>
        <c:title>
          <c:tx>
            <c:rich>
              <a:bodyPr rot="-5400000" vert="horz"/>
              <a:lstStyle/>
              <a:p>
                <a:pPr>
                  <a:defRPr/>
                </a:pPr>
                <a:r>
                  <a:rPr lang="en-AU"/>
                  <a:t>Number of LWH inundated</a:t>
                </a:r>
              </a:p>
            </c:rich>
          </c:tx>
          <c:layout>
            <c:manualLayout>
              <c:xMode val="edge"/>
              <c:yMode val="edge"/>
              <c:x val="3.5754655498456181E-3"/>
              <c:y val="0.28649216145279138"/>
            </c:manualLayout>
          </c:layout>
          <c:overlay val="0"/>
        </c:title>
        <c:numFmt formatCode="General" sourceLinked="1"/>
        <c:majorTickMark val="out"/>
        <c:minorTickMark val="none"/>
        <c:tickLblPos val="nextTo"/>
        <c:crossAx val="343376856"/>
        <c:crosses val="autoZero"/>
        <c:crossBetween val="between"/>
        <c:majorUnit val="200"/>
      </c:valAx>
      <c:valAx>
        <c:axId val="203334056"/>
        <c:scaling>
          <c:orientation val="minMax"/>
        </c:scaling>
        <c:delete val="0"/>
        <c:axPos val="r"/>
        <c:title>
          <c:tx>
            <c:rich>
              <a:bodyPr rot="-5400000" vert="horz"/>
              <a:lstStyle/>
              <a:p>
                <a:pPr>
                  <a:defRPr/>
                </a:pPr>
                <a:r>
                  <a:rPr lang="en-AU"/>
                  <a:t>Flow ML/day</a:t>
                </a:r>
              </a:p>
            </c:rich>
          </c:tx>
          <c:layout>
            <c:manualLayout>
              <c:xMode val="edge"/>
              <c:yMode val="edge"/>
              <c:x val="0.97384726705702984"/>
              <c:y val="0.36017308647229912"/>
            </c:manualLayout>
          </c:layout>
          <c:overlay val="0"/>
        </c:title>
        <c:numFmt formatCode="General" sourceLinked="1"/>
        <c:majorTickMark val="out"/>
        <c:minorTickMark val="none"/>
        <c:tickLblPos val="nextTo"/>
        <c:crossAx val="203334448"/>
        <c:crosses val="max"/>
        <c:crossBetween val="between"/>
        <c:majorUnit val="2000"/>
      </c:valAx>
      <c:catAx>
        <c:axId val="203334448"/>
        <c:scaling>
          <c:orientation val="minMax"/>
        </c:scaling>
        <c:delete val="1"/>
        <c:axPos val="b"/>
        <c:majorTickMark val="out"/>
        <c:minorTickMark val="none"/>
        <c:tickLblPos val="nextTo"/>
        <c:crossAx val="203334056"/>
        <c:crosses val="autoZero"/>
        <c:auto val="1"/>
        <c:lblAlgn val="ctr"/>
        <c:lblOffset val="100"/>
        <c:noMultiLvlLbl val="0"/>
      </c:catAx>
    </c:plotArea>
    <c:legend>
      <c:legendPos val="r"/>
      <c:layout>
        <c:manualLayout>
          <c:xMode val="edge"/>
          <c:yMode val="edge"/>
          <c:x val="0.80969115381431844"/>
          <c:y val="0.11626019720507909"/>
          <c:w val="0.10514220279700459"/>
          <c:h val="9.3090931201167418E-2"/>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Glenarbon Weir FGZ</a:t>
            </a:r>
          </a:p>
        </c:rich>
      </c:tx>
      <c:overlay val="1"/>
    </c:title>
    <c:autoTitleDeleted val="0"/>
    <c:plotArea>
      <c:layout>
        <c:manualLayout>
          <c:layoutTarget val="inner"/>
          <c:xMode val="edge"/>
          <c:yMode val="edge"/>
          <c:x val="5.9637297339930978E-2"/>
          <c:y val="7.278551719496601E-2"/>
          <c:w val="0.86426255555158482"/>
          <c:h val="0.74837801229477685"/>
        </c:manualLayout>
      </c:layout>
      <c:barChart>
        <c:barDir val="col"/>
        <c:grouping val="clustered"/>
        <c:varyColors val="0"/>
        <c:ser>
          <c:idx val="0"/>
          <c:order val="0"/>
          <c:tx>
            <c:v>LWH</c:v>
          </c:tx>
          <c:invertIfNegative val="0"/>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flow'!$C$3:$C$44</c:f>
              <c:numCache>
                <c:formatCode>General</c:formatCode>
                <c:ptCount val="42"/>
                <c:pt idx="0">
                  <c:v>1809</c:v>
                </c:pt>
                <c:pt idx="1">
                  <c:v>1809</c:v>
                </c:pt>
                <c:pt idx="2">
                  <c:v>1810</c:v>
                </c:pt>
                <c:pt idx="3">
                  <c:v>2110</c:v>
                </c:pt>
                <c:pt idx="4">
                  <c:v>2211</c:v>
                </c:pt>
                <c:pt idx="5">
                  <c:v>1957</c:v>
                </c:pt>
                <c:pt idx="6">
                  <c:v>1877</c:v>
                </c:pt>
                <c:pt idx="7">
                  <c:v>1849</c:v>
                </c:pt>
                <c:pt idx="8">
                  <c:v>1832</c:v>
                </c:pt>
                <c:pt idx="9">
                  <c:v>1825</c:v>
                </c:pt>
                <c:pt idx="10">
                  <c:v>1819</c:v>
                </c:pt>
                <c:pt idx="11">
                  <c:v>1819</c:v>
                </c:pt>
                <c:pt idx="12">
                  <c:v>1819</c:v>
                </c:pt>
                <c:pt idx="13">
                  <c:v>1832</c:v>
                </c:pt>
                <c:pt idx="14">
                  <c:v>1832</c:v>
                </c:pt>
                <c:pt idx="15">
                  <c:v>1825</c:v>
                </c:pt>
                <c:pt idx="16">
                  <c:v>1819</c:v>
                </c:pt>
                <c:pt idx="17">
                  <c:v>1819</c:v>
                </c:pt>
                <c:pt idx="18">
                  <c:v>1819</c:v>
                </c:pt>
                <c:pt idx="19">
                  <c:v>1819</c:v>
                </c:pt>
                <c:pt idx="20">
                  <c:v>1819</c:v>
                </c:pt>
                <c:pt idx="21">
                  <c:v>1825</c:v>
                </c:pt>
                <c:pt idx="22">
                  <c:v>1825</c:v>
                </c:pt>
                <c:pt idx="23">
                  <c:v>1819</c:v>
                </c:pt>
                <c:pt idx="24">
                  <c:v>1819</c:v>
                </c:pt>
                <c:pt idx="25">
                  <c:v>1900</c:v>
                </c:pt>
                <c:pt idx="26">
                  <c:v>2010</c:v>
                </c:pt>
                <c:pt idx="27">
                  <c:v>1957</c:v>
                </c:pt>
                <c:pt idx="28">
                  <c:v>2090</c:v>
                </c:pt>
                <c:pt idx="29">
                  <c:v>2164</c:v>
                </c:pt>
                <c:pt idx="30">
                  <c:v>2010</c:v>
                </c:pt>
                <c:pt idx="31">
                  <c:v>1957</c:v>
                </c:pt>
                <c:pt idx="32">
                  <c:v>1927</c:v>
                </c:pt>
                <c:pt idx="33">
                  <c:v>1886</c:v>
                </c:pt>
                <c:pt idx="34">
                  <c:v>1873</c:v>
                </c:pt>
                <c:pt idx="35">
                  <c:v>1849</c:v>
                </c:pt>
                <c:pt idx="36">
                  <c:v>1832</c:v>
                </c:pt>
                <c:pt idx="37">
                  <c:v>1825</c:v>
                </c:pt>
                <c:pt idx="38">
                  <c:v>1819</c:v>
                </c:pt>
                <c:pt idx="39">
                  <c:v>1819</c:v>
                </c:pt>
                <c:pt idx="40">
                  <c:v>1819</c:v>
                </c:pt>
                <c:pt idx="41">
                  <c:v>1819</c:v>
                </c:pt>
              </c:numCache>
            </c:numRef>
          </c:val>
          <c:extLst xmlns:c16r2="http://schemas.microsoft.com/office/drawing/2015/06/chart">
            <c:ext xmlns:c16="http://schemas.microsoft.com/office/drawing/2014/chart" uri="{C3380CC4-5D6E-409C-BE32-E72D297353CC}">
              <c16:uniqueId val="{00000000-2F07-43AA-8A62-FAC5EFCAFB30}"/>
            </c:ext>
          </c:extLst>
        </c:ser>
        <c:dLbls>
          <c:showLegendKey val="0"/>
          <c:showVal val="0"/>
          <c:showCatName val="0"/>
          <c:showSerName val="0"/>
          <c:showPercent val="0"/>
          <c:showBubbleSize val="0"/>
        </c:dLbls>
        <c:gapWidth val="150"/>
        <c:axId val="203335232"/>
        <c:axId val="203335624"/>
      </c:barChart>
      <c:lineChart>
        <c:grouping val="standard"/>
        <c:varyColors val="0"/>
        <c:ser>
          <c:idx val="1"/>
          <c:order val="1"/>
          <c:tx>
            <c:v>Daily flow</c:v>
          </c:tx>
          <c:spPr>
            <a:ln>
              <a:solidFill>
                <a:schemeClr val="accent2"/>
              </a:solidFill>
            </a:ln>
          </c:spPr>
          <c:marker>
            <c:symbol val="none"/>
          </c:marker>
          <c:val>
            <c:numRef>
              <c:f>'glenarbon flow'!$B$3:$B$44</c:f>
              <c:numCache>
                <c:formatCode>General</c:formatCode>
                <c:ptCount val="42"/>
                <c:pt idx="0">
                  <c:v>219.423</c:v>
                </c:pt>
                <c:pt idx="1">
                  <c:v>239.74700000000001</c:v>
                </c:pt>
                <c:pt idx="2">
                  <c:v>381.89499999999998</c:v>
                </c:pt>
                <c:pt idx="3">
                  <c:v>32958.726999999999</c:v>
                </c:pt>
                <c:pt idx="4">
                  <c:v>46606.313999999998</c:v>
                </c:pt>
                <c:pt idx="5">
                  <c:v>18045.34</c:v>
                </c:pt>
                <c:pt idx="6">
                  <c:v>10047.465</c:v>
                </c:pt>
                <c:pt idx="7">
                  <c:v>6995.5820000000003</c:v>
                </c:pt>
                <c:pt idx="8">
                  <c:v>5211.991</c:v>
                </c:pt>
                <c:pt idx="9">
                  <c:v>3988.6190000000001</c:v>
                </c:pt>
                <c:pt idx="10">
                  <c:v>3217.991</c:v>
                </c:pt>
                <c:pt idx="11">
                  <c:v>2743.636</c:v>
                </c:pt>
                <c:pt idx="12">
                  <c:v>2462.4589999999998</c:v>
                </c:pt>
                <c:pt idx="13">
                  <c:v>5629.4549999999999</c:v>
                </c:pt>
                <c:pt idx="14">
                  <c:v>5762.1559999999999</c:v>
                </c:pt>
                <c:pt idx="15">
                  <c:v>4331.8040000000001</c:v>
                </c:pt>
                <c:pt idx="16">
                  <c:v>3376.4609999999998</c:v>
                </c:pt>
                <c:pt idx="17">
                  <c:v>2745.6930000000002</c:v>
                </c:pt>
                <c:pt idx="18">
                  <c:v>2336.79</c:v>
                </c:pt>
                <c:pt idx="19">
                  <c:v>2183.0419999999999</c:v>
                </c:pt>
                <c:pt idx="20">
                  <c:v>3399.4589999999998</c:v>
                </c:pt>
                <c:pt idx="21">
                  <c:v>4885.5169999999998</c:v>
                </c:pt>
                <c:pt idx="22">
                  <c:v>3746.0320000000002</c:v>
                </c:pt>
                <c:pt idx="23">
                  <c:v>3075.799</c:v>
                </c:pt>
                <c:pt idx="24">
                  <c:v>3303.2829999999999</c:v>
                </c:pt>
                <c:pt idx="25">
                  <c:v>12396.581</c:v>
                </c:pt>
                <c:pt idx="26">
                  <c:v>21961.455000000002</c:v>
                </c:pt>
                <c:pt idx="27">
                  <c:v>18268.170999999998</c:v>
                </c:pt>
                <c:pt idx="28">
                  <c:v>31364.781999999999</c:v>
                </c:pt>
                <c:pt idx="29">
                  <c:v>41879.616999999998</c:v>
                </c:pt>
                <c:pt idx="30">
                  <c:v>22165.885999999999</c:v>
                </c:pt>
                <c:pt idx="31">
                  <c:v>18335.257000000001</c:v>
                </c:pt>
                <c:pt idx="32">
                  <c:v>15611.947</c:v>
                </c:pt>
                <c:pt idx="33">
                  <c:v>11351.519</c:v>
                </c:pt>
                <c:pt idx="34">
                  <c:v>8512.5959999999995</c:v>
                </c:pt>
                <c:pt idx="35">
                  <c:v>6719.4989999999998</c:v>
                </c:pt>
                <c:pt idx="36">
                  <c:v>5462.9070000000002</c:v>
                </c:pt>
                <c:pt idx="37">
                  <c:v>4422.8010000000004</c:v>
                </c:pt>
                <c:pt idx="38">
                  <c:v>3626.0940000000001</c:v>
                </c:pt>
                <c:pt idx="39">
                  <c:v>3187.4319999999998</c:v>
                </c:pt>
                <c:pt idx="40">
                  <c:v>3460.194</c:v>
                </c:pt>
                <c:pt idx="41">
                  <c:v>3385.75</c:v>
                </c:pt>
              </c:numCache>
            </c:numRef>
          </c:val>
          <c:smooth val="0"/>
          <c:extLst xmlns:c16r2="http://schemas.microsoft.com/office/drawing/2015/06/chart">
            <c:ext xmlns:c16="http://schemas.microsoft.com/office/drawing/2014/chart" uri="{C3380CC4-5D6E-409C-BE32-E72D297353CC}">
              <c16:uniqueId val="{00000001-2F07-43AA-8A62-FAC5EFCAFB30}"/>
            </c:ext>
          </c:extLst>
        </c:ser>
        <c:dLbls>
          <c:showLegendKey val="0"/>
          <c:showVal val="0"/>
          <c:showCatName val="0"/>
          <c:showSerName val="0"/>
          <c:showPercent val="0"/>
          <c:showBubbleSize val="0"/>
        </c:dLbls>
        <c:marker val="1"/>
        <c:smooth val="0"/>
        <c:axId val="203336408"/>
        <c:axId val="203336016"/>
      </c:lineChart>
      <c:dateAx>
        <c:axId val="203335232"/>
        <c:scaling>
          <c:orientation val="minMax"/>
        </c:scaling>
        <c:delete val="0"/>
        <c:axPos val="b"/>
        <c:title>
          <c:tx>
            <c:rich>
              <a:bodyPr/>
              <a:lstStyle/>
              <a:p>
                <a:pPr>
                  <a:defRPr/>
                </a:pPr>
                <a:r>
                  <a:rPr lang="en-AU"/>
                  <a:t>Date</a:t>
                </a:r>
              </a:p>
            </c:rich>
          </c:tx>
          <c:overlay val="0"/>
        </c:title>
        <c:numFmt formatCode="m/d/yyyy" sourceLinked="1"/>
        <c:majorTickMark val="out"/>
        <c:minorTickMark val="none"/>
        <c:tickLblPos val="nextTo"/>
        <c:crossAx val="203335624"/>
        <c:crosses val="autoZero"/>
        <c:auto val="1"/>
        <c:lblOffset val="100"/>
        <c:baseTimeUnit val="days"/>
      </c:dateAx>
      <c:valAx>
        <c:axId val="203335624"/>
        <c:scaling>
          <c:orientation val="minMax"/>
        </c:scaling>
        <c:delete val="0"/>
        <c:axPos val="l"/>
        <c:title>
          <c:tx>
            <c:rich>
              <a:bodyPr rot="-5400000" vert="horz"/>
              <a:lstStyle/>
              <a:p>
                <a:pPr>
                  <a:defRPr/>
                </a:pPr>
                <a:r>
                  <a:rPr lang="en-AU"/>
                  <a:t>Number of LWH inundated</a:t>
                </a:r>
              </a:p>
            </c:rich>
          </c:tx>
          <c:overlay val="0"/>
        </c:title>
        <c:numFmt formatCode="General" sourceLinked="1"/>
        <c:majorTickMark val="out"/>
        <c:minorTickMark val="none"/>
        <c:tickLblPos val="nextTo"/>
        <c:crossAx val="203335232"/>
        <c:crosses val="autoZero"/>
        <c:crossBetween val="between"/>
        <c:majorUnit val="200"/>
      </c:valAx>
      <c:valAx>
        <c:axId val="203336016"/>
        <c:scaling>
          <c:orientation val="minMax"/>
        </c:scaling>
        <c:delete val="0"/>
        <c:axPos val="r"/>
        <c:title>
          <c:tx>
            <c:rich>
              <a:bodyPr rot="-5400000" vert="horz"/>
              <a:lstStyle/>
              <a:p>
                <a:pPr>
                  <a:defRPr/>
                </a:pPr>
                <a:r>
                  <a:rPr lang="en-AU"/>
                  <a:t>Flow (ML/day)</a:t>
                </a:r>
              </a:p>
            </c:rich>
          </c:tx>
          <c:overlay val="0"/>
        </c:title>
        <c:numFmt formatCode="General" sourceLinked="1"/>
        <c:majorTickMark val="out"/>
        <c:minorTickMark val="none"/>
        <c:tickLblPos val="nextTo"/>
        <c:crossAx val="203336408"/>
        <c:crosses val="max"/>
        <c:crossBetween val="between"/>
        <c:majorUnit val="2000"/>
      </c:valAx>
      <c:catAx>
        <c:axId val="203336408"/>
        <c:scaling>
          <c:orientation val="minMax"/>
        </c:scaling>
        <c:delete val="1"/>
        <c:axPos val="b"/>
        <c:majorTickMark val="out"/>
        <c:minorTickMark val="none"/>
        <c:tickLblPos val="nextTo"/>
        <c:crossAx val="203336016"/>
        <c:crosses val="autoZero"/>
        <c:auto val="1"/>
        <c:lblAlgn val="ctr"/>
        <c:lblOffset val="100"/>
        <c:noMultiLvlLbl val="0"/>
      </c:catAx>
    </c:plotArea>
    <c:legend>
      <c:legendPos val="r"/>
      <c:layout>
        <c:manualLayout>
          <c:xMode val="edge"/>
          <c:yMode val="edge"/>
          <c:x val="0.76251584014866913"/>
          <c:y val="0.10908919552499553"/>
          <c:w val="0.10370231798778932"/>
          <c:h val="9.1155202953128026E-2"/>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layout>
        <c:manualLayout>
          <c:xMode val="edge"/>
          <c:yMode val="edge"/>
          <c:x val="0.42990844354018309"/>
          <c:y val="1.2599218848431397E-2"/>
        </c:manualLayout>
      </c:layout>
      <c:overlay val="1"/>
    </c:title>
    <c:autoTitleDeleted val="0"/>
    <c:plotArea>
      <c:layout>
        <c:manualLayout>
          <c:layoutTarget val="inner"/>
          <c:xMode val="edge"/>
          <c:yMode val="edge"/>
          <c:x val="5.854603147469524E-2"/>
          <c:y val="5.888315000322502E-2"/>
          <c:w val="0.87072986171743794"/>
          <c:h val="0.76141047758975944"/>
        </c:manualLayout>
      </c:layout>
      <c:barChart>
        <c:barDir val="col"/>
        <c:grouping val="clustered"/>
        <c:varyColors val="0"/>
        <c:ser>
          <c:idx val="0"/>
          <c:order val="0"/>
          <c:tx>
            <c:v>Rootballs</c:v>
          </c:tx>
          <c:invertIfNegative val="0"/>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flow'!$E$3:$E$45</c:f>
              <c:numCache>
                <c:formatCode>General</c:formatCode>
                <c:ptCount val="43"/>
                <c:pt idx="0">
                  <c:v>95</c:v>
                </c:pt>
                <c:pt idx="1">
                  <c:v>95</c:v>
                </c:pt>
                <c:pt idx="2">
                  <c:v>95</c:v>
                </c:pt>
                <c:pt idx="3">
                  <c:v>137</c:v>
                </c:pt>
                <c:pt idx="4">
                  <c:v>166</c:v>
                </c:pt>
                <c:pt idx="5">
                  <c:v>149</c:v>
                </c:pt>
                <c:pt idx="6">
                  <c:v>124</c:v>
                </c:pt>
                <c:pt idx="7">
                  <c:v>117</c:v>
                </c:pt>
                <c:pt idx="8">
                  <c:v>116</c:v>
                </c:pt>
                <c:pt idx="9">
                  <c:v>111</c:v>
                </c:pt>
                <c:pt idx="10">
                  <c:v>111</c:v>
                </c:pt>
                <c:pt idx="11">
                  <c:v>110</c:v>
                </c:pt>
                <c:pt idx="12">
                  <c:v>110</c:v>
                </c:pt>
                <c:pt idx="13">
                  <c:v>110</c:v>
                </c:pt>
                <c:pt idx="14">
                  <c:v>116</c:v>
                </c:pt>
                <c:pt idx="15">
                  <c:v>111</c:v>
                </c:pt>
                <c:pt idx="16">
                  <c:v>111</c:v>
                </c:pt>
                <c:pt idx="17">
                  <c:v>110</c:v>
                </c:pt>
                <c:pt idx="18">
                  <c:v>110</c:v>
                </c:pt>
                <c:pt idx="19">
                  <c:v>110</c:v>
                </c:pt>
                <c:pt idx="20">
                  <c:v>110</c:v>
                </c:pt>
                <c:pt idx="21">
                  <c:v>116</c:v>
                </c:pt>
                <c:pt idx="22">
                  <c:v>111</c:v>
                </c:pt>
                <c:pt idx="23">
                  <c:v>111</c:v>
                </c:pt>
                <c:pt idx="24">
                  <c:v>110</c:v>
                </c:pt>
                <c:pt idx="25">
                  <c:v>111</c:v>
                </c:pt>
                <c:pt idx="26">
                  <c:v>127</c:v>
                </c:pt>
                <c:pt idx="27">
                  <c:v>144</c:v>
                </c:pt>
                <c:pt idx="28">
                  <c:v>127</c:v>
                </c:pt>
                <c:pt idx="29">
                  <c:v>160</c:v>
                </c:pt>
                <c:pt idx="30">
                  <c:v>150</c:v>
                </c:pt>
                <c:pt idx="31">
                  <c:v>137</c:v>
                </c:pt>
                <c:pt idx="32">
                  <c:v>139</c:v>
                </c:pt>
                <c:pt idx="33">
                  <c:v>127</c:v>
                </c:pt>
                <c:pt idx="34">
                  <c:v>122</c:v>
                </c:pt>
                <c:pt idx="35">
                  <c:v>117</c:v>
                </c:pt>
                <c:pt idx="36">
                  <c:v>116</c:v>
                </c:pt>
                <c:pt idx="37">
                  <c:v>116</c:v>
                </c:pt>
                <c:pt idx="38">
                  <c:v>111</c:v>
                </c:pt>
                <c:pt idx="39">
                  <c:v>111</c:v>
                </c:pt>
                <c:pt idx="40">
                  <c:v>111</c:v>
                </c:pt>
                <c:pt idx="41">
                  <c:v>111</c:v>
                </c:pt>
                <c:pt idx="42">
                  <c:v>110</c:v>
                </c:pt>
              </c:numCache>
            </c:numRef>
          </c:val>
          <c:extLst xmlns:c16r2="http://schemas.microsoft.com/office/drawing/2015/06/chart">
            <c:ext xmlns:c16="http://schemas.microsoft.com/office/drawing/2014/chart" uri="{C3380CC4-5D6E-409C-BE32-E72D297353CC}">
              <c16:uniqueId val="{00000000-FF25-4C0C-B30C-27A958888961}"/>
            </c:ext>
          </c:extLst>
        </c:ser>
        <c:dLbls>
          <c:showLegendKey val="0"/>
          <c:showVal val="0"/>
          <c:showCatName val="0"/>
          <c:showSerName val="0"/>
          <c:showPercent val="0"/>
          <c:showBubbleSize val="0"/>
        </c:dLbls>
        <c:gapWidth val="150"/>
        <c:axId val="203337192"/>
        <c:axId val="203337584"/>
      </c:barChart>
      <c:lineChart>
        <c:grouping val="standard"/>
        <c:varyColors val="0"/>
        <c:ser>
          <c:idx val="1"/>
          <c:order val="1"/>
          <c:tx>
            <c:v>Daily flow</c:v>
          </c:tx>
          <c:marker>
            <c:symbol val="none"/>
          </c:marker>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flow'!$C$3:$C$45</c:f>
              <c:numCache>
                <c:formatCode>General</c:formatCode>
                <c:ptCount val="43"/>
                <c:pt idx="0">
                  <c:v>132.892</c:v>
                </c:pt>
                <c:pt idx="1">
                  <c:v>135.31299999999999</c:v>
                </c:pt>
                <c:pt idx="2">
                  <c:v>209.345</c:v>
                </c:pt>
                <c:pt idx="3">
                  <c:v>8912.3369999999995</c:v>
                </c:pt>
                <c:pt idx="4">
                  <c:v>42200.743999999999</c:v>
                </c:pt>
                <c:pt idx="5">
                  <c:v>13293.927</c:v>
                </c:pt>
                <c:pt idx="6">
                  <c:v>6574.1390000000001</c:v>
                </c:pt>
                <c:pt idx="7">
                  <c:v>4368.924</c:v>
                </c:pt>
                <c:pt idx="8">
                  <c:v>3255.7849999999999</c:v>
                </c:pt>
                <c:pt idx="9">
                  <c:v>2558.0920000000001</c:v>
                </c:pt>
                <c:pt idx="10">
                  <c:v>2041.8989999999999</c:v>
                </c:pt>
                <c:pt idx="11">
                  <c:v>1663.4870000000001</c:v>
                </c:pt>
                <c:pt idx="12">
                  <c:v>1403.8019999999999</c:v>
                </c:pt>
                <c:pt idx="13">
                  <c:v>1717.491</c:v>
                </c:pt>
                <c:pt idx="14">
                  <c:v>2855.5790000000002</c:v>
                </c:pt>
                <c:pt idx="15">
                  <c:v>2599.049</c:v>
                </c:pt>
                <c:pt idx="16">
                  <c:v>2086.3719999999998</c:v>
                </c:pt>
                <c:pt idx="17">
                  <c:v>1623.672</c:v>
                </c:pt>
                <c:pt idx="18">
                  <c:v>1300.383</c:v>
                </c:pt>
                <c:pt idx="19">
                  <c:v>1105.4649999999999</c:v>
                </c:pt>
                <c:pt idx="20">
                  <c:v>1254.4659999999999</c:v>
                </c:pt>
                <c:pt idx="21">
                  <c:v>2791.0839999999998</c:v>
                </c:pt>
                <c:pt idx="22">
                  <c:v>2383.5169999999998</c:v>
                </c:pt>
                <c:pt idx="23">
                  <c:v>1942.722</c:v>
                </c:pt>
                <c:pt idx="24">
                  <c:v>1523.8440000000001</c:v>
                </c:pt>
                <c:pt idx="25">
                  <c:v>2532.3180000000002</c:v>
                </c:pt>
                <c:pt idx="26">
                  <c:v>8284.2970000000005</c:v>
                </c:pt>
                <c:pt idx="27">
                  <c:v>11619.088</c:v>
                </c:pt>
                <c:pt idx="28">
                  <c:v>7783.6769999999997</c:v>
                </c:pt>
                <c:pt idx="29">
                  <c:v>26656.616000000002</c:v>
                </c:pt>
                <c:pt idx="30">
                  <c:v>15209.983</c:v>
                </c:pt>
                <c:pt idx="31">
                  <c:v>8607.7720000000008</c:v>
                </c:pt>
                <c:pt idx="32">
                  <c:v>9176.7880000000005</c:v>
                </c:pt>
                <c:pt idx="33">
                  <c:v>7073.6360000000004</c:v>
                </c:pt>
                <c:pt idx="34">
                  <c:v>5200.6980000000003</c:v>
                </c:pt>
                <c:pt idx="35">
                  <c:v>4011.9780000000001</c:v>
                </c:pt>
                <c:pt idx="36">
                  <c:v>3288.45</c:v>
                </c:pt>
                <c:pt idx="37">
                  <c:v>2740.6660000000002</c:v>
                </c:pt>
                <c:pt idx="38">
                  <c:v>2295.538</c:v>
                </c:pt>
                <c:pt idx="39">
                  <c:v>1962.2629999999999</c:v>
                </c:pt>
                <c:pt idx="40">
                  <c:v>2034.981</c:v>
                </c:pt>
                <c:pt idx="41">
                  <c:v>2232.087</c:v>
                </c:pt>
                <c:pt idx="42">
                  <c:v>1820.12</c:v>
                </c:pt>
              </c:numCache>
            </c:numRef>
          </c:val>
          <c:smooth val="0"/>
          <c:extLst xmlns:c16r2="http://schemas.microsoft.com/office/drawing/2015/06/chart">
            <c:ext xmlns:c16="http://schemas.microsoft.com/office/drawing/2014/chart" uri="{C3380CC4-5D6E-409C-BE32-E72D297353CC}">
              <c16:uniqueId val="{00000001-FF25-4C0C-B30C-27A958888961}"/>
            </c:ext>
          </c:extLst>
        </c:ser>
        <c:dLbls>
          <c:showLegendKey val="0"/>
          <c:showVal val="0"/>
          <c:showCatName val="0"/>
          <c:showSerName val="0"/>
          <c:showPercent val="0"/>
          <c:showBubbleSize val="0"/>
        </c:dLbls>
        <c:marker val="1"/>
        <c:smooth val="0"/>
        <c:axId val="343946536"/>
        <c:axId val="343946144"/>
      </c:lineChart>
      <c:dateAx>
        <c:axId val="203337192"/>
        <c:scaling>
          <c:orientation val="minMax"/>
        </c:scaling>
        <c:delete val="0"/>
        <c:axPos val="b"/>
        <c:title>
          <c:tx>
            <c:rich>
              <a:bodyPr/>
              <a:lstStyle/>
              <a:p>
                <a:pPr>
                  <a:defRPr/>
                </a:pPr>
                <a:r>
                  <a:rPr lang="en-US"/>
                  <a:t>Date</a:t>
                </a:r>
              </a:p>
            </c:rich>
          </c:tx>
          <c:overlay val="0"/>
        </c:title>
        <c:numFmt formatCode="m/d/yyyy" sourceLinked="1"/>
        <c:majorTickMark val="out"/>
        <c:minorTickMark val="none"/>
        <c:tickLblPos val="nextTo"/>
        <c:crossAx val="203337584"/>
        <c:crosses val="autoZero"/>
        <c:auto val="1"/>
        <c:lblOffset val="100"/>
        <c:baseTimeUnit val="days"/>
      </c:dateAx>
      <c:valAx>
        <c:axId val="203337584"/>
        <c:scaling>
          <c:orientation val="minMax"/>
        </c:scaling>
        <c:delete val="0"/>
        <c:axPos val="l"/>
        <c:title>
          <c:tx>
            <c:rich>
              <a:bodyPr rot="-5400000" vert="horz"/>
              <a:lstStyle/>
              <a:p>
                <a:pPr>
                  <a:defRPr/>
                </a:pPr>
                <a:r>
                  <a:rPr lang="en-AU"/>
                  <a:t>Number of roobtalls inundated</a:t>
                </a:r>
              </a:p>
            </c:rich>
          </c:tx>
          <c:overlay val="0"/>
        </c:title>
        <c:numFmt formatCode="General" sourceLinked="1"/>
        <c:majorTickMark val="out"/>
        <c:minorTickMark val="none"/>
        <c:tickLblPos val="nextTo"/>
        <c:crossAx val="203337192"/>
        <c:crosses val="autoZero"/>
        <c:crossBetween val="between"/>
        <c:majorUnit val="10"/>
      </c:valAx>
      <c:valAx>
        <c:axId val="343946144"/>
        <c:scaling>
          <c:orientation val="minMax"/>
        </c:scaling>
        <c:delete val="0"/>
        <c:axPos val="r"/>
        <c:title>
          <c:tx>
            <c:rich>
              <a:bodyPr rot="-5400000" vert="horz"/>
              <a:lstStyle/>
              <a:p>
                <a:pPr>
                  <a:defRPr/>
                </a:pPr>
                <a:r>
                  <a:rPr lang="en-AU"/>
                  <a:t>Flow (ML/day0</a:t>
                </a:r>
              </a:p>
            </c:rich>
          </c:tx>
          <c:overlay val="0"/>
        </c:title>
        <c:numFmt formatCode="General" sourceLinked="1"/>
        <c:majorTickMark val="out"/>
        <c:minorTickMark val="none"/>
        <c:tickLblPos val="nextTo"/>
        <c:crossAx val="343946536"/>
        <c:crosses val="max"/>
        <c:crossBetween val="between"/>
        <c:majorUnit val="2000"/>
      </c:valAx>
      <c:dateAx>
        <c:axId val="343946536"/>
        <c:scaling>
          <c:orientation val="minMax"/>
        </c:scaling>
        <c:delete val="1"/>
        <c:axPos val="b"/>
        <c:numFmt formatCode="m/d/yyyy" sourceLinked="1"/>
        <c:majorTickMark val="out"/>
        <c:minorTickMark val="none"/>
        <c:tickLblPos val="nextTo"/>
        <c:crossAx val="343946144"/>
        <c:crosses val="autoZero"/>
        <c:auto val="1"/>
        <c:lblOffset val="100"/>
        <c:baseTimeUnit val="days"/>
      </c:dateAx>
    </c:plotArea>
    <c:legend>
      <c:legendPos val="r"/>
      <c:layout>
        <c:manualLayout>
          <c:xMode val="edge"/>
          <c:yMode val="edge"/>
          <c:x val="0.77351353625886943"/>
          <c:y val="0.1170484789879734"/>
          <c:w val="0.10659877001113842"/>
          <c:h val="7.6907659269863995E-2"/>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Glenarbon Weir FGZ</a:t>
            </a:r>
          </a:p>
        </c:rich>
      </c:tx>
      <c:layout>
        <c:manualLayout>
          <c:xMode val="edge"/>
          <c:yMode val="edge"/>
          <c:x val="0.43835032828424425"/>
          <c:y val="1.2285726473934994E-2"/>
        </c:manualLayout>
      </c:layout>
      <c:overlay val="1"/>
    </c:title>
    <c:autoTitleDeleted val="0"/>
    <c:plotArea>
      <c:layout>
        <c:manualLayout>
          <c:layoutTarget val="inner"/>
          <c:xMode val="edge"/>
          <c:yMode val="edge"/>
          <c:x val="6.0050051883049502E-2"/>
          <c:y val="5.4125331107805076E-2"/>
          <c:w val="0.85978337214890388"/>
          <c:h val="0.76269949243112101"/>
        </c:manualLayout>
      </c:layout>
      <c:barChart>
        <c:barDir val="col"/>
        <c:grouping val="clustered"/>
        <c:varyColors val="0"/>
        <c:ser>
          <c:idx val="0"/>
          <c:order val="0"/>
          <c:tx>
            <c:v>Rootballs</c:v>
          </c:tx>
          <c:invertIfNegative val="0"/>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flow'!$D$3:$D$44</c:f>
              <c:numCache>
                <c:formatCode>General</c:formatCode>
                <c:ptCount val="42"/>
                <c:pt idx="0">
                  <c:v>178</c:v>
                </c:pt>
                <c:pt idx="1">
                  <c:v>178</c:v>
                </c:pt>
                <c:pt idx="2">
                  <c:v>178</c:v>
                </c:pt>
                <c:pt idx="3">
                  <c:v>283</c:v>
                </c:pt>
                <c:pt idx="4">
                  <c:v>313</c:v>
                </c:pt>
                <c:pt idx="5">
                  <c:v>229</c:v>
                </c:pt>
                <c:pt idx="6">
                  <c:v>200</c:v>
                </c:pt>
                <c:pt idx="7">
                  <c:v>190</c:v>
                </c:pt>
                <c:pt idx="8">
                  <c:v>185</c:v>
                </c:pt>
                <c:pt idx="9">
                  <c:v>184</c:v>
                </c:pt>
                <c:pt idx="10">
                  <c:v>178</c:v>
                </c:pt>
                <c:pt idx="11">
                  <c:v>178</c:v>
                </c:pt>
                <c:pt idx="12">
                  <c:v>178</c:v>
                </c:pt>
                <c:pt idx="13">
                  <c:v>185</c:v>
                </c:pt>
                <c:pt idx="14">
                  <c:v>185</c:v>
                </c:pt>
                <c:pt idx="15">
                  <c:v>184</c:v>
                </c:pt>
                <c:pt idx="16">
                  <c:v>178</c:v>
                </c:pt>
                <c:pt idx="17">
                  <c:v>178</c:v>
                </c:pt>
                <c:pt idx="18">
                  <c:v>178</c:v>
                </c:pt>
                <c:pt idx="19">
                  <c:v>178</c:v>
                </c:pt>
                <c:pt idx="20">
                  <c:v>178</c:v>
                </c:pt>
                <c:pt idx="21">
                  <c:v>184</c:v>
                </c:pt>
                <c:pt idx="22">
                  <c:v>184</c:v>
                </c:pt>
                <c:pt idx="23">
                  <c:v>178</c:v>
                </c:pt>
                <c:pt idx="24">
                  <c:v>178</c:v>
                </c:pt>
                <c:pt idx="25">
                  <c:v>205</c:v>
                </c:pt>
                <c:pt idx="26">
                  <c:v>238</c:v>
                </c:pt>
                <c:pt idx="27">
                  <c:v>229</c:v>
                </c:pt>
                <c:pt idx="28">
                  <c:v>277</c:v>
                </c:pt>
                <c:pt idx="29">
                  <c:v>308</c:v>
                </c:pt>
                <c:pt idx="30">
                  <c:v>241</c:v>
                </c:pt>
                <c:pt idx="31">
                  <c:v>229</c:v>
                </c:pt>
                <c:pt idx="32">
                  <c:v>217</c:v>
                </c:pt>
                <c:pt idx="33">
                  <c:v>201</c:v>
                </c:pt>
                <c:pt idx="34">
                  <c:v>198</c:v>
                </c:pt>
                <c:pt idx="35">
                  <c:v>190</c:v>
                </c:pt>
                <c:pt idx="36">
                  <c:v>185</c:v>
                </c:pt>
                <c:pt idx="37">
                  <c:v>184</c:v>
                </c:pt>
                <c:pt idx="38">
                  <c:v>178</c:v>
                </c:pt>
                <c:pt idx="39">
                  <c:v>178</c:v>
                </c:pt>
                <c:pt idx="40">
                  <c:v>178</c:v>
                </c:pt>
                <c:pt idx="41">
                  <c:v>178</c:v>
                </c:pt>
              </c:numCache>
            </c:numRef>
          </c:val>
          <c:extLst xmlns:c16r2="http://schemas.microsoft.com/office/drawing/2015/06/chart">
            <c:ext xmlns:c16="http://schemas.microsoft.com/office/drawing/2014/chart" uri="{C3380CC4-5D6E-409C-BE32-E72D297353CC}">
              <c16:uniqueId val="{00000000-72CC-401C-B31D-2FFBC6DAB1CA}"/>
            </c:ext>
          </c:extLst>
        </c:ser>
        <c:dLbls>
          <c:showLegendKey val="0"/>
          <c:showVal val="0"/>
          <c:showCatName val="0"/>
          <c:showSerName val="0"/>
          <c:showPercent val="0"/>
          <c:showBubbleSize val="0"/>
        </c:dLbls>
        <c:gapWidth val="150"/>
        <c:axId val="343947320"/>
        <c:axId val="343947712"/>
      </c:barChart>
      <c:lineChart>
        <c:grouping val="standard"/>
        <c:varyColors val="0"/>
        <c:ser>
          <c:idx val="1"/>
          <c:order val="1"/>
          <c:tx>
            <c:v>Daily flow</c:v>
          </c:tx>
          <c:marker>
            <c:symbol val="none"/>
          </c:marker>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flow'!$B$3:$B$44</c:f>
              <c:numCache>
                <c:formatCode>General</c:formatCode>
                <c:ptCount val="42"/>
                <c:pt idx="0">
                  <c:v>219.423</c:v>
                </c:pt>
                <c:pt idx="1">
                  <c:v>239.74700000000001</c:v>
                </c:pt>
                <c:pt idx="2">
                  <c:v>381.89499999999998</c:v>
                </c:pt>
                <c:pt idx="3">
                  <c:v>32958.726999999999</c:v>
                </c:pt>
                <c:pt idx="4">
                  <c:v>46606.313999999998</c:v>
                </c:pt>
                <c:pt idx="5">
                  <c:v>18045.34</c:v>
                </c:pt>
                <c:pt idx="6">
                  <c:v>10047.465</c:v>
                </c:pt>
                <c:pt idx="7">
                  <c:v>6995.5820000000003</c:v>
                </c:pt>
                <c:pt idx="8">
                  <c:v>5211.991</c:v>
                </c:pt>
                <c:pt idx="9">
                  <c:v>3988.6190000000001</c:v>
                </c:pt>
                <c:pt idx="10">
                  <c:v>3217.991</c:v>
                </c:pt>
                <c:pt idx="11">
                  <c:v>2743.636</c:v>
                </c:pt>
                <c:pt idx="12">
                  <c:v>2462.4589999999998</c:v>
                </c:pt>
                <c:pt idx="13">
                  <c:v>5629.4549999999999</c:v>
                </c:pt>
                <c:pt idx="14">
                  <c:v>5762.1559999999999</c:v>
                </c:pt>
                <c:pt idx="15">
                  <c:v>4331.8040000000001</c:v>
                </c:pt>
                <c:pt idx="16">
                  <c:v>3376.4609999999998</c:v>
                </c:pt>
                <c:pt idx="17">
                  <c:v>2745.6930000000002</c:v>
                </c:pt>
                <c:pt idx="18">
                  <c:v>2336.79</c:v>
                </c:pt>
                <c:pt idx="19">
                  <c:v>2183.0419999999999</c:v>
                </c:pt>
                <c:pt idx="20">
                  <c:v>3399.4589999999998</c:v>
                </c:pt>
                <c:pt idx="21">
                  <c:v>4885.5169999999998</c:v>
                </c:pt>
                <c:pt idx="22">
                  <c:v>3746.0320000000002</c:v>
                </c:pt>
                <c:pt idx="23">
                  <c:v>3075.799</c:v>
                </c:pt>
                <c:pt idx="24">
                  <c:v>3303.2829999999999</c:v>
                </c:pt>
                <c:pt idx="25">
                  <c:v>12396.581</c:v>
                </c:pt>
                <c:pt idx="26">
                  <c:v>21961.455000000002</c:v>
                </c:pt>
                <c:pt idx="27">
                  <c:v>18268.170999999998</c:v>
                </c:pt>
                <c:pt idx="28">
                  <c:v>31364.781999999999</c:v>
                </c:pt>
                <c:pt idx="29">
                  <c:v>41879.616999999998</c:v>
                </c:pt>
                <c:pt idx="30">
                  <c:v>22165.885999999999</c:v>
                </c:pt>
                <c:pt idx="31">
                  <c:v>18335.257000000001</c:v>
                </c:pt>
                <c:pt idx="32">
                  <c:v>15611.947</c:v>
                </c:pt>
                <c:pt idx="33">
                  <c:v>11351.519</c:v>
                </c:pt>
                <c:pt idx="34">
                  <c:v>8512.5959999999995</c:v>
                </c:pt>
                <c:pt idx="35">
                  <c:v>6719.4989999999998</c:v>
                </c:pt>
                <c:pt idx="36">
                  <c:v>5462.9070000000002</c:v>
                </c:pt>
                <c:pt idx="37">
                  <c:v>4422.8010000000004</c:v>
                </c:pt>
                <c:pt idx="38">
                  <c:v>3626.0940000000001</c:v>
                </c:pt>
                <c:pt idx="39">
                  <c:v>3187.4319999999998</c:v>
                </c:pt>
                <c:pt idx="40">
                  <c:v>3460.194</c:v>
                </c:pt>
                <c:pt idx="41">
                  <c:v>3385.75</c:v>
                </c:pt>
              </c:numCache>
            </c:numRef>
          </c:val>
          <c:smooth val="0"/>
          <c:extLst xmlns:c16r2="http://schemas.microsoft.com/office/drawing/2015/06/chart">
            <c:ext xmlns:c16="http://schemas.microsoft.com/office/drawing/2014/chart" uri="{C3380CC4-5D6E-409C-BE32-E72D297353CC}">
              <c16:uniqueId val="{00000001-72CC-401C-B31D-2FFBC6DAB1CA}"/>
            </c:ext>
          </c:extLst>
        </c:ser>
        <c:dLbls>
          <c:showLegendKey val="0"/>
          <c:showVal val="0"/>
          <c:showCatName val="0"/>
          <c:showSerName val="0"/>
          <c:showPercent val="0"/>
          <c:showBubbleSize val="0"/>
        </c:dLbls>
        <c:marker val="1"/>
        <c:smooth val="0"/>
        <c:axId val="343948496"/>
        <c:axId val="343948104"/>
      </c:lineChart>
      <c:dateAx>
        <c:axId val="343947320"/>
        <c:scaling>
          <c:orientation val="minMax"/>
        </c:scaling>
        <c:delete val="0"/>
        <c:axPos val="b"/>
        <c:title>
          <c:tx>
            <c:rich>
              <a:bodyPr/>
              <a:lstStyle/>
              <a:p>
                <a:pPr>
                  <a:defRPr/>
                </a:pPr>
                <a:r>
                  <a:rPr lang="en-AU"/>
                  <a:t>Date</a:t>
                </a:r>
              </a:p>
            </c:rich>
          </c:tx>
          <c:overlay val="0"/>
        </c:title>
        <c:numFmt formatCode="m/d/yyyy" sourceLinked="1"/>
        <c:majorTickMark val="out"/>
        <c:minorTickMark val="none"/>
        <c:tickLblPos val="nextTo"/>
        <c:crossAx val="343947712"/>
        <c:crosses val="autoZero"/>
        <c:auto val="1"/>
        <c:lblOffset val="100"/>
        <c:baseTimeUnit val="days"/>
      </c:dateAx>
      <c:valAx>
        <c:axId val="343947712"/>
        <c:scaling>
          <c:orientation val="minMax"/>
        </c:scaling>
        <c:delete val="0"/>
        <c:axPos val="l"/>
        <c:title>
          <c:tx>
            <c:rich>
              <a:bodyPr rot="-5400000" vert="horz"/>
              <a:lstStyle/>
              <a:p>
                <a:pPr>
                  <a:defRPr/>
                </a:pPr>
                <a:r>
                  <a:rPr lang="en-AU"/>
                  <a:t>Number of rootballs inundated</a:t>
                </a:r>
              </a:p>
            </c:rich>
          </c:tx>
          <c:overlay val="0"/>
        </c:title>
        <c:numFmt formatCode="General" sourceLinked="1"/>
        <c:majorTickMark val="out"/>
        <c:minorTickMark val="none"/>
        <c:tickLblPos val="nextTo"/>
        <c:crossAx val="343947320"/>
        <c:crosses val="autoZero"/>
        <c:crossBetween val="between"/>
        <c:majorUnit val="20"/>
      </c:valAx>
      <c:valAx>
        <c:axId val="343948104"/>
        <c:scaling>
          <c:orientation val="minMax"/>
        </c:scaling>
        <c:delete val="0"/>
        <c:axPos val="r"/>
        <c:title>
          <c:tx>
            <c:rich>
              <a:bodyPr rot="-5400000" vert="horz"/>
              <a:lstStyle/>
              <a:p>
                <a:pPr>
                  <a:defRPr/>
                </a:pPr>
                <a:r>
                  <a:rPr lang="en-AU"/>
                  <a:t>Flow (ML/day)</a:t>
                </a:r>
              </a:p>
            </c:rich>
          </c:tx>
          <c:overlay val="0"/>
        </c:title>
        <c:numFmt formatCode="General" sourceLinked="1"/>
        <c:majorTickMark val="out"/>
        <c:minorTickMark val="none"/>
        <c:tickLblPos val="nextTo"/>
        <c:crossAx val="343948496"/>
        <c:crosses val="max"/>
        <c:crossBetween val="between"/>
        <c:majorUnit val="2000"/>
      </c:valAx>
      <c:dateAx>
        <c:axId val="343948496"/>
        <c:scaling>
          <c:orientation val="minMax"/>
        </c:scaling>
        <c:delete val="1"/>
        <c:axPos val="b"/>
        <c:numFmt formatCode="m/d/yyyy" sourceLinked="1"/>
        <c:majorTickMark val="out"/>
        <c:minorTickMark val="none"/>
        <c:tickLblPos val="nextTo"/>
        <c:crossAx val="343948104"/>
        <c:crosses val="autoZero"/>
        <c:auto val="1"/>
        <c:lblOffset val="100"/>
        <c:baseTimeUnit val="days"/>
      </c:dateAx>
    </c:plotArea>
    <c:legend>
      <c:legendPos val="r"/>
      <c:layout>
        <c:manualLayout>
          <c:xMode val="edge"/>
          <c:yMode val="edge"/>
          <c:x val="0.76485918133472741"/>
          <c:y val="0.11105531163443279"/>
          <c:w val="0.1055224889156383"/>
          <c:h val="0.13454854617911327"/>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overlay val="1"/>
    </c:title>
    <c:autoTitleDeleted val="0"/>
    <c:plotArea>
      <c:layout>
        <c:manualLayout>
          <c:layoutTarget val="inner"/>
          <c:xMode val="edge"/>
          <c:yMode val="edge"/>
          <c:x val="5.0172453612081253E-2"/>
          <c:y val="5.8240732381678949E-2"/>
          <c:w val="0.87040583210036115"/>
          <c:h val="0.76111119380398806"/>
        </c:manualLayout>
      </c:layout>
      <c:barChart>
        <c:barDir val="col"/>
        <c:grouping val="clustered"/>
        <c:varyColors val="0"/>
        <c:ser>
          <c:idx val="0"/>
          <c:order val="0"/>
          <c:tx>
            <c:v>Undercuts</c:v>
          </c:tx>
          <c:invertIfNegative val="0"/>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flow'!$F$3:$F$45</c:f>
              <c:numCache>
                <c:formatCode>General</c:formatCode>
                <c:ptCount val="43"/>
                <c:pt idx="0">
                  <c:v>76</c:v>
                </c:pt>
                <c:pt idx="1">
                  <c:v>76</c:v>
                </c:pt>
                <c:pt idx="2">
                  <c:v>76</c:v>
                </c:pt>
                <c:pt idx="3">
                  <c:v>87</c:v>
                </c:pt>
                <c:pt idx="4">
                  <c:v>90</c:v>
                </c:pt>
                <c:pt idx="5">
                  <c:v>87</c:v>
                </c:pt>
                <c:pt idx="6">
                  <c:v>85</c:v>
                </c:pt>
                <c:pt idx="7">
                  <c:v>82</c:v>
                </c:pt>
                <c:pt idx="8">
                  <c:v>80</c:v>
                </c:pt>
                <c:pt idx="9">
                  <c:v>78</c:v>
                </c:pt>
                <c:pt idx="10">
                  <c:v>78</c:v>
                </c:pt>
                <c:pt idx="11">
                  <c:v>77</c:v>
                </c:pt>
                <c:pt idx="12">
                  <c:v>77</c:v>
                </c:pt>
                <c:pt idx="13">
                  <c:v>77</c:v>
                </c:pt>
                <c:pt idx="14">
                  <c:v>80</c:v>
                </c:pt>
                <c:pt idx="15">
                  <c:v>78</c:v>
                </c:pt>
                <c:pt idx="16">
                  <c:v>78</c:v>
                </c:pt>
                <c:pt idx="17">
                  <c:v>77</c:v>
                </c:pt>
                <c:pt idx="18">
                  <c:v>77</c:v>
                </c:pt>
                <c:pt idx="19">
                  <c:v>77</c:v>
                </c:pt>
                <c:pt idx="20">
                  <c:v>77</c:v>
                </c:pt>
                <c:pt idx="21">
                  <c:v>80</c:v>
                </c:pt>
                <c:pt idx="22">
                  <c:v>78</c:v>
                </c:pt>
                <c:pt idx="23">
                  <c:v>78</c:v>
                </c:pt>
                <c:pt idx="24">
                  <c:v>77</c:v>
                </c:pt>
                <c:pt idx="25">
                  <c:v>78</c:v>
                </c:pt>
                <c:pt idx="26">
                  <c:v>86</c:v>
                </c:pt>
                <c:pt idx="27">
                  <c:v>87</c:v>
                </c:pt>
                <c:pt idx="28">
                  <c:v>86</c:v>
                </c:pt>
                <c:pt idx="29">
                  <c:v>90</c:v>
                </c:pt>
                <c:pt idx="30">
                  <c:v>88</c:v>
                </c:pt>
                <c:pt idx="31">
                  <c:v>87</c:v>
                </c:pt>
                <c:pt idx="32">
                  <c:v>87</c:v>
                </c:pt>
                <c:pt idx="33">
                  <c:v>86</c:v>
                </c:pt>
                <c:pt idx="34">
                  <c:v>82</c:v>
                </c:pt>
                <c:pt idx="35">
                  <c:v>82</c:v>
                </c:pt>
                <c:pt idx="36">
                  <c:v>80</c:v>
                </c:pt>
                <c:pt idx="37">
                  <c:v>80</c:v>
                </c:pt>
                <c:pt idx="38">
                  <c:v>78</c:v>
                </c:pt>
                <c:pt idx="39">
                  <c:v>78</c:v>
                </c:pt>
                <c:pt idx="40">
                  <c:v>78</c:v>
                </c:pt>
                <c:pt idx="41">
                  <c:v>78</c:v>
                </c:pt>
                <c:pt idx="42">
                  <c:v>78</c:v>
                </c:pt>
              </c:numCache>
            </c:numRef>
          </c:val>
          <c:extLst xmlns:c16r2="http://schemas.microsoft.com/office/drawing/2015/06/chart">
            <c:ext xmlns:c16="http://schemas.microsoft.com/office/drawing/2014/chart" uri="{C3380CC4-5D6E-409C-BE32-E72D297353CC}">
              <c16:uniqueId val="{00000000-8146-49E0-A631-9B780ABD4BE8}"/>
            </c:ext>
          </c:extLst>
        </c:ser>
        <c:dLbls>
          <c:showLegendKey val="0"/>
          <c:showVal val="0"/>
          <c:showCatName val="0"/>
          <c:showSerName val="0"/>
          <c:showPercent val="0"/>
          <c:showBubbleSize val="0"/>
        </c:dLbls>
        <c:gapWidth val="150"/>
        <c:axId val="343949280"/>
        <c:axId val="343949672"/>
      </c:barChart>
      <c:lineChart>
        <c:grouping val="standard"/>
        <c:varyColors val="0"/>
        <c:ser>
          <c:idx val="1"/>
          <c:order val="1"/>
          <c:tx>
            <c:v>Daily flow</c:v>
          </c:tx>
          <c:marker>
            <c:symbol val="none"/>
          </c:marker>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flow'!$C$3:$C$45</c:f>
              <c:numCache>
                <c:formatCode>General</c:formatCode>
                <c:ptCount val="43"/>
                <c:pt idx="0">
                  <c:v>132.892</c:v>
                </c:pt>
                <c:pt idx="1">
                  <c:v>135.31299999999999</c:v>
                </c:pt>
                <c:pt idx="2">
                  <c:v>209.345</c:v>
                </c:pt>
                <c:pt idx="3">
                  <c:v>8912.3369999999995</c:v>
                </c:pt>
                <c:pt idx="4">
                  <c:v>42200.743999999999</c:v>
                </c:pt>
                <c:pt idx="5">
                  <c:v>13293.927</c:v>
                </c:pt>
                <c:pt idx="6">
                  <c:v>6574.1390000000001</c:v>
                </c:pt>
                <c:pt idx="7">
                  <c:v>4368.924</c:v>
                </c:pt>
                <c:pt idx="8">
                  <c:v>3255.7849999999999</c:v>
                </c:pt>
                <c:pt idx="9">
                  <c:v>2558.0920000000001</c:v>
                </c:pt>
                <c:pt idx="10">
                  <c:v>2041.8989999999999</c:v>
                </c:pt>
                <c:pt idx="11">
                  <c:v>1663.4870000000001</c:v>
                </c:pt>
                <c:pt idx="12">
                  <c:v>1403.8019999999999</c:v>
                </c:pt>
                <c:pt idx="13">
                  <c:v>1717.491</c:v>
                </c:pt>
                <c:pt idx="14">
                  <c:v>2855.5790000000002</c:v>
                </c:pt>
                <c:pt idx="15">
                  <c:v>2599.049</c:v>
                </c:pt>
                <c:pt idx="16">
                  <c:v>2086.3719999999998</c:v>
                </c:pt>
                <c:pt idx="17">
                  <c:v>1623.672</c:v>
                </c:pt>
                <c:pt idx="18">
                  <c:v>1300.383</c:v>
                </c:pt>
                <c:pt idx="19">
                  <c:v>1105.4649999999999</c:v>
                </c:pt>
                <c:pt idx="20">
                  <c:v>1254.4659999999999</c:v>
                </c:pt>
                <c:pt idx="21">
                  <c:v>2791.0839999999998</c:v>
                </c:pt>
                <c:pt idx="22">
                  <c:v>2383.5169999999998</c:v>
                </c:pt>
                <c:pt idx="23">
                  <c:v>1942.722</c:v>
                </c:pt>
                <c:pt idx="24">
                  <c:v>1523.8440000000001</c:v>
                </c:pt>
                <c:pt idx="25">
                  <c:v>2532.3180000000002</c:v>
                </c:pt>
                <c:pt idx="26">
                  <c:v>8284.2970000000005</c:v>
                </c:pt>
                <c:pt idx="27">
                  <c:v>11619.088</c:v>
                </c:pt>
                <c:pt idx="28">
                  <c:v>7783.6769999999997</c:v>
                </c:pt>
                <c:pt idx="29">
                  <c:v>26656.616000000002</c:v>
                </c:pt>
                <c:pt idx="30">
                  <c:v>15209.983</c:v>
                </c:pt>
                <c:pt idx="31">
                  <c:v>8607.7720000000008</c:v>
                </c:pt>
                <c:pt idx="32">
                  <c:v>9176.7880000000005</c:v>
                </c:pt>
                <c:pt idx="33">
                  <c:v>7073.6360000000004</c:v>
                </c:pt>
                <c:pt idx="34">
                  <c:v>5200.6980000000003</c:v>
                </c:pt>
                <c:pt idx="35">
                  <c:v>4011.9780000000001</c:v>
                </c:pt>
                <c:pt idx="36">
                  <c:v>3288.45</c:v>
                </c:pt>
                <c:pt idx="37">
                  <c:v>2740.6660000000002</c:v>
                </c:pt>
                <c:pt idx="38">
                  <c:v>2295.538</c:v>
                </c:pt>
                <c:pt idx="39">
                  <c:v>1962.2629999999999</c:v>
                </c:pt>
                <c:pt idx="40">
                  <c:v>2034.981</c:v>
                </c:pt>
                <c:pt idx="41">
                  <c:v>2232.087</c:v>
                </c:pt>
                <c:pt idx="42">
                  <c:v>1820.12</c:v>
                </c:pt>
              </c:numCache>
            </c:numRef>
          </c:val>
          <c:smooth val="0"/>
          <c:extLst xmlns:c16r2="http://schemas.microsoft.com/office/drawing/2015/06/chart">
            <c:ext xmlns:c16="http://schemas.microsoft.com/office/drawing/2014/chart" uri="{C3380CC4-5D6E-409C-BE32-E72D297353CC}">
              <c16:uniqueId val="{00000001-8146-49E0-A631-9B780ABD4BE8}"/>
            </c:ext>
          </c:extLst>
        </c:ser>
        <c:dLbls>
          <c:showLegendKey val="0"/>
          <c:showVal val="0"/>
          <c:showCatName val="0"/>
          <c:showSerName val="0"/>
          <c:showPercent val="0"/>
          <c:showBubbleSize val="0"/>
        </c:dLbls>
        <c:marker val="1"/>
        <c:smooth val="0"/>
        <c:axId val="344238880"/>
        <c:axId val="344238488"/>
      </c:lineChart>
      <c:dateAx>
        <c:axId val="343949280"/>
        <c:scaling>
          <c:orientation val="minMax"/>
        </c:scaling>
        <c:delete val="0"/>
        <c:axPos val="b"/>
        <c:title>
          <c:tx>
            <c:rich>
              <a:bodyPr/>
              <a:lstStyle/>
              <a:p>
                <a:pPr>
                  <a:defRPr/>
                </a:pPr>
                <a:r>
                  <a:rPr lang="en-US"/>
                  <a:t>Date</a:t>
                </a:r>
              </a:p>
            </c:rich>
          </c:tx>
          <c:overlay val="0"/>
        </c:title>
        <c:numFmt formatCode="m/d/yyyy" sourceLinked="1"/>
        <c:majorTickMark val="out"/>
        <c:minorTickMark val="none"/>
        <c:tickLblPos val="nextTo"/>
        <c:crossAx val="343949672"/>
        <c:crosses val="autoZero"/>
        <c:auto val="1"/>
        <c:lblOffset val="100"/>
        <c:baseTimeUnit val="days"/>
      </c:dateAx>
      <c:valAx>
        <c:axId val="343949672"/>
        <c:scaling>
          <c:orientation val="minMax"/>
          <c:min val="0"/>
        </c:scaling>
        <c:delete val="0"/>
        <c:axPos val="l"/>
        <c:title>
          <c:tx>
            <c:rich>
              <a:bodyPr rot="-5400000" vert="horz"/>
              <a:lstStyle/>
              <a:p>
                <a:pPr>
                  <a:defRPr/>
                </a:pPr>
                <a:r>
                  <a:rPr lang="en-AU"/>
                  <a:t>Number of bank overhangs inundated</a:t>
                </a:r>
              </a:p>
            </c:rich>
          </c:tx>
          <c:overlay val="0"/>
        </c:title>
        <c:numFmt formatCode="General" sourceLinked="1"/>
        <c:majorTickMark val="out"/>
        <c:minorTickMark val="none"/>
        <c:tickLblPos val="nextTo"/>
        <c:crossAx val="343949280"/>
        <c:crosses val="autoZero"/>
        <c:crossBetween val="between"/>
      </c:valAx>
      <c:valAx>
        <c:axId val="344238488"/>
        <c:scaling>
          <c:orientation val="minMax"/>
        </c:scaling>
        <c:delete val="0"/>
        <c:axPos val="r"/>
        <c:title>
          <c:tx>
            <c:rich>
              <a:bodyPr rot="-5400000" vert="horz"/>
              <a:lstStyle/>
              <a:p>
                <a:pPr>
                  <a:defRPr/>
                </a:pPr>
                <a:r>
                  <a:rPr lang="en-AU"/>
                  <a:t>Flow (ML/day)</a:t>
                </a:r>
              </a:p>
            </c:rich>
          </c:tx>
          <c:overlay val="0"/>
        </c:title>
        <c:numFmt formatCode="General" sourceLinked="1"/>
        <c:majorTickMark val="out"/>
        <c:minorTickMark val="none"/>
        <c:tickLblPos val="nextTo"/>
        <c:crossAx val="344238880"/>
        <c:crosses val="max"/>
        <c:crossBetween val="between"/>
        <c:majorUnit val="2000"/>
      </c:valAx>
      <c:dateAx>
        <c:axId val="344238880"/>
        <c:scaling>
          <c:orientation val="minMax"/>
        </c:scaling>
        <c:delete val="1"/>
        <c:axPos val="b"/>
        <c:numFmt formatCode="m/d/yyyy" sourceLinked="1"/>
        <c:majorTickMark val="out"/>
        <c:minorTickMark val="none"/>
        <c:tickLblPos val="nextTo"/>
        <c:crossAx val="344238488"/>
        <c:crosses val="autoZero"/>
        <c:auto val="1"/>
        <c:lblOffset val="100"/>
        <c:baseTimeUnit val="days"/>
      </c:dateAx>
    </c:plotArea>
    <c:legend>
      <c:legendPos val="r"/>
      <c:layout>
        <c:manualLayout>
          <c:xMode val="edge"/>
          <c:yMode val="edge"/>
          <c:x val="0.76746816847106736"/>
          <c:y val="7.004825196850395E-2"/>
          <c:w val="0.10807145022834942"/>
          <c:h val="0.11999119046745087"/>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Glenarbon Weir FGZ</a:t>
            </a:r>
          </a:p>
        </c:rich>
      </c:tx>
      <c:overlay val="1"/>
    </c:title>
    <c:autoTitleDeleted val="0"/>
    <c:plotArea>
      <c:layout>
        <c:manualLayout>
          <c:layoutTarget val="inner"/>
          <c:xMode val="edge"/>
          <c:yMode val="edge"/>
          <c:x val="4.9253592464821493E-2"/>
          <c:y val="5.3297641010800145E-2"/>
          <c:w val="0.87476658296969845"/>
          <c:h val="0.76999423852506244"/>
        </c:manualLayout>
      </c:layout>
      <c:barChart>
        <c:barDir val="col"/>
        <c:grouping val="clustered"/>
        <c:varyColors val="0"/>
        <c:ser>
          <c:idx val="0"/>
          <c:order val="0"/>
          <c:tx>
            <c:v>Undercuts</c:v>
          </c:tx>
          <c:invertIfNegative val="0"/>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flow'!$E$3:$E$44</c:f>
              <c:numCache>
                <c:formatCode>General</c:formatCode>
                <c:ptCount val="42"/>
                <c:pt idx="0">
                  <c:v>76</c:v>
                </c:pt>
                <c:pt idx="1">
                  <c:v>76</c:v>
                </c:pt>
                <c:pt idx="2">
                  <c:v>76</c:v>
                </c:pt>
                <c:pt idx="3">
                  <c:v>90</c:v>
                </c:pt>
                <c:pt idx="4">
                  <c:v>90</c:v>
                </c:pt>
                <c:pt idx="5">
                  <c:v>88</c:v>
                </c:pt>
                <c:pt idx="6">
                  <c:v>87</c:v>
                </c:pt>
                <c:pt idx="7">
                  <c:v>85</c:v>
                </c:pt>
                <c:pt idx="8">
                  <c:v>82</c:v>
                </c:pt>
                <c:pt idx="9">
                  <c:v>82</c:v>
                </c:pt>
                <c:pt idx="10">
                  <c:v>80</c:v>
                </c:pt>
                <c:pt idx="11">
                  <c:v>78</c:v>
                </c:pt>
                <c:pt idx="12">
                  <c:v>78</c:v>
                </c:pt>
                <c:pt idx="13">
                  <c:v>82</c:v>
                </c:pt>
                <c:pt idx="14">
                  <c:v>82</c:v>
                </c:pt>
                <c:pt idx="15">
                  <c:v>82</c:v>
                </c:pt>
                <c:pt idx="16">
                  <c:v>80</c:v>
                </c:pt>
                <c:pt idx="17">
                  <c:v>80</c:v>
                </c:pt>
                <c:pt idx="18">
                  <c:v>78</c:v>
                </c:pt>
                <c:pt idx="19">
                  <c:v>78</c:v>
                </c:pt>
                <c:pt idx="20">
                  <c:v>80</c:v>
                </c:pt>
                <c:pt idx="21">
                  <c:v>82</c:v>
                </c:pt>
                <c:pt idx="22">
                  <c:v>82</c:v>
                </c:pt>
                <c:pt idx="23">
                  <c:v>80</c:v>
                </c:pt>
                <c:pt idx="24">
                  <c:v>80</c:v>
                </c:pt>
                <c:pt idx="25">
                  <c:v>87</c:v>
                </c:pt>
                <c:pt idx="26">
                  <c:v>90</c:v>
                </c:pt>
                <c:pt idx="27">
                  <c:v>88</c:v>
                </c:pt>
                <c:pt idx="28">
                  <c:v>90</c:v>
                </c:pt>
                <c:pt idx="29">
                  <c:v>90</c:v>
                </c:pt>
                <c:pt idx="30">
                  <c:v>90</c:v>
                </c:pt>
                <c:pt idx="31">
                  <c:v>88</c:v>
                </c:pt>
                <c:pt idx="32">
                  <c:v>88</c:v>
                </c:pt>
                <c:pt idx="33">
                  <c:v>87</c:v>
                </c:pt>
                <c:pt idx="34">
                  <c:v>87</c:v>
                </c:pt>
                <c:pt idx="35">
                  <c:v>85</c:v>
                </c:pt>
                <c:pt idx="36">
                  <c:v>82</c:v>
                </c:pt>
                <c:pt idx="37">
                  <c:v>82</c:v>
                </c:pt>
                <c:pt idx="38">
                  <c:v>80</c:v>
                </c:pt>
                <c:pt idx="39">
                  <c:v>80</c:v>
                </c:pt>
                <c:pt idx="40">
                  <c:v>80</c:v>
                </c:pt>
                <c:pt idx="41">
                  <c:v>80</c:v>
                </c:pt>
              </c:numCache>
            </c:numRef>
          </c:val>
          <c:extLst xmlns:c16r2="http://schemas.microsoft.com/office/drawing/2015/06/chart">
            <c:ext xmlns:c16="http://schemas.microsoft.com/office/drawing/2014/chart" uri="{C3380CC4-5D6E-409C-BE32-E72D297353CC}">
              <c16:uniqueId val="{00000000-989E-4F0B-9C11-D9B0169620A9}"/>
            </c:ext>
          </c:extLst>
        </c:ser>
        <c:dLbls>
          <c:showLegendKey val="0"/>
          <c:showVal val="0"/>
          <c:showCatName val="0"/>
          <c:showSerName val="0"/>
          <c:showPercent val="0"/>
          <c:showBubbleSize val="0"/>
        </c:dLbls>
        <c:gapWidth val="150"/>
        <c:axId val="344239664"/>
        <c:axId val="344240056"/>
      </c:barChart>
      <c:lineChart>
        <c:grouping val="standard"/>
        <c:varyColors val="0"/>
        <c:ser>
          <c:idx val="1"/>
          <c:order val="1"/>
          <c:tx>
            <c:v>Daily flow</c:v>
          </c:tx>
          <c:marker>
            <c:symbol val="none"/>
          </c:marker>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flow'!$B$3:$B$44</c:f>
              <c:numCache>
                <c:formatCode>General</c:formatCode>
                <c:ptCount val="42"/>
                <c:pt idx="0">
                  <c:v>219.423</c:v>
                </c:pt>
                <c:pt idx="1">
                  <c:v>239.74700000000001</c:v>
                </c:pt>
                <c:pt idx="2">
                  <c:v>381.89499999999998</c:v>
                </c:pt>
                <c:pt idx="3">
                  <c:v>32958.726999999999</c:v>
                </c:pt>
                <c:pt idx="4">
                  <c:v>46606.313999999998</c:v>
                </c:pt>
                <c:pt idx="5">
                  <c:v>18045.34</c:v>
                </c:pt>
                <c:pt idx="6">
                  <c:v>10047.465</c:v>
                </c:pt>
                <c:pt idx="7">
                  <c:v>6995.5820000000003</c:v>
                </c:pt>
                <c:pt idx="8">
                  <c:v>5211.991</c:v>
                </c:pt>
                <c:pt idx="9">
                  <c:v>3988.6190000000001</c:v>
                </c:pt>
                <c:pt idx="10">
                  <c:v>3217.991</c:v>
                </c:pt>
                <c:pt idx="11">
                  <c:v>2743.636</c:v>
                </c:pt>
                <c:pt idx="12">
                  <c:v>2462.4589999999998</c:v>
                </c:pt>
                <c:pt idx="13">
                  <c:v>5629.4549999999999</c:v>
                </c:pt>
                <c:pt idx="14">
                  <c:v>5762.1559999999999</c:v>
                </c:pt>
                <c:pt idx="15">
                  <c:v>4331.8040000000001</c:v>
                </c:pt>
                <c:pt idx="16">
                  <c:v>3376.4609999999998</c:v>
                </c:pt>
                <c:pt idx="17">
                  <c:v>2745.6930000000002</c:v>
                </c:pt>
                <c:pt idx="18">
                  <c:v>2336.79</c:v>
                </c:pt>
                <c:pt idx="19">
                  <c:v>2183.0419999999999</c:v>
                </c:pt>
                <c:pt idx="20">
                  <c:v>3399.4589999999998</c:v>
                </c:pt>
                <c:pt idx="21">
                  <c:v>4885.5169999999998</c:v>
                </c:pt>
                <c:pt idx="22">
                  <c:v>3746.0320000000002</c:v>
                </c:pt>
                <c:pt idx="23">
                  <c:v>3075.799</c:v>
                </c:pt>
                <c:pt idx="24">
                  <c:v>3303.2829999999999</c:v>
                </c:pt>
                <c:pt idx="25">
                  <c:v>12396.581</c:v>
                </c:pt>
                <c:pt idx="26">
                  <c:v>21961.455000000002</c:v>
                </c:pt>
                <c:pt idx="27">
                  <c:v>18268.170999999998</c:v>
                </c:pt>
                <c:pt idx="28">
                  <c:v>31364.781999999999</c:v>
                </c:pt>
                <c:pt idx="29">
                  <c:v>41879.616999999998</c:v>
                </c:pt>
                <c:pt idx="30">
                  <c:v>22165.885999999999</c:v>
                </c:pt>
                <c:pt idx="31">
                  <c:v>18335.257000000001</c:v>
                </c:pt>
                <c:pt idx="32">
                  <c:v>15611.947</c:v>
                </c:pt>
                <c:pt idx="33">
                  <c:v>11351.519</c:v>
                </c:pt>
                <c:pt idx="34">
                  <c:v>8512.5959999999995</c:v>
                </c:pt>
                <c:pt idx="35">
                  <c:v>6719.4989999999998</c:v>
                </c:pt>
                <c:pt idx="36">
                  <c:v>5462.9070000000002</c:v>
                </c:pt>
                <c:pt idx="37">
                  <c:v>4422.8010000000004</c:v>
                </c:pt>
                <c:pt idx="38">
                  <c:v>3626.0940000000001</c:v>
                </c:pt>
                <c:pt idx="39">
                  <c:v>3187.4319999999998</c:v>
                </c:pt>
                <c:pt idx="40">
                  <c:v>3460.194</c:v>
                </c:pt>
                <c:pt idx="41">
                  <c:v>3385.75</c:v>
                </c:pt>
              </c:numCache>
            </c:numRef>
          </c:val>
          <c:smooth val="0"/>
          <c:extLst xmlns:c16r2="http://schemas.microsoft.com/office/drawing/2015/06/chart">
            <c:ext xmlns:c16="http://schemas.microsoft.com/office/drawing/2014/chart" uri="{C3380CC4-5D6E-409C-BE32-E72D297353CC}">
              <c16:uniqueId val="{00000001-989E-4F0B-9C11-D9B0169620A9}"/>
            </c:ext>
          </c:extLst>
        </c:ser>
        <c:dLbls>
          <c:showLegendKey val="0"/>
          <c:showVal val="0"/>
          <c:showCatName val="0"/>
          <c:showSerName val="0"/>
          <c:showPercent val="0"/>
          <c:showBubbleSize val="0"/>
        </c:dLbls>
        <c:marker val="1"/>
        <c:smooth val="0"/>
        <c:axId val="344240840"/>
        <c:axId val="344240448"/>
      </c:lineChart>
      <c:dateAx>
        <c:axId val="344239664"/>
        <c:scaling>
          <c:orientation val="minMax"/>
        </c:scaling>
        <c:delete val="0"/>
        <c:axPos val="b"/>
        <c:title>
          <c:tx>
            <c:rich>
              <a:bodyPr/>
              <a:lstStyle/>
              <a:p>
                <a:pPr>
                  <a:defRPr/>
                </a:pPr>
                <a:r>
                  <a:rPr lang="en-US"/>
                  <a:t>Date</a:t>
                </a:r>
              </a:p>
            </c:rich>
          </c:tx>
          <c:overlay val="0"/>
        </c:title>
        <c:numFmt formatCode="m/d/yyyy" sourceLinked="1"/>
        <c:majorTickMark val="out"/>
        <c:minorTickMark val="none"/>
        <c:tickLblPos val="nextTo"/>
        <c:crossAx val="344240056"/>
        <c:crosses val="autoZero"/>
        <c:auto val="1"/>
        <c:lblOffset val="100"/>
        <c:baseTimeUnit val="days"/>
      </c:dateAx>
      <c:valAx>
        <c:axId val="344240056"/>
        <c:scaling>
          <c:orientation val="minMax"/>
          <c:min val="0"/>
        </c:scaling>
        <c:delete val="0"/>
        <c:axPos val="l"/>
        <c:title>
          <c:tx>
            <c:rich>
              <a:bodyPr rot="-5400000" vert="horz"/>
              <a:lstStyle/>
              <a:p>
                <a:pPr>
                  <a:defRPr/>
                </a:pPr>
                <a:r>
                  <a:rPr lang="en-AU"/>
                  <a:t>Number of bank overhangs inundated</a:t>
                </a:r>
              </a:p>
            </c:rich>
          </c:tx>
          <c:overlay val="0"/>
        </c:title>
        <c:numFmt formatCode="General" sourceLinked="1"/>
        <c:majorTickMark val="out"/>
        <c:minorTickMark val="none"/>
        <c:tickLblPos val="nextTo"/>
        <c:crossAx val="344239664"/>
        <c:crosses val="autoZero"/>
        <c:crossBetween val="between"/>
      </c:valAx>
      <c:valAx>
        <c:axId val="344240448"/>
        <c:scaling>
          <c:orientation val="minMax"/>
        </c:scaling>
        <c:delete val="0"/>
        <c:axPos val="r"/>
        <c:title>
          <c:tx>
            <c:rich>
              <a:bodyPr rot="-5400000" vert="horz"/>
              <a:lstStyle/>
              <a:p>
                <a:pPr>
                  <a:defRPr/>
                </a:pPr>
                <a:r>
                  <a:rPr lang="en-AU"/>
                  <a:t>Flow (ML/day)</a:t>
                </a:r>
              </a:p>
            </c:rich>
          </c:tx>
          <c:overlay val="0"/>
        </c:title>
        <c:numFmt formatCode="General" sourceLinked="1"/>
        <c:majorTickMark val="out"/>
        <c:minorTickMark val="none"/>
        <c:tickLblPos val="nextTo"/>
        <c:crossAx val="344240840"/>
        <c:crosses val="max"/>
        <c:crossBetween val="between"/>
        <c:majorUnit val="2000"/>
      </c:valAx>
      <c:dateAx>
        <c:axId val="344240840"/>
        <c:scaling>
          <c:orientation val="minMax"/>
        </c:scaling>
        <c:delete val="1"/>
        <c:axPos val="b"/>
        <c:numFmt formatCode="m/d/yyyy" sourceLinked="1"/>
        <c:majorTickMark val="out"/>
        <c:minorTickMark val="none"/>
        <c:tickLblPos val="nextTo"/>
        <c:crossAx val="344240448"/>
        <c:crosses val="autoZero"/>
        <c:auto val="1"/>
        <c:lblOffset val="100"/>
        <c:baseTimeUnit val="days"/>
      </c:dateAx>
    </c:plotArea>
    <c:legend>
      <c:legendPos val="r"/>
      <c:layout>
        <c:manualLayout>
          <c:xMode val="edge"/>
          <c:yMode val="edge"/>
          <c:x val="0.78984448014232334"/>
          <c:y val="6.4914848890443064E-2"/>
          <c:w val="0.10418630781520202"/>
          <c:h val="9.7074268155504947E-2"/>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layout>
        <c:manualLayout>
          <c:xMode val="edge"/>
          <c:yMode val="edge"/>
          <c:x val="0.42041369955917263"/>
          <c:y val="0"/>
        </c:manualLayout>
      </c:layout>
      <c:overlay val="1"/>
    </c:title>
    <c:autoTitleDeleted val="0"/>
    <c:plotArea>
      <c:layout>
        <c:manualLayout>
          <c:layoutTarget val="inner"/>
          <c:xMode val="edge"/>
          <c:yMode val="edge"/>
          <c:x val="5.9112207417301291E-2"/>
          <c:y val="4.1286350482490561E-2"/>
          <c:w val="0.86599116795065845"/>
          <c:h val="0.77088946112359769"/>
        </c:manualLayout>
      </c:layout>
      <c:barChart>
        <c:barDir val="col"/>
        <c:grouping val="clustered"/>
        <c:varyColors val="0"/>
        <c:ser>
          <c:idx val="0"/>
          <c:order val="0"/>
          <c:tx>
            <c:v>Bench area</c:v>
          </c:tx>
          <c:invertIfNegative val="0"/>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flow'!$G$3:$G$45</c:f>
              <c:numCache>
                <c:formatCode>General</c:formatCode>
                <c:ptCount val="43"/>
                <c:pt idx="0">
                  <c:v>8.4209128149500003</c:v>
                </c:pt>
                <c:pt idx="1">
                  <c:v>8.4209128149500003</c:v>
                </c:pt>
                <c:pt idx="2">
                  <c:v>8.4209128149500003</c:v>
                </c:pt>
                <c:pt idx="3">
                  <c:v>114.08400423220999</c:v>
                </c:pt>
                <c:pt idx="4">
                  <c:v>173.13781970363999</c:v>
                </c:pt>
                <c:pt idx="5">
                  <c:v>148.53680859713998</c:v>
                </c:pt>
                <c:pt idx="6">
                  <c:v>67.066269502959997</c:v>
                </c:pt>
                <c:pt idx="7">
                  <c:v>38.541672224239996</c:v>
                </c:pt>
                <c:pt idx="8">
                  <c:v>32.144213578009996</c:v>
                </c:pt>
                <c:pt idx="9">
                  <c:v>27.152116680159995</c:v>
                </c:pt>
                <c:pt idx="10">
                  <c:v>27.152116680159995</c:v>
                </c:pt>
                <c:pt idx="11">
                  <c:v>22.883326809609997</c:v>
                </c:pt>
                <c:pt idx="12">
                  <c:v>22.883326809609997</c:v>
                </c:pt>
                <c:pt idx="13">
                  <c:v>22.883326809609997</c:v>
                </c:pt>
                <c:pt idx="14">
                  <c:v>32.144213578009996</c:v>
                </c:pt>
                <c:pt idx="15">
                  <c:v>32.144213578009996</c:v>
                </c:pt>
                <c:pt idx="16">
                  <c:v>32.144213578009996</c:v>
                </c:pt>
                <c:pt idx="17">
                  <c:v>22.883326809609997</c:v>
                </c:pt>
                <c:pt idx="18">
                  <c:v>22.883326809609997</c:v>
                </c:pt>
                <c:pt idx="19">
                  <c:v>22.883326809610001</c:v>
                </c:pt>
                <c:pt idx="20">
                  <c:v>22.883326809610001</c:v>
                </c:pt>
                <c:pt idx="21">
                  <c:v>32.144213578009996</c:v>
                </c:pt>
                <c:pt idx="22">
                  <c:v>27.152116680159995</c:v>
                </c:pt>
                <c:pt idx="23">
                  <c:v>27.152116680159995</c:v>
                </c:pt>
                <c:pt idx="24">
                  <c:v>22.883326809609997</c:v>
                </c:pt>
                <c:pt idx="25">
                  <c:v>27.152116680159995</c:v>
                </c:pt>
                <c:pt idx="26">
                  <c:v>87.55591163871</c:v>
                </c:pt>
                <c:pt idx="27">
                  <c:v>134.69303865166</c:v>
                </c:pt>
                <c:pt idx="28">
                  <c:v>87.55591163871</c:v>
                </c:pt>
                <c:pt idx="29">
                  <c:v>170.59797142217997</c:v>
                </c:pt>
                <c:pt idx="30">
                  <c:v>152.60684829389999</c:v>
                </c:pt>
                <c:pt idx="31">
                  <c:v>114.08400423220999</c:v>
                </c:pt>
                <c:pt idx="32">
                  <c:v>119.67610498974999</c:v>
                </c:pt>
                <c:pt idx="33">
                  <c:v>78.251149786369993</c:v>
                </c:pt>
                <c:pt idx="34">
                  <c:v>47.638539676729998</c:v>
                </c:pt>
                <c:pt idx="35">
                  <c:v>35.606318893529995</c:v>
                </c:pt>
                <c:pt idx="36">
                  <c:v>27.152116680159995</c:v>
                </c:pt>
                <c:pt idx="37">
                  <c:v>32.144213578009996</c:v>
                </c:pt>
                <c:pt idx="38">
                  <c:v>32.144213578009996</c:v>
                </c:pt>
                <c:pt idx="39">
                  <c:v>32.144213578009996</c:v>
                </c:pt>
                <c:pt idx="40">
                  <c:v>32.144213578009996</c:v>
                </c:pt>
                <c:pt idx="41">
                  <c:v>32.144213578009996</c:v>
                </c:pt>
                <c:pt idx="42">
                  <c:v>22.883326809609997</c:v>
                </c:pt>
              </c:numCache>
            </c:numRef>
          </c:val>
          <c:extLst xmlns:c16r2="http://schemas.microsoft.com/office/drawing/2015/06/chart">
            <c:ext xmlns:c16="http://schemas.microsoft.com/office/drawing/2014/chart" uri="{C3380CC4-5D6E-409C-BE32-E72D297353CC}">
              <c16:uniqueId val="{00000000-E519-4B05-BE55-678CFE7344D5}"/>
            </c:ext>
          </c:extLst>
        </c:ser>
        <c:dLbls>
          <c:showLegendKey val="0"/>
          <c:showVal val="0"/>
          <c:showCatName val="0"/>
          <c:showSerName val="0"/>
          <c:showPercent val="0"/>
          <c:showBubbleSize val="0"/>
        </c:dLbls>
        <c:gapWidth val="150"/>
        <c:axId val="344241624"/>
        <c:axId val="344242016"/>
      </c:barChart>
      <c:lineChart>
        <c:grouping val="standard"/>
        <c:varyColors val="0"/>
        <c:ser>
          <c:idx val="1"/>
          <c:order val="1"/>
          <c:tx>
            <c:v>Daily flow</c:v>
          </c:tx>
          <c:marker>
            <c:symbol val="none"/>
          </c:marker>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flow'!$C$3:$C$45</c:f>
              <c:numCache>
                <c:formatCode>General</c:formatCode>
                <c:ptCount val="43"/>
                <c:pt idx="0">
                  <c:v>132.892</c:v>
                </c:pt>
                <c:pt idx="1">
                  <c:v>135.31299999999999</c:v>
                </c:pt>
                <c:pt idx="2">
                  <c:v>209.345</c:v>
                </c:pt>
                <c:pt idx="3">
                  <c:v>8912.3369999999995</c:v>
                </c:pt>
                <c:pt idx="4">
                  <c:v>42200.743999999999</c:v>
                </c:pt>
                <c:pt idx="5">
                  <c:v>13293.927</c:v>
                </c:pt>
                <c:pt idx="6">
                  <c:v>6574.1390000000001</c:v>
                </c:pt>
                <c:pt idx="7">
                  <c:v>4368.924</c:v>
                </c:pt>
                <c:pt idx="8">
                  <c:v>3255.7849999999999</c:v>
                </c:pt>
                <c:pt idx="9">
                  <c:v>2558.0920000000001</c:v>
                </c:pt>
                <c:pt idx="10">
                  <c:v>2041.8989999999999</c:v>
                </c:pt>
                <c:pt idx="11">
                  <c:v>1663.4870000000001</c:v>
                </c:pt>
                <c:pt idx="12">
                  <c:v>1403.8019999999999</c:v>
                </c:pt>
                <c:pt idx="13">
                  <c:v>1717.491</c:v>
                </c:pt>
                <c:pt idx="14">
                  <c:v>2855.5790000000002</c:v>
                </c:pt>
                <c:pt idx="15">
                  <c:v>2599.049</c:v>
                </c:pt>
                <c:pt idx="16">
                  <c:v>2086.3719999999998</c:v>
                </c:pt>
                <c:pt idx="17">
                  <c:v>1623.672</c:v>
                </c:pt>
                <c:pt idx="18">
                  <c:v>1300.383</c:v>
                </c:pt>
                <c:pt idx="19">
                  <c:v>1105.4649999999999</c:v>
                </c:pt>
                <c:pt idx="20">
                  <c:v>1254.4659999999999</c:v>
                </c:pt>
                <c:pt idx="21">
                  <c:v>2791.0839999999998</c:v>
                </c:pt>
                <c:pt idx="22">
                  <c:v>2383.5169999999998</c:v>
                </c:pt>
                <c:pt idx="23">
                  <c:v>1942.722</c:v>
                </c:pt>
                <c:pt idx="24">
                  <c:v>1523.8440000000001</c:v>
                </c:pt>
                <c:pt idx="25">
                  <c:v>2532.3180000000002</c:v>
                </c:pt>
                <c:pt idx="26">
                  <c:v>8284.2970000000005</c:v>
                </c:pt>
                <c:pt idx="27">
                  <c:v>11619.088</c:v>
                </c:pt>
                <c:pt idx="28">
                  <c:v>7783.6769999999997</c:v>
                </c:pt>
                <c:pt idx="29">
                  <c:v>26656.616000000002</c:v>
                </c:pt>
                <c:pt idx="30">
                  <c:v>15209.983</c:v>
                </c:pt>
                <c:pt idx="31">
                  <c:v>8607.7720000000008</c:v>
                </c:pt>
                <c:pt idx="32">
                  <c:v>9176.7880000000005</c:v>
                </c:pt>
                <c:pt idx="33">
                  <c:v>7073.6360000000004</c:v>
                </c:pt>
                <c:pt idx="34">
                  <c:v>5200.6980000000003</c:v>
                </c:pt>
                <c:pt idx="35">
                  <c:v>4011.9780000000001</c:v>
                </c:pt>
                <c:pt idx="36">
                  <c:v>3288.45</c:v>
                </c:pt>
                <c:pt idx="37">
                  <c:v>2740.6660000000002</c:v>
                </c:pt>
                <c:pt idx="38">
                  <c:v>2295.538</c:v>
                </c:pt>
                <c:pt idx="39">
                  <c:v>1962.2629999999999</c:v>
                </c:pt>
                <c:pt idx="40">
                  <c:v>2034.981</c:v>
                </c:pt>
                <c:pt idx="41">
                  <c:v>2232.087</c:v>
                </c:pt>
                <c:pt idx="42">
                  <c:v>1820.12</c:v>
                </c:pt>
              </c:numCache>
            </c:numRef>
          </c:val>
          <c:smooth val="0"/>
          <c:extLst xmlns:c16r2="http://schemas.microsoft.com/office/drawing/2015/06/chart">
            <c:ext xmlns:c16="http://schemas.microsoft.com/office/drawing/2014/chart" uri="{C3380CC4-5D6E-409C-BE32-E72D297353CC}">
              <c16:uniqueId val="{00000001-E519-4B05-BE55-678CFE7344D5}"/>
            </c:ext>
          </c:extLst>
        </c:ser>
        <c:dLbls>
          <c:showLegendKey val="0"/>
          <c:showVal val="0"/>
          <c:showCatName val="0"/>
          <c:showSerName val="0"/>
          <c:showPercent val="0"/>
          <c:showBubbleSize val="0"/>
        </c:dLbls>
        <c:marker val="1"/>
        <c:smooth val="0"/>
        <c:axId val="344660064"/>
        <c:axId val="344659672"/>
      </c:lineChart>
      <c:dateAx>
        <c:axId val="344241624"/>
        <c:scaling>
          <c:orientation val="minMax"/>
        </c:scaling>
        <c:delete val="0"/>
        <c:axPos val="b"/>
        <c:title>
          <c:tx>
            <c:rich>
              <a:bodyPr/>
              <a:lstStyle/>
              <a:p>
                <a:pPr>
                  <a:defRPr/>
                </a:pPr>
                <a:r>
                  <a:rPr lang="en-US"/>
                  <a:t>Date</a:t>
                </a:r>
              </a:p>
            </c:rich>
          </c:tx>
          <c:overlay val="0"/>
        </c:title>
        <c:numFmt formatCode="m/d/yyyy" sourceLinked="1"/>
        <c:majorTickMark val="out"/>
        <c:minorTickMark val="none"/>
        <c:tickLblPos val="nextTo"/>
        <c:crossAx val="344242016"/>
        <c:crosses val="autoZero"/>
        <c:auto val="1"/>
        <c:lblOffset val="100"/>
        <c:baseTimeUnit val="days"/>
      </c:dateAx>
      <c:valAx>
        <c:axId val="344242016"/>
        <c:scaling>
          <c:orientation val="minMax"/>
        </c:scaling>
        <c:delete val="0"/>
        <c:axPos val="l"/>
        <c:title>
          <c:tx>
            <c:rich>
              <a:bodyPr rot="-5400000" vert="horz"/>
              <a:lstStyle/>
              <a:p>
                <a:pPr>
                  <a:defRPr/>
                </a:pPr>
                <a:r>
                  <a:rPr lang="en-AU"/>
                  <a:t>Bench area inundated (Ha)</a:t>
                </a:r>
              </a:p>
            </c:rich>
          </c:tx>
          <c:overlay val="0"/>
        </c:title>
        <c:numFmt formatCode="General" sourceLinked="1"/>
        <c:majorTickMark val="out"/>
        <c:minorTickMark val="none"/>
        <c:tickLblPos val="nextTo"/>
        <c:crossAx val="344241624"/>
        <c:crosses val="autoZero"/>
        <c:crossBetween val="between"/>
        <c:majorUnit val="10"/>
      </c:valAx>
      <c:valAx>
        <c:axId val="344659672"/>
        <c:scaling>
          <c:orientation val="minMax"/>
        </c:scaling>
        <c:delete val="0"/>
        <c:axPos val="r"/>
        <c:title>
          <c:tx>
            <c:rich>
              <a:bodyPr rot="-5400000" vert="horz"/>
              <a:lstStyle/>
              <a:p>
                <a:pPr>
                  <a:defRPr/>
                </a:pPr>
                <a:r>
                  <a:rPr lang="en-AU"/>
                  <a:t>Flow (ML/day)</a:t>
                </a:r>
              </a:p>
            </c:rich>
          </c:tx>
          <c:overlay val="0"/>
        </c:title>
        <c:numFmt formatCode="General" sourceLinked="1"/>
        <c:majorTickMark val="out"/>
        <c:minorTickMark val="none"/>
        <c:tickLblPos val="nextTo"/>
        <c:crossAx val="344660064"/>
        <c:crosses val="max"/>
        <c:crossBetween val="between"/>
        <c:majorUnit val="2000"/>
      </c:valAx>
      <c:dateAx>
        <c:axId val="344660064"/>
        <c:scaling>
          <c:orientation val="minMax"/>
        </c:scaling>
        <c:delete val="1"/>
        <c:axPos val="b"/>
        <c:numFmt formatCode="m/d/yyyy" sourceLinked="1"/>
        <c:majorTickMark val="out"/>
        <c:minorTickMark val="none"/>
        <c:tickLblPos val="nextTo"/>
        <c:crossAx val="344659672"/>
        <c:crosses val="autoZero"/>
        <c:auto val="1"/>
        <c:lblOffset val="100"/>
        <c:baseTimeUnit val="days"/>
      </c:dateAx>
    </c:plotArea>
    <c:legend>
      <c:legendPos val="r"/>
      <c:layout>
        <c:manualLayout>
          <c:xMode val="edge"/>
          <c:yMode val="edge"/>
          <c:x val="0.7548278088222844"/>
          <c:y val="0.10193806445120877"/>
          <c:w val="0.11870436031278286"/>
          <c:h val="0.16524735920297301"/>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Glenarbon Weir FGZ</a:t>
            </a:r>
          </a:p>
        </c:rich>
      </c:tx>
      <c:layout>
        <c:manualLayout>
          <c:xMode val="edge"/>
          <c:yMode val="edge"/>
          <c:x val="0.41692958776897554"/>
          <c:y val="1.208155960472183E-2"/>
        </c:manualLayout>
      </c:layout>
      <c:overlay val="1"/>
    </c:title>
    <c:autoTitleDeleted val="0"/>
    <c:plotArea>
      <c:layout>
        <c:manualLayout>
          <c:layoutTarget val="inner"/>
          <c:xMode val="edge"/>
          <c:yMode val="edge"/>
          <c:x val="4.9794046014518457E-2"/>
          <c:y val="5.5054999032493342E-2"/>
          <c:w val="0.87693711048736811"/>
          <c:h val="0.76822469970081719"/>
        </c:manualLayout>
      </c:layout>
      <c:barChart>
        <c:barDir val="col"/>
        <c:grouping val="clustered"/>
        <c:varyColors val="0"/>
        <c:ser>
          <c:idx val="0"/>
          <c:order val="0"/>
          <c:tx>
            <c:v>Bench area</c:v>
          </c:tx>
          <c:invertIfNegative val="0"/>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flow'!$F$3:$F$44</c:f>
              <c:numCache>
                <c:formatCode>General</c:formatCode>
                <c:ptCount val="42"/>
                <c:pt idx="0">
                  <c:v>0.42903692922999997</c:v>
                </c:pt>
                <c:pt idx="1">
                  <c:v>0.42903692922999997</c:v>
                </c:pt>
                <c:pt idx="2">
                  <c:v>0.96967742188999995</c:v>
                </c:pt>
                <c:pt idx="3">
                  <c:v>82.952492348659987</c:v>
                </c:pt>
                <c:pt idx="4">
                  <c:v>85.75812264184998</c:v>
                </c:pt>
                <c:pt idx="5">
                  <c:v>57.870452583149998</c:v>
                </c:pt>
                <c:pt idx="6">
                  <c:v>27.051032540439998</c:v>
                </c:pt>
                <c:pt idx="7">
                  <c:v>13.256323256209999</c:v>
                </c:pt>
                <c:pt idx="8">
                  <c:v>9.6781453535199997</c:v>
                </c:pt>
                <c:pt idx="9">
                  <c:v>8.3424875695799994</c:v>
                </c:pt>
                <c:pt idx="10">
                  <c:v>4.9124590781400004</c:v>
                </c:pt>
                <c:pt idx="11">
                  <c:v>4.9124590781400004</c:v>
                </c:pt>
                <c:pt idx="12">
                  <c:v>2.9730263047000003</c:v>
                </c:pt>
                <c:pt idx="13">
                  <c:v>9.6781453535199997</c:v>
                </c:pt>
                <c:pt idx="14">
                  <c:v>9.6781453535199997</c:v>
                </c:pt>
                <c:pt idx="15">
                  <c:v>8.3424875695799994</c:v>
                </c:pt>
                <c:pt idx="16">
                  <c:v>4.9124590781400004</c:v>
                </c:pt>
                <c:pt idx="17">
                  <c:v>4.9124590781400004</c:v>
                </c:pt>
                <c:pt idx="18">
                  <c:v>2.9730263047000003</c:v>
                </c:pt>
                <c:pt idx="19">
                  <c:v>2.9730263047000003</c:v>
                </c:pt>
                <c:pt idx="20">
                  <c:v>4.9124590781400004</c:v>
                </c:pt>
                <c:pt idx="21">
                  <c:v>8.3424875695799994</c:v>
                </c:pt>
                <c:pt idx="22">
                  <c:v>8.3424875695799994</c:v>
                </c:pt>
                <c:pt idx="23">
                  <c:v>4.9124590781400004</c:v>
                </c:pt>
                <c:pt idx="24">
                  <c:v>4.9124590781400004</c:v>
                </c:pt>
                <c:pt idx="25">
                  <c:v>37.448949064669996</c:v>
                </c:pt>
                <c:pt idx="26">
                  <c:v>71.229288086029996</c:v>
                </c:pt>
                <c:pt idx="27">
                  <c:v>57.870452583149998</c:v>
                </c:pt>
                <c:pt idx="28">
                  <c:v>81.677664958989993</c:v>
                </c:pt>
                <c:pt idx="29">
                  <c:v>85.13505665133998</c:v>
                </c:pt>
                <c:pt idx="30">
                  <c:v>71.229288086029996</c:v>
                </c:pt>
                <c:pt idx="31">
                  <c:v>57.870452583149998</c:v>
                </c:pt>
                <c:pt idx="32">
                  <c:v>45.320211526739996</c:v>
                </c:pt>
                <c:pt idx="33">
                  <c:v>31.949930103809997</c:v>
                </c:pt>
                <c:pt idx="34">
                  <c:v>22.858542121699998</c:v>
                </c:pt>
                <c:pt idx="35">
                  <c:v>13.256323256209999</c:v>
                </c:pt>
                <c:pt idx="36">
                  <c:v>9.6781453535199997</c:v>
                </c:pt>
                <c:pt idx="37">
                  <c:v>8.3424875695799994</c:v>
                </c:pt>
                <c:pt idx="38">
                  <c:v>4.9124590781400004</c:v>
                </c:pt>
                <c:pt idx="39">
                  <c:v>4.9124590781400004</c:v>
                </c:pt>
                <c:pt idx="40">
                  <c:v>4.9124590781400004</c:v>
                </c:pt>
                <c:pt idx="41">
                  <c:v>4.9124590781400004</c:v>
                </c:pt>
              </c:numCache>
            </c:numRef>
          </c:val>
          <c:extLst xmlns:c16r2="http://schemas.microsoft.com/office/drawing/2015/06/chart">
            <c:ext xmlns:c16="http://schemas.microsoft.com/office/drawing/2014/chart" uri="{C3380CC4-5D6E-409C-BE32-E72D297353CC}">
              <c16:uniqueId val="{00000000-EA45-448F-982C-4CEDEA6361D3}"/>
            </c:ext>
          </c:extLst>
        </c:ser>
        <c:dLbls>
          <c:showLegendKey val="0"/>
          <c:showVal val="0"/>
          <c:showCatName val="0"/>
          <c:showSerName val="0"/>
          <c:showPercent val="0"/>
          <c:showBubbleSize val="0"/>
        </c:dLbls>
        <c:gapWidth val="150"/>
        <c:axId val="344660848"/>
        <c:axId val="344661240"/>
      </c:barChart>
      <c:lineChart>
        <c:grouping val="standard"/>
        <c:varyColors val="0"/>
        <c:ser>
          <c:idx val="1"/>
          <c:order val="1"/>
          <c:tx>
            <c:v>Daily flow</c:v>
          </c:tx>
          <c:marker>
            <c:symbol val="none"/>
          </c:marker>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flow'!$B$3:$B$44</c:f>
              <c:numCache>
                <c:formatCode>General</c:formatCode>
                <c:ptCount val="42"/>
                <c:pt idx="0">
                  <c:v>219.423</c:v>
                </c:pt>
                <c:pt idx="1">
                  <c:v>239.74700000000001</c:v>
                </c:pt>
                <c:pt idx="2">
                  <c:v>381.89499999999998</c:v>
                </c:pt>
                <c:pt idx="3">
                  <c:v>32958.726999999999</c:v>
                </c:pt>
                <c:pt idx="4">
                  <c:v>46606.313999999998</c:v>
                </c:pt>
                <c:pt idx="5">
                  <c:v>18045.34</c:v>
                </c:pt>
                <c:pt idx="6">
                  <c:v>10047.465</c:v>
                </c:pt>
                <c:pt idx="7">
                  <c:v>6995.5820000000003</c:v>
                </c:pt>
                <c:pt idx="8">
                  <c:v>5211.991</c:v>
                </c:pt>
                <c:pt idx="9">
                  <c:v>3988.6190000000001</c:v>
                </c:pt>
                <c:pt idx="10">
                  <c:v>3217.991</c:v>
                </c:pt>
                <c:pt idx="11">
                  <c:v>2743.636</c:v>
                </c:pt>
                <c:pt idx="12">
                  <c:v>2462.4589999999998</c:v>
                </c:pt>
                <c:pt idx="13">
                  <c:v>5629.4549999999999</c:v>
                </c:pt>
                <c:pt idx="14">
                  <c:v>5762.1559999999999</c:v>
                </c:pt>
                <c:pt idx="15">
                  <c:v>4331.8040000000001</c:v>
                </c:pt>
                <c:pt idx="16">
                  <c:v>3376.4609999999998</c:v>
                </c:pt>
                <c:pt idx="17">
                  <c:v>2745.6930000000002</c:v>
                </c:pt>
                <c:pt idx="18">
                  <c:v>2336.79</c:v>
                </c:pt>
                <c:pt idx="19">
                  <c:v>2183.0419999999999</c:v>
                </c:pt>
                <c:pt idx="20">
                  <c:v>3399.4589999999998</c:v>
                </c:pt>
                <c:pt idx="21">
                  <c:v>4885.5169999999998</c:v>
                </c:pt>
                <c:pt idx="22">
                  <c:v>3746.0320000000002</c:v>
                </c:pt>
                <c:pt idx="23">
                  <c:v>3075.799</c:v>
                </c:pt>
                <c:pt idx="24">
                  <c:v>3303.2829999999999</c:v>
                </c:pt>
                <c:pt idx="25">
                  <c:v>12396.581</c:v>
                </c:pt>
                <c:pt idx="26">
                  <c:v>21961.455000000002</c:v>
                </c:pt>
                <c:pt idx="27">
                  <c:v>18268.170999999998</c:v>
                </c:pt>
                <c:pt idx="28">
                  <c:v>31364.781999999999</c:v>
                </c:pt>
                <c:pt idx="29">
                  <c:v>41879.616999999998</c:v>
                </c:pt>
                <c:pt idx="30">
                  <c:v>22165.885999999999</c:v>
                </c:pt>
                <c:pt idx="31">
                  <c:v>18335.257000000001</c:v>
                </c:pt>
                <c:pt idx="32">
                  <c:v>15611.947</c:v>
                </c:pt>
                <c:pt idx="33">
                  <c:v>11351.519</c:v>
                </c:pt>
                <c:pt idx="34">
                  <c:v>8512.5959999999995</c:v>
                </c:pt>
                <c:pt idx="35">
                  <c:v>6719.4989999999998</c:v>
                </c:pt>
                <c:pt idx="36">
                  <c:v>5462.9070000000002</c:v>
                </c:pt>
                <c:pt idx="37">
                  <c:v>4422.8010000000004</c:v>
                </c:pt>
                <c:pt idx="38">
                  <c:v>3626.0940000000001</c:v>
                </c:pt>
                <c:pt idx="39">
                  <c:v>3187.4319999999998</c:v>
                </c:pt>
                <c:pt idx="40">
                  <c:v>3460.194</c:v>
                </c:pt>
                <c:pt idx="41">
                  <c:v>3385.75</c:v>
                </c:pt>
              </c:numCache>
            </c:numRef>
          </c:val>
          <c:smooth val="0"/>
          <c:extLst xmlns:c16r2="http://schemas.microsoft.com/office/drawing/2015/06/chart">
            <c:ext xmlns:c16="http://schemas.microsoft.com/office/drawing/2014/chart" uri="{C3380CC4-5D6E-409C-BE32-E72D297353CC}">
              <c16:uniqueId val="{00000001-EA45-448F-982C-4CEDEA6361D3}"/>
            </c:ext>
          </c:extLst>
        </c:ser>
        <c:dLbls>
          <c:showLegendKey val="0"/>
          <c:showVal val="0"/>
          <c:showCatName val="0"/>
          <c:showSerName val="0"/>
          <c:showPercent val="0"/>
          <c:showBubbleSize val="0"/>
        </c:dLbls>
        <c:marker val="1"/>
        <c:smooth val="0"/>
        <c:axId val="344662024"/>
        <c:axId val="344661632"/>
      </c:lineChart>
      <c:dateAx>
        <c:axId val="344660848"/>
        <c:scaling>
          <c:orientation val="minMax"/>
        </c:scaling>
        <c:delete val="0"/>
        <c:axPos val="b"/>
        <c:title>
          <c:tx>
            <c:rich>
              <a:bodyPr/>
              <a:lstStyle/>
              <a:p>
                <a:pPr>
                  <a:defRPr/>
                </a:pPr>
                <a:r>
                  <a:rPr lang="en-US"/>
                  <a:t>Date</a:t>
                </a:r>
              </a:p>
            </c:rich>
          </c:tx>
          <c:overlay val="0"/>
        </c:title>
        <c:numFmt formatCode="m/d/yyyy" sourceLinked="1"/>
        <c:majorTickMark val="out"/>
        <c:minorTickMark val="none"/>
        <c:tickLblPos val="nextTo"/>
        <c:crossAx val="344661240"/>
        <c:crosses val="autoZero"/>
        <c:auto val="1"/>
        <c:lblOffset val="100"/>
        <c:baseTimeUnit val="days"/>
      </c:dateAx>
      <c:valAx>
        <c:axId val="344661240"/>
        <c:scaling>
          <c:orientation val="minMax"/>
        </c:scaling>
        <c:delete val="0"/>
        <c:axPos val="l"/>
        <c:title>
          <c:tx>
            <c:rich>
              <a:bodyPr rot="-5400000" vert="horz"/>
              <a:lstStyle/>
              <a:p>
                <a:pPr>
                  <a:defRPr/>
                </a:pPr>
                <a:r>
                  <a:rPr lang="en-AU"/>
                  <a:t>Bench area inundated (Ha)</a:t>
                </a:r>
              </a:p>
            </c:rich>
          </c:tx>
          <c:layout>
            <c:manualLayout>
              <c:xMode val="edge"/>
              <c:yMode val="edge"/>
              <c:x val="0"/>
              <c:y val="0.33796541464822882"/>
            </c:manualLayout>
          </c:layout>
          <c:overlay val="0"/>
        </c:title>
        <c:numFmt formatCode="General" sourceLinked="1"/>
        <c:majorTickMark val="out"/>
        <c:minorTickMark val="none"/>
        <c:tickLblPos val="nextTo"/>
        <c:crossAx val="344660848"/>
        <c:crosses val="autoZero"/>
        <c:crossBetween val="between"/>
      </c:valAx>
      <c:valAx>
        <c:axId val="344661632"/>
        <c:scaling>
          <c:orientation val="minMax"/>
        </c:scaling>
        <c:delete val="0"/>
        <c:axPos val="r"/>
        <c:title>
          <c:tx>
            <c:rich>
              <a:bodyPr rot="-5400000" vert="horz"/>
              <a:lstStyle/>
              <a:p>
                <a:pPr>
                  <a:defRPr/>
                </a:pPr>
                <a:r>
                  <a:rPr lang="en-AU"/>
                  <a:t>Flow (ML/day)</a:t>
                </a:r>
              </a:p>
            </c:rich>
          </c:tx>
          <c:overlay val="0"/>
        </c:title>
        <c:numFmt formatCode="General" sourceLinked="1"/>
        <c:majorTickMark val="out"/>
        <c:minorTickMark val="none"/>
        <c:tickLblPos val="nextTo"/>
        <c:crossAx val="344662024"/>
        <c:crosses val="max"/>
        <c:crossBetween val="between"/>
        <c:majorUnit val="2000"/>
      </c:valAx>
      <c:dateAx>
        <c:axId val="344662024"/>
        <c:scaling>
          <c:orientation val="minMax"/>
        </c:scaling>
        <c:delete val="1"/>
        <c:axPos val="b"/>
        <c:numFmt formatCode="m/d/yyyy" sourceLinked="1"/>
        <c:majorTickMark val="out"/>
        <c:minorTickMark val="none"/>
        <c:tickLblPos val="nextTo"/>
        <c:crossAx val="344661632"/>
        <c:crosses val="autoZero"/>
        <c:auto val="1"/>
        <c:lblOffset val="100"/>
        <c:baseTimeUnit val="days"/>
      </c:dateAx>
    </c:plotArea>
    <c:legend>
      <c:legendPos val="r"/>
      <c:layout>
        <c:manualLayout>
          <c:xMode val="edge"/>
          <c:yMode val="edge"/>
          <c:x val="0.75648288708656164"/>
          <c:y val="0.14937983205271546"/>
          <c:w val="0.11799374797251468"/>
          <c:h val="0.1358126896606438"/>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Roseneath FGZ</a:t>
            </a:r>
          </a:p>
        </c:rich>
      </c:tx>
      <c:layout>
        <c:manualLayout>
          <c:xMode val="edge"/>
          <c:yMode val="edge"/>
          <c:x val="0.41964226496103041"/>
          <c:y val="1.7792118090501845E-2"/>
        </c:manualLayout>
      </c:layout>
      <c:overlay val="1"/>
    </c:title>
    <c:autoTitleDeleted val="0"/>
    <c:plotArea>
      <c:layout>
        <c:manualLayout>
          <c:layoutTarget val="inner"/>
          <c:xMode val="edge"/>
          <c:yMode val="edge"/>
          <c:x val="5.0420714722146265E-2"/>
          <c:y val="4.2816861157897713E-2"/>
          <c:w val="0.87310784517933637"/>
          <c:h val="0.78096106407751664"/>
        </c:manualLayout>
      </c:layout>
      <c:barChart>
        <c:barDir val="col"/>
        <c:grouping val="clustered"/>
        <c:varyColors val="0"/>
        <c:ser>
          <c:idx val="0"/>
          <c:order val="0"/>
          <c:tx>
            <c:v>Entry/ exit points</c:v>
          </c:tx>
          <c:invertIfNegative val="0"/>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flow'!$H$3:$H$45</c:f>
              <c:numCache>
                <c:formatCode>General</c:formatCode>
                <c:ptCount val="43"/>
                <c:pt idx="0">
                  <c:v>51</c:v>
                </c:pt>
                <c:pt idx="1">
                  <c:v>51</c:v>
                </c:pt>
                <c:pt idx="2">
                  <c:v>51</c:v>
                </c:pt>
                <c:pt idx="3">
                  <c:v>110</c:v>
                </c:pt>
                <c:pt idx="4">
                  <c:v>127</c:v>
                </c:pt>
                <c:pt idx="5">
                  <c:v>117</c:v>
                </c:pt>
                <c:pt idx="6">
                  <c:v>95</c:v>
                </c:pt>
                <c:pt idx="7">
                  <c:v>80</c:v>
                </c:pt>
                <c:pt idx="8">
                  <c:v>70</c:v>
                </c:pt>
                <c:pt idx="9">
                  <c:v>68</c:v>
                </c:pt>
                <c:pt idx="10">
                  <c:v>68</c:v>
                </c:pt>
                <c:pt idx="11">
                  <c:v>65</c:v>
                </c:pt>
                <c:pt idx="12">
                  <c:v>65</c:v>
                </c:pt>
                <c:pt idx="13">
                  <c:v>65</c:v>
                </c:pt>
                <c:pt idx="14">
                  <c:v>70</c:v>
                </c:pt>
                <c:pt idx="15">
                  <c:v>68</c:v>
                </c:pt>
                <c:pt idx="16">
                  <c:v>68</c:v>
                </c:pt>
                <c:pt idx="17">
                  <c:v>65</c:v>
                </c:pt>
                <c:pt idx="18">
                  <c:v>65</c:v>
                </c:pt>
                <c:pt idx="19">
                  <c:v>65</c:v>
                </c:pt>
                <c:pt idx="20">
                  <c:v>65</c:v>
                </c:pt>
                <c:pt idx="21">
                  <c:v>70</c:v>
                </c:pt>
                <c:pt idx="22">
                  <c:v>68</c:v>
                </c:pt>
                <c:pt idx="23">
                  <c:v>68</c:v>
                </c:pt>
                <c:pt idx="24">
                  <c:v>65</c:v>
                </c:pt>
                <c:pt idx="25">
                  <c:v>68</c:v>
                </c:pt>
                <c:pt idx="26">
                  <c:v>104</c:v>
                </c:pt>
                <c:pt idx="27">
                  <c:v>113</c:v>
                </c:pt>
                <c:pt idx="28">
                  <c:v>104</c:v>
                </c:pt>
                <c:pt idx="29">
                  <c:v>120</c:v>
                </c:pt>
                <c:pt idx="30">
                  <c:v>117</c:v>
                </c:pt>
                <c:pt idx="31">
                  <c:v>110</c:v>
                </c:pt>
                <c:pt idx="32">
                  <c:v>110</c:v>
                </c:pt>
                <c:pt idx="33">
                  <c:v>102</c:v>
                </c:pt>
                <c:pt idx="34">
                  <c:v>89</c:v>
                </c:pt>
                <c:pt idx="35">
                  <c:v>74</c:v>
                </c:pt>
                <c:pt idx="36">
                  <c:v>70</c:v>
                </c:pt>
                <c:pt idx="37">
                  <c:v>70</c:v>
                </c:pt>
                <c:pt idx="38">
                  <c:v>68</c:v>
                </c:pt>
                <c:pt idx="39">
                  <c:v>68</c:v>
                </c:pt>
                <c:pt idx="40">
                  <c:v>68</c:v>
                </c:pt>
                <c:pt idx="41">
                  <c:v>68</c:v>
                </c:pt>
                <c:pt idx="42">
                  <c:v>65</c:v>
                </c:pt>
              </c:numCache>
            </c:numRef>
          </c:val>
          <c:extLst xmlns:c16r2="http://schemas.microsoft.com/office/drawing/2015/06/chart">
            <c:ext xmlns:c16="http://schemas.microsoft.com/office/drawing/2014/chart" uri="{C3380CC4-5D6E-409C-BE32-E72D297353CC}">
              <c16:uniqueId val="{00000000-D60B-45AB-9308-27451D642E94}"/>
            </c:ext>
          </c:extLst>
        </c:ser>
        <c:dLbls>
          <c:showLegendKey val="0"/>
          <c:showVal val="0"/>
          <c:showCatName val="0"/>
          <c:showSerName val="0"/>
          <c:showPercent val="0"/>
          <c:showBubbleSize val="0"/>
        </c:dLbls>
        <c:gapWidth val="150"/>
        <c:axId val="344662808"/>
        <c:axId val="344663200"/>
      </c:barChart>
      <c:lineChart>
        <c:grouping val="standard"/>
        <c:varyColors val="0"/>
        <c:ser>
          <c:idx val="1"/>
          <c:order val="1"/>
          <c:tx>
            <c:v>Daily flow</c:v>
          </c:tx>
          <c:marker>
            <c:symbol val="none"/>
          </c:marker>
          <c:cat>
            <c:numRef>
              <c:f>'Roseneath flow'!$B$3:$B$45</c:f>
              <c:numCache>
                <c:formatCode>m/d/yyyy</c:formatCode>
                <c:ptCount val="43"/>
                <c:pt idx="0">
                  <c:v>42603</c:v>
                </c:pt>
                <c:pt idx="1">
                  <c:v>42604</c:v>
                </c:pt>
                <c:pt idx="2">
                  <c:v>42605</c:v>
                </c:pt>
                <c:pt idx="3">
                  <c:v>42606</c:v>
                </c:pt>
                <c:pt idx="4">
                  <c:v>42607</c:v>
                </c:pt>
                <c:pt idx="5">
                  <c:v>42608</c:v>
                </c:pt>
                <c:pt idx="6">
                  <c:v>42609</c:v>
                </c:pt>
                <c:pt idx="7">
                  <c:v>42610</c:v>
                </c:pt>
                <c:pt idx="8">
                  <c:v>42611</c:v>
                </c:pt>
                <c:pt idx="9">
                  <c:v>42612</c:v>
                </c:pt>
                <c:pt idx="10">
                  <c:v>42613</c:v>
                </c:pt>
                <c:pt idx="11">
                  <c:v>42614</c:v>
                </c:pt>
                <c:pt idx="12">
                  <c:v>42615</c:v>
                </c:pt>
                <c:pt idx="13">
                  <c:v>42616</c:v>
                </c:pt>
                <c:pt idx="14">
                  <c:v>42617</c:v>
                </c:pt>
                <c:pt idx="15">
                  <c:v>42618</c:v>
                </c:pt>
                <c:pt idx="16">
                  <c:v>42619</c:v>
                </c:pt>
                <c:pt idx="17">
                  <c:v>42620</c:v>
                </c:pt>
                <c:pt idx="18">
                  <c:v>42621</c:v>
                </c:pt>
                <c:pt idx="19">
                  <c:v>42622</c:v>
                </c:pt>
                <c:pt idx="20">
                  <c:v>42623</c:v>
                </c:pt>
                <c:pt idx="21">
                  <c:v>42624</c:v>
                </c:pt>
                <c:pt idx="22">
                  <c:v>42625</c:v>
                </c:pt>
                <c:pt idx="23">
                  <c:v>42626</c:v>
                </c:pt>
                <c:pt idx="24">
                  <c:v>42627</c:v>
                </c:pt>
                <c:pt idx="25">
                  <c:v>42628</c:v>
                </c:pt>
                <c:pt idx="26">
                  <c:v>42629</c:v>
                </c:pt>
                <c:pt idx="27">
                  <c:v>42630</c:v>
                </c:pt>
                <c:pt idx="28">
                  <c:v>42631</c:v>
                </c:pt>
                <c:pt idx="29">
                  <c:v>42632</c:v>
                </c:pt>
                <c:pt idx="30">
                  <c:v>42633</c:v>
                </c:pt>
                <c:pt idx="31">
                  <c:v>42634</c:v>
                </c:pt>
                <c:pt idx="32">
                  <c:v>42635</c:v>
                </c:pt>
                <c:pt idx="33">
                  <c:v>42636</c:v>
                </c:pt>
                <c:pt idx="34">
                  <c:v>42637</c:v>
                </c:pt>
                <c:pt idx="35">
                  <c:v>42638</c:v>
                </c:pt>
                <c:pt idx="36">
                  <c:v>42639</c:v>
                </c:pt>
                <c:pt idx="37">
                  <c:v>42640</c:v>
                </c:pt>
                <c:pt idx="38">
                  <c:v>42641</c:v>
                </c:pt>
                <c:pt idx="39">
                  <c:v>42642</c:v>
                </c:pt>
                <c:pt idx="40">
                  <c:v>42643</c:v>
                </c:pt>
                <c:pt idx="41">
                  <c:v>42644</c:v>
                </c:pt>
                <c:pt idx="42">
                  <c:v>42645</c:v>
                </c:pt>
              </c:numCache>
            </c:numRef>
          </c:cat>
          <c:val>
            <c:numRef>
              <c:f>'Roseneath flow'!$C$3:$C$45</c:f>
              <c:numCache>
                <c:formatCode>General</c:formatCode>
                <c:ptCount val="43"/>
                <c:pt idx="0">
                  <c:v>132.892</c:v>
                </c:pt>
                <c:pt idx="1">
                  <c:v>135.31299999999999</c:v>
                </c:pt>
                <c:pt idx="2">
                  <c:v>209.345</c:v>
                </c:pt>
                <c:pt idx="3">
                  <c:v>8912.3369999999995</c:v>
                </c:pt>
                <c:pt idx="4">
                  <c:v>42200.743999999999</c:v>
                </c:pt>
                <c:pt idx="5">
                  <c:v>13293.927</c:v>
                </c:pt>
                <c:pt idx="6">
                  <c:v>6574.1390000000001</c:v>
                </c:pt>
                <c:pt idx="7">
                  <c:v>4368.924</c:v>
                </c:pt>
                <c:pt idx="8">
                  <c:v>3255.7849999999999</c:v>
                </c:pt>
                <c:pt idx="9">
                  <c:v>2558.0920000000001</c:v>
                </c:pt>
                <c:pt idx="10">
                  <c:v>2041.8989999999999</c:v>
                </c:pt>
                <c:pt idx="11">
                  <c:v>1663.4870000000001</c:v>
                </c:pt>
                <c:pt idx="12">
                  <c:v>1403.8019999999999</c:v>
                </c:pt>
                <c:pt idx="13">
                  <c:v>1717.491</c:v>
                </c:pt>
                <c:pt idx="14">
                  <c:v>2855.5790000000002</c:v>
                </c:pt>
                <c:pt idx="15">
                  <c:v>2599.049</c:v>
                </c:pt>
                <c:pt idx="16">
                  <c:v>2086.3719999999998</c:v>
                </c:pt>
                <c:pt idx="17">
                  <c:v>1623.672</c:v>
                </c:pt>
                <c:pt idx="18">
                  <c:v>1300.383</c:v>
                </c:pt>
                <c:pt idx="19">
                  <c:v>1105.4649999999999</c:v>
                </c:pt>
                <c:pt idx="20">
                  <c:v>1254.4659999999999</c:v>
                </c:pt>
                <c:pt idx="21">
                  <c:v>2791.0839999999998</c:v>
                </c:pt>
                <c:pt idx="22">
                  <c:v>2383.5169999999998</c:v>
                </c:pt>
                <c:pt idx="23">
                  <c:v>1942.722</c:v>
                </c:pt>
                <c:pt idx="24">
                  <c:v>1523.8440000000001</c:v>
                </c:pt>
                <c:pt idx="25">
                  <c:v>2532.3180000000002</c:v>
                </c:pt>
                <c:pt idx="26">
                  <c:v>8284.2970000000005</c:v>
                </c:pt>
                <c:pt idx="27">
                  <c:v>11619.088</c:v>
                </c:pt>
                <c:pt idx="28">
                  <c:v>7783.6769999999997</c:v>
                </c:pt>
                <c:pt idx="29">
                  <c:v>26656.616000000002</c:v>
                </c:pt>
                <c:pt idx="30">
                  <c:v>15209.983</c:v>
                </c:pt>
                <c:pt idx="31">
                  <c:v>8607.7720000000008</c:v>
                </c:pt>
                <c:pt idx="32">
                  <c:v>9176.7880000000005</c:v>
                </c:pt>
                <c:pt idx="33">
                  <c:v>7073.6360000000004</c:v>
                </c:pt>
                <c:pt idx="34">
                  <c:v>5200.6980000000003</c:v>
                </c:pt>
                <c:pt idx="35">
                  <c:v>4011.9780000000001</c:v>
                </c:pt>
                <c:pt idx="36">
                  <c:v>3288.45</c:v>
                </c:pt>
                <c:pt idx="37">
                  <c:v>2740.6660000000002</c:v>
                </c:pt>
                <c:pt idx="38">
                  <c:v>2295.538</c:v>
                </c:pt>
                <c:pt idx="39">
                  <c:v>1962.2629999999999</c:v>
                </c:pt>
                <c:pt idx="40">
                  <c:v>2034.981</c:v>
                </c:pt>
                <c:pt idx="41">
                  <c:v>2232.087</c:v>
                </c:pt>
                <c:pt idx="42">
                  <c:v>1820.12</c:v>
                </c:pt>
              </c:numCache>
            </c:numRef>
          </c:val>
          <c:smooth val="0"/>
          <c:extLst xmlns:c16r2="http://schemas.microsoft.com/office/drawing/2015/06/chart">
            <c:ext xmlns:c16="http://schemas.microsoft.com/office/drawing/2014/chart" uri="{C3380CC4-5D6E-409C-BE32-E72D297353CC}">
              <c16:uniqueId val="{00000001-D60B-45AB-9308-27451D642E94}"/>
            </c:ext>
          </c:extLst>
        </c:ser>
        <c:dLbls>
          <c:showLegendKey val="0"/>
          <c:showVal val="0"/>
          <c:showCatName val="0"/>
          <c:showSerName val="0"/>
          <c:showPercent val="0"/>
          <c:showBubbleSize val="0"/>
        </c:dLbls>
        <c:marker val="1"/>
        <c:smooth val="0"/>
        <c:axId val="350806520"/>
        <c:axId val="350806128"/>
      </c:lineChart>
      <c:dateAx>
        <c:axId val="344662808"/>
        <c:scaling>
          <c:orientation val="minMax"/>
        </c:scaling>
        <c:delete val="0"/>
        <c:axPos val="b"/>
        <c:title>
          <c:tx>
            <c:rich>
              <a:bodyPr/>
              <a:lstStyle/>
              <a:p>
                <a:pPr>
                  <a:defRPr/>
                </a:pPr>
                <a:r>
                  <a:rPr lang="en-AU"/>
                  <a:t>Date</a:t>
                </a:r>
              </a:p>
            </c:rich>
          </c:tx>
          <c:overlay val="0"/>
        </c:title>
        <c:numFmt formatCode="m/d/yyyy" sourceLinked="1"/>
        <c:majorTickMark val="out"/>
        <c:minorTickMark val="none"/>
        <c:tickLblPos val="nextTo"/>
        <c:crossAx val="344663200"/>
        <c:crosses val="autoZero"/>
        <c:auto val="1"/>
        <c:lblOffset val="100"/>
        <c:baseTimeUnit val="days"/>
      </c:dateAx>
      <c:valAx>
        <c:axId val="344663200"/>
        <c:scaling>
          <c:orientation val="minMax"/>
        </c:scaling>
        <c:delete val="0"/>
        <c:axPos val="l"/>
        <c:title>
          <c:tx>
            <c:rich>
              <a:bodyPr rot="-5400000" vert="horz"/>
              <a:lstStyle/>
              <a:p>
                <a:pPr>
                  <a:defRPr/>
                </a:pPr>
                <a:r>
                  <a:rPr lang="en-AU"/>
                  <a:t>Number of points inundated</a:t>
                </a:r>
              </a:p>
            </c:rich>
          </c:tx>
          <c:overlay val="0"/>
        </c:title>
        <c:numFmt formatCode="General" sourceLinked="1"/>
        <c:majorTickMark val="out"/>
        <c:minorTickMark val="none"/>
        <c:tickLblPos val="nextTo"/>
        <c:crossAx val="344662808"/>
        <c:crosses val="autoZero"/>
        <c:crossBetween val="between"/>
        <c:majorUnit val="10"/>
      </c:valAx>
      <c:valAx>
        <c:axId val="350806128"/>
        <c:scaling>
          <c:orientation val="minMax"/>
        </c:scaling>
        <c:delete val="0"/>
        <c:axPos val="r"/>
        <c:title>
          <c:tx>
            <c:rich>
              <a:bodyPr rot="-5400000" vert="horz"/>
              <a:lstStyle/>
              <a:p>
                <a:pPr>
                  <a:defRPr/>
                </a:pPr>
                <a:r>
                  <a:rPr lang="en-AU"/>
                  <a:t>Flow (ML/day)</a:t>
                </a:r>
              </a:p>
            </c:rich>
          </c:tx>
          <c:overlay val="0"/>
        </c:title>
        <c:numFmt formatCode="General" sourceLinked="1"/>
        <c:majorTickMark val="out"/>
        <c:minorTickMark val="none"/>
        <c:tickLblPos val="nextTo"/>
        <c:crossAx val="350806520"/>
        <c:crosses val="max"/>
        <c:crossBetween val="between"/>
        <c:majorUnit val="2000"/>
      </c:valAx>
      <c:dateAx>
        <c:axId val="350806520"/>
        <c:scaling>
          <c:orientation val="minMax"/>
        </c:scaling>
        <c:delete val="1"/>
        <c:axPos val="b"/>
        <c:numFmt formatCode="m/d/yyyy" sourceLinked="1"/>
        <c:majorTickMark val="out"/>
        <c:minorTickMark val="none"/>
        <c:tickLblPos val="nextTo"/>
        <c:crossAx val="350806128"/>
        <c:crosses val="autoZero"/>
        <c:auto val="1"/>
        <c:lblOffset val="100"/>
        <c:baseTimeUnit val="days"/>
      </c:dateAx>
    </c:plotArea>
    <c:legend>
      <c:legendPos val="r"/>
      <c:layout>
        <c:manualLayout>
          <c:xMode val="edge"/>
          <c:yMode val="edge"/>
          <c:x val="0.71682293493734517"/>
          <c:y val="0.10578717419483381"/>
          <c:w val="0.1567323684971344"/>
          <c:h val="0.13968721015136265"/>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AU" sz="1200"/>
              <a:t>Glenarbon Weir FGZ</a:t>
            </a:r>
          </a:p>
        </c:rich>
      </c:tx>
      <c:layout>
        <c:manualLayout>
          <c:xMode val="edge"/>
          <c:yMode val="edge"/>
          <c:x val="0.37515453639082746"/>
          <c:y val="8.0080080080080079E-3"/>
        </c:manualLayout>
      </c:layout>
      <c:overlay val="1"/>
    </c:title>
    <c:autoTitleDeleted val="0"/>
    <c:plotArea>
      <c:layout>
        <c:manualLayout>
          <c:layoutTarget val="inner"/>
          <c:xMode val="edge"/>
          <c:yMode val="edge"/>
          <c:x val="5.1295954016602745E-2"/>
          <c:y val="4.4249288658737479E-2"/>
          <c:w val="0.86987939325488695"/>
          <c:h val="0.7752304402403386"/>
        </c:manualLayout>
      </c:layout>
      <c:barChart>
        <c:barDir val="col"/>
        <c:grouping val="clustered"/>
        <c:varyColors val="0"/>
        <c:ser>
          <c:idx val="0"/>
          <c:order val="0"/>
          <c:tx>
            <c:v>Entry/ exit points</c:v>
          </c:tx>
          <c:invertIfNegative val="0"/>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flow'!$G$3:$G$44</c:f>
              <c:numCache>
                <c:formatCode>General</c:formatCode>
                <c:ptCount val="42"/>
                <c:pt idx="0">
                  <c:v>17</c:v>
                </c:pt>
                <c:pt idx="1">
                  <c:v>17</c:v>
                </c:pt>
                <c:pt idx="2">
                  <c:v>17</c:v>
                </c:pt>
                <c:pt idx="3">
                  <c:v>74</c:v>
                </c:pt>
                <c:pt idx="4">
                  <c:v>83</c:v>
                </c:pt>
                <c:pt idx="5">
                  <c:v>56</c:v>
                </c:pt>
                <c:pt idx="6">
                  <c:v>33</c:v>
                </c:pt>
                <c:pt idx="7">
                  <c:v>27</c:v>
                </c:pt>
                <c:pt idx="8">
                  <c:v>25</c:v>
                </c:pt>
                <c:pt idx="9">
                  <c:v>22</c:v>
                </c:pt>
                <c:pt idx="10">
                  <c:v>21</c:v>
                </c:pt>
                <c:pt idx="11">
                  <c:v>21</c:v>
                </c:pt>
                <c:pt idx="12">
                  <c:v>19</c:v>
                </c:pt>
                <c:pt idx="13">
                  <c:v>25</c:v>
                </c:pt>
                <c:pt idx="14">
                  <c:v>25</c:v>
                </c:pt>
                <c:pt idx="15">
                  <c:v>22</c:v>
                </c:pt>
                <c:pt idx="16">
                  <c:v>21</c:v>
                </c:pt>
                <c:pt idx="17">
                  <c:v>21</c:v>
                </c:pt>
                <c:pt idx="18">
                  <c:v>19</c:v>
                </c:pt>
                <c:pt idx="19">
                  <c:v>19</c:v>
                </c:pt>
                <c:pt idx="20">
                  <c:v>21</c:v>
                </c:pt>
                <c:pt idx="21">
                  <c:v>22</c:v>
                </c:pt>
                <c:pt idx="22">
                  <c:v>22</c:v>
                </c:pt>
                <c:pt idx="23">
                  <c:v>21</c:v>
                </c:pt>
                <c:pt idx="24">
                  <c:v>21</c:v>
                </c:pt>
                <c:pt idx="25">
                  <c:v>36</c:v>
                </c:pt>
                <c:pt idx="26">
                  <c:v>64</c:v>
                </c:pt>
                <c:pt idx="27">
                  <c:v>56</c:v>
                </c:pt>
                <c:pt idx="28">
                  <c:v>74</c:v>
                </c:pt>
                <c:pt idx="29">
                  <c:v>81</c:v>
                </c:pt>
                <c:pt idx="30">
                  <c:v>64</c:v>
                </c:pt>
                <c:pt idx="31">
                  <c:v>56</c:v>
                </c:pt>
                <c:pt idx="32">
                  <c:v>43</c:v>
                </c:pt>
                <c:pt idx="33">
                  <c:v>34</c:v>
                </c:pt>
                <c:pt idx="34">
                  <c:v>31</c:v>
                </c:pt>
                <c:pt idx="35">
                  <c:v>27</c:v>
                </c:pt>
                <c:pt idx="36">
                  <c:v>25</c:v>
                </c:pt>
                <c:pt idx="37">
                  <c:v>22</c:v>
                </c:pt>
                <c:pt idx="38">
                  <c:v>21</c:v>
                </c:pt>
                <c:pt idx="39">
                  <c:v>21</c:v>
                </c:pt>
                <c:pt idx="40">
                  <c:v>21</c:v>
                </c:pt>
                <c:pt idx="41">
                  <c:v>21</c:v>
                </c:pt>
              </c:numCache>
            </c:numRef>
          </c:val>
          <c:extLst xmlns:c16r2="http://schemas.microsoft.com/office/drawing/2015/06/chart">
            <c:ext xmlns:c16="http://schemas.microsoft.com/office/drawing/2014/chart" uri="{C3380CC4-5D6E-409C-BE32-E72D297353CC}">
              <c16:uniqueId val="{00000000-7A6C-422F-ADE3-7DE6F8F1C323}"/>
            </c:ext>
          </c:extLst>
        </c:ser>
        <c:dLbls>
          <c:showLegendKey val="0"/>
          <c:showVal val="0"/>
          <c:showCatName val="0"/>
          <c:showSerName val="0"/>
          <c:showPercent val="0"/>
          <c:showBubbleSize val="0"/>
        </c:dLbls>
        <c:gapWidth val="150"/>
        <c:axId val="350807304"/>
        <c:axId val="350807696"/>
      </c:barChart>
      <c:lineChart>
        <c:grouping val="standard"/>
        <c:varyColors val="0"/>
        <c:ser>
          <c:idx val="1"/>
          <c:order val="1"/>
          <c:tx>
            <c:v>Daily flow</c:v>
          </c:tx>
          <c:marker>
            <c:symbol val="none"/>
          </c:marker>
          <c:cat>
            <c:numRef>
              <c:f>'glenarbon flow'!$A$3:$A$44</c:f>
              <c:numCache>
                <c:formatCode>m/d/yyyy</c:formatCode>
                <c:ptCount val="42"/>
                <c:pt idx="0">
                  <c:v>42604</c:v>
                </c:pt>
                <c:pt idx="1">
                  <c:v>42605</c:v>
                </c:pt>
                <c:pt idx="2">
                  <c:v>42606</c:v>
                </c:pt>
                <c:pt idx="3">
                  <c:v>42607</c:v>
                </c:pt>
                <c:pt idx="4">
                  <c:v>42608</c:v>
                </c:pt>
                <c:pt idx="5">
                  <c:v>42609</c:v>
                </c:pt>
                <c:pt idx="6">
                  <c:v>42610</c:v>
                </c:pt>
                <c:pt idx="7">
                  <c:v>42611</c:v>
                </c:pt>
                <c:pt idx="8">
                  <c:v>42612</c:v>
                </c:pt>
                <c:pt idx="9">
                  <c:v>42613</c:v>
                </c:pt>
                <c:pt idx="10">
                  <c:v>42614</c:v>
                </c:pt>
                <c:pt idx="11">
                  <c:v>42615</c:v>
                </c:pt>
                <c:pt idx="12">
                  <c:v>42616</c:v>
                </c:pt>
                <c:pt idx="13">
                  <c:v>42617</c:v>
                </c:pt>
                <c:pt idx="14">
                  <c:v>42618</c:v>
                </c:pt>
                <c:pt idx="15">
                  <c:v>42619</c:v>
                </c:pt>
                <c:pt idx="16">
                  <c:v>42620</c:v>
                </c:pt>
                <c:pt idx="17">
                  <c:v>42621</c:v>
                </c:pt>
                <c:pt idx="18">
                  <c:v>42622</c:v>
                </c:pt>
                <c:pt idx="19">
                  <c:v>42623</c:v>
                </c:pt>
                <c:pt idx="20">
                  <c:v>42624</c:v>
                </c:pt>
                <c:pt idx="21">
                  <c:v>42625</c:v>
                </c:pt>
                <c:pt idx="22">
                  <c:v>42626</c:v>
                </c:pt>
                <c:pt idx="23">
                  <c:v>42627</c:v>
                </c:pt>
                <c:pt idx="24">
                  <c:v>42628</c:v>
                </c:pt>
                <c:pt idx="25">
                  <c:v>42629</c:v>
                </c:pt>
                <c:pt idx="26">
                  <c:v>42630</c:v>
                </c:pt>
                <c:pt idx="27">
                  <c:v>42631</c:v>
                </c:pt>
                <c:pt idx="28">
                  <c:v>42632</c:v>
                </c:pt>
                <c:pt idx="29">
                  <c:v>42633</c:v>
                </c:pt>
                <c:pt idx="30">
                  <c:v>42634</c:v>
                </c:pt>
                <c:pt idx="31">
                  <c:v>42635</c:v>
                </c:pt>
                <c:pt idx="32">
                  <c:v>42636</c:v>
                </c:pt>
                <c:pt idx="33">
                  <c:v>42637</c:v>
                </c:pt>
                <c:pt idx="34">
                  <c:v>42638</c:v>
                </c:pt>
                <c:pt idx="35">
                  <c:v>42639</c:v>
                </c:pt>
                <c:pt idx="36">
                  <c:v>42640</c:v>
                </c:pt>
                <c:pt idx="37">
                  <c:v>42641</c:v>
                </c:pt>
                <c:pt idx="38">
                  <c:v>42642</c:v>
                </c:pt>
                <c:pt idx="39">
                  <c:v>42643</c:v>
                </c:pt>
                <c:pt idx="40">
                  <c:v>42644</c:v>
                </c:pt>
                <c:pt idx="41">
                  <c:v>42645</c:v>
                </c:pt>
              </c:numCache>
            </c:numRef>
          </c:cat>
          <c:val>
            <c:numRef>
              <c:f>'glenarbon flow'!$B$3:$B$44</c:f>
              <c:numCache>
                <c:formatCode>General</c:formatCode>
                <c:ptCount val="42"/>
                <c:pt idx="0">
                  <c:v>219.423</c:v>
                </c:pt>
                <c:pt idx="1">
                  <c:v>239.74700000000001</c:v>
                </c:pt>
                <c:pt idx="2">
                  <c:v>381.89499999999998</c:v>
                </c:pt>
                <c:pt idx="3">
                  <c:v>32958.726999999999</c:v>
                </c:pt>
                <c:pt idx="4">
                  <c:v>46606.313999999998</c:v>
                </c:pt>
                <c:pt idx="5">
                  <c:v>18045.34</c:v>
                </c:pt>
                <c:pt idx="6">
                  <c:v>10047.465</c:v>
                </c:pt>
                <c:pt idx="7">
                  <c:v>6995.5820000000003</c:v>
                </c:pt>
                <c:pt idx="8">
                  <c:v>5211.991</c:v>
                </c:pt>
                <c:pt idx="9">
                  <c:v>3988.6190000000001</c:v>
                </c:pt>
                <c:pt idx="10">
                  <c:v>3217.991</c:v>
                </c:pt>
                <c:pt idx="11">
                  <c:v>2743.636</c:v>
                </c:pt>
                <c:pt idx="12">
                  <c:v>2462.4589999999998</c:v>
                </c:pt>
                <c:pt idx="13">
                  <c:v>5629.4549999999999</c:v>
                </c:pt>
                <c:pt idx="14">
                  <c:v>5762.1559999999999</c:v>
                </c:pt>
                <c:pt idx="15">
                  <c:v>4331.8040000000001</c:v>
                </c:pt>
                <c:pt idx="16">
                  <c:v>3376.4609999999998</c:v>
                </c:pt>
                <c:pt idx="17">
                  <c:v>2745.6930000000002</c:v>
                </c:pt>
                <c:pt idx="18">
                  <c:v>2336.79</c:v>
                </c:pt>
                <c:pt idx="19">
                  <c:v>2183.0419999999999</c:v>
                </c:pt>
                <c:pt idx="20">
                  <c:v>3399.4589999999998</c:v>
                </c:pt>
                <c:pt idx="21">
                  <c:v>4885.5169999999998</c:v>
                </c:pt>
                <c:pt idx="22">
                  <c:v>3746.0320000000002</c:v>
                </c:pt>
                <c:pt idx="23">
                  <c:v>3075.799</c:v>
                </c:pt>
                <c:pt idx="24">
                  <c:v>3303.2829999999999</c:v>
                </c:pt>
                <c:pt idx="25">
                  <c:v>12396.581</c:v>
                </c:pt>
                <c:pt idx="26">
                  <c:v>21961.455000000002</c:v>
                </c:pt>
                <c:pt idx="27">
                  <c:v>18268.170999999998</c:v>
                </c:pt>
                <c:pt idx="28">
                  <c:v>31364.781999999999</c:v>
                </c:pt>
                <c:pt idx="29">
                  <c:v>41879.616999999998</c:v>
                </c:pt>
                <c:pt idx="30">
                  <c:v>22165.885999999999</c:v>
                </c:pt>
                <c:pt idx="31">
                  <c:v>18335.257000000001</c:v>
                </c:pt>
                <c:pt idx="32">
                  <c:v>15611.947</c:v>
                </c:pt>
                <c:pt idx="33">
                  <c:v>11351.519</c:v>
                </c:pt>
                <c:pt idx="34">
                  <c:v>8512.5959999999995</c:v>
                </c:pt>
                <c:pt idx="35">
                  <c:v>6719.4989999999998</c:v>
                </c:pt>
                <c:pt idx="36">
                  <c:v>5462.9070000000002</c:v>
                </c:pt>
                <c:pt idx="37">
                  <c:v>4422.8010000000004</c:v>
                </c:pt>
                <c:pt idx="38">
                  <c:v>3626.0940000000001</c:v>
                </c:pt>
                <c:pt idx="39">
                  <c:v>3187.4319999999998</c:v>
                </c:pt>
                <c:pt idx="40">
                  <c:v>3460.194</c:v>
                </c:pt>
                <c:pt idx="41">
                  <c:v>3385.75</c:v>
                </c:pt>
              </c:numCache>
            </c:numRef>
          </c:val>
          <c:smooth val="0"/>
          <c:extLst xmlns:c16r2="http://schemas.microsoft.com/office/drawing/2015/06/chart">
            <c:ext xmlns:c16="http://schemas.microsoft.com/office/drawing/2014/chart" uri="{C3380CC4-5D6E-409C-BE32-E72D297353CC}">
              <c16:uniqueId val="{00000001-7A6C-422F-ADE3-7DE6F8F1C323}"/>
            </c:ext>
          </c:extLst>
        </c:ser>
        <c:dLbls>
          <c:showLegendKey val="0"/>
          <c:showVal val="0"/>
          <c:showCatName val="0"/>
          <c:showSerName val="0"/>
          <c:showPercent val="0"/>
          <c:showBubbleSize val="0"/>
        </c:dLbls>
        <c:marker val="1"/>
        <c:smooth val="0"/>
        <c:axId val="350808480"/>
        <c:axId val="350808088"/>
      </c:lineChart>
      <c:dateAx>
        <c:axId val="350807304"/>
        <c:scaling>
          <c:orientation val="minMax"/>
        </c:scaling>
        <c:delete val="0"/>
        <c:axPos val="b"/>
        <c:title>
          <c:tx>
            <c:rich>
              <a:bodyPr/>
              <a:lstStyle/>
              <a:p>
                <a:pPr>
                  <a:defRPr/>
                </a:pPr>
                <a:r>
                  <a:rPr lang="en-AU"/>
                  <a:t>Date</a:t>
                </a:r>
              </a:p>
            </c:rich>
          </c:tx>
          <c:overlay val="0"/>
        </c:title>
        <c:numFmt formatCode="m/d/yyyy" sourceLinked="1"/>
        <c:majorTickMark val="out"/>
        <c:minorTickMark val="none"/>
        <c:tickLblPos val="nextTo"/>
        <c:crossAx val="350807696"/>
        <c:crosses val="autoZero"/>
        <c:auto val="1"/>
        <c:lblOffset val="100"/>
        <c:baseTimeUnit val="days"/>
      </c:dateAx>
      <c:valAx>
        <c:axId val="350807696"/>
        <c:scaling>
          <c:orientation val="minMax"/>
        </c:scaling>
        <c:delete val="0"/>
        <c:axPos val="l"/>
        <c:title>
          <c:tx>
            <c:rich>
              <a:bodyPr rot="-5400000" vert="horz"/>
              <a:lstStyle/>
              <a:p>
                <a:pPr>
                  <a:defRPr/>
                </a:pPr>
                <a:r>
                  <a:rPr lang="en-AU"/>
                  <a:t>Number of points inundated</a:t>
                </a:r>
              </a:p>
            </c:rich>
          </c:tx>
          <c:overlay val="0"/>
        </c:title>
        <c:numFmt formatCode="General" sourceLinked="1"/>
        <c:majorTickMark val="out"/>
        <c:minorTickMark val="none"/>
        <c:tickLblPos val="nextTo"/>
        <c:crossAx val="350807304"/>
        <c:crosses val="autoZero"/>
        <c:crossBetween val="between"/>
      </c:valAx>
      <c:valAx>
        <c:axId val="350808088"/>
        <c:scaling>
          <c:orientation val="minMax"/>
        </c:scaling>
        <c:delete val="0"/>
        <c:axPos val="r"/>
        <c:title>
          <c:tx>
            <c:rich>
              <a:bodyPr rot="-5400000" vert="horz"/>
              <a:lstStyle/>
              <a:p>
                <a:pPr>
                  <a:defRPr/>
                </a:pPr>
                <a:r>
                  <a:rPr lang="en-US"/>
                  <a:t>Flow (ML/day)  </a:t>
                </a:r>
              </a:p>
            </c:rich>
          </c:tx>
          <c:overlay val="0"/>
        </c:title>
        <c:numFmt formatCode="General" sourceLinked="1"/>
        <c:majorTickMark val="out"/>
        <c:minorTickMark val="none"/>
        <c:tickLblPos val="nextTo"/>
        <c:crossAx val="350808480"/>
        <c:crosses val="max"/>
        <c:crossBetween val="between"/>
        <c:majorUnit val="2000"/>
      </c:valAx>
      <c:dateAx>
        <c:axId val="350808480"/>
        <c:scaling>
          <c:orientation val="minMax"/>
        </c:scaling>
        <c:delete val="1"/>
        <c:axPos val="b"/>
        <c:numFmt formatCode="m/d/yyyy" sourceLinked="1"/>
        <c:majorTickMark val="out"/>
        <c:minorTickMark val="none"/>
        <c:tickLblPos val="nextTo"/>
        <c:crossAx val="350808088"/>
        <c:crosses val="autoZero"/>
        <c:auto val="1"/>
        <c:lblOffset val="100"/>
        <c:baseTimeUnit val="days"/>
      </c:dateAx>
    </c:plotArea>
    <c:legend>
      <c:legendPos val="r"/>
      <c:layout>
        <c:manualLayout>
          <c:xMode val="edge"/>
          <c:yMode val="edge"/>
          <c:x val="0.75215962704560202"/>
          <c:y val="0.11742194188684711"/>
          <c:w val="0.14612560314143966"/>
          <c:h val="0.14801839751127518"/>
        </c:manualLayout>
      </c:layout>
      <c:overlay val="0"/>
    </c:legend>
    <c:plotVisOnly val="1"/>
    <c:dispBlanksAs val="gap"/>
    <c:showDLblsOverMax val="0"/>
  </c:chart>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0.1893</cdr:x>
      <cdr:y>0.7637</cdr:y>
    </cdr:from>
    <cdr:to>
      <cdr:x>0.96248</cdr:x>
      <cdr:y>0.76458</cdr:y>
    </cdr:to>
    <cdr:cxnSp macro="">
      <cdr:nvCxnSpPr>
        <cdr:cNvPr id="3" name="Straight Connector 2"/>
        <cdr:cNvCxnSpPr/>
      </cdr:nvCxnSpPr>
      <cdr:spPr>
        <a:xfrm xmlns:a="http://schemas.openxmlformats.org/drawingml/2006/main">
          <a:off x="563880" y="1645920"/>
          <a:ext cx="2303141" cy="1895"/>
        </a:xfrm>
        <a:prstGeom xmlns:a="http://schemas.openxmlformats.org/drawingml/2006/main" prst="line">
          <a:avLst/>
        </a:prstGeom>
        <a:ln xmlns:a="http://schemas.openxmlformats.org/drawingml/2006/main" w="19050">
          <a:prstDash val="dash"/>
        </a:ln>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0.18488</cdr:x>
      <cdr:y>0.55437</cdr:y>
    </cdr:from>
    <cdr:to>
      <cdr:x>0.96184</cdr:x>
      <cdr:y>0.55538</cdr:y>
    </cdr:to>
    <cdr:cxnSp macro="">
      <cdr:nvCxnSpPr>
        <cdr:cNvPr id="3" name="Straight Connector 2"/>
        <cdr:cNvCxnSpPr/>
      </cdr:nvCxnSpPr>
      <cdr:spPr>
        <a:xfrm xmlns:a="http://schemas.openxmlformats.org/drawingml/2006/main">
          <a:off x="550718" y="1102894"/>
          <a:ext cx="2314402" cy="2006"/>
        </a:xfrm>
        <a:prstGeom xmlns:a="http://schemas.openxmlformats.org/drawingml/2006/main" prst="line">
          <a:avLst/>
        </a:prstGeom>
        <a:ln xmlns:a="http://schemas.openxmlformats.org/drawingml/2006/main" w="19050">
          <a:prstDash val="dash"/>
        </a:ln>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userShapes>
</file>

<file path=word/drawings/drawing3.xml><?xml version="1.0" encoding="utf-8"?>
<c:userShapes xmlns:c="http://schemas.openxmlformats.org/drawingml/2006/chart">
  <cdr:relSizeAnchor xmlns:cdr="http://schemas.openxmlformats.org/drawingml/2006/chartDrawing">
    <cdr:from>
      <cdr:x>0.17848</cdr:x>
      <cdr:y>0.65675</cdr:y>
    </cdr:from>
    <cdr:to>
      <cdr:x>0.9551</cdr:x>
      <cdr:y>0.65845</cdr:y>
    </cdr:to>
    <cdr:cxnSp macro="">
      <cdr:nvCxnSpPr>
        <cdr:cNvPr id="3" name="Straight Connector 2"/>
        <cdr:cNvCxnSpPr/>
      </cdr:nvCxnSpPr>
      <cdr:spPr>
        <a:xfrm xmlns:a="http://schemas.openxmlformats.org/drawingml/2006/main" flipV="1">
          <a:off x="532560" y="1402080"/>
          <a:ext cx="2317320" cy="3625"/>
        </a:xfrm>
        <a:prstGeom xmlns:a="http://schemas.openxmlformats.org/drawingml/2006/main" prst="line">
          <a:avLst/>
        </a:prstGeom>
        <a:ln xmlns:a="http://schemas.openxmlformats.org/drawingml/2006/main" w="19050">
          <a:prstDash val="dash"/>
        </a:ln>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userShapes>
</file>

<file path=word/drawings/drawing4.xml><?xml version="1.0" encoding="utf-8"?>
<c:userShapes xmlns:c="http://schemas.openxmlformats.org/drawingml/2006/chart">
  <cdr:relSizeAnchor xmlns:cdr="http://schemas.openxmlformats.org/drawingml/2006/chartDrawing">
    <cdr:from>
      <cdr:x>0.07765</cdr:x>
      <cdr:y>0.7087</cdr:y>
    </cdr:from>
    <cdr:to>
      <cdr:x>0.11462</cdr:x>
      <cdr:y>0.8846</cdr:y>
    </cdr:to>
    <cdr:sp macro="" textlink="">
      <cdr:nvSpPr>
        <cdr:cNvPr id="3" name="Rectangle 2"/>
        <cdr:cNvSpPr/>
      </cdr:nvSpPr>
      <cdr:spPr>
        <a:xfrm xmlns:a="http://schemas.openxmlformats.org/drawingml/2006/main">
          <a:off x="325480" y="2154264"/>
          <a:ext cx="154968" cy="534694"/>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0.11277</cdr:x>
      <cdr:y>0.31611</cdr:y>
    </cdr:from>
    <cdr:to>
      <cdr:x>0.69882</cdr:x>
      <cdr:y>0.7087</cdr:y>
    </cdr:to>
    <cdr:sp macro="" textlink="">
      <cdr:nvSpPr>
        <cdr:cNvPr id="4" name="Rectangle 3"/>
        <cdr:cNvSpPr/>
      </cdr:nvSpPr>
      <cdr:spPr>
        <a:xfrm xmlns:a="http://schemas.openxmlformats.org/drawingml/2006/main">
          <a:off x="472699" y="960894"/>
          <a:ext cx="2456481" cy="1193369"/>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5.xml><?xml version="1.0" encoding="utf-8"?>
<c:userShapes xmlns:c="http://schemas.openxmlformats.org/drawingml/2006/chart">
  <cdr:relSizeAnchor xmlns:cdr="http://schemas.openxmlformats.org/drawingml/2006/chartDrawing">
    <cdr:from>
      <cdr:x>0.0778</cdr:x>
      <cdr:y>0.76249</cdr:y>
    </cdr:from>
    <cdr:to>
      <cdr:x>0.08309</cdr:x>
      <cdr:y>0.9056</cdr:y>
    </cdr:to>
    <cdr:sp macro="" textlink="">
      <cdr:nvSpPr>
        <cdr:cNvPr id="7" name="Rectangle 6"/>
        <cdr:cNvSpPr/>
      </cdr:nvSpPr>
      <cdr:spPr>
        <a:xfrm xmlns:a="http://schemas.openxmlformats.org/drawingml/2006/main">
          <a:off x="672176" y="4116992"/>
          <a:ext cx="45719" cy="772724"/>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0.07896</cdr:x>
      <cdr:y>0.64837</cdr:y>
    </cdr:from>
    <cdr:to>
      <cdr:x>0.0861</cdr:x>
      <cdr:y>0.76045</cdr:y>
    </cdr:to>
    <cdr:sp macro="" textlink="">
      <cdr:nvSpPr>
        <cdr:cNvPr id="8" name="Rectangle 7"/>
        <cdr:cNvSpPr/>
      </cdr:nvSpPr>
      <cdr:spPr>
        <a:xfrm xmlns:a="http://schemas.openxmlformats.org/drawingml/2006/main">
          <a:off x="682200" y="3500812"/>
          <a:ext cx="61720" cy="60516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0.0861</cdr:x>
      <cdr:y>0.56116</cdr:y>
    </cdr:from>
    <cdr:to>
      <cdr:x>0.11929</cdr:x>
      <cdr:y>0.64837</cdr:y>
    </cdr:to>
    <cdr:sp macro="" textlink="">
      <cdr:nvSpPr>
        <cdr:cNvPr id="10" name="Rectangle 9"/>
        <cdr:cNvSpPr/>
      </cdr:nvSpPr>
      <cdr:spPr>
        <a:xfrm xmlns:a="http://schemas.openxmlformats.org/drawingml/2006/main">
          <a:off x="743888" y="3029918"/>
          <a:ext cx="286749" cy="470893"/>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0.19822</cdr:x>
      <cdr:y>0.06201</cdr:y>
    </cdr:from>
    <cdr:to>
      <cdr:x>0.83233</cdr:x>
      <cdr:y>0.30857</cdr:y>
    </cdr:to>
    <cdr:sp macro="" textlink="">
      <cdr:nvSpPr>
        <cdr:cNvPr id="11" name="Rectangle 10"/>
        <cdr:cNvSpPr/>
      </cdr:nvSpPr>
      <cdr:spPr>
        <a:xfrm xmlns:a="http://schemas.openxmlformats.org/drawingml/2006/main">
          <a:off x="1712583" y="334817"/>
          <a:ext cx="5478590" cy="133127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relSizeAnchor>
  <cdr:relSizeAnchor xmlns:cdr="http://schemas.openxmlformats.org/drawingml/2006/chartDrawing">
    <cdr:from>
      <cdr:x>0.23261</cdr:x>
      <cdr:y>0.39733</cdr:y>
    </cdr:from>
    <cdr:to>
      <cdr:x>0.68328</cdr:x>
      <cdr:y>0.74999</cdr:y>
    </cdr:to>
    <cdr:sp macro="" textlink="">
      <cdr:nvSpPr>
        <cdr:cNvPr id="13" name="Text Box 12"/>
        <cdr:cNvSpPr txBox="1"/>
      </cdr:nvSpPr>
      <cdr:spPr>
        <a:xfrm xmlns:a="http://schemas.openxmlformats.org/drawingml/2006/main">
          <a:off x="2009671" y="2145323"/>
          <a:ext cx="3893736" cy="190416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0.23668</cdr:x>
      <cdr:y>0.37127</cdr:y>
    </cdr:from>
    <cdr:to>
      <cdr:x>0.60652</cdr:x>
      <cdr:y>0.71835</cdr:y>
    </cdr:to>
    <cdr:sp macro="" textlink="">
      <cdr:nvSpPr>
        <cdr:cNvPr id="14" name="Text Box 13"/>
        <cdr:cNvSpPr txBox="1"/>
      </cdr:nvSpPr>
      <cdr:spPr>
        <a:xfrm xmlns:a="http://schemas.openxmlformats.org/drawingml/2006/main">
          <a:off x="2044840" y="2004647"/>
          <a:ext cx="3195376" cy="187401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0.23908</cdr:x>
      <cdr:y>0.32579</cdr:y>
    </cdr:from>
    <cdr:to>
      <cdr:x>0.40519</cdr:x>
      <cdr:y>0.3672</cdr:y>
    </cdr:to>
    <cdr:sp macro="" textlink="">
      <cdr:nvSpPr>
        <cdr:cNvPr id="17" name="Line Callout 2 16"/>
        <cdr:cNvSpPr/>
      </cdr:nvSpPr>
      <cdr:spPr>
        <a:xfrm xmlns:a="http://schemas.openxmlformats.org/drawingml/2006/main">
          <a:off x="2065637" y="1759058"/>
          <a:ext cx="1435159" cy="223589"/>
        </a:xfrm>
        <a:prstGeom xmlns:a="http://schemas.openxmlformats.org/drawingml/2006/main" prst="borderCallout2">
          <a:avLst>
            <a:gd name="adj1" fmla="val 48393"/>
            <a:gd name="adj2" fmla="val -2316"/>
            <a:gd name="adj3" fmla="val 46964"/>
            <a:gd name="adj4" fmla="val -16469"/>
            <a:gd name="adj5" fmla="val -52925"/>
            <a:gd name="adj6" fmla="val -24491"/>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0.2338</cdr:x>
      <cdr:y>0.32579</cdr:y>
    </cdr:from>
    <cdr:to>
      <cdr:x>0.41817</cdr:x>
      <cdr:y>0.36485</cdr:y>
    </cdr:to>
    <cdr:sp macro="" textlink="">
      <cdr:nvSpPr>
        <cdr:cNvPr id="18" name="Text Box 17"/>
        <cdr:cNvSpPr txBox="1"/>
      </cdr:nvSpPr>
      <cdr:spPr>
        <a:xfrm xmlns:a="http://schemas.openxmlformats.org/drawingml/2006/main">
          <a:off x="2020025" y="1759058"/>
          <a:ext cx="1592922" cy="21090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000">
              <a:latin typeface="Arial" panose="020B0604020202020204" pitchFamily="34" charset="0"/>
              <a:cs typeface="Arial" panose="020B0604020202020204" pitchFamily="34" charset="0"/>
            </a:rPr>
            <a:t>Bankfull: 19,000 ML/day</a:t>
          </a:r>
        </a:p>
      </cdr:txBody>
    </cdr:sp>
  </cdr:relSizeAnchor>
  <cdr:relSizeAnchor xmlns:cdr="http://schemas.openxmlformats.org/drawingml/2006/chartDrawing">
    <cdr:from>
      <cdr:x>0.1175</cdr:x>
      <cdr:y>0.30857</cdr:y>
    </cdr:from>
    <cdr:to>
      <cdr:x>0.19822</cdr:x>
      <cdr:y>0.56116</cdr:y>
    </cdr:to>
    <cdr:sp macro="" textlink="">
      <cdr:nvSpPr>
        <cdr:cNvPr id="16" name="Rectangle 15"/>
        <cdr:cNvSpPr/>
      </cdr:nvSpPr>
      <cdr:spPr>
        <a:xfrm xmlns:a="http://schemas.openxmlformats.org/drawingml/2006/main">
          <a:off x="1015178" y="1666069"/>
          <a:ext cx="697385" cy="1363850"/>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0.32166</cdr:x>
      <cdr:y>0.5222</cdr:y>
    </cdr:from>
    <cdr:to>
      <cdr:x>0.39589</cdr:x>
      <cdr:y>0.66067</cdr:y>
    </cdr:to>
    <cdr:grpSp>
      <cdr:nvGrpSpPr>
        <cdr:cNvPr id="4" name="Group 3"/>
        <cdr:cNvGrpSpPr/>
      </cdr:nvGrpSpPr>
      <cdr:grpSpPr>
        <a:xfrm xmlns:a="http://schemas.openxmlformats.org/drawingml/2006/main">
          <a:off x="2779081" y="2819569"/>
          <a:ext cx="641307" cy="747651"/>
          <a:chOff x="2779081" y="2819569"/>
          <a:chExt cx="641307" cy="747651"/>
        </a:xfrm>
      </cdr:grpSpPr>
      <cdr:sp macro="" textlink="">
        <cdr:nvSpPr>
          <cdr:cNvPr id="2" name="Rectangle 1"/>
          <cdr:cNvSpPr/>
        </cdr:nvSpPr>
        <cdr:spPr>
          <a:xfrm xmlns:a="http://schemas.openxmlformats.org/drawingml/2006/main">
            <a:off x="2786830" y="2819569"/>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3" name="Rectangle 2"/>
          <cdr:cNvSpPr/>
        </cdr:nvSpPr>
        <cdr:spPr>
          <a:xfrm xmlns:a="http://schemas.openxmlformats.org/drawingml/2006/main">
            <a:off x="2786830" y="2980688"/>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5" name="Rectangle 4"/>
          <cdr:cNvSpPr/>
        </cdr:nvSpPr>
        <cdr:spPr>
          <a:xfrm xmlns:a="http://schemas.openxmlformats.org/drawingml/2006/main">
            <a:off x="2779081" y="3303782"/>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6" name="Rectangle 5"/>
          <cdr:cNvSpPr/>
        </cdr:nvSpPr>
        <cdr:spPr>
          <a:xfrm xmlns:a="http://schemas.openxmlformats.org/drawingml/2006/main">
            <a:off x="2779081" y="3466413"/>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19" name="Rectangle 18"/>
          <cdr:cNvSpPr/>
        </cdr:nvSpPr>
        <cdr:spPr>
          <a:xfrm xmlns:a="http://schemas.openxmlformats.org/drawingml/2006/main">
            <a:off x="2781946" y="3138407"/>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userShapes>
</file>

<file path=word/drawings/drawing6.xml><?xml version="1.0" encoding="utf-8"?>
<c:userShapes xmlns:c="http://schemas.openxmlformats.org/drawingml/2006/chart">
  <cdr:relSizeAnchor xmlns:cdr="http://schemas.openxmlformats.org/drawingml/2006/chartDrawing">
    <cdr:from>
      <cdr:x>0.10316</cdr:x>
      <cdr:y>0.7132</cdr:y>
    </cdr:from>
    <cdr:to>
      <cdr:x>0.12032</cdr:x>
      <cdr:y>0.85268</cdr:y>
    </cdr:to>
    <cdr:sp macro="" textlink="">
      <cdr:nvSpPr>
        <cdr:cNvPr id="2" name="Rectangle 1"/>
        <cdr:cNvSpPr/>
      </cdr:nvSpPr>
      <cdr:spPr>
        <a:xfrm xmlns:a="http://schemas.openxmlformats.org/drawingml/2006/main">
          <a:off x="438502" y="2100020"/>
          <a:ext cx="72942" cy="410706"/>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0.10391</cdr:x>
      <cdr:y>0.46582</cdr:y>
    </cdr:from>
    <cdr:to>
      <cdr:x>0.26434</cdr:x>
      <cdr:y>0.71112</cdr:y>
    </cdr:to>
    <cdr:sp macro="" textlink="">
      <cdr:nvSpPr>
        <cdr:cNvPr id="3" name="Rectangle 2"/>
        <cdr:cNvSpPr/>
      </cdr:nvSpPr>
      <cdr:spPr>
        <a:xfrm xmlns:a="http://schemas.openxmlformats.org/drawingml/2006/main">
          <a:off x="441706" y="1371601"/>
          <a:ext cx="681922" cy="722288"/>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7.xml><?xml version="1.0" encoding="utf-8"?>
<c:userShapes xmlns:c="http://schemas.openxmlformats.org/drawingml/2006/chart">
  <cdr:relSizeAnchor xmlns:cdr="http://schemas.openxmlformats.org/drawingml/2006/chartDrawing">
    <cdr:from>
      <cdr:x>0.06915</cdr:x>
      <cdr:y>0.54085</cdr:y>
    </cdr:from>
    <cdr:to>
      <cdr:x>0.07444</cdr:x>
      <cdr:y>0.90991</cdr:y>
    </cdr:to>
    <cdr:sp macro="" textlink="">
      <cdr:nvSpPr>
        <cdr:cNvPr id="3" name="Rectangle 2"/>
        <cdr:cNvSpPr/>
      </cdr:nvSpPr>
      <cdr:spPr>
        <a:xfrm xmlns:a="http://schemas.openxmlformats.org/drawingml/2006/main">
          <a:off x="597460" y="2920268"/>
          <a:ext cx="45719" cy="1992694"/>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0.07175</cdr:x>
      <cdr:y>0.53102</cdr:y>
    </cdr:from>
    <cdr:to>
      <cdr:x>0.09149</cdr:x>
      <cdr:y>0.53963</cdr:y>
    </cdr:to>
    <cdr:sp macro="" textlink="">
      <cdr:nvSpPr>
        <cdr:cNvPr id="4" name="Rectangle 3"/>
        <cdr:cNvSpPr/>
      </cdr:nvSpPr>
      <cdr:spPr>
        <a:xfrm xmlns:a="http://schemas.openxmlformats.org/drawingml/2006/main">
          <a:off x="619932" y="2867186"/>
          <a:ext cx="170482" cy="46495"/>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0.3931</cdr:x>
      <cdr:y>0.11378</cdr:y>
    </cdr:from>
    <cdr:to>
      <cdr:x>0.88472</cdr:x>
      <cdr:y>0.27171</cdr:y>
    </cdr:to>
    <cdr:sp macro="" textlink="">
      <cdr:nvSpPr>
        <cdr:cNvPr id="7" name="Rectangle 6"/>
        <cdr:cNvSpPr/>
      </cdr:nvSpPr>
      <cdr:spPr>
        <a:xfrm xmlns:a="http://schemas.openxmlformats.org/drawingml/2006/main">
          <a:off x="3396344" y="614344"/>
          <a:ext cx="4247470" cy="852715"/>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relSizeAnchor>
  <cdr:relSizeAnchor xmlns:cdr="http://schemas.openxmlformats.org/drawingml/2006/chartDrawing">
    <cdr:from>
      <cdr:x>0.47045</cdr:x>
      <cdr:y>0.47177</cdr:y>
    </cdr:from>
    <cdr:to>
      <cdr:x>0.70421</cdr:x>
      <cdr:y>0.65135</cdr:y>
    </cdr:to>
    <cdr:sp macro="" textlink="">
      <cdr:nvSpPr>
        <cdr:cNvPr id="9" name="Text Box 8"/>
        <cdr:cNvSpPr txBox="1"/>
      </cdr:nvSpPr>
      <cdr:spPr>
        <a:xfrm xmlns:a="http://schemas.openxmlformats.org/drawingml/2006/main">
          <a:off x="4064558" y="2547257"/>
          <a:ext cx="2019719" cy="96966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0.43439</cdr:x>
      <cdr:y>0.46525</cdr:y>
    </cdr:from>
    <cdr:to>
      <cdr:x>0.65246</cdr:x>
      <cdr:y>0.65601</cdr:y>
    </cdr:to>
    <cdr:sp macro="" textlink="">
      <cdr:nvSpPr>
        <cdr:cNvPr id="10" name="Text Box 9"/>
        <cdr:cNvSpPr txBox="1"/>
      </cdr:nvSpPr>
      <cdr:spPr>
        <a:xfrm xmlns:a="http://schemas.openxmlformats.org/drawingml/2006/main">
          <a:off x="3753060" y="2512088"/>
          <a:ext cx="1884066" cy="102995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0.23261</cdr:x>
      <cdr:y>0.56668</cdr:y>
    </cdr:from>
    <cdr:to>
      <cdr:x>0.61931</cdr:x>
      <cdr:y>0.83745</cdr:y>
    </cdr:to>
    <cdr:sp macro="" textlink="">
      <cdr:nvSpPr>
        <cdr:cNvPr id="12" name="Text Box 11"/>
        <cdr:cNvSpPr txBox="1"/>
      </cdr:nvSpPr>
      <cdr:spPr>
        <a:xfrm xmlns:a="http://schemas.openxmlformats.org/drawingml/2006/main">
          <a:off x="2009671" y="3059723"/>
          <a:ext cx="3341076" cy="146203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0.45242</cdr:x>
      <cdr:y>0.34708</cdr:y>
    </cdr:from>
    <cdr:to>
      <cdr:x>0.81761</cdr:x>
      <cdr:y>0.72021</cdr:y>
    </cdr:to>
    <cdr:sp macro="" textlink="">
      <cdr:nvSpPr>
        <cdr:cNvPr id="13" name="Text Box 12"/>
        <cdr:cNvSpPr txBox="1"/>
      </cdr:nvSpPr>
      <cdr:spPr>
        <a:xfrm xmlns:a="http://schemas.openxmlformats.org/drawingml/2006/main">
          <a:off x="3908809" y="1874017"/>
          <a:ext cx="3155182" cy="201469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0.46172</cdr:x>
      <cdr:y>0.39546</cdr:y>
    </cdr:from>
    <cdr:to>
      <cdr:x>0.79493</cdr:x>
      <cdr:y>0.67369</cdr:y>
    </cdr:to>
    <cdr:sp macro="" textlink="">
      <cdr:nvSpPr>
        <cdr:cNvPr id="15" name="Text Box 14"/>
        <cdr:cNvSpPr txBox="1"/>
      </cdr:nvSpPr>
      <cdr:spPr>
        <a:xfrm xmlns:a="http://schemas.openxmlformats.org/drawingml/2006/main">
          <a:off x="3989196" y="2135275"/>
          <a:ext cx="2878853" cy="150222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0.46114</cdr:x>
      <cdr:y>0.35173</cdr:y>
    </cdr:from>
    <cdr:to>
      <cdr:x>0.77051</cdr:x>
      <cdr:y>0.69881</cdr:y>
    </cdr:to>
    <cdr:sp macro="" textlink="">
      <cdr:nvSpPr>
        <cdr:cNvPr id="16" name="Text Box 15"/>
        <cdr:cNvSpPr txBox="1"/>
      </cdr:nvSpPr>
      <cdr:spPr>
        <a:xfrm xmlns:a="http://schemas.openxmlformats.org/drawingml/2006/main">
          <a:off x="3984172" y="1899138"/>
          <a:ext cx="2672861" cy="18740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0.47917</cdr:x>
      <cdr:y>0.3508</cdr:y>
    </cdr:from>
    <cdr:to>
      <cdr:x>0.74841</cdr:x>
      <cdr:y>0.64949</cdr:y>
    </cdr:to>
    <cdr:sp macro="" textlink="">
      <cdr:nvSpPr>
        <cdr:cNvPr id="17" name="Text Box 16"/>
        <cdr:cNvSpPr txBox="1"/>
      </cdr:nvSpPr>
      <cdr:spPr>
        <a:xfrm xmlns:a="http://schemas.openxmlformats.org/drawingml/2006/main">
          <a:off x="4139921" y="1894114"/>
          <a:ext cx="2326194" cy="161276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0.32507</cdr:x>
      <cdr:y>0.41594</cdr:y>
    </cdr:from>
    <cdr:to>
      <cdr:x>0.77516</cdr:x>
      <cdr:y>0.87933</cdr:y>
    </cdr:to>
    <cdr:sp macro="" textlink="">
      <cdr:nvSpPr>
        <cdr:cNvPr id="19" name="Text Box 18"/>
        <cdr:cNvSpPr txBox="1"/>
      </cdr:nvSpPr>
      <cdr:spPr>
        <a:xfrm xmlns:a="http://schemas.openxmlformats.org/drawingml/2006/main">
          <a:off x="2808515" y="2245806"/>
          <a:ext cx="3888712" cy="250204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0.42567</cdr:x>
      <cdr:y>0.33312</cdr:y>
    </cdr:from>
    <cdr:to>
      <cdr:x>0.85425</cdr:x>
      <cdr:y>0.68113</cdr:y>
    </cdr:to>
    <cdr:sp macro="" textlink="">
      <cdr:nvSpPr>
        <cdr:cNvPr id="21" name="Text Box 20"/>
        <cdr:cNvSpPr txBox="1"/>
      </cdr:nvSpPr>
      <cdr:spPr>
        <a:xfrm xmlns:a="http://schemas.openxmlformats.org/drawingml/2006/main">
          <a:off x="3677697" y="1798655"/>
          <a:ext cx="3702818" cy="187904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0.44486</cdr:x>
      <cdr:y>0.2866</cdr:y>
    </cdr:from>
    <cdr:to>
      <cdr:x>0.61466</cdr:x>
      <cdr:y>0.32847</cdr:y>
    </cdr:to>
    <cdr:sp macro="" textlink="">
      <cdr:nvSpPr>
        <cdr:cNvPr id="22" name="Line Callout 2 21"/>
        <cdr:cNvSpPr/>
      </cdr:nvSpPr>
      <cdr:spPr>
        <a:xfrm xmlns:a="http://schemas.openxmlformats.org/drawingml/2006/main">
          <a:off x="3843493" y="1547447"/>
          <a:ext cx="1467062" cy="226088"/>
        </a:xfrm>
        <a:prstGeom xmlns:a="http://schemas.openxmlformats.org/drawingml/2006/main" prst="borderCallout2">
          <a:avLst>
            <a:gd name="adj1" fmla="val 32084"/>
            <a:gd name="adj2" fmla="val 508"/>
            <a:gd name="adj3" fmla="val 27639"/>
            <a:gd name="adj4" fmla="val -22111"/>
            <a:gd name="adj5" fmla="val -31945"/>
            <a:gd name="adj6" fmla="val -30263"/>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0.43904</cdr:x>
      <cdr:y>0.2866</cdr:y>
    </cdr:from>
    <cdr:to>
      <cdr:x>0.63269</cdr:x>
      <cdr:y>0.33498</cdr:y>
    </cdr:to>
    <cdr:sp macro="" textlink="">
      <cdr:nvSpPr>
        <cdr:cNvPr id="23" name="Text Box 22"/>
        <cdr:cNvSpPr txBox="1"/>
      </cdr:nvSpPr>
      <cdr:spPr>
        <a:xfrm xmlns:a="http://schemas.openxmlformats.org/drawingml/2006/main">
          <a:off x="3793253" y="1547446"/>
          <a:ext cx="1673051" cy="26125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000">
              <a:latin typeface="Arial" panose="020B0604020202020204" pitchFamily="34" charset="0"/>
              <a:cs typeface="Arial" panose="020B0604020202020204" pitchFamily="34" charset="0"/>
            </a:rPr>
            <a:t>Bankfull</a:t>
          </a:r>
          <a:r>
            <a:rPr lang="en-AU" sz="1000" baseline="0">
              <a:latin typeface="Arial" panose="020B0604020202020204" pitchFamily="34" charset="0"/>
              <a:cs typeface="Arial" panose="020B0604020202020204" pitchFamily="34" charset="0"/>
            </a:rPr>
            <a:t>: 53,024 ML/day</a:t>
          </a:r>
          <a:endParaRPr lang="en-AU" sz="1000">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0.09149</cdr:x>
      <cdr:y>0.51236</cdr:y>
    </cdr:from>
    <cdr:to>
      <cdr:x>0.1157</cdr:x>
      <cdr:y>0.52958</cdr:y>
    </cdr:to>
    <cdr:sp macro="" textlink="">
      <cdr:nvSpPr>
        <cdr:cNvPr id="25" name="Rectangle 24"/>
        <cdr:cNvSpPr/>
      </cdr:nvSpPr>
      <cdr:spPr>
        <a:xfrm xmlns:a="http://schemas.openxmlformats.org/drawingml/2006/main">
          <a:off x="790414" y="2766446"/>
          <a:ext cx="209227" cy="92991"/>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0.1157</cdr:x>
      <cdr:y>0.26985</cdr:y>
    </cdr:from>
    <cdr:to>
      <cdr:x>0.3931</cdr:x>
      <cdr:y>0.51236</cdr:y>
    </cdr:to>
    <cdr:sp macro="" textlink="">
      <cdr:nvSpPr>
        <cdr:cNvPr id="6" name="Rectangle 5"/>
        <cdr:cNvSpPr/>
      </cdr:nvSpPr>
      <cdr:spPr>
        <a:xfrm xmlns:a="http://schemas.openxmlformats.org/drawingml/2006/main">
          <a:off x="999641" y="1457029"/>
          <a:ext cx="2396668" cy="1309418"/>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0.21632</cdr:x>
      <cdr:y>0.70957</cdr:y>
    </cdr:from>
    <cdr:to>
      <cdr:x>0.29055</cdr:x>
      <cdr:y>0.84804</cdr:y>
    </cdr:to>
    <cdr:grpSp>
      <cdr:nvGrpSpPr>
        <cdr:cNvPr id="29" name="Group 28"/>
        <cdr:cNvGrpSpPr/>
      </cdr:nvGrpSpPr>
      <cdr:grpSpPr>
        <a:xfrm xmlns:a="http://schemas.openxmlformats.org/drawingml/2006/main">
          <a:off x="1868986" y="3831264"/>
          <a:ext cx="641307" cy="747651"/>
          <a:chOff x="2779081" y="2819569"/>
          <a:chExt cx="641307" cy="747651"/>
        </a:xfrm>
      </cdr:grpSpPr>
      <cdr:sp macro="" textlink="">
        <cdr:nvSpPr>
          <cdr:cNvPr id="30" name="Rectangle 29"/>
          <cdr:cNvSpPr/>
        </cdr:nvSpPr>
        <cdr:spPr>
          <a:xfrm xmlns:a="http://schemas.openxmlformats.org/drawingml/2006/main">
            <a:off x="2786830" y="2819569"/>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31" name="Rectangle 30"/>
          <cdr:cNvSpPr/>
        </cdr:nvSpPr>
        <cdr:spPr>
          <a:xfrm xmlns:a="http://schemas.openxmlformats.org/drawingml/2006/main">
            <a:off x="2786830" y="2980688"/>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32" name="Rectangle 31"/>
          <cdr:cNvSpPr/>
        </cdr:nvSpPr>
        <cdr:spPr>
          <a:xfrm xmlns:a="http://schemas.openxmlformats.org/drawingml/2006/main">
            <a:off x="2779081" y="3303782"/>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33" name="Rectangle 32"/>
          <cdr:cNvSpPr/>
        </cdr:nvSpPr>
        <cdr:spPr>
          <a:xfrm xmlns:a="http://schemas.openxmlformats.org/drawingml/2006/main">
            <a:off x="2779081" y="3466413"/>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34" name="Rectangle 33"/>
          <cdr:cNvSpPr/>
        </cdr:nvSpPr>
        <cdr:spPr>
          <a:xfrm xmlns:a="http://schemas.openxmlformats.org/drawingml/2006/main">
            <a:off x="2781946" y="3138407"/>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userShapes>
</file>

<file path=word/drawings/drawing8.xml><?xml version="1.0" encoding="utf-8"?>
<c:userShapes xmlns:c="http://schemas.openxmlformats.org/drawingml/2006/chart">
  <cdr:relSizeAnchor xmlns:cdr="http://schemas.openxmlformats.org/drawingml/2006/chartDrawing">
    <cdr:from>
      <cdr:x>0.05364</cdr:x>
      <cdr:y>0.61739</cdr:y>
    </cdr:from>
    <cdr:to>
      <cdr:x>0.1876</cdr:x>
      <cdr:y>0.89138</cdr:y>
    </cdr:to>
    <cdr:sp macro="" textlink="">
      <cdr:nvSpPr>
        <cdr:cNvPr id="2" name="Rectangle 1"/>
        <cdr:cNvSpPr/>
      </cdr:nvSpPr>
      <cdr:spPr>
        <a:xfrm xmlns:a="http://schemas.openxmlformats.org/drawingml/2006/main">
          <a:off x="263669" y="1803396"/>
          <a:ext cx="658480" cy="800325"/>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0.18918</cdr:x>
      <cdr:y>0.38467</cdr:y>
    </cdr:from>
    <cdr:to>
      <cdr:x>0.6968</cdr:x>
      <cdr:y>0.61904</cdr:y>
    </cdr:to>
    <cdr:sp macro="" textlink="">
      <cdr:nvSpPr>
        <cdr:cNvPr id="3" name="Rectangle 2"/>
        <cdr:cNvSpPr/>
      </cdr:nvSpPr>
      <cdr:spPr>
        <a:xfrm xmlns:a="http://schemas.openxmlformats.org/drawingml/2006/main">
          <a:off x="929897" y="1123621"/>
          <a:ext cx="2495227" cy="684595"/>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9.xml><?xml version="1.0" encoding="utf-8"?>
<c:userShapes xmlns:c="http://schemas.openxmlformats.org/drawingml/2006/chart">
  <cdr:relSizeAnchor xmlns:cdr="http://schemas.openxmlformats.org/drawingml/2006/chartDrawing">
    <cdr:from>
      <cdr:x>0.059</cdr:x>
      <cdr:y>0.43373</cdr:y>
    </cdr:from>
    <cdr:to>
      <cdr:x>0.06388</cdr:x>
      <cdr:y>0.88869</cdr:y>
    </cdr:to>
    <cdr:sp macro="" textlink="">
      <cdr:nvSpPr>
        <cdr:cNvPr id="4" name="Rectangle 3"/>
        <cdr:cNvSpPr/>
      </cdr:nvSpPr>
      <cdr:spPr>
        <a:xfrm xmlns:a="http://schemas.openxmlformats.org/drawingml/2006/main">
          <a:off x="552234" y="2185996"/>
          <a:ext cx="45719" cy="2293013"/>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0.06053</cdr:x>
      <cdr:y>0.36901</cdr:y>
    </cdr:from>
    <cdr:to>
      <cdr:x>0.07037</cdr:x>
      <cdr:y>0.43352</cdr:y>
    </cdr:to>
    <cdr:sp macro="" textlink="">
      <cdr:nvSpPr>
        <cdr:cNvPr id="5" name="Rectangle 4"/>
        <cdr:cNvSpPr/>
      </cdr:nvSpPr>
      <cdr:spPr>
        <a:xfrm xmlns:a="http://schemas.openxmlformats.org/drawingml/2006/main">
          <a:off x="566555" y="1859795"/>
          <a:ext cx="92123" cy="325143"/>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0.12419</cdr:x>
      <cdr:y>0.15222</cdr:y>
    </cdr:from>
    <cdr:to>
      <cdr:x>0.25251</cdr:x>
      <cdr:y>0.29982</cdr:y>
    </cdr:to>
    <cdr:sp macro="" textlink="">
      <cdr:nvSpPr>
        <cdr:cNvPr id="7" name="Rectangle 6"/>
        <cdr:cNvSpPr/>
      </cdr:nvSpPr>
      <cdr:spPr>
        <a:xfrm xmlns:a="http://schemas.openxmlformats.org/drawingml/2006/main">
          <a:off x="1162406" y="767166"/>
          <a:ext cx="1201085" cy="743925"/>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0.25251</cdr:x>
      <cdr:y>0.0861</cdr:y>
    </cdr:from>
    <cdr:to>
      <cdr:x>0.85689</cdr:x>
      <cdr:y>0.15068</cdr:y>
    </cdr:to>
    <cdr:sp macro="" textlink="">
      <cdr:nvSpPr>
        <cdr:cNvPr id="8" name="Rectangle 7"/>
        <cdr:cNvSpPr/>
      </cdr:nvSpPr>
      <cdr:spPr>
        <a:xfrm xmlns:a="http://schemas.openxmlformats.org/drawingml/2006/main">
          <a:off x="2363492" y="433952"/>
          <a:ext cx="5656882" cy="325465"/>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relSizeAnchor>
  <cdr:relSizeAnchor xmlns:cdr="http://schemas.openxmlformats.org/drawingml/2006/chartDrawing">
    <cdr:from>
      <cdr:x>0.28464</cdr:x>
      <cdr:y>0.16597</cdr:y>
    </cdr:from>
    <cdr:to>
      <cdr:x>0.45116</cdr:x>
      <cdr:y>0.21535</cdr:y>
    </cdr:to>
    <cdr:sp macro="" textlink="">
      <cdr:nvSpPr>
        <cdr:cNvPr id="3" name="Line Callout 2 2"/>
        <cdr:cNvSpPr/>
      </cdr:nvSpPr>
      <cdr:spPr>
        <a:xfrm xmlns:a="http://schemas.openxmlformats.org/drawingml/2006/main">
          <a:off x="2572021" y="807504"/>
          <a:ext cx="1504679" cy="240245"/>
        </a:xfrm>
        <a:prstGeom xmlns:a="http://schemas.openxmlformats.org/drawingml/2006/main" prst="borderCallout2">
          <a:avLst>
            <a:gd name="adj1" fmla="val 49702"/>
            <a:gd name="adj2" fmla="val -728"/>
            <a:gd name="adj3" fmla="val 44940"/>
            <a:gd name="adj4" fmla="val -15146"/>
            <a:gd name="adj5" fmla="val -23214"/>
            <a:gd name="adj6" fmla="val -22167"/>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0.28068</cdr:x>
      <cdr:y>0.16804</cdr:y>
    </cdr:from>
    <cdr:to>
      <cdr:x>0.47435</cdr:x>
      <cdr:y>0.22709</cdr:y>
    </cdr:to>
    <cdr:sp macro="" textlink="">
      <cdr:nvSpPr>
        <cdr:cNvPr id="9" name="Text Box 8"/>
        <cdr:cNvSpPr txBox="1"/>
      </cdr:nvSpPr>
      <cdr:spPr>
        <a:xfrm xmlns:a="http://schemas.openxmlformats.org/drawingml/2006/main">
          <a:off x="2536239" y="817577"/>
          <a:ext cx="1750011" cy="2873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000">
              <a:latin typeface="Arial" panose="020B0604020202020204" pitchFamily="34" charset="0"/>
              <a:cs typeface="Arial" panose="020B0604020202020204" pitchFamily="34" charset="0"/>
            </a:rPr>
            <a:t>Bankfull</a:t>
          </a:r>
          <a:r>
            <a:rPr lang="en-AU" sz="1000" baseline="0">
              <a:latin typeface="Arial" panose="020B0604020202020204" pitchFamily="34" charset="0"/>
              <a:cs typeface="Arial" panose="020B0604020202020204" pitchFamily="34" charset="0"/>
            </a:rPr>
            <a:t>: 19,000 ML/day</a:t>
          </a:r>
          <a:endParaRPr lang="en-AU" sz="1000">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0.78466</cdr:x>
      <cdr:y>0.6543</cdr:y>
    </cdr:from>
    <cdr:to>
      <cdr:x>0.94991</cdr:x>
      <cdr:y>0.85696</cdr:y>
    </cdr:to>
    <cdr:sp macro="" textlink="">
      <cdr:nvSpPr>
        <cdr:cNvPr id="10" name="Text Box 9"/>
        <cdr:cNvSpPr txBox="1"/>
      </cdr:nvSpPr>
      <cdr:spPr>
        <a:xfrm xmlns:a="http://schemas.openxmlformats.org/drawingml/2006/main">
          <a:off x="7344383" y="3297677"/>
          <a:ext cx="1546698" cy="102140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0.79714</cdr:x>
      <cdr:y>0.66588</cdr:y>
    </cdr:from>
    <cdr:to>
      <cdr:x>0.96134</cdr:x>
      <cdr:y>0.86661</cdr:y>
    </cdr:to>
    <cdr:sp macro="" textlink="">
      <cdr:nvSpPr>
        <cdr:cNvPr id="11" name="Text Box 10"/>
        <cdr:cNvSpPr txBox="1"/>
      </cdr:nvSpPr>
      <cdr:spPr>
        <a:xfrm xmlns:a="http://schemas.openxmlformats.org/drawingml/2006/main">
          <a:off x="7461115" y="3356043"/>
          <a:ext cx="1536970" cy="10116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AU" sz="1100"/>
        </a:p>
      </cdr:txBody>
    </cdr:sp>
  </cdr:relSizeAnchor>
  <cdr:relSizeAnchor xmlns:cdr="http://schemas.openxmlformats.org/drawingml/2006/chartDrawing">
    <cdr:from>
      <cdr:x>0.18229</cdr:x>
      <cdr:y>0.77951</cdr:y>
    </cdr:from>
    <cdr:to>
      <cdr:x>0.32239</cdr:x>
      <cdr:y>1</cdr:y>
    </cdr:to>
    <cdr:sp macro="" textlink="">
      <cdr:nvSpPr>
        <cdr:cNvPr id="14" name="Text Box 2"/>
        <cdr:cNvSpPr txBox="1">
          <a:spLocks xmlns:a="http://schemas.openxmlformats.org/drawingml/2006/main" noChangeArrowheads="1"/>
        </cdr:cNvSpPr>
      </cdr:nvSpPr>
      <cdr:spPr bwMode="auto">
        <a:xfrm xmlns:a="http://schemas.openxmlformats.org/drawingml/2006/main">
          <a:off x="1706245" y="4403725"/>
          <a:ext cx="1311275" cy="1111250"/>
        </a:xfrm>
        <a:prstGeom xmlns:a="http://schemas.openxmlformats.org/drawingml/2006/main" prst="rect">
          <a:avLst/>
        </a:prstGeom>
        <a:solidFill xmlns:a="http://schemas.openxmlformats.org/drawingml/2006/main">
          <a:srgbClr val="FFFFFF">
            <a:alpha val="0"/>
          </a:srgbClr>
        </a:solidFill>
        <a:ln xmlns:a="http://schemas.openxmlformats.org/drawingml/2006/main" w="9525">
          <a:noFill/>
          <a:miter lim="800000"/>
          <a:headEnd/>
          <a:tailEnd/>
        </a:ln>
      </cdr:spPr>
    </cdr:sp>
  </cdr:relSizeAnchor>
  <cdr:relSizeAnchor xmlns:cdr="http://schemas.openxmlformats.org/drawingml/2006/chartDrawing">
    <cdr:from>
      <cdr:x>0.89512</cdr:x>
      <cdr:y>0.63871</cdr:y>
    </cdr:from>
    <cdr:to>
      <cdr:x>0.96364</cdr:x>
      <cdr:y>0.78705</cdr:y>
    </cdr:to>
    <cdr:grpSp>
      <cdr:nvGrpSpPr>
        <cdr:cNvPr id="21" name="Group 20"/>
        <cdr:cNvGrpSpPr/>
      </cdr:nvGrpSpPr>
      <cdr:grpSpPr>
        <a:xfrm xmlns:a="http://schemas.openxmlformats.org/drawingml/2006/main">
          <a:off x="8378274" y="3219081"/>
          <a:ext cx="641307" cy="747651"/>
          <a:chOff x="3689176" y="1807874"/>
          <a:chExt cx="641307" cy="747651"/>
        </a:xfrm>
      </cdr:grpSpPr>
      <cdr:sp macro="" textlink="">
        <cdr:nvSpPr>
          <cdr:cNvPr id="22" name="Rectangle 21"/>
          <cdr:cNvSpPr/>
        </cdr:nvSpPr>
        <cdr:spPr>
          <a:xfrm xmlns:a="http://schemas.openxmlformats.org/drawingml/2006/main">
            <a:off x="3696925" y="1807874"/>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23" name="Rectangle 22"/>
          <cdr:cNvSpPr/>
        </cdr:nvSpPr>
        <cdr:spPr>
          <a:xfrm xmlns:a="http://schemas.openxmlformats.org/drawingml/2006/main">
            <a:off x="3696925" y="1968993"/>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24" name="Rectangle 23"/>
          <cdr:cNvSpPr/>
        </cdr:nvSpPr>
        <cdr:spPr>
          <a:xfrm xmlns:a="http://schemas.openxmlformats.org/drawingml/2006/main">
            <a:off x="3689176" y="2292087"/>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25" name="Rectangle 24"/>
          <cdr:cNvSpPr/>
        </cdr:nvSpPr>
        <cdr:spPr>
          <a:xfrm xmlns:a="http://schemas.openxmlformats.org/drawingml/2006/main">
            <a:off x="3689176" y="2454718"/>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26" name="Rectangle 25"/>
          <cdr:cNvSpPr/>
        </cdr:nvSpPr>
        <cdr:spPr>
          <a:xfrm xmlns:a="http://schemas.openxmlformats.org/drawingml/2006/main">
            <a:off x="3692041" y="2126712"/>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dr:relSizeAnchor xmlns:cdr="http://schemas.openxmlformats.org/drawingml/2006/chartDrawing">
    <cdr:from>
      <cdr:x>0.07046</cdr:x>
      <cdr:y>0.29982</cdr:y>
    </cdr:from>
    <cdr:to>
      <cdr:x>0.12336</cdr:x>
      <cdr:y>0.36918</cdr:y>
    </cdr:to>
    <cdr:sp macro="" textlink="">
      <cdr:nvSpPr>
        <cdr:cNvPr id="27" name="Rectangle 26"/>
        <cdr:cNvSpPr/>
      </cdr:nvSpPr>
      <cdr:spPr>
        <a:xfrm xmlns:a="http://schemas.openxmlformats.org/drawingml/2006/main">
          <a:off x="659539" y="1511084"/>
          <a:ext cx="495085" cy="349574"/>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userShapes>
</file>

<file path=word/drawings/drawing10.xml><?xml version="1.0" encoding="utf-8"?>
<c:userShapes xmlns:c="http://schemas.openxmlformats.org/drawingml/2006/chart">
  <cdr:relSizeAnchor xmlns:cdr="http://schemas.openxmlformats.org/drawingml/2006/chartDrawing">
    <cdr:from>
      <cdr:x>0.08404</cdr:x>
      <cdr:y>0.76757</cdr:y>
    </cdr:from>
    <cdr:to>
      <cdr:x>0.0937</cdr:x>
      <cdr:y>0.87012</cdr:y>
    </cdr:to>
    <cdr:sp macro="" textlink="">
      <cdr:nvSpPr>
        <cdr:cNvPr id="2" name="Rectangle 1"/>
        <cdr:cNvSpPr/>
      </cdr:nvSpPr>
      <cdr:spPr>
        <a:xfrm xmlns:a="http://schemas.openxmlformats.org/drawingml/2006/main" flipV="1">
          <a:off x="403121" y="1914040"/>
          <a:ext cx="46329" cy="255729"/>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0.09636</cdr:x>
      <cdr:y>0.6153</cdr:y>
    </cdr:from>
    <cdr:to>
      <cdr:x>0.82067</cdr:x>
      <cdr:y>0.76965</cdr:y>
    </cdr:to>
    <cdr:sp macro="" textlink="">
      <cdr:nvSpPr>
        <cdr:cNvPr id="3" name="Rectangle 2"/>
        <cdr:cNvSpPr/>
      </cdr:nvSpPr>
      <cdr:spPr>
        <a:xfrm xmlns:a="http://schemas.openxmlformats.org/drawingml/2006/main">
          <a:off x="462219" y="1534340"/>
          <a:ext cx="3474350" cy="384894"/>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11.xml><?xml version="1.0" encoding="utf-8"?>
<c:userShapes xmlns:c="http://schemas.openxmlformats.org/drawingml/2006/chart">
  <cdr:relSizeAnchor xmlns:cdr="http://schemas.openxmlformats.org/drawingml/2006/chartDrawing">
    <cdr:from>
      <cdr:x>0.06037</cdr:x>
      <cdr:y>0.47593</cdr:y>
    </cdr:from>
    <cdr:to>
      <cdr:x>0.06525</cdr:x>
      <cdr:y>0.90099</cdr:y>
    </cdr:to>
    <cdr:sp macro="" textlink="">
      <cdr:nvSpPr>
        <cdr:cNvPr id="3" name="Rectangle 2"/>
        <cdr:cNvSpPr/>
      </cdr:nvSpPr>
      <cdr:spPr>
        <a:xfrm xmlns:a="http://schemas.openxmlformats.org/drawingml/2006/main">
          <a:off x="565056" y="2398685"/>
          <a:ext cx="45719" cy="2142318"/>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0.06044</cdr:x>
      <cdr:y>0.46433</cdr:y>
    </cdr:from>
    <cdr:to>
      <cdr:x>0.08031</cdr:x>
      <cdr:y>0.47807</cdr:y>
    </cdr:to>
    <cdr:sp macro="" textlink="">
      <cdr:nvSpPr>
        <cdr:cNvPr id="4" name="Rectangle 3"/>
        <cdr:cNvSpPr/>
      </cdr:nvSpPr>
      <cdr:spPr>
        <a:xfrm xmlns:a="http://schemas.openxmlformats.org/drawingml/2006/main">
          <a:off x="565688" y="2340244"/>
          <a:ext cx="185981" cy="69225"/>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0.10763</cdr:x>
      <cdr:y>0.13223</cdr:y>
    </cdr:from>
    <cdr:to>
      <cdr:x>0.54145</cdr:x>
      <cdr:y>0.4505</cdr:y>
    </cdr:to>
    <cdr:sp macro="" textlink="">
      <cdr:nvSpPr>
        <cdr:cNvPr id="6" name="Rectangle 5"/>
        <cdr:cNvSpPr/>
      </cdr:nvSpPr>
      <cdr:spPr>
        <a:xfrm xmlns:a="http://schemas.openxmlformats.org/drawingml/2006/main">
          <a:off x="1007391" y="666428"/>
          <a:ext cx="4060555" cy="1604074"/>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0.54145</cdr:x>
      <cdr:y>0.08945</cdr:y>
    </cdr:from>
    <cdr:to>
      <cdr:x>0.87517</cdr:x>
      <cdr:y>0.13542</cdr:y>
    </cdr:to>
    <cdr:sp macro="" textlink="">
      <cdr:nvSpPr>
        <cdr:cNvPr id="7" name="Rectangle 6"/>
        <cdr:cNvSpPr/>
      </cdr:nvSpPr>
      <cdr:spPr>
        <a:xfrm xmlns:a="http://schemas.openxmlformats.org/drawingml/2006/main">
          <a:off x="5067946" y="450828"/>
          <a:ext cx="3123558" cy="231688"/>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relSizeAnchor>
  <cdr:relSizeAnchor xmlns:cdr="http://schemas.openxmlformats.org/drawingml/2006/chartDrawing">
    <cdr:from>
      <cdr:x>0.59362</cdr:x>
      <cdr:y>0.14867</cdr:y>
    </cdr:from>
    <cdr:to>
      <cdr:x>0.7517</cdr:x>
      <cdr:y>0.19781</cdr:y>
    </cdr:to>
    <cdr:sp macro="" textlink="">
      <cdr:nvSpPr>
        <cdr:cNvPr id="8" name="Line Callout 2 7"/>
        <cdr:cNvSpPr/>
      </cdr:nvSpPr>
      <cdr:spPr>
        <a:xfrm xmlns:a="http://schemas.openxmlformats.org/drawingml/2006/main">
          <a:off x="5556250" y="749300"/>
          <a:ext cx="1479550" cy="247650"/>
        </a:xfrm>
        <a:prstGeom xmlns:a="http://schemas.openxmlformats.org/drawingml/2006/main" prst="borderCallout2">
          <a:avLst>
            <a:gd name="adj1" fmla="val 46955"/>
            <a:gd name="adj2" fmla="val -21"/>
            <a:gd name="adj3" fmla="val 47501"/>
            <a:gd name="adj4" fmla="val -14162"/>
            <a:gd name="adj5" fmla="val -28791"/>
            <a:gd name="adj6" fmla="val -29124"/>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0.59023</cdr:x>
      <cdr:y>0.15371</cdr:y>
    </cdr:from>
    <cdr:to>
      <cdr:x>0.75848</cdr:x>
      <cdr:y>0.19403</cdr:y>
    </cdr:to>
    <cdr:sp macro="" textlink="">
      <cdr:nvSpPr>
        <cdr:cNvPr id="9" name="Text Box 8"/>
        <cdr:cNvSpPr txBox="1"/>
      </cdr:nvSpPr>
      <cdr:spPr>
        <a:xfrm xmlns:a="http://schemas.openxmlformats.org/drawingml/2006/main">
          <a:off x="5524500" y="774700"/>
          <a:ext cx="1574800" cy="203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000">
              <a:latin typeface="Arial" panose="020B0604020202020204" pitchFamily="34" charset="0"/>
              <a:cs typeface="Arial" panose="020B0604020202020204" pitchFamily="34" charset="0"/>
            </a:rPr>
            <a:t>Bankfull: 53,024 ML/day</a:t>
          </a:r>
        </a:p>
      </cdr:txBody>
    </cdr:sp>
  </cdr:relSizeAnchor>
  <cdr:relSizeAnchor xmlns:cdr="http://schemas.openxmlformats.org/drawingml/2006/chartDrawing">
    <cdr:from>
      <cdr:x>0.19637</cdr:x>
      <cdr:y>0.70482</cdr:y>
    </cdr:from>
    <cdr:to>
      <cdr:x>0.26488</cdr:x>
      <cdr:y>0.85317</cdr:y>
    </cdr:to>
    <cdr:grpSp>
      <cdr:nvGrpSpPr>
        <cdr:cNvPr id="11" name="Group 10"/>
        <cdr:cNvGrpSpPr/>
      </cdr:nvGrpSpPr>
      <cdr:grpSpPr>
        <a:xfrm xmlns:a="http://schemas.openxmlformats.org/drawingml/2006/main">
          <a:off x="1838023" y="3552287"/>
          <a:ext cx="641246" cy="747683"/>
          <a:chOff x="3689176" y="1807874"/>
          <a:chExt cx="641307" cy="747651"/>
        </a:xfrm>
      </cdr:grpSpPr>
      <cdr:sp macro="" textlink="">
        <cdr:nvSpPr>
          <cdr:cNvPr id="12" name="Rectangle 11"/>
          <cdr:cNvSpPr/>
        </cdr:nvSpPr>
        <cdr:spPr>
          <a:xfrm xmlns:a="http://schemas.openxmlformats.org/drawingml/2006/main">
            <a:off x="3696925" y="1807874"/>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13" name="Rectangle 12"/>
          <cdr:cNvSpPr/>
        </cdr:nvSpPr>
        <cdr:spPr>
          <a:xfrm xmlns:a="http://schemas.openxmlformats.org/drawingml/2006/main">
            <a:off x="3696925" y="1968993"/>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14" name="Rectangle 13"/>
          <cdr:cNvSpPr/>
        </cdr:nvSpPr>
        <cdr:spPr>
          <a:xfrm xmlns:a="http://schemas.openxmlformats.org/drawingml/2006/main">
            <a:off x="3689176" y="2292087"/>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15" name="Rectangle 14"/>
          <cdr:cNvSpPr/>
        </cdr:nvSpPr>
        <cdr:spPr>
          <a:xfrm xmlns:a="http://schemas.openxmlformats.org/drawingml/2006/main">
            <a:off x="3689176" y="2454718"/>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16" name="Rectangle 15"/>
          <cdr:cNvSpPr/>
        </cdr:nvSpPr>
        <cdr:spPr>
          <a:xfrm xmlns:a="http://schemas.openxmlformats.org/drawingml/2006/main">
            <a:off x="3692041" y="2126712"/>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dr:relSizeAnchor xmlns:cdr="http://schemas.openxmlformats.org/drawingml/2006/chartDrawing">
    <cdr:from>
      <cdr:x>0.0804</cdr:x>
      <cdr:y>0.45357</cdr:y>
    </cdr:from>
    <cdr:to>
      <cdr:x>0.10597</cdr:x>
      <cdr:y>0.46433</cdr:y>
    </cdr:to>
    <cdr:sp macro="" textlink="">
      <cdr:nvSpPr>
        <cdr:cNvPr id="21" name="Rectangle 20"/>
        <cdr:cNvSpPr/>
      </cdr:nvSpPr>
      <cdr:spPr>
        <a:xfrm xmlns:a="http://schemas.openxmlformats.org/drawingml/2006/main">
          <a:off x="752529" y="2286000"/>
          <a:ext cx="239363" cy="54244"/>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userShapes>
</file>

<file path=word/drawings/drawing12.xml><?xml version="1.0" encoding="utf-8"?>
<c:userShapes xmlns:c="http://schemas.openxmlformats.org/drawingml/2006/chart">
  <cdr:relSizeAnchor xmlns:cdr="http://schemas.openxmlformats.org/drawingml/2006/chartDrawing">
    <cdr:from>
      <cdr:x>0.08883</cdr:x>
      <cdr:y>0.7215</cdr:y>
    </cdr:from>
    <cdr:to>
      <cdr:x>0.09389</cdr:x>
      <cdr:y>0.86644</cdr:y>
    </cdr:to>
    <cdr:sp macro="" textlink="">
      <cdr:nvSpPr>
        <cdr:cNvPr id="3" name="Rectangle 2"/>
        <cdr:cNvSpPr/>
      </cdr:nvSpPr>
      <cdr:spPr>
        <a:xfrm xmlns:a="http://schemas.openxmlformats.org/drawingml/2006/main" flipH="1">
          <a:off x="802671" y="3510364"/>
          <a:ext cx="45719" cy="705175"/>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0.08833</cdr:x>
      <cdr:y>0.40614</cdr:y>
    </cdr:from>
    <cdr:to>
      <cdr:x>0.25299</cdr:x>
      <cdr:y>0.71991</cdr:y>
    </cdr:to>
    <cdr:sp macro="" textlink="">
      <cdr:nvSpPr>
        <cdr:cNvPr id="4" name="Rectangle 3"/>
        <cdr:cNvSpPr/>
      </cdr:nvSpPr>
      <cdr:spPr>
        <a:xfrm xmlns:a="http://schemas.openxmlformats.org/drawingml/2006/main">
          <a:off x="798154" y="1976021"/>
          <a:ext cx="1487846" cy="1526608"/>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0.89204</cdr:x>
      <cdr:y>0.68074</cdr:y>
    </cdr:from>
    <cdr:to>
      <cdr:x>0.96302</cdr:x>
      <cdr:y>0.83441</cdr:y>
    </cdr:to>
    <cdr:grpSp>
      <cdr:nvGrpSpPr>
        <cdr:cNvPr id="6" name="Group 5"/>
        <cdr:cNvGrpSpPr/>
      </cdr:nvGrpSpPr>
      <cdr:grpSpPr>
        <a:xfrm xmlns:a="http://schemas.openxmlformats.org/drawingml/2006/main">
          <a:off x="8060559" y="3312071"/>
          <a:ext cx="641307" cy="747651"/>
          <a:chOff x="3689176" y="1807874"/>
          <a:chExt cx="641307" cy="747651"/>
        </a:xfrm>
      </cdr:grpSpPr>
      <cdr:sp macro="" textlink="">
        <cdr:nvSpPr>
          <cdr:cNvPr id="7" name="Rectangle 6"/>
          <cdr:cNvSpPr/>
        </cdr:nvSpPr>
        <cdr:spPr>
          <a:xfrm xmlns:a="http://schemas.openxmlformats.org/drawingml/2006/main">
            <a:off x="3696925" y="1807874"/>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8" name="Rectangle 7"/>
          <cdr:cNvSpPr/>
        </cdr:nvSpPr>
        <cdr:spPr>
          <a:xfrm xmlns:a="http://schemas.openxmlformats.org/drawingml/2006/main">
            <a:off x="3696925" y="1968993"/>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9" name="Rectangle 8"/>
          <cdr:cNvSpPr/>
        </cdr:nvSpPr>
        <cdr:spPr>
          <a:xfrm xmlns:a="http://schemas.openxmlformats.org/drawingml/2006/main">
            <a:off x="3689176" y="2292087"/>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10" name="Rectangle 9"/>
          <cdr:cNvSpPr/>
        </cdr:nvSpPr>
        <cdr:spPr>
          <a:xfrm xmlns:a="http://schemas.openxmlformats.org/drawingml/2006/main">
            <a:off x="3689176" y="2454718"/>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11" name="Rectangle 10"/>
          <cdr:cNvSpPr/>
        </cdr:nvSpPr>
        <cdr:spPr>
          <a:xfrm xmlns:a="http://schemas.openxmlformats.org/drawingml/2006/main">
            <a:off x="3692041" y="2126712"/>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dr:relSizeAnchor xmlns:cdr="http://schemas.openxmlformats.org/drawingml/2006/chartDrawing">
    <cdr:from>
      <cdr:x>0.25384</cdr:x>
      <cdr:y>0.09556</cdr:y>
    </cdr:from>
    <cdr:to>
      <cdr:x>0.94506</cdr:x>
      <cdr:y>0.40473</cdr:y>
    </cdr:to>
    <cdr:sp macro="" textlink="">
      <cdr:nvSpPr>
        <cdr:cNvPr id="12" name="Rectangle 11"/>
        <cdr:cNvSpPr/>
      </cdr:nvSpPr>
      <cdr:spPr>
        <a:xfrm xmlns:a="http://schemas.openxmlformats.org/drawingml/2006/main">
          <a:off x="2293748" y="464935"/>
          <a:ext cx="6245817" cy="1504226"/>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userShapes>
</file>

<file path=word/drawings/drawing13.xml><?xml version="1.0" encoding="utf-8"?>
<c:userShapes xmlns:c="http://schemas.openxmlformats.org/drawingml/2006/chart">
  <cdr:relSizeAnchor xmlns:cdr="http://schemas.openxmlformats.org/drawingml/2006/chartDrawing">
    <cdr:from>
      <cdr:x>0.07317</cdr:x>
      <cdr:y>0.52878</cdr:y>
    </cdr:from>
    <cdr:to>
      <cdr:x>0.0789</cdr:x>
      <cdr:y>0.88396</cdr:y>
    </cdr:to>
    <cdr:sp macro="" textlink="">
      <cdr:nvSpPr>
        <cdr:cNvPr id="3" name="Rectangle 2"/>
        <cdr:cNvSpPr/>
      </cdr:nvSpPr>
      <cdr:spPr>
        <a:xfrm xmlns:a="http://schemas.openxmlformats.org/drawingml/2006/main">
          <a:off x="661167" y="2572717"/>
          <a:ext cx="51755" cy="1728061"/>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0.07375</cdr:x>
      <cdr:y>0.46985</cdr:y>
    </cdr:from>
    <cdr:to>
      <cdr:x>0.10205</cdr:x>
      <cdr:y>0.52719</cdr:y>
    </cdr:to>
    <cdr:sp macro="" textlink="">
      <cdr:nvSpPr>
        <cdr:cNvPr id="4" name="Rectangle 3"/>
        <cdr:cNvSpPr/>
      </cdr:nvSpPr>
      <cdr:spPr>
        <a:xfrm xmlns:a="http://schemas.openxmlformats.org/drawingml/2006/main">
          <a:off x="666428" y="2286000"/>
          <a:ext cx="255721" cy="278969"/>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0.37734</cdr:x>
      <cdr:y>0.0876</cdr:y>
    </cdr:from>
    <cdr:to>
      <cdr:x>0.86648</cdr:x>
      <cdr:y>0.11945</cdr:y>
    </cdr:to>
    <cdr:sp macro="" textlink="">
      <cdr:nvSpPr>
        <cdr:cNvPr id="6" name="Rectangle 5"/>
        <cdr:cNvSpPr/>
      </cdr:nvSpPr>
      <cdr:spPr>
        <a:xfrm xmlns:a="http://schemas.openxmlformats.org/drawingml/2006/main">
          <a:off x="3409627" y="426204"/>
          <a:ext cx="4419929" cy="154982"/>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0.49413</cdr:x>
      <cdr:y>0.65367</cdr:y>
    </cdr:from>
    <cdr:to>
      <cdr:x>0.5651</cdr:x>
      <cdr:y>0.80734</cdr:y>
    </cdr:to>
    <cdr:grpSp>
      <cdr:nvGrpSpPr>
        <cdr:cNvPr id="8" name="Group 7"/>
        <cdr:cNvGrpSpPr/>
      </cdr:nvGrpSpPr>
      <cdr:grpSpPr>
        <a:xfrm xmlns:a="http://schemas.openxmlformats.org/drawingml/2006/main">
          <a:off x="4464951" y="3180336"/>
          <a:ext cx="641307" cy="747651"/>
          <a:chOff x="3689176" y="1807874"/>
          <a:chExt cx="641307" cy="747651"/>
        </a:xfrm>
      </cdr:grpSpPr>
      <cdr:sp macro="" textlink="">
        <cdr:nvSpPr>
          <cdr:cNvPr id="9" name="Rectangle 8"/>
          <cdr:cNvSpPr/>
        </cdr:nvSpPr>
        <cdr:spPr>
          <a:xfrm xmlns:a="http://schemas.openxmlformats.org/drawingml/2006/main">
            <a:off x="3696925" y="1807874"/>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10" name="Rectangle 9"/>
          <cdr:cNvSpPr/>
        </cdr:nvSpPr>
        <cdr:spPr>
          <a:xfrm xmlns:a="http://schemas.openxmlformats.org/drawingml/2006/main">
            <a:off x="3696925" y="1968993"/>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11" name="Rectangle 10"/>
          <cdr:cNvSpPr/>
        </cdr:nvSpPr>
        <cdr:spPr>
          <a:xfrm xmlns:a="http://schemas.openxmlformats.org/drawingml/2006/main">
            <a:off x="3689176" y="2292087"/>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12" name="Rectangle 11"/>
          <cdr:cNvSpPr/>
        </cdr:nvSpPr>
        <cdr:spPr>
          <a:xfrm xmlns:a="http://schemas.openxmlformats.org/drawingml/2006/main">
            <a:off x="3689176" y="2454718"/>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13" name="Rectangle 12"/>
          <cdr:cNvSpPr/>
        </cdr:nvSpPr>
        <cdr:spPr>
          <a:xfrm xmlns:a="http://schemas.openxmlformats.org/drawingml/2006/main">
            <a:off x="3692041" y="2126712"/>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dr:relSizeAnchor xmlns:cdr="http://schemas.openxmlformats.org/drawingml/2006/chartDrawing">
    <cdr:from>
      <cdr:x>0.10119</cdr:x>
      <cdr:y>0.11945</cdr:y>
    </cdr:from>
    <cdr:to>
      <cdr:x>0.37819</cdr:x>
      <cdr:y>0.46985</cdr:y>
    </cdr:to>
    <cdr:sp macro="" textlink="">
      <cdr:nvSpPr>
        <cdr:cNvPr id="14" name="Rectangle 13"/>
        <cdr:cNvSpPr/>
      </cdr:nvSpPr>
      <cdr:spPr>
        <a:xfrm xmlns:a="http://schemas.openxmlformats.org/drawingml/2006/main">
          <a:off x="914400" y="581186"/>
          <a:ext cx="2502976" cy="1704813"/>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userShapes>
</file>

<file path=word/drawings/drawing14.xml><?xml version="1.0" encoding="utf-8"?>
<c:userShapes xmlns:c="http://schemas.openxmlformats.org/drawingml/2006/chart">
  <cdr:relSizeAnchor xmlns:cdr="http://schemas.openxmlformats.org/drawingml/2006/chartDrawing">
    <cdr:from>
      <cdr:x>0.06247</cdr:x>
      <cdr:y>0.58538</cdr:y>
    </cdr:from>
    <cdr:to>
      <cdr:x>0.15792</cdr:x>
      <cdr:y>0.88404</cdr:y>
    </cdr:to>
    <cdr:sp macro="" textlink="">
      <cdr:nvSpPr>
        <cdr:cNvPr id="2" name="Rectangle 1"/>
        <cdr:cNvSpPr/>
      </cdr:nvSpPr>
      <cdr:spPr>
        <a:xfrm xmlns:a="http://schemas.openxmlformats.org/drawingml/2006/main" flipV="1">
          <a:off x="278969" y="1518833"/>
          <a:ext cx="426204" cy="774909"/>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0.15792</cdr:x>
      <cdr:y>0.32256</cdr:y>
    </cdr:from>
    <cdr:to>
      <cdr:x>0.67854</cdr:x>
      <cdr:y>0.58239</cdr:y>
    </cdr:to>
    <cdr:sp macro="" textlink="">
      <cdr:nvSpPr>
        <cdr:cNvPr id="3" name="Rectangle 2"/>
        <cdr:cNvSpPr/>
      </cdr:nvSpPr>
      <cdr:spPr>
        <a:xfrm xmlns:a="http://schemas.openxmlformats.org/drawingml/2006/main" flipH="1">
          <a:off x="705173" y="836909"/>
          <a:ext cx="2324746" cy="67417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15.xml><?xml version="1.0" encoding="utf-8"?>
<c:userShapes xmlns:c="http://schemas.openxmlformats.org/drawingml/2006/chart">
  <cdr:relSizeAnchor xmlns:cdr="http://schemas.openxmlformats.org/drawingml/2006/chartDrawing">
    <cdr:from>
      <cdr:x>0.07726</cdr:x>
      <cdr:y>0.85537</cdr:y>
    </cdr:from>
    <cdr:to>
      <cdr:x>0.08431</cdr:x>
      <cdr:y>0.89412</cdr:y>
    </cdr:to>
    <cdr:sp macro="" textlink="">
      <cdr:nvSpPr>
        <cdr:cNvPr id="4" name="Rectangle 3"/>
        <cdr:cNvSpPr/>
      </cdr:nvSpPr>
      <cdr:spPr>
        <a:xfrm xmlns:a="http://schemas.openxmlformats.org/drawingml/2006/main">
          <a:off x="667512" y="4618495"/>
          <a:ext cx="60908" cy="209228"/>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0.07909</cdr:x>
      <cdr:y>0.78361</cdr:y>
    </cdr:from>
    <cdr:to>
      <cdr:x>0.10135</cdr:x>
      <cdr:y>0.85107</cdr:y>
    </cdr:to>
    <cdr:sp macro="" textlink="">
      <cdr:nvSpPr>
        <cdr:cNvPr id="5" name="Rectangle 4"/>
        <cdr:cNvSpPr/>
      </cdr:nvSpPr>
      <cdr:spPr>
        <a:xfrm xmlns:a="http://schemas.openxmlformats.org/drawingml/2006/main" flipH="1">
          <a:off x="683322" y="4231037"/>
          <a:ext cx="192332" cy="364210"/>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0.30943</cdr:x>
      <cdr:y>0.16074</cdr:y>
    </cdr:from>
    <cdr:to>
      <cdr:x>0.45384</cdr:x>
      <cdr:y>0.2569</cdr:y>
    </cdr:to>
    <cdr:sp macro="" textlink="">
      <cdr:nvSpPr>
        <cdr:cNvPr id="7" name="Rectangle 6"/>
        <cdr:cNvSpPr/>
      </cdr:nvSpPr>
      <cdr:spPr>
        <a:xfrm xmlns:a="http://schemas.openxmlformats.org/drawingml/2006/main">
          <a:off x="2673458" y="867905"/>
          <a:ext cx="1247613" cy="519202"/>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0.45473</cdr:x>
      <cdr:y>0.0775</cdr:y>
    </cdr:from>
    <cdr:to>
      <cdr:x>0.84579</cdr:x>
      <cdr:y>0.15931</cdr:y>
    </cdr:to>
    <cdr:sp macro="" textlink="">
      <cdr:nvSpPr>
        <cdr:cNvPr id="8" name="Rectangle 7"/>
        <cdr:cNvSpPr/>
      </cdr:nvSpPr>
      <cdr:spPr>
        <a:xfrm xmlns:a="http://schemas.openxmlformats.org/drawingml/2006/main">
          <a:off x="3928820" y="418455"/>
          <a:ext cx="3378631" cy="441700"/>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relSizeAnchor>
  <cdr:relSizeAnchor xmlns:cdr="http://schemas.openxmlformats.org/drawingml/2006/chartDrawing">
    <cdr:from>
      <cdr:x>0.51093</cdr:x>
      <cdr:y>0.17079</cdr:y>
    </cdr:from>
    <cdr:to>
      <cdr:x>0.68511</cdr:x>
      <cdr:y>0.21901</cdr:y>
    </cdr:to>
    <cdr:sp macro="" textlink="">
      <cdr:nvSpPr>
        <cdr:cNvPr id="2" name="Line Callout 2 1"/>
        <cdr:cNvSpPr/>
      </cdr:nvSpPr>
      <cdr:spPr>
        <a:xfrm xmlns:a="http://schemas.openxmlformats.org/drawingml/2006/main">
          <a:off x="4414369" y="922139"/>
          <a:ext cx="1504883" cy="260360"/>
        </a:xfrm>
        <a:prstGeom xmlns:a="http://schemas.openxmlformats.org/drawingml/2006/main" prst="borderCallout2">
          <a:avLst>
            <a:gd name="adj1" fmla="val 50457"/>
            <a:gd name="adj2" fmla="val -1262"/>
            <a:gd name="adj3" fmla="val 48018"/>
            <a:gd name="adj4" fmla="val -14760"/>
            <a:gd name="adj5" fmla="val -21646"/>
            <a:gd name="adj6" fmla="val -32750"/>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0.50882</cdr:x>
      <cdr:y>0.17366</cdr:y>
    </cdr:from>
    <cdr:to>
      <cdr:x>0.69035</cdr:x>
      <cdr:y>0.21953</cdr:y>
    </cdr:to>
    <cdr:sp macro="" textlink="">
      <cdr:nvSpPr>
        <cdr:cNvPr id="9" name="Text Box 8"/>
        <cdr:cNvSpPr txBox="1"/>
      </cdr:nvSpPr>
      <cdr:spPr>
        <a:xfrm xmlns:a="http://schemas.openxmlformats.org/drawingml/2006/main">
          <a:off x="4396073" y="937637"/>
          <a:ext cx="1568385" cy="24767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000">
              <a:latin typeface="Arial" panose="020B0604020202020204" pitchFamily="34" charset="0"/>
              <a:cs typeface="Arial" panose="020B0604020202020204" pitchFamily="34" charset="0"/>
            </a:rPr>
            <a:t>Bankfull: 19,000 ML/day</a:t>
          </a:r>
        </a:p>
      </cdr:txBody>
    </cdr:sp>
  </cdr:relSizeAnchor>
  <cdr:relSizeAnchor xmlns:cdr="http://schemas.openxmlformats.org/drawingml/2006/chartDrawing">
    <cdr:from>
      <cdr:x>0.19659</cdr:x>
      <cdr:y>0.09388</cdr:y>
    </cdr:from>
    <cdr:to>
      <cdr:x>0.27081</cdr:x>
      <cdr:y>0.23235</cdr:y>
    </cdr:to>
    <cdr:grpSp>
      <cdr:nvGrpSpPr>
        <cdr:cNvPr id="11" name="Group 10"/>
        <cdr:cNvGrpSpPr/>
      </cdr:nvGrpSpPr>
      <cdr:grpSpPr>
        <a:xfrm xmlns:a="http://schemas.openxmlformats.org/drawingml/2006/main">
          <a:off x="1698524" y="506899"/>
          <a:ext cx="641247" cy="747656"/>
          <a:chOff x="3689176" y="1807874"/>
          <a:chExt cx="641307" cy="747651"/>
        </a:xfrm>
      </cdr:grpSpPr>
      <cdr:sp macro="" textlink="">
        <cdr:nvSpPr>
          <cdr:cNvPr id="12" name="Rectangle 11"/>
          <cdr:cNvSpPr/>
        </cdr:nvSpPr>
        <cdr:spPr>
          <a:xfrm xmlns:a="http://schemas.openxmlformats.org/drawingml/2006/main">
            <a:off x="3696925" y="1807874"/>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13" name="Rectangle 12"/>
          <cdr:cNvSpPr/>
        </cdr:nvSpPr>
        <cdr:spPr>
          <a:xfrm xmlns:a="http://schemas.openxmlformats.org/drawingml/2006/main">
            <a:off x="3696925" y="1968993"/>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14" name="Rectangle 13"/>
          <cdr:cNvSpPr/>
        </cdr:nvSpPr>
        <cdr:spPr>
          <a:xfrm xmlns:a="http://schemas.openxmlformats.org/drawingml/2006/main">
            <a:off x="3689176" y="2292087"/>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15" name="Rectangle 14"/>
          <cdr:cNvSpPr/>
        </cdr:nvSpPr>
        <cdr:spPr>
          <a:xfrm xmlns:a="http://schemas.openxmlformats.org/drawingml/2006/main">
            <a:off x="3689176" y="2454718"/>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16" name="Rectangle 15"/>
          <cdr:cNvSpPr/>
        </cdr:nvSpPr>
        <cdr:spPr>
          <a:xfrm xmlns:a="http://schemas.openxmlformats.org/drawingml/2006/main">
            <a:off x="3692041" y="2126712"/>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dr:relSizeAnchor xmlns:cdr="http://schemas.openxmlformats.org/drawingml/2006/chartDrawing">
    <cdr:from>
      <cdr:x>0.10135</cdr:x>
      <cdr:y>0.2569</cdr:y>
    </cdr:from>
    <cdr:to>
      <cdr:x>0.30943</cdr:x>
      <cdr:y>0.78361</cdr:y>
    </cdr:to>
    <cdr:sp macro="" textlink="">
      <cdr:nvSpPr>
        <cdr:cNvPr id="17" name="Rectangle 16"/>
        <cdr:cNvSpPr/>
      </cdr:nvSpPr>
      <cdr:spPr>
        <a:xfrm xmlns:a="http://schemas.openxmlformats.org/drawingml/2006/main">
          <a:off x="875645" y="1387107"/>
          <a:ext cx="1797813" cy="2843921"/>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userShapes>
</file>

<file path=word/drawings/drawing16.xml><?xml version="1.0" encoding="utf-8"?>
<c:userShapes xmlns:c="http://schemas.openxmlformats.org/drawingml/2006/chart">
  <cdr:relSizeAnchor xmlns:cdr="http://schemas.openxmlformats.org/drawingml/2006/chartDrawing">
    <cdr:from>
      <cdr:x>0.07385</cdr:x>
      <cdr:y>0.6923</cdr:y>
    </cdr:from>
    <cdr:to>
      <cdr:x>0.22306</cdr:x>
      <cdr:y>0.88089</cdr:y>
    </cdr:to>
    <cdr:sp macro="" textlink="">
      <cdr:nvSpPr>
        <cdr:cNvPr id="3" name="Rectangle 2"/>
        <cdr:cNvSpPr/>
      </cdr:nvSpPr>
      <cdr:spPr>
        <a:xfrm xmlns:a="http://schemas.openxmlformats.org/drawingml/2006/main" flipV="1">
          <a:off x="379708" y="2162010"/>
          <a:ext cx="767166" cy="588938"/>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0.22155</cdr:x>
      <cdr:y>0.30769</cdr:y>
    </cdr:from>
    <cdr:to>
      <cdr:x>0.83195</cdr:x>
      <cdr:y>0.68982</cdr:y>
    </cdr:to>
    <cdr:sp macro="" textlink="">
      <cdr:nvSpPr>
        <cdr:cNvPr id="4" name="Rectangle 3"/>
        <cdr:cNvSpPr/>
      </cdr:nvSpPr>
      <cdr:spPr>
        <a:xfrm xmlns:a="http://schemas.openxmlformats.org/drawingml/2006/main">
          <a:off x="1139125" y="960895"/>
          <a:ext cx="3138407" cy="1193371"/>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17.xml><?xml version="1.0" encoding="utf-8"?>
<c:userShapes xmlns:c="http://schemas.openxmlformats.org/drawingml/2006/chart">
  <cdr:relSizeAnchor xmlns:cdr="http://schemas.openxmlformats.org/drawingml/2006/chartDrawing">
    <cdr:from>
      <cdr:x>0.0781</cdr:x>
      <cdr:y>0.88469</cdr:y>
    </cdr:from>
    <cdr:to>
      <cdr:x>0.08339</cdr:x>
      <cdr:y>0.89699</cdr:y>
    </cdr:to>
    <cdr:sp macro="" textlink="">
      <cdr:nvSpPr>
        <cdr:cNvPr id="3" name="Rectangle 2"/>
        <cdr:cNvSpPr/>
      </cdr:nvSpPr>
      <cdr:spPr>
        <a:xfrm xmlns:a="http://schemas.openxmlformats.org/drawingml/2006/main">
          <a:off x="674769" y="4776800"/>
          <a:ext cx="45719" cy="66420"/>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0.08011</cdr:x>
      <cdr:y>0.86685</cdr:y>
    </cdr:from>
    <cdr:to>
      <cdr:x>0.09238</cdr:x>
      <cdr:y>0.88551</cdr:y>
    </cdr:to>
    <cdr:sp macro="" textlink="">
      <cdr:nvSpPr>
        <cdr:cNvPr id="4" name="Rectangle 3"/>
        <cdr:cNvSpPr/>
      </cdr:nvSpPr>
      <cdr:spPr>
        <a:xfrm xmlns:a="http://schemas.openxmlformats.org/drawingml/2006/main">
          <a:off x="692135" y="4680488"/>
          <a:ext cx="106028" cy="100740"/>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0.13543</cdr:x>
      <cdr:y>0.0788</cdr:y>
    </cdr:from>
    <cdr:to>
      <cdr:x>0.477</cdr:x>
      <cdr:y>0.72333</cdr:y>
    </cdr:to>
    <cdr:sp macro="" textlink="">
      <cdr:nvSpPr>
        <cdr:cNvPr id="6" name="Rectangle 5"/>
        <cdr:cNvSpPr/>
      </cdr:nvSpPr>
      <cdr:spPr>
        <a:xfrm xmlns:a="http://schemas.openxmlformats.org/drawingml/2006/main">
          <a:off x="1170122" y="425473"/>
          <a:ext cx="2951067" cy="3480099"/>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0.47713</cdr:x>
      <cdr:y>0.07699</cdr:y>
    </cdr:from>
    <cdr:to>
      <cdr:x>0.89593</cdr:x>
      <cdr:y>0.08032</cdr:y>
    </cdr:to>
    <cdr:sp macro="" textlink="">
      <cdr:nvSpPr>
        <cdr:cNvPr id="7" name="Rectangle 6"/>
        <cdr:cNvSpPr/>
      </cdr:nvSpPr>
      <cdr:spPr>
        <a:xfrm xmlns:a="http://schemas.openxmlformats.org/drawingml/2006/main" flipV="1">
          <a:off x="4122322" y="415703"/>
          <a:ext cx="3618327" cy="18000"/>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relSizeAnchor>
  <cdr:relSizeAnchor xmlns:cdr="http://schemas.openxmlformats.org/drawingml/2006/chartDrawing">
    <cdr:from>
      <cdr:x>0.53506</cdr:x>
      <cdr:y>0.08585</cdr:y>
    </cdr:from>
    <cdr:to>
      <cdr:x>0.70263</cdr:x>
      <cdr:y>0.1376</cdr:y>
    </cdr:to>
    <cdr:sp macro="" textlink="">
      <cdr:nvSpPr>
        <cdr:cNvPr id="8" name="Line Callout 2 7"/>
        <cdr:cNvSpPr/>
      </cdr:nvSpPr>
      <cdr:spPr>
        <a:xfrm xmlns:a="http://schemas.openxmlformats.org/drawingml/2006/main">
          <a:off x="4622800" y="463550"/>
          <a:ext cx="1447800" cy="279400"/>
        </a:xfrm>
        <a:prstGeom xmlns:a="http://schemas.openxmlformats.org/drawingml/2006/main" prst="borderCallout2">
          <a:avLst>
            <a:gd name="adj1" fmla="val 42792"/>
            <a:gd name="adj2" fmla="val -532"/>
            <a:gd name="adj3" fmla="val 43312"/>
            <a:gd name="adj4" fmla="val -23434"/>
            <a:gd name="adj5" fmla="val -9071"/>
            <a:gd name="adj6" fmla="val -34454"/>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0.52991</cdr:x>
      <cdr:y>0.08938</cdr:y>
    </cdr:from>
    <cdr:to>
      <cdr:x>0.71292</cdr:x>
      <cdr:y>0.13172</cdr:y>
    </cdr:to>
    <cdr:sp macro="" textlink="">
      <cdr:nvSpPr>
        <cdr:cNvPr id="9" name="Text Box 8"/>
        <cdr:cNvSpPr txBox="1"/>
      </cdr:nvSpPr>
      <cdr:spPr>
        <a:xfrm xmlns:a="http://schemas.openxmlformats.org/drawingml/2006/main">
          <a:off x="4578350" y="482600"/>
          <a:ext cx="158115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000">
              <a:latin typeface="Arial" panose="020B0604020202020204" pitchFamily="34" charset="0"/>
              <a:cs typeface="Arial" panose="020B0604020202020204" pitchFamily="34" charset="0"/>
            </a:rPr>
            <a:t>Bankfull: 53,024 ML/day</a:t>
          </a:r>
        </a:p>
      </cdr:txBody>
    </cdr:sp>
  </cdr:relSizeAnchor>
  <cdr:relSizeAnchor xmlns:cdr="http://schemas.openxmlformats.org/drawingml/2006/chartDrawing">
    <cdr:from>
      <cdr:x>0.84954</cdr:x>
      <cdr:y>0.12976</cdr:y>
    </cdr:from>
    <cdr:to>
      <cdr:x>0.92377</cdr:x>
      <cdr:y>0.26823</cdr:y>
    </cdr:to>
    <cdr:grpSp>
      <cdr:nvGrpSpPr>
        <cdr:cNvPr id="11" name="Group 10"/>
        <cdr:cNvGrpSpPr/>
      </cdr:nvGrpSpPr>
      <cdr:grpSpPr>
        <a:xfrm xmlns:a="http://schemas.openxmlformats.org/drawingml/2006/main">
          <a:off x="7339888" y="700607"/>
          <a:ext cx="641307" cy="747651"/>
          <a:chOff x="3689176" y="1807874"/>
          <a:chExt cx="641307" cy="747651"/>
        </a:xfrm>
      </cdr:grpSpPr>
      <cdr:sp macro="" textlink="">
        <cdr:nvSpPr>
          <cdr:cNvPr id="12" name="Rectangle 11"/>
          <cdr:cNvSpPr/>
        </cdr:nvSpPr>
        <cdr:spPr>
          <a:xfrm xmlns:a="http://schemas.openxmlformats.org/drawingml/2006/main">
            <a:off x="3696925" y="1807874"/>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13" name="Rectangle 12"/>
          <cdr:cNvSpPr/>
        </cdr:nvSpPr>
        <cdr:spPr>
          <a:xfrm xmlns:a="http://schemas.openxmlformats.org/drawingml/2006/main">
            <a:off x="3696925" y="1968993"/>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14" name="Rectangle 13"/>
          <cdr:cNvSpPr/>
        </cdr:nvSpPr>
        <cdr:spPr>
          <a:xfrm xmlns:a="http://schemas.openxmlformats.org/drawingml/2006/main">
            <a:off x="3689176" y="2292087"/>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15" name="Rectangle 14"/>
          <cdr:cNvSpPr/>
        </cdr:nvSpPr>
        <cdr:spPr>
          <a:xfrm xmlns:a="http://schemas.openxmlformats.org/drawingml/2006/main">
            <a:off x="3689176" y="2454718"/>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16" name="Rectangle 15"/>
          <cdr:cNvSpPr/>
        </cdr:nvSpPr>
        <cdr:spPr>
          <a:xfrm xmlns:a="http://schemas.openxmlformats.org/drawingml/2006/main">
            <a:off x="3692041" y="2126712"/>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dr:relSizeAnchor xmlns:cdr="http://schemas.openxmlformats.org/drawingml/2006/chartDrawing">
    <cdr:from>
      <cdr:x>0.09232</cdr:x>
      <cdr:y>0.72333</cdr:y>
    </cdr:from>
    <cdr:to>
      <cdr:x>0.13633</cdr:x>
      <cdr:y>0.86701</cdr:y>
    </cdr:to>
    <cdr:sp macro="" textlink="">
      <cdr:nvSpPr>
        <cdr:cNvPr id="17" name="Rectangle 16"/>
        <cdr:cNvSpPr/>
      </cdr:nvSpPr>
      <cdr:spPr>
        <a:xfrm xmlns:a="http://schemas.openxmlformats.org/drawingml/2006/main">
          <a:off x="797668" y="3905572"/>
          <a:ext cx="380203" cy="77577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userShapes>
</file>

<file path=word/drawings/drawing18.xml><?xml version="1.0" encoding="utf-8"?>
<c:userShapes xmlns:c="http://schemas.openxmlformats.org/drawingml/2006/chart">
  <cdr:relSizeAnchor xmlns:cdr="http://schemas.openxmlformats.org/drawingml/2006/chartDrawing">
    <cdr:from>
      <cdr:x>0.07379</cdr:x>
      <cdr:y>0.3083</cdr:y>
    </cdr:from>
    <cdr:to>
      <cdr:x>0.08225</cdr:x>
      <cdr:y>0.89406</cdr:y>
    </cdr:to>
    <cdr:sp macro="" textlink="">
      <cdr:nvSpPr>
        <cdr:cNvPr id="2" name="Rectangle 1"/>
        <cdr:cNvSpPr/>
      </cdr:nvSpPr>
      <cdr:spPr>
        <a:xfrm xmlns:a="http://schemas.openxmlformats.org/drawingml/2006/main" flipV="1">
          <a:off x="398656" y="929897"/>
          <a:ext cx="45719" cy="1766805"/>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0.07315</cdr:x>
      <cdr:y>0.19012</cdr:y>
    </cdr:from>
    <cdr:to>
      <cdr:x>0.64689</cdr:x>
      <cdr:y>0.3083</cdr:y>
    </cdr:to>
    <cdr:sp macro="" textlink="">
      <cdr:nvSpPr>
        <cdr:cNvPr id="3" name="Rectangle 2"/>
        <cdr:cNvSpPr/>
      </cdr:nvSpPr>
      <cdr:spPr>
        <a:xfrm xmlns:a="http://schemas.openxmlformats.org/drawingml/2006/main">
          <a:off x="395199" y="573437"/>
          <a:ext cx="3099669" cy="356473"/>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19.xml><?xml version="1.0" encoding="utf-8"?>
<c:userShapes xmlns:c="http://schemas.openxmlformats.org/drawingml/2006/chart">
  <cdr:relSizeAnchor xmlns:cdr="http://schemas.openxmlformats.org/drawingml/2006/chartDrawing">
    <cdr:from>
      <cdr:x>0.06975</cdr:x>
      <cdr:y>0.60886</cdr:y>
    </cdr:from>
    <cdr:to>
      <cdr:x>0.07463</cdr:x>
      <cdr:y>0.88716</cdr:y>
    </cdr:to>
    <cdr:sp macro="" textlink="">
      <cdr:nvSpPr>
        <cdr:cNvPr id="3" name="Rectangle 2"/>
        <cdr:cNvSpPr/>
      </cdr:nvSpPr>
      <cdr:spPr>
        <a:xfrm xmlns:a="http://schemas.openxmlformats.org/drawingml/2006/main">
          <a:off x="652853" y="3068663"/>
          <a:ext cx="45719" cy="140259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0.07286</cdr:x>
      <cdr:y>0.55351</cdr:y>
    </cdr:from>
    <cdr:to>
      <cdr:x>0.07774</cdr:x>
      <cdr:y>0.60733</cdr:y>
    </cdr:to>
    <cdr:sp macro="" textlink="">
      <cdr:nvSpPr>
        <cdr:cNvPr id="4" name="Rectangle 3"/>
        <cdr:cNvSpPr/>
      </cdr:nvSpPr>
      <cdr:spPr>
        <a:xfrm xmlns:a="http://schemas.openxmlformats.org/drawingml/2006/main">
          <a:off x="681925" y="2789695"/>
          <a:ext cx="45719" cy="271220"/>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0.11508</cdr:x>
      <cdr:y>0.16452</cdr:y>
    </cdr:from>
    <cdr:to>
      <cdr:x>0.22519</cdr:x>
      <cdr:y>0.31058</cdr:y>
    </cdr:to>
    <cdr:sp macro="" textlink="">
      <cdr:nvSpPr>
        <cdr:cNvPr id="6" name="Rectangle 5"/>
        <cdr:cNvSpPr/>
      </cdr:nvSpPr>
      <cdr:spPr>
        <a:xfrm xmlns:a="http://schemas.openxmlformats.org/drawingml/2006/main">
          <a:off x="1077133" y="829159"/>
          <a:ext cx="1030636" cy="736169"/>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0.22519</cdr:x>
      <cdr:y>0.08456</cdr:y>
    </cdr:from>
    <cdr:to>
      <cdr:x>0.91484</cdr:x>
      <cdr:y>0.16357</cdr:y>
    </cdr:to>
    <cdr:sp macro="" textlink="">
      <cdr:nvSpPr>
        <cdr:cNvPr id="7" name="Rectangle 6"/>
        <cdr:cNvSpPr/>
      </cdr:nvSpPr>
      <cdr:spPr>
        <a:xfrm xmlns:a="http://schemas.openxmlformats.org/drawingml/2006/main">
          <a:off x="2107768" y="426202"/>
          <a:ext cx="6455045" cy="398189"/>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relSizeAnchor>
  <cdr:relSizeAnchor xmlns:cdr="http://schemas.openxmlformats.org/drawingml/2006/chartDrawing">
    <cdr:from>
      <cdr:x>0.26131</cdr:x>
      <cdr:y>0.17793</cdr:y>
    </cdr:from>
    <cdr:to>
      <cdr:x>0.41802</cdr:x>
      <cdr:y>0.22707</cdr:y>
    </cdr:to>
    <cdr:sp macro="" textlink="">
      <cdr:nvSpPr>
        <cdr:cNvPr id="8" name="Line Callout 2 7"/>
        <cdr:cNvSpPr/>
      </cdr:nvSpPr>
      <cdr:spPr>
        <a:xfrm xmlns:a="http://schemas.openxmlformats.org/drawingml/2006/main">
          <a:off x="2445850" y="896754"/>
          <a:ext cx="1466790" cy="247665"/>
        </a:xfrm>
        <a:prstGeom xmlns:a="http://schemas.openxmlformats.org/drawingml/2006/main" prst="borderCallout2">
          <a:avLst>
            <a:gd name="adj1" fmla="val 41827"/>
            <a:gd name="adj2" fmla="val -108"/>
            <a:gd name="adj3" fmla="val 41827"/>
            <a:gd name="adj4" fmla="val -13204"/>
            <a:gd name="adj5" fmla="val -20833"/>
            <a:gd name="adj6" fmla="val -22425"/>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0.26182</cdr:x>
      <cdr:y>0.18045</cdr:y>
    </cdr:from>
    <cdr:to>
      <cdr:x>0.42939</cdr:x>
      <cdr:y>0.22707</cdr:y>
    </cdr:to>
    <cdr:sp macro="" textlink="">
      <cdr:nvSpPr>
        <cdr:cNvPr id="9" name="Text Box 8"/>
        <cdr:cNvSpPr txBox="1"/>
      </cdr:nvSpPr>
      <cdr:spPr>
        <a:xfrm xmlns:a="http://schemas.openxmlformats.org/drawingml/2006/main">
          <a:off x="2450654" y="909455"/>
          <a:ext cx="1568438" cy="23496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000">
              <a:latin typeface="Arial" panose="020B0604020202020204" pitchFamily="34" charset="0"/>
              <a:cs typeface="Arial" panose="020B0604020202020204" pitchFamily="34" charset="0"/>
            </a:rPr>
            <a:t>Bankfull: 19,000 ML/day</a:t>
          </a:r>
        </a:p>
      </cdr:txBody>
    </cdr:sp>
  </cdr:relSizeAnchor>
  <cdr:relSizeAnchor xmlns:cdr="http://schemas.openxmlformats.org/drawingml/2006/chartDrawing">
    <cdr:from>
      <cdr:x>0.17898</cdr:x>
      <cdr:y>0.69867</cdr:y>
    </cdr:from>
    <cdr:to>
      <cdr:x>0.2475</cdr:x>
      <cdr:y>0.84701</cdr:y>
    </cdr:to>
    <cdr:grpSp>
      <cdr:nvGrpSpPr>
        <cdr:cNvPr id="11" name="Group 10"/>
        <cdr:cNvGrpSpPr/>
      </cdr:nvGrpSpPr>
      <cdr:grpSpPr>
        <a:xfrm xmlns:a="http://schemas.openxmlformats.org/drawingml/2006/main">
          <a:off x="1675258" y="3521297"/>
          <a:ext cx="641307" cy="747651"/>
          <a:chOff x="3689176" y="1807874"/>
          <a:chExt cx="641307" cy="747651"/>
        </a:xfrm>
      </cdr:grpSpPr>
      <cdr:sp macro="" textlink="">
        <cdr:nvSpPr>
          <cdr:cNvPr id="12" name="Rectangle 11"/>
          <cdr:cNvSpPr/>
        </cdr:nvSpPr>
        <cdr:spPr>
          <a:xfrm xmlns:a="http://schemas.openxmlformats.org/drawingml/2006/main">
            <a:off x="3696925" y="1807874"/>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13" name="Rectangle 12"/>
          <cdr:cNvSpPr/>
        </cdr:nvSpPr>
        <cdr:spPr>
          <a:xfrm xmlns:a="http://schemas.openxmlformats.org/drawingml/2006/main">
            <a:off x="3696925" y="1968993"/>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14" name="Rectangle 13"/>
          <cdr:cNvSpPr/>
        </cdr:nvSpPr>
        <cdr:spPr>
          <a:xfrm xmlns:a="http://schemas.openxmlformats.org/drawingml/2006/main">
            <a:off x="3689176" y="2292087"/>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15" name="Rectangle 14"/>
          <cdr:cNvSpPr/>
        </cdr:nvSpPr>
        <cdr:spPr>
          <a:xfrm xmlns:a="http://schemas.openxmlformats.org/drawingml/2006/main">
            <a:off x="3689176" y="2454718"/>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16" name="Rectangle 15"/>
          <cdr:cNvSpPr/>
        </cdr:nvSpPr>
        <cdr:spPr>
          <a:xfrm xmlns:a="http://schemas.openxmlformats.org/drawingml/2006/main">
            <a:off x="3692041" y="2126712"/>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dr:relSizeAnchor xmlns:cdr="http://schemas.openxmlformats.org/drawingml/2006/chartDrawing">
    <cdr:from>
      <cdr:x>0.077</cdr:x>
      <cdr:y>0.31058</cdr:y>
    </cdr:from>
    <cdr:to>
      <cdr:x>0.11508</cdr:x>
      <cdr:y>0.55351</cdr:y>
    </cdr:to>
    <cdr:sp macro="" textlink="">
      <cdr:nvSpPr>
        <cdr:cNvPr id="17" name="Rectangle 16"/>
        <cdr:cNvSpPr/>
      </cdr:nvSpPr>
      <cdr:spPr>
        <a:xfrm xmlns:a="http://schemas.openxmlformats.org/drawingml/2006/main">
          <a:off x="720671" y="1565329"/>
          <a:ext cx="356461" cy="1224365"/>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userShapes>
</file>

<file path=word/drawings/drawing20.xml><?xml version="1.0" encoding="utf-8"?>
<c:userShapes xmlns:c="http://schemas.openxmlformats.org/drawingml/2006/chart">
  <cdr:relSizeAnchor xmlns:cdr="http://schemas.openxmlformats.org/drawingml/2006/chartDrawing">
    <cdr:from>
      <cdr:x>0.06139</cdr:x>
      <cdr:y>0.41894</cdr:y>
    </cdr:from>
    <cdr:to>
      <cdr:x>0.0704</cdr:x>
      <cdr:y>0.88348</cdr:y>
    </cdr:to>
    <cdr:sp macro="" textlink="">
      <cdr:nvSpPr>
        <cdr:cNvPr id="2" name="Rectangle 1"/>
        <cdr:cNvSpPr/>
      </cdr:nvSpPr>
      <cdr:spPr>
        <a:xfrm xmlns:a="http://schemas.openxmlformats.org/drawingml/2006/main">
          <a:off x="324374" y="1139126"/>
          <a:ext cx="47585" cy="1263112"/>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0.06453</cdr:x>
      <cdr:y>0.34484</cdr:y>
    </cdr:from>
    <cdr:to>
      <cdr:x>0.64823</cdr:x>
      <cdr:y>0.41609</cdr:y>
    </cdr:to>
    <cdr:sp macro="" textlink="">
      <cdr:nvSpPr>
        <cdr:cNvPr id="3" name="Rectangle 2"/>
        <cdr:cNvSpPr/>
      </cdr:nvSpPr>
      <cdr:spPr>
        <a:xfrm xmlns:a="http://schemas.openxmlformats.org/drawingml/2006/main">
          <a:off x="340964" y="937647"/>
          <a:ext cx="3084161" cy="193729"/>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userShapes>
</file>

<file path=word/drawings/drawing21.xml><?xml version="1.0" encoding="utf-8"?>
<c:userShapes xmlns:c="http://schemas.openxmlformats.org/drawingml/2006/chart">
  <cdr:relSizeAnchor xmlns:cdr="http://schemas.openxmlformats.org/drawingml/2006/chartDrawing">
    <cdr:from>
      <cdr:x>0.06975</cdr:x>
      <cdr:y>0.75647</cdr:y>
    </cdr:from>
    <cdr:to>
      <cdr:x>0.07534</cdr:x>
      <cdr:y>0.89331</cdr:y>
    </cdr:to>
    <cdr:sp macro="" textlink="">
      <cdr:nvSpPr>
        <cdr:cNvPr id="3" name="Rectangle 2"/>
        <cdr:cNvSpPr/>
      </cdr:nvSpPr>
      <cdr:spPr>
        <a:xfrm xmlns:a="http://schemas.openxmlformats.org/drawingml/2006/main">
          <a:off x="652852" y="3812584"/>
          <a:ext cx="52321" cy="689674"/>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relSizeAnchor>
  <cdr:relSizeAnchor xmlns:cdr="http://schemas.openxmlformats.org/drawingml/2006/chartDrawing">
    <cdr:from>
      <cdr:x>0.07131</cdr:x>
      <cdr:y>0.73186</cdr:y>
    </cdr:from>
    <cdr:to>
      <cdr:x>0.08776</cdr:x>
      <cdr:y>0.75647</cdr:y>
    </cdr:to>
    <cdr:sp macro="" textlink="">
      <cdr:nvSpPr>
        <cdr:cNvPr id="4" name="Rectangle 3"/>
        <cdr:cNvSpPr/>
      </cdr:nvSpPr>
      <cdr:spPr>
        <a:xfrm xmlns:a="http://schemas.openxmlformats.org/drawingml/2006/main">
          <a:off x="667455" y="3688595"/>
          <a:ext cx="153956" cy="123987"/>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relSizeAnchor>
  <cdr:relSizeAnchor xmlns:cdr="http://schemas.openxmlformats.org/drawingml/2006/chartDrawing">
    <cdr:from>
      <cdr:x>0.15647</cdr:x>
      <cdr:y>0.11969</cdr:y>
    </cdr:from>
    <cdr:to>
      <cdr:x>0.67164</cdr:x>
      <cdr:y>0.63039</cdr:y>
    </cdr:to>
    <cdr:sp macro="" textlink="">
      <cdr:nvSpPr>
        <cdr:cNvPr id="6" name="Rectangle 5"/>
        <cdr:cNvSpPr/>
      </cdr:nvSpPr>
      <cdr:spPr>
        <a:xfrm xmlns:a="http://schemas.openxmlformats.org/drawingml/2006/main" flipV="1">
          <a:off x="1464590" y="603236"/>
          <a:ext cx="4821893" cy="2573915"/>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dr:relSizeAnchor xmlns:cdr="http://schemas.openxmlformats.org/drawingml/2006/chartDrawing">
    <cdr:from>
      <cdr:x>0.67163</cdr:x>
      <cdr:y>0.06048</cdr:y>
    </cdr:from>
    <cdr:to>
      <cdr:x>0.89145</cdr:x>
      <cdr:y>0.11984</cdr:y>
    </cdr:to>
    <cdr:sp macro="" textlink="">
      <cdr:nvSpPr>
        <cdr:cNvPr id="7" name="Rectangle 6"/>
        <cdr:cNvSpPr/>
      </cdr:nvSpPr>
      <cdr:spPr>
        <a:xfrm xmlns:a="http://schemas.openxmlformats.org/drawingml/2006/main">
          <a:off x="6286344" y="304800"/>
          <a:ext cx="2057555" cy="299192"/>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relSizeAnchor>
  <cdr:relSizeAnchor xmlns:cdr="http://schemas.openxmlformats.org/drawingml/2006/chartDrawing">
    <cdr:from>
      <cdr:x>0.70828</cdr:x>
      <cdr:y>0.12977</cdr:y>
    </cdr:from>
    <cdr:to>
      <cdr:x>0.86499</cdr:x>
      <cdr:y>0.17639</cdr:y>
    </cdr:to>
    <cdr:sp macro="" textlink="">
      <cdr:nvSpPr>
        <cdr:cNvPr id="8" name="Line Callout 2 7"/>
        <cdr:cNvSpPr/>
      </cdr:nvSpPr>
      <cdr:spPr>
        <a:xfrm xmlns:a="http://schemas.openxmlformats.org/drawingml/2006/main">
          <a:off x="6629400" y="654050"/>
          <a:ext cx="1466850" cy="234950"/>
        </a:xfrm>
        <a:prstGeom xmlns:a="http://schemas.openxmlformats.org/drawingml/2006/main" prst="borderCallout2">
          <a:avLst>
            <a:gd name="adj1" fmla="val 41047"/>
            <a:gd name="adj2" fmla="val -832"/>
            <a:gd name="adj3" fmla="val 41477"/>
            <a:gd name="adj4" fmla="val -15385"/>
            <a:gd name="adj5" fmla="val -22022"/>
            <a:gd name="adj6" fmla="val -24118"/>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wrap="square">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0.70149</cdr:x>
      <cdr:y>0.13355</cdr:y>
    </cdr:from>
    <cdr:to>
      <cdr:x>0.87178</cdr:x>
      <cdr:y>0.17387</cdr:y>
    </cdr:to>
    <cdr:sp macro="" textlink="">
      <cdr:nvSpPr>
        <cdr:cNvPr id="9" name="Text Box 8"/>
        <cdr:cNvSpPr txBox="1"/>
      </cdr:nvSpPr>
      <cdr:spPr>
        <a:xfrm xmlns:a="http://schemas.openxmlformats.org/drawingml/2006/main">
          <a:off x="6565900" y="673100"/>
          <a:ext cx="1593850" cy="2032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AU" sz="1000">
              <a:latin typeface="Arial" panose="020B0604020202020204" pitchFamily="34" charset="0"/>
              <a:cs typeface="Arial" panose="020B0604020202020204" pitchFamily="34" charset="0"/>
            </a:rPr>
            <a:t>Bankfull:</a:t>
          </a:r>
          <a:r>
            <a:rPr lang="en-AU" sz="1000" baseline="0">
              <a:latin typeface="Arial" panose="020B0604020202020204" pitchFamily="34" charset="0"/>
              <a:cs typeface="Arial" panose="020B0604020202020204" pitchFamily="34" charset="0"/>
            </a:rPr>
            <a:t> 53,024 ML/day</a:t>
          </a:r>
          <a:endParaRPr lang="en-AU" sz="1000">
            <a:latin typeface="Arial" panose="020B0604020202020204" pitchFamily="34" charset="0"/>
            <a:cs typeface="Arial" panose="020B0604020202020204" pitchFamily="34" charset="0"/>
          </a:endParaRPr>
        </a:p>
      </cdr:txBody>
    </cdr:sp>
  </cdr:relSizeAnchor>
  <cdr:relSizeAnchor xmlns:cdr="http://schemas.openxmlformats.org/drawingml/2006/chartDrawing">
    <cdr:from>
      <cdr:x>0.25184</cdr:x>
      <cdr:y>0.7212</cdr:y>
    </cdr:from>
    <cdr:to>
      <cdr:x>0.32035</cdr:x>
      <cdr:y>0.86954</cdr:y>
    </cdr:to>
    <cdr:grpSp>
      <cdr:nvGrpSpPr>
        <cdr:cNvPr id="11" name="Group 10"/>
        <cdr:cNvGrpSpPr/>
      </cdr:nvGrpSpPr>
      <cdr:grpSpPr>
        <a:xfrm xmlns:a="http://schemas.openxmlformats.org/drawingml/2006/main">
          <a:off x="2357204" y="3634825"/>
          <a:ext cx="641247" cy="747633"/>
          <a:chOff x="3689176" y="1807874"/>
          <a:chExt cx="641307" cy="747651"/>
        </a:xfrm>
      </cdr:grpSpPr>
      <cdr:sp macro="" textlink="">
        <cdr:nvSpPr>
          <cdr:cNvPr id="12" name="Rectangle 11"/>
          <cdr:cNvSpPr/>
        </cdr:nvSpPr>
        <cdr:spPr>
          <a:xfrm xmlns:a="http://schemas.openxmlformats.org/drawingml/2006/main">
            <a:off x="3696925" y="1807874"/>
            <a:ext cx="633558" cy="100807"/>
          </a:xfrm>
          <a:prstGeom xmlns:a="http://schemas.openxmlformats.org/drawingml/2006/main" prst="rect">
            <a:avLst/>
          </a:prstGeom>
          <a:solidFill xmlns:a="http://schemas.openxmlformats.org/drawingml/2006/main">
            <a:schemeClr val="accent6">
              <a:alpha val="49000"/>
            </a:schemeClr>
          </a:solidFill>
          <a:ln xmlns:a="http://schemas.openxmlformats.org/drawingml/2006/main" w="12700"/>
        </cdr:spPr>
        <cdr:style>
          <a:lnRef xmlns:a="http://schemas.openxmlformats.org/drawingml/2006/main" idx="2">
            <a:schemeClr val="accent6">
              <a:shade val="50000"/>
            </a:schemeClr>
          </a:lnRef>
          <a:fillRef xmlns:a="http://schemas.openxmlformats.org/drawingml/2006/main" idx="1">
            <a:schemeClr val="accent6"/>
          </a:fillRef>
          <a:effectRef xmlns:a="http://schemas.openxmlformats.org/drawingml/2006/main" idx="0">
            <a:schemeClr val="accent6"/>
          </a:effectRef>
          <a:fontRef xmlns:a="http://schemas.openxmlformats.org/drawingml/2006/main" idx="minor">
            <a:schemeClr val="lt1"/>
          </a:fontRef>
        </cdr:style>
      </cdr:sp>
      <cdr:sp macro="" textlink="">
        <cdr:nvSpPr>
          <cdr:cNvPr id="13" name="Rectangle 12"/>
          <cdr:cNvSpPr/>
        </cdr:nvSpPr>
        <cdr:spPr>
          <a:xfrm xmlns:a="http://schemas.openxmlformats.org/drawingml/2006/main">
            <a:off x="3696925" y="1968993"/>
            <a:ext cx="633558" cy="100806"/>
          </a:xfrm>
          <a:prstGeom xmlns:a="http://schemas.openxmlformats.org/drawingml/2006/main" prst="rect">
            <a:avLst/>
          </a:prstGeom>
          <a:solidFill xmlns:a="http://schemas.openxmlformats.org/drawingml/2006/main">
            <a:schemeClr val="accent1">
              <a:alpha val="50000"/>
            </a:schemeClr>
          </a:solidFill>
          <a:ln xmlns:a="http://schemas.openxmlformats.org/drawingml/2006/main" w="12700"/>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sp>
      <cdr:sp macro="" textlink="">
        <cdr:nvSpPr>
          <cdr:cNvPr id="14" name="Rectangle 13"/>
          <cdr:cNvSpPr/>
        </cdr:nvSpPr>
        <cdr:spPr>
          <a:xfrm xmlns:a="http://schemas.openxmlformats.org/drawingml/2006/main">
            <a:off x="3689176" y="2292087"/>
            <a:ext cx="633558" cy="100807"/>
          </a:xfrm>
          <a:prstGeom xmlns:a="http://schemas.openxmlformats.org/drawingml/2006/main" prst="rect">
            <a:avLst/>
          </a:prstGeom>
          <a:solidFill xmlns:a="http://schemas.openxmlformats.org/drawingml/2006/main">
            <a:schemeClr val="accent3">
              <a:alpha val="52000"/>
            </a:schemeClr>
          </a:solidFill>
          <a:ln xmlns:a="http://schemas.openxmlformats.org/drawingml/2006/main" w="12700"/>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sp macro="" textlink="">
        <cdr:nvSpPr>
          <cdr:cNvPr id="15" name="Rectangle 14"/>
          <cdr:cNvSpPr/>
        </cdr:nvSpPr>
        <cdr:spPr>
          <a:xfrm xmlns:a="http://schemas.openxmlformats.org/drawingml/2006/main">
            <a:off x="3689176" y="2454718"/>
            <a:ext cx="633558" cy="100807"/>
          </a:xfrm>
          <a:prstGeom xmlns:a="http://schemas.openxmlformats.org/drawingml/2006/main" prst="rect">
            <a:avLst/>
          </a:prstGeom>
          <a:solidFill xmlns:a="http://schemas.openxmlformats.org/drawingml/2006/main">
            <a:schemeClr val="accent4">
              <a:alpha val="48000"/>
            </a:schemeClr>
          </a:solidFill>
          <a:ln xmlns:a="http://schemas.openxmlformats.org/drawingml/2006/main" w="12700"/>
        </cdr:spPr>
        <cdr:style>
          <a:lnRef xmlns:a="http://schemas.openxmlformats.org/drawingml/2006/main" idx="2">
            <a:schemeClr val="accent4">
              <a:shade val="50000"/>
            </a:schemeClr>
          </a:lnRef>
          <a:fillRef xmlns:a="http://schemas.openxmlformats.org/drawingml/2006/main" idx="1">
            <a:schemeClr val="accent4"/>
          </a:fillRef>
          <a:effectRef xmlns:a="http://schemas.openxmlformats.org/drawingml/2006/main" idx="0">
            <a:schemeClr val="accent4"/>
          </a:effectRef>
          <a:fontRef xmlns:a="http://schemas.openxmlformats.org/drawingml/2006/main" idx="minor">
            <a:schemeClr val="lt1"/>
          </a:fontRef>
        </cdr:style>
      </cdr:sp>
      <cdr:sp macro="" textlink="">
        <cdr:nvSpPr>
          <cdr:cNvPr id="16" name="Rectangle 15"/>
          <cdr:cNvSpPr/>
        </cdr:nvSpPr>
        <cdr:spPr>
          <a:xfrm xmlns:a="http://schemas.openxmlformats.org/drawingml/2006/main">
            <a:off x="3692041" y="2126712"/>
            <a:ext cx="635430" cy="108488"/>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grpSp>
  </cdr:relSizeAnchor>
  <cdr:relSizeAnchor xmlns:cdr="http://schemas.openxmlformats.org/drawingml/2006/chartDrawing">
    <cdr:from>
      <cdr:x>0.08776</cdr:x>
      <cdr:y>0.63039</cdr:y>
    </cdr:from>
    <cdr:to>
      <cdr:x>0.15647</cdr:x>
      <cdr:y>0.73187</cdr:y>
    </cdr:to>
    <cdr:sp macro="" textlink="">
      <cdr:nvSpPr>
        <cdr:cNvPr id="17" name="Rectangle 16"/>
        <cdr:cNvSpPr/>
      </cdr:nvSpPr>
      <cdr:spPr>
        <a:xfrm xmlns:a="http://schemas.openxmlformats.org/drawingml/2006/main">
          <a:off x="821410" y="3177152"/>
          <a:ext cx="643180" cy="511444"/>
        </a:xfrm>
        <a:prstGeom xmlns:a="http://schemas.openxmlformats.org/drawingml/2006/main" prst="rect">
          <a:avLst/>
        </a:prstGeom>
        <a:solidFill xmlns:a="http://schemas.openxmlformats.org/drawingml/2006/main">
          <a:schemeClr val="accent2">
            <a:alpha val="52000"/>
          </a:schemeClr>
        </a:solidFill>
        <a:ln xmlns:a="http://schemas.openxmlformats.org/drawingml/2006/main" w="12700">
          <a:solidFill>
            <a:schemeClr val="accent2"/>
          </a:solidFill>
        </a:ln>
      </cdr:spPr>
      <cdr:style>
        <a:lnRef xmlns:a="http://schemas.openxmlformats.org/drawingml/2006/main" idx="2">
          <a:schemeClr val="accent3">
            <a:shade val="50000"/>
          </a:schemeClr>
        </a:lnRef>
        <a:fillRef xmlns:a="http://schemas.openxmlformats.org/drawingml/2006/main" idx="1">
          <a:schemeClr val="accent3"/>
        </a:fillRef>
        <a:effectRef xmlns:a="http://schemas.openxmlformats.org/drawingml/2006/main" idx="0">
          <a:schemeClr val="accent3"/>
        </a:effectRef>
        <a:fontRef xmlns:a="http://schemas.openxmlformats.org/drawingml/2006/main" idx="minor">
          <a:schemeClr val="lt1"/>
        </a:fontRef>
      </cdr:style>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3C1AF5-4573-4DE5-BE11-A6CB69FC0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NSW-DPI-long-publication-template-1-column.dotm</Template>
  <TotalTime>31</TotalTime>
  <Pages>101</Pages>
  <Words>22399</Words>
  <Characters>127677</Characters>
  <Application>Microsoft Office Word</Application>
  <DocSecurity>0</DocSecurity>
  <Lines>1063</Lines>
  <Paragraphs>299</Paragraphs>
  <ScaleCrop>false</ScaleCrop>
  <HeadingPairs>
    <vt:vector size="2" baseType="variant">
      <vt:variant>
        <vt:lpstr>Title</vt:lpstr>
      </vt:variant>
      <vt:variant>
        <vt:i4>1</vt:i4>
      </vt:variant>
    </vt:vector>
  </HeadingPairs>
  <TitlesOfParts>
    <vt:vector size="1" baseType="lpstr">
      <vt:lpstr>Enter document title here</vt:lpstr>
    </vt:vector>
  </TitlesOfParts>
  <Company>Department of Primary Industries</Company>
  <LinksUpToDate>false</LinksUpToDate>
  <CharactersWithSpaces>149777</CharactersWithSpaces>
  <SharedDoc>false</SharedDoc>
  <HLinks>
    <vt:vector size="6" baseType="variant">
      <vt:variant>
        <vt:i4>720924</vt:i4>
      </vt:variant>
      <vt:variant>
        <vt:i4>6</vt:i4>
      </vt:variant>
      <vt:variant>
        <vt:i4>0</vt:i4>
      </vt:variant>
      <vt:variant>
        <vt:i4>5</vt:i4>
      </vt:variant>
      <vt:variant>
        <vt:lpwstr>http://intranet.dpi.nsw.gov.au/library/help/isbn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the Dumaresq: Aquatic Habitat Mapping to Inform Water Management</dc:title>
  <dc:creator>NSW Department of Primary Industries</dc:creator>
  <cp:lastModifiedBy>Bec Durack</cp:lastModifiedBy>
  <cp:revision>4</cp:revision>
  <cp:lastPrinted>2018-04-23T04:00:00Z</cp:lastPrinted>
  <dcterms:created xsi:type="dcterms:W3CDTF">2019-01-07T04:15:00Z</dcterms:created>
  <dcterms:modified xsi:type="dcterms:W3CDTF">2019-01-07T05:13:00Z</dcterms:modified>
</cp:coreProperties>
</file>