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66EC32" w14:textId="328E4A6D" w:rsidR="00B82095" w:rsidRPr="00457B81" w:rsidRDefault="00D476B1" w:rsidP="00C7492E">
      <w:pPr>
        <w:pStyle w:val="Heading1"/>
        <w:contextualSpacing w:val="0"/>
      </w:pPr>
      <w:r>
        <w:rPr>
          <w:noProof/>
        </w:rPr>
        <w:drawing>
          <wp:anchor distT="0" distB="0" distL="114300" distR="114300" simplePos="0" relativeHeight="251658240" behindDoc="0" locked="0" layoutInCell="1" allowOverlap="1" wp14:anchorId="1A7D580C" wp14:editId="047BAB0B">
            <wp:simplePos x="0" y="0"/>
            <wp:positionH relativeFrom="column">
              <wp:posOffset>-406562</wp:posOffset>
            </wp:positionH>
            <wp:positionV relativeFrom="paragraph">
              <wp:posOffset>1353185</wp:posOffset>
            </wp:positionV>
            <wp:extent cx="1052624" cy="1359477"/>
            <wp:effectExtent l="0" t="0" r="0" b="0"/>
            <wp:wrapNone/>
            <wp:docPr id="3065471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47102" name="Picture 4">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052624" cy="13594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044">
        <w:t xml:space="preserve">The </w:t>
      </w:r>
      <w:r w:rsidR="00760FC3">
        <w:t>o</w:t>
      </w:r>
      <w:r w:rsidR="00173548">
        <w:t>cean and you</w:t>
      </w:r>
    </w:p>
    <w:tbl>
      <w:tblPr>
        <w:tblStyle w:val="TableGrid"/>
        <w:tblW w:w="9923" w:type="dxa"/>
        <w:tblBorders>
          <w:top w:val="none" w:sz="0" w:space="0" w:color="auto"/>
          <w:bottom w:val="none" w:sz="0" w:space="0" w:color="auto"/>
          <w:insideH w:val="none" w:sz="0" w:space="0" w:color="auto"/>
        </w:tblBorders>
        <w:shd w:val="clear" w:color="auto" w:fill="C7E7DB"/>
        <w:tblLayout w:type="fixed"/>
        <w:tblLook w:val="04A0" w:firstRow="1" w:lastRow="0" w:firstColumn="1" w:lastColumn="0" w:noHBand="0" w:noVBand="1"/>
      </w:tblPr>
      <w:tblGrid>
        <w:gridCol w:w="1984"/>
        <w:gridCol w:w="1984"/>
        <w:gridCol w:w="662"/>
        <w:gridCol w:w="1323"/>
        <w:gridCol w:w="1323"/>
        <w:gridCol w:w="662"/>
        <w:gridCol w:w="1985"/>
      </w:tblGrid>
      <w:tr w:rsidR="000C2E73" w14:paraId="34C98C19" w14:textId="60F5B33C" w:rsidTr="00B32D8F">
        <w:trPr>
          <w:trHeight w:val="822"/>
        </w:trPr>
        <w:tc>
          <w:tcPr>
            <w:tcW w:w="1984" w:type="dxa"/>
            <w:vMerge w:val="restart"/>
            <w:shd w:val="clear" w:color="auto" w:fill="C7E7DB"/>
            <w:vAlign w:val="center"/>
          </w:tcPr>
          <w:p w14:paraId="6BD8A4E4" w14:textId="1A9D6500" w:rsidR="000C2E73" w:rsidRDefault="000C2E73" w:rsidP="009F27A9">
            <w:pPr>
              <w:spacing w:before="600"/>
              <w:jc w:val="center"/>
            </w:pPr>
            <w:r>
              <w:rPr>
                <w:b/>
                <w:bCs/>
                <w:color w:val="0C5B68" w:themeColor="accent1" w:themeTint="E6"/>
              </w:rPr>
              <w:t>U</w:t>
            </w:r>
            <w:r w:rsidRPr="0089684F">
              <w:rPr>
                <w:b/>
                <w:bCs/>
                <w:color w:val="0C5B68" w:themeColor="accent1" w:themeTint="E6"/>
              </w:rPr>
              <w:t>NESCO Ocean literacy principles</w:t>
            </w:r>
          </w:p>
        </w:tc>
        <w:tc>
          <w:tcPr>
            <w:tcW w:w="1984" w:type="dxa"/>
            <w:shd w:val="clear" w:color="auto" w:fill="C7E7DB"/>
            <w:vAlign w:val="bottom"/>
          </w:tcPr>
          <w:p w14:paraId="5C2B36A6" w14:textId="59655C2C" w:rsidR="000C2E73" w:rsidRPr="00772136" w:rsidRDefault="000C2E73" w:rsidP="00C22E6D">
            <w:pPr>
              <w:pStyle w:val="TableText"/>
              <w:jc w:val="center"/>
              <w:rPr>
                <w:sz w:val="18"/>
                <w:szCs w:val="18"/>
              </w:rPr>
            </w:pPr>
            <w:r w:rsidRPr="00B80137">
              <w:rPr>
                <w:noProof/>
                <w:sz w:val="18"/>
                <w:szCs w:val="18"/>
                <w:lang w:val="en-AU"/>
              </w:rPr>
              <w:drawing>
                <wp:anchor distT="0" distB="0" distL="114300" distR="114300" simplePos="0" relativeHeight="251658246" behindDoc="1" locked="0" layoutInCell="1" allowOverlap="1" wp14:anchorId="6C3C18E5" wp14:editId="1CEF2FCA">
                  <wp:simplePos x="0" y="0"/>
                  <wp:positionH relativeFrom="column">
                    <wp:posOffset>343535</wp:posOffset>
                  </wp:positionH>
                  <wp:positionV relativeFrom="paragraph">
                    <wp:posOffset>20955</wp:posOffset>
                  </wp:positionV>
                  <wp:extent cx="543560" cy="539750"/>
                  <wp:effectExtent l="0" t="0" r="8890" b="0"/>
                  <wp:wrapSquare wrapText="bothSides"/>
                  <wp:docPr id="13" name="Picture 12">
                    <a:extLst xmlns:a="http://schemas.openxmlformats.org/drawingml/2006/main">
                      <a:ext uri="{FF2B5EF4-FFF2-40B4-BE49-F238E27FC236}">
                        <a16:creationId xmlns:a16="http://schemas.microsoft.com/office/drawing/2014/main" id="{2F21ABD0-6158-EF14-6782-0A20EFEAD16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F21ABD0-6158-EF14-6782-0A20EFEAD165}"/>
                              </a:ex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rcRect t="350" b="350"/>
                          <a:stretch>
                            <a:fillRect/>
                          </a:stretch>
                        </pic:blipFill>
                        <pic:spPr>
                          <a:xfrm>
                            <a:off x="0" y="0"/>
                            <a:ext cx="543560" cy="539750"/>
                          </a:xfrm>
                          <a:prstGeom prst="ellipse">
                            <a:avLst/>
                          </a:prstGeom>
                          <a:effectLst/>
                        </pic:spPr>
                      </pic:pic>
                    </a:graphicData>
                  </a:graphic>
                  <wp14:sizeRelH relativeFrom="page">
                    <wp14:pctWidth>0</wp14:pctWidth>
                  </wp14:sizeRelH>
                  <wp14:sizeRelV relativeFrom="page">
                    <wp14:pctHeight>0</wp14:pctHeight>
                  </wp14:sizeRelV>
                </wp:anchor>
              </w:drawing>
            </w:r>
          </w:p>
        </w:tc>
        <w:tc>
          <w:tcPr>
            <w:tcW w:w="1985" w:type="dxa"/>
            <w:gridSpan w:val="2"/>
            <w:shd w:val="clear" w:color="auto" w:fill="C7E7DB"/>
            <w:vAlign w:val="bottom"/>
          </w:tcPr>
          <w:p w14:paraId="5F21C567" w14:textId="0A691C0D" w:rsidR="000C2E73" w:rsidRPr="00772136" w:rsidRDefault="000C2E73" w:rsidP="00C22E6D">
            <w:pPr>
              <w:pStyle w:val="TableText"/>
              <w:jc w:val="center"/>
              <w:rPr>
                <w:sz w:val="18"/>
                <w:szCs w:val="18"/>
              </w:rPr>
            </w:pPr>
            <w:r w:rsidRPr="002E274D">
              <w:rPr>
                <w:noProof/>
                <w:sz w:val="18"/>
                <w:szCs w:val="18"/>
                <w:lang w:val="en-AU"/>
              </w:rPr>
              <w:drawing>
                <wp:inline distT="0" distB="0" distL="0" distR="0" wp14:anchorId="515DD95A" wp14:editId="03035713">
                  <wp:extent cx="544195" cy="539750"/>
                  <wp:effectExtent l="0" t="0" r="8255" b="0"/>
                  <wp:docPr id="6" name="Picture 5">
                    <a:extLst xmlns:a="http://schemas.openxmlformats.org/drawingml/2006/main">
                      <a:ext uri="{FF2B5EF4-FFF2-40B4-BE49-F238E27FC236}">
                        <a16:creationId xmlns:a16="http://schemas.microsoft.com/office/drawing/2014/main" id="{0FB87DCA-E112-4215-F51F-C498C10F26D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B87DCA-E112-4215-F51F-C498C10F26DA}"/>
                              </a:ex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t="408" b="408"/>
                          <a:stretch>
                            <a:fillRect/>
                          </a:stretch>
                        </pic:blipFill>
                        <pic:spPr>
                          <a:xfrm>
                            <a:off x="0" y="0"/>
                            <a:ext cx="544195" cy="539750"/>
                          </a:xfrm>
                          <a:prstGeom prst="flowChartConnector">
                            <a:avLst/>
                          </a:prstGeom>
                        </pic:spPr>
                      </pic:pic>
                    </a:graphicData>
                  </a:graphic>
                </wp:inline>
              </w:drawing>
            </w:r>
          </w:p>
        </w:tc>
        <w:tc>
          <w:tcPr>
            <w:tcW w:w="1985" w:type="dxa"/>
            <w:gridSpan w:val="2"/>
            <w:shd w:val="clear" w:color="auto" w:fill="C7E7DB"/>
            <w:vAlign w:val="bottom"/>
          </w:tcPr>
          <w:p w14:paraId="1B0B65A2" w14:textId="3AB55624" w:rsidR="000C2E73" w:rsidRPr="00772136" w:rsidRDefault="000C2E73" w:rsidP="00C22E6D">
            <w:pPr>
              <w:pStyle w:val="TableText"/>
              <w:jc w:val="center"/>
              <w:rPr>
                <w:sz w:val="18"/>
                <w:szCs w:val="18"/>
              </w:rPr>
            </w:pPr>
            <w:r w:rsidRPr="0099603A">
              <w:rPr>
                <w:noProof/>
                <w:sz w:val="18"/>
                <w:szCs w:val="18"/>
                <w:lang w:val="en-AU"/>
              </w:rPr>
              <w:drawing>
                <wp:inline distT="0" distB="0" distL="0" distR="0" wp14:anchorId="6D06F439" wp14:editId="2A44654E">
                  <wp:extent cx="543560" cy="539750"/>
                  <wp:effectExtent l="0" t="0" r="8890" b="0"/>
                  <wp:docPr id="9" name="Picture 8">
                    <a:extLst xmlns:a="http://schemas.openxmlformats.org/drawingml/2006/main">
                      <a:ext uri="{FF2B5EF4-FFF2-40B4-BE49-F238E27FC236}">
                        <a16:creationId xmlns:a16="http://schemas.microsoft.com/office/drawing/2014/main" id="{07E85DAE-5082-965C-E2B8-C52E3C6C590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7E85DAE-5082-965C-E2B8-C52E3C6C5900}"/>
                              </a:ex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t="350" b="350"/>
                          <a:stretch>
                            <a:fillRect/>
                          </a:stretch>
                        </pic:blipFill>
                        <pic:spPr>
                          <a:xfrm>
                            <a:off x="0" y="0"/>
                            <a:ext cx="543560" cy="539750"/>
                          </a:xfrm>
                          <a:prstGeom prst="ellipse">
                            <a:avLst/>
                          </a:prstGeom>
                        </pic:spPr>
                      </pic:pic>
                    </a:graphicData>
                  </a:graphic>
                </wp:inline>
              </w:drawing>
            </w:r>
          </w:p>
        </w:tc>
        <w:tc>
          <w:tcPr>
            <w:tcW w:w="1985" w:type="dxa"/>
            <w:shd w:val="clear" w:color="auto" w:fill="C7E7DB"/>
            <w:vAlign w:val="bottom"/>
          </w:tcPr>
          <w:p w14:paraId="683783D6" w14:textId="75DDE0E8" w:rsidR="000C2E73" w:rsidRPr="00772136" w:rsidRDefault="000C2E73" w:rsidP="00C22E6D">
            <w:pPr>
              <w:pStyle w:val="TableText"/>
              <w:jc w:val="center"/>
              <w:rPr>
                <w:sz w:val="18"/>
                <w:szCs w:val="18"/>
              </w:rPr>
            </w:pPr>
            <w:r w:rsidRPr="0079474F">
              <w:rPr>
                <w:noProof/>
                <w:sz w:val="18"/>
                <w:szCs w:val="18"/>
                <w:lang w:val="en-AU"/>
              </w:rPr>
              <w:drawing>
                <wp:inline distT="0" distB="0" distL="0" distR="0" wp14:anchorId="58D483DE" wp14:editId="4419BBBF">
                  <wp:extent cx="543560" cy="539750"/>
                  <wp:effectExtent l="0" t="0" r="8890" b="0"/>
                  <wp:docPr id="15" name="Picture 14">
                    <a:extLst xmlns:a="http://schemas.openxmlformats.org/drawingml/2006/main">
                      <a:ext uri="{FF2B5EF4-FFF2-40B4-BE49-F238E27FC236}">
                        <a16:creationId xmlns:a16="http://schemas.microsoft.com/office/drawing/2014/main" id="{E295079E-9492-2586-3B95-02FD8E44089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E295079E-9492-2586-3B95-02FD8E44089B}"/>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t="350" b="350"/>
                          <a:stretch>
                            <a:fillRect/>
                          </a:stretch>
                        </pic:blipFill>
                        <pic:spPr>
                          <a:xfrm>
                            <a:off x="0" y="0"/>
                            <a:ext cx="543560" cy="539750"/>
                          </a:xfrm>
                          <a:prstGeom prst="ellipse">
                            <a:avLst/>
                          </a:prstGeom>
                        </pic:spPr>
                      </pic:pic>
                    </a:graphicData>
                  </a:graphic>
                </wp:inline>
              </w:drawing>
            </w:r>
          </w:p>
        </w:tc>
      </w:tr>
      <w:tr w:rsidR="000C2E73" w14:paraId="063AE794" w14:textId="77777777" w:rsidTr="00B32D8F">
        <w:trPr>
          <w:trHeight w:val="822"/>
        </w:trPr>
        <w:tc>
          <w:tcPr>
            <w:tcW w:w="1984" w:type="dxa"/>
            <w:vMerge/>
            <w:shd w:val="clear" w:color="auto" w:fill="C7E7DB"/>
            <w:vAlign w:val="center"/>
          </w:tcPr>
          <w:p w14:paraId="0D63DF04" w14:textId="77777777" w:rsidR="000C2E73" w:rsidRDefault="000C2E73" w:rsidP="009F27A9">
            <w:pPr>
              <w:spacing w:before="600"/>
              <w:jc w:val="center"/>
              <w:rPr>
                <w:b/>
                <w:bCs/>
                <w:color w:val="0C5B68" w:themeColor="accent1" w:themeTint="E6"/>
              </w:rPr>
            </w:pPr>
          </w:p>
        </w:tc>
        <w:tc>
          <w:tcPr>
            <w:tcW w:w="1984" w:type="dxa"/>
            <w:shd w:val="clear" w:color="auto" w:fill="C7E7DB"/>
          </w:tcPr>
          <w:p w14:paraId="52E71331" w14:textId="45294355" w:rsidR="000C2E73" w:rsidRPr="00772136" w:rsidRDefault="000C2E73" w:rsidP="000C2E73">
            <w:pPr>
              <w:pStyle w:val="TableText"/>
              <w:jc w:val="center"/>
              <w:rPr>
                <w:sz w:val="18"/>
                <w:szCs w:val="18"/>
              </w:rPr>
            </w:pPr>
            <w:r w:rsidRPr="00772136">
              <w:rPr>
                <w:sz w:val="18"/>
                <w:szCs w:val="18"/>
              </w:rPr>
              <w:t>#1: Earth has one big ocean with many features.</w:t>
            </w:r>
          </w:p>
        </w:tc>
        <w:tc>
          <w:tcPr>
            <w:tcW w:w="1985" w:type="dxa"/>
            <w:gridSpan w:val="2"/>
            <w:shd w:val="clear" w:color="auto" w:fill="C7E7DB"/>
          </w:tcPr>
          <w:p w14:paraId="05D81AD1" w14:textId="357E4AF1" w:rsidR="000C2E73" w:rsidRPr="00772136" w:rsidRDefault="000C2E73" w:rsidP="000C2E73">
            <w:pPr>
              <w:pStyle w:val="TableText"/>
              <w:jc w:val="center"/>
              <w:rPr>
                <w:sz w:val="18"/>
                <w:szCs w:val="18"/>
              </w:rPr>
            </w:pPr>
            <w:r w:rsidRPr="00772136">
              <w:rPr>
                <w:sz w:val="18"/>
                <w:szCs w:val="18"/>
              </w:rPr>
              <w:t>#2: The ocean and life in the ocean shape the features of the Earth.</w:t>
            </w:r>
          </w:p>
        </w:tc>
        <w:tc>
          <w:tcPr>
            <w:tcW w:w="1985" w:type="dxa"/>
            <w:gridSpan w:val="2"/>
            <w:shd w:val="clear" w:color="auto" w:fill="C7E7DB"/>
          </w:tcPr>
          <w:p w14:paraId="4E897980" w14:textId="466BDA6F" w:rsidR="000C2E73" w:rsidRPr="00772136" w:rsidRDefault="000C2E73" w:rsidP="000C2E73">
            <w:pPr>
              <w:pStyle w:val="TableText"/>
              <w:jc w:val="center"/>
              <w:rPr>
                <w:sz w:val="18"/>
                <w:szCs w:val="18"/>
              </w:rPr>
            </w:pPr>
            <w:r w:rsidRPr="00772136">
              <w:rPr>
                <w:sz w:val="18"/>
                <w:szCs w:val="18"/>
              </w:rPr>
              <w:t>#3: The ocean is a major influence on weather and climate.</w:t>
            </w:r>
          </w:p>
        </w:tc>
        <w:tc>
          <w:tcPr>
            <w:tcW w:w="1985" w:type="dxa"/>
            <w:shd w:val="clear" w:color="auto" w:fill="C7E7DB"/>
          </w:tcPr>
          <w:p w14:paraId="4B6F41C4" w14:textId="262E9A85" w:rsidR="000C2E73" w:rsidRPr="00772136" w:rsidRDefault="000C2E73" w:rsidP="000C2E73">
            <w:pPr>
              <w:pStyle w:val="TableText"/>
              <w:jc w:val="center"/>
              <w:rPr>
                <w:sz w:val="18"/>
                <w:szCs w:val="18"/>
              </w:rPr>
            </w:pPr>
            <w:r w:rsidRPr="00772136">
              <w:rPr>
                <w:sz w:val="18"/>
                <w:szCs w:val="18"/>
              </w:rPr>
              <w:t>#4: The ocean makes Earth habitable.</w:t>
            </w:r>
          </w:p>
        </w:tc>
      </w:tr>
      <w:tr w:rsidR="000C2E73" w14:paraId="02B1C275" w14:textId="77777777" w:rsidTr="00B32D8F">
        <w:trPr>
          <w:trHeight w:val="963"/>
        </w:trPr>
        <w:tc>
          <w:tcPr>
            <w:tcW w:w="1984" w:type="dxa"/>
            <w:vMerge/>
            <w:shd w:val="clear" w:color="auto" w:fill="C7E7DB"/>
          </w:tcPr>
          <w:p w14:paraId="15DC6EE7" w14:textId="77777777" w:rsidR="000C2E73" w:rsidRDefault="000C2E73" w:rsidP="0089684F">
            <w:pPr>
              <w:spacing w:before="600"/>
              <w:rPr>
                <w:noProof/>
              </w:rPr>
            </w:pPr>
          </w:p>
        </w:tc>
        <w:tc>
          <w:tcPr>
            <w:tcW w:w="2646" w:type="dxa"/>
            <w:gridSpan w:val="2"/>
            <w:shd w:val="clear" w:color="auto" w:fill="C7E7DB"/>
            <w:vAlign w:val="bottom"/>
          </w:tcPr>
          <w:p w14:paraId="12C8CF2B" w14:textId="1ADEEAE8" w:rsidR="000C2E73" w:rsidRPr="00772136" w:rsidRDefault="00CF7101" w:rsidP="009F27A9">
            <w:pPr>
              <w:pStyle w:val="TableText"/>
              <w:jc w:val="center"/>
              <w:rPr>
                <w:sz w:val="18"/>
                <w:szCs w:val="18"/>
              </w:rPr>
            </w:pPr>
            <w:r w:rsidRPr="00025D6B">
              <w:rPr>
                <w:noProof/>
                <w:sz w:val="18"/>
                <w:szCs w:val="18"/>
                <w:lang w:val="en-AU"/>
              </w:rPr>
              <w:drawing>
                <wp:anchor distT="0" distB="0" distL="114300" distR="114300" simplePos="0" relativeHeight="251658243" behindDoc="0" locked="0" layoutInCell="1" allowOverlap="1" wp14:anchorId="50CA260E" wp14:editId="4AB95C60">
                  <wp:simplePos x="0" y="0"/>
                  <wp:positionH relativeFrom="column">
                    <wp:posOffset>518795</wp:posOffset>
                  </wp:positionH>
                  <wp:positionV relativeFrom="paragraph">
                    <wp:posOffset>-311150</wp:posOffset>
                  </wp:positionV>
                  <wp:extent cx="542925" cy="539750"/>
                  <wp:effectExtent l="0" t="0" r="9525" b="0"/>
                  <wp:wrapNone/>
                  <wp:docPr id="18" name="Picture 17">
                    <a:extLst xmlns:a="http://schemas.openxmlformats.org/drawingml/2006/main">
                      <a:ext uri="{FF2B5EF4-FFF2-40B4-BE49-F238E27FC236}">
                        <a16:creationId xmlns:a16="http://schemas.microsoft.com/office/drawing/2014/main" id="{D65BB886-E5DB-821E-1964-36895C77962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65BB886-E5DB-821E-1964-36895C779626}"/>
                              </a:ex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t="292" b="292"/>
                          <a:stretch>
                            <a:fillRect/>
                          </a:stretch>
                        </pic:blipFill>
                        <pic:spPr>
                          <a:xfrm>
                            <a:off x="0" y="0"/>
                            <a:ext cx="542925" cy="539750"/>
                          </a:xfrm>
                          <a:prstGeom prst="ellipse">
                            <a:avLst/>
                          </a:prstGeom>
                        </pic:spPr>
                      </pic:pic>
                    </a:graphicData>
                  </a:graphic>
                  <wp14:sizeRelH relativeFrom="page">
                    <wp14:pctWidth>0</wp14:pctWidth>
                  </wp14:sizeRelH>
                  <wp14:sizeRelV relativeFrom="page">
                    <wp14:pctHeight>0</wp14:pctHeight>
                  </wp14:sizeRelV>
                </wp:anchor>
              </w:drawing>
            </w:r>
          </w:p>
        </w:tc>
        <w:tc>
          <w:tcPr>
            <w:tcW w:w="2646" w:type="dxa"/>
            <w:gridSpan w:val="2"/>
            <w:shd w:val="clear" w:color="auto" w:fill="C7E7DB"/>
            <w:vAlign w:val="bottom"/>
          </w:tcPr>
          <w:p w14:paraId="57CFEC23" w14:textId="2E400310" w:rsidR="000C2E73" w:rsidRPr="00772136" w:rsidRDefault="004740B9" w:rsidP="009F27A9">
            <w:pPr>
              <w:pStyle w:val="TableText"/>
              <w:jc w:val="center"/>
              <w:rPr>
                <w:noProof/>
                <w:sz w:val="18"/>
                <w:szCs w:val="18"/>
              </w:rPr>
            </w:pPr>
            <w:r w:rsidRPr="008223FD">
              <w:rPr>
                <w:noProof/>
                <w:sz w:val="18"/>
                <w:szCs w:val="18"/>
                <w:lang w:val="en-AU"/>
              </w:rPr>
              <w:drawing>
                <wp:anchor distT="0" distB="0" distL="114300" distR="114300" simplePos="0" relativeHeight="251658244" behindDoc="0" locked="0" layoutInCell="1" allowOverlap="1" wp14:anchorId="7B8E13E8" wp14:editId="472A79E0">
                  <wp:simplePos x="0" y="0"/>
                  <wp:positionH relativeFrom="column">
                    <wp:posOffset>518795</wp:posOffset>
                  </wp:positionH>
                  <wp:positionV relativeFrom="paragraph">
                    <wp:posOffset>-319405</wp:posOffset>
                  </wp:positionV>
                  <wp:extent cx="542290" cy="539750"/>
                  <wp:effectExtent l="0" t="0" r="0" b="0"/>
                  <wp:wrapNone/>
                  <wp:docPr id="21" name="Picture 20">
                    <a:extLst xmlns:a="http://schemas.openxmlformats.org/drawingml/2006/main">
                      <a:ext uri="{FF2B5EF4-FFF2-40B4-BE49-F238E27FC236}">
                        <a16:creationId xmlns:a16="http://schemas.microsoft.com/office/drawing/2014/main" id="{B3A23A9C-6C0E-3F05-483B-7D8B55FA298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B3A23A9C-6C0E-3F05-483B-7D8B55FA298D}"/>
                              </a:ex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rcRect t="234" b="234"/>
                          <a:stretch>
                            <a:fillRect/>
                          </a:stretch>
                        </pic:blipFill>
                        <pic:spPr>
                          <a:xfrm>
                            <a:off x="0" y="0"/>
                            <a:ext cx="542290" cy="539750"/>
                          </a:xfrm>
                          <a:prstGeom prst="ellipse">
                            <a:avLst/>
                          </a:prstGeom>
                        </pic:spPr>
                      </pic:pic>
                    </a:graphicData>
                  </a:graphic>
                  <wp14:sizeRelH relativeFrom="page">
                    <wp14:pctWidth>0</wp14:pctWidth>
                  </wp14:sizeRelH>
                  <wp14:sizeRelV relativeFrom="page">
                    <wp14:pctHeight>0</wp14:pctHeight>
                  </wp14:sizeRelV>
                </wp:anchor>
              </w:drawing>
            </w:r>
          </w:p>
        </w:tc>
        <w:tc>
          <w:tcPr>
            <w:tcW w:w="2647" w:type="dxa"/>
            <w:gridSpan w:val="2"/>
            <w:shd w:val="clear" w:color="auto" w:fill="C7E7DB"/>
            <w:vAlign w:val="bottom"/>
          </w:tcPr>
          <w:p w14:paraId="664BEECE" w14:textId="68C2414B" w:rsidR="000C2E73" w:rsidRPr="00772136" w:rsidRDefault="00CF7101" w:rsidP="009F27A9">
            <w:pPr>
              <w:pStyle w:val="TableText"/>
              <w:jc w:val="center"/>
              <w:rPr>
                <w:sz w:val="18"/>
                <w:szCs w:val="18"/>
              </w:rPr>
            </w:pPr>
            <w:r w:rsidRPr="007F4EF0">
              <w:rPr>
                <w:noProof/>
                <w:sz w:val="18"/>
                <w:szCs w:val="18"/>
                <w:lang w:val="en-AU"/>
              </w:rPr>
              <w:drawing>
                <wp:anchor distT="0" distB="0" distL="114300" distR="114300" simplePos="0" relativeHeight="251658245" behindDoc="0" locked="0" layoutInCell="1" allowOverlap="1" wp14:anchorId="0F253644" wp14:editId="495B1B13">
                  <wp:simplePos x="0" y="0"/>
                  <wp:positionH relativeFrom="column">
                    <wp:posOffset>549275</wp:posOffset>
                  </wp:positionH>
                  <wp:positionV relativeFrom="paragraph">
                    <wp:posOffset>-311150</wp:posOffset>
                  </wp:positionV>
                  <wp:extent cx="541655" cy="539750"/>
                  <wp:effectExtent l="0" t="0" r="0" b="0"/>
                  <wp:wrapNone/>
                  <wp:docPr id="24" name="Picture 23">
                    <a:extLst xmlns:a="http://schemas.openxmlformats.org/drawingml/2006/main">
                      <a:ext uri="{FF2B5EF4-FFF2-40B4-BE49-F238E27FC236}">
                        <a16:creationId xmlns:a16="http://schemas.microsoft.com/office/drawing/2014/main" id="{DD84FFDF-851A-5D4F-4BD7-9DE03A20ABC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DD84FFDF-851A-5D4F-4BD7-9DE03A20ABCB}"/>
                              </a:ext>
                              <a:ext uri="{C183D7F6-B498-43B3-948B-1728B52AA6E4}">
                                <adec:decorative xmlns:adec="http://schemas.microsoft.com/office/drawing/2017/decorative" val="1"/>
                              </a:ext>
                            </a:extLst>
                          </pic:cNvPr>
                          <pic:cNvPicPr>
                            <a:picLocks noChangeAspect="1"/>
                          </pic:cNvPicPr>
                        </pic:nvPicPr>
                        <pic:blipFill>
                          <a:blip r:embed="rId15" cstate="print">
                            <a:extLst>
                              <a:ext uri="{28A0092B-C50C-407E-A947-70E740481C1C}">
                                <a14:useLocalDpi xmlns:a14="http://schemas.microsoft.com/office/drawing/2010/main" val="0"/>
                              </a:ext>
                            </a:extLst>
                          </a:blip>
                          <a:srcRect t="176" b="176"/>
                          <a:stretch>
                            <a:fillRect/>
                          </a:stretch>
                        </pic:blipFill>
                        <pic:spPr>
                          <a:xfrm>
                            <a:off x="0" y="0"/>
                            <a:ext cx="541655" cy="539750"/>
                          </a:xfrm>
                          <a:prstGeom prst="ellipse">
                            <a:avLst/>
                          </a:prstGeom>
                        </pic:spPr>
                      </pic:pic>
                    </a:graphicData>
                  </a:graphic>
                  <wp14:sizeRelH relativeFrom="page">
                    <wp14:pctWidth>0</wp14:pctWidth>
                  </wp14:sizeRelH>
                  <wp14:sizeRelV relativeFrom="page">
                    <wp14:pctHeight>0</wp14:pctHeight>
                  </wp14:sizeRelV>
                </wp:anchor>
              </w:drawing>
            </w:r>
          </w:p>
        </w:tc>
      </w:tr>
      <w:tr w:rsidR="000C2E73" w14:paraId="016CA939" w14:textId="77777777" w:rsidTr="00B32D8F">
        <w:trPr>
          <w:trHeight w:val="732"/>
        </w:trPr>
        <w:tc>
          <w:tcPr>
            <w:tcW w:w="1984" w:type="dxa"/>
            <w:vMerge/>
            <w:shd w:val="clear" w:color="auto" w:fill="C7E7DB"/>
          </w:tcPr>
          <w:p w14:paraId="2504627B" w14:textId="77777777" w:rsidR="000C2E73" w:rsidRDefault="000C2E73" w:rsidP="0089684F">
            <w:pPr>
              <w:spacing w:before="600"/>
              <w:rPr>
                <w:noProof/>
              </w:rPr>
            </w:pPr>
          </w:p>
        </w:tc>
        <w:tc>
          <w:tcPr>
            <w:tcW w:w="2646" w:type="dxa"/>
            <w:gridSpan w:val="2"/>
            <w:shd w:val="clear" w:color="auto" w:fill="C7E7DB"/>
          </w:tcPr>
          <w:p w14:paraId="6F4C853E" w14:textId="0A6E5183" w:rsidR="000C2E73" w:rsidRPr="00772136" w:rsidRDefault="000C2E73" w:rsidP="000C2E73">
            <w:pPr>
              <w:pStyle w:val="TableText"/>
              <w:jc w:val="center"/>
              <w:rPr>
                <w:sz w:val="18"/>
                <w:szCs w:val="18"/>
              </w:rPr>
            </w:pPr>
            <w:r w:rsidRPr="00772136">
              <w:rPr>
                <w:sz w:val="18"/>
                <w:szCs w:val="18"/>
              </w:rPr>
              <w:t>#5: The ocean supports a great diversity of life and ecosystems.</w:t>
            </w:r>
          </w:p>
        </w:tc>
        <w:tc>
          <w:tcPr>
            <w:tcW w:w="2646" w:type="dxa"/>
            <w:gridSpan w:val="2"/>
            <w:shd w:val="clear" w:color="auto" w:fill="C7E7DB"/>
          </w:tcPr>
          <w:p w14:paraId="65A083D2" w14:textId="3087CD41" w:rsidR="000C2E73" w:rsidRPr="00772136" w:rsidRDefault="000C2E73" w:rsidP="000C2E73">
            <w:pPr>
              <w:pStyle w:val="TableText"/>
              <w:jc w:val="center"/>
              <w:rPr>
                <w:sz w:val="18"/>
                <w:szCs w:val="18"/>
              </w:rPr>
            </w:pPr>
            <w:r w:rsidRPr="00772136">
              <w:rPr>
                <w:sz w:val="18"/>
                <w:szCs w:val="18"/>
              </w:rPr>
              <w:t>#6: The ocean and humans are inextricably interconnected.</w:t>
            </w:r>
          </w:p>
        </w:tc>
        <w:tc>
          <w:tcPr>
            <w:tcW w:w="2647" w:type="dxa"/>
            <w:gridSpan w:val="2"/>
            <w:shd w:val="clear" w:color="auto" w:fill="C7E7DB"/>
          </w:tcPr>
          <w:p w14:paraId="3442CAD9" w14:textId="5C427013" w:rsidR="000C2E73" w:rsidRPr="00772136" w:rsidRDefault="000C2E73" w:rsidP="000C2E73">
            <w:pPr>
              <w:pStyle w:val="TableText"/>
              <w:jc w:val="center"/>
              <w:rPr>
                <w:sz w:val="18"/>
                <w:szCs w:val="18"/>
              </w:rPr>
            </w:pPr>
            <w:r w:rsidRPr="00772136">
              <w:rPr>
                <w:sz w:val="18"/>
                <w:szCs w:val="18"/>
              </w:rPr>
              <w:t>#7: The ocean is largely unexplored.</w:t>
            </w:r>
          </w:p>
        </w:tc>
      </w:tr>
    </w:tbl>
    <w:p w14:paraId="7188443F" w14:textId="580F6692" w:rsidR="00E93738" w:rsidRDefault="00530BAC" w:rsidP="00530BAC">
      <w:pPr>
        <w:pStyle w:val="Heading2"/>
      </w:pPr>
      <w:r>
        <w:t>The ocean is part of your life</w:t>
      </w:r>
    </w:p>
    <w:p w14:paraId="7226B973" w14:textId="180111B9" w:rsidR="00D55EFB" w:rsidRDefault="00D55EFB" w:rsidP="00D55EFB">
      <w:pPr>
        <w:pStyle w:val="ListBullet"/>
        <w:numPr>
          <w:ilvl w:val="0"/>
          <w:numId w:val="0"/>
        </w:numPr>
      </w:pPr>
      <w:r>
        <w:t xml:space="preserve">Almost </w:t>
      </w:r>
      <w:r w:rsidR="0034116B">
        <w:t>9</w:t>
      </w:r>
      <w:r w:rsidR="00AA3744">
        <w:t> </w:t>
      </w:r>
      <w:r w:rsidR="009221BC">
        <w:t>in</w:t>
      </w:r>
      <w:r w:rsidR="0034116B">
        <w:t xml:space="preserve"> 10</w:t>
      </w:r>
      <w:r w:rsidR="00AA3744">
        <w:t> </w:t>
      </w:r>
      <w:r>
        <w:t>Australians live within 50</w:t>
      </w:r>
      <w:r w:rsidR="00CA766F">
        <w:t> </w:t>
      </w:r>
      <w:r>
        <w:t>km of the coast. But no matter where you live, the ocean matters to you.</w:t>
      </w:r>
    </w:p>
    <w:p w14:paraId="52A568A9" w14:textId="3AC6234D" w:rsidR="00D55EFB" w:rsidRDefault="00D55EFB" w:rsidP="00D55EFB">
      <w:pPr>
        <w:pStyle w:val="ListBullet"/>
        <w:numPr>
          <w:ilvl w:val="0"/>
          <w:numId w:val="0"/>
        </w:numPr>
        <w:ind w:left="425" w:hanging="425"/>
      </w:pPr>
      <w:r>
        <w:t>It’s central to our economy, health, culture and social wellbeing</w:t>
      </w:r>
      <w:r w:rsidR="00B964F6">
        <w:t>,</w:t>
      </w:r>
      <w:r>
        <w:t xml:space="preserve"> and:</w:t>
      </w:r>
    </w:p>
    <w:p w14:paraId="2EAD0D36" w14:textId="010B600C" w:rsidR="00D55EFB" w:rsidRPr="004568E5" w:rsidRDefault="00D55EFB" w:rsidP="00D55EFB">
      <w:pPr>
        <w:pStyle w:val="ListBullet"/>
      </w:pPr>
      <w:r w:rsidRPr="004568E5">
        <w:t>provides us with food</w:t>
      </w:r>
    </w:p>
    <w:p w14:paraId="3FE0A716" w14:textId="0557B702" w:rsidR="00D55EFB" w:rsidRDefault="00D55EFB" w:rsidP="00D55EFB">
      <w:pPr>
        <w:pStyle w:val="ListBullet"/>
      </w:pPr>
      <w:r>
        <w:t>powers our homes</w:t>
      </w:r>
    </w:p>
    <w:p w14:paraId="2876C1FF" w14:textId="2E226529" w:rsidR="00D55EFB" w:rsidRDefault="00D55EFB" w:rsidP="00D55EFB">
      <w:pPr>
        <w:pStyle w:val="ListBullet"/>
      </w:pPr>
      <w:r>
        <w:t>transports our goods</w:t>
      </w:r>
    </w:p>
    <w:p w14:paraId="6EFD26A8" w14:textId="5B81C448" w:rsidR="00D55EFB" w:rsidRDefault="00D55EFB" w:rsidP="00D55EFB">
      <w:pPr>
        <w:pStyle w:val="ListBullet"/>
      </w:pPr>
      <w:r>
        <w:t>inspires our art</w:t>
      </w:r>
    </w:p>
    <w:p w14:paraId="00C0DEC4" w14:textId="56BD6CE1" w:rsidR="00D55EFB" w:rsidRDefault="00D55EFB" w:rsidP="00D55EFB">
      <w:pPr>
        <w:pStyle w:val="ListBullet"/>
      </w:pPr>
      <w:r>
        <w:t>offers sustainable and renewable solutions in the fight against climate change.</w:t>
      </w:r>
    </w:p>
    <w:p w14:paraId="022EAFB1" w14:textId="11D8A653" w:rsidR="00D55EFB" w:rsidRDefault="00D55EFB" w:rsidP="00D55EFB">
      <w:pPr>
        <w:pStyle w:val="ListBullet"/>
        <w:numPr>
          <w:ilvl w:val="0"/>
          <w:numId w:val="0"/>
        </w:numPr>
      </w:pPr>
      <w:r>
        <w:t>The ocean and its ecosystems are essential to life on Earth.</w:t>
      </w:r>
    </w:p>
    <w:p w14:paraId="5416CC67" w14:textId="6BAD7C93" w:rsidR="00D55EFB" w:rsidRDefault="00D55EFB" w:rsidP="00D55EFB">
      <w:pPr>
        <w:pStyle w:val="ListBullet"/>
      </w:pPr>
      <w:r>
        <w:t>The ocean produces half of the oxygen on the planet.</w:t>
      </w:r>
    </w:p>
    <w:p w14:paraId="09AC6C1D" w14:textId="33669FBF" w:rsidR="00D55EFB" w:rsidRDefault="00D55EFB" w:rsidP="00D55EFB">
      <w:pPr>
        <w:pStyle w:val="ListBullet"/>
      </w:pPr>
      <w:r>
        <w:t>It regulates our climate and weather, distributing heat and rain, so we can live all over the globe.</w:t>
      </w:r>
    </w:p>
    <w:p w14:paraId="36BC53DA" w14:textId="7D68200F" w:rsidR="00D55EFB" w:rsidRDefault="00D55EFB" w:rsidP="00D55EFB">
      <w:pPr>
        <w:pStyle w:val="ListBullet"/>
      </w:pPr>
      <w:r>
        <w:t xml:space="preserve">It absorbs </w:t>
      </w:r>
      <w:r w:rsidR="00FD1636">
        <w:t>about</w:t>
      </w:r>
      <w:r w:rsidR="4E2255CA">
        <w:t xml:space="preserve"> 30</w:t>
      </w:r>
      <w:r>
        <w:t xml:space="preserve">% of carbon dioxide emissions from human activity </w:t>
      </w:r>
      <w:r w:rsidR="00E62C1D">
        <w:t>and</w:t>
      </w:r>
      <w:r>
        <w:t xml:space="preserve"> captures 90% of the excess heat generated by these emissions.</w:t>
      </w:r>
    </w:p>
    <w:p w14:paraId="71E99853" w14:textId="5E135346" w:rsidR="00D55EFB" w:rsidRDefault="00D55EFB" w:rsidP="00D55EFB">
      <w:pPr>
        <w:pStyle w:val="ListBullet"/>
        <w:numPr>
          <w:ilvl w:val="0"/>
          <w:numId w:val="0"/>
        </w:numPr>
      </w:pPr>
      <w:r>
        <w:t>We</w:t>
      </w:r>
      <w:r w:rsidR="00C62DAB">
        <w:t>’</w:t>
      </w:r>
      <w:r>
        <w:t>re an island nation and the ocean connects us to the rest of the world.</w:t>
      </w:r>
    </w:p>
    <w:p w14:paraId="2985A8F5" w14:textId="6EE1E192" w:rsidR="00D55EFB" w:rsidRDefault="00431224" w:rsidP="00D55EFB">
      <w:pPr>
        <w:pStyle w:val="ListBullet"/>
      </w:pPr>
      <w:r>
        <w:t>The ocean is</w:t>
      </w:r>
      <w:r w:rsidR="00D55EFB">
        <w:t xml:space="preserve"> critical to our security and defence.</w:t>
      </w:r>
    </w:p>
    <w:p w14:paraId="07AF7BC6" w14:textId="1CA5F656" w:rsidR="00D55EFB" w:rsidRDefault="00912325" w:rsidP="00D55EFB">
      <w:pPr>
        <w:pStyle w:val="ListBullet"/>
      </w:pPr>
      <w:r>
        <w:t>S</w:t>
      </w:r>
      <w:r w:rsidR="00D55EFB">
        <w:t>ubsea cables provide 99% of Australia’s digital connectivity.</w:t>
      </w:r>
    </w:p>
    <w:p w14:paraId="722C1A51" w14:textId="13BBB354" w:rsidR="00D55EFB" w:rsidRDefault="00D55EFB" w:rsidP="00D55EFB">
      <w:pPr>
        <w:pStyle w:val="ListBullet"/>
      </w:pPr>
      <w:r>
        <w:t xml:space="preserve">Almost everything we </w:t>
      </w:r>
      <w:proofErr w:type="gramStart"/>
      <w:r>
        <w:t>import</w:t>
      </w:r>
      <w:proofErr w:type="gramEnd"/>
      <w:r>
        <w:t xml:space="preserve"> and export is transported by sea, from coffee beans and jeans to electronics and vehicles (99% of our total trade by volume).</w:t>
      </w:r>
    </w:p>
    <w:p w14:paraId="20FA88E4" w14:textId="53A4E799" w:rsidR="00D55EFB" w:rsidRDefault="00D55EFB" w:rsidP="00D55EFB">
      <w:pPr>
        <w:pStyle w:val="ListBullet"/>
      </w:pPr>
      <w:r>
        <w:t>We have the world’s largest maritime search and rescue zone – it covers one-tenth of the surface of the Earth!</w:t>
      </w:r>
    </w:p>
    <w:p w14:paraId="46626938" w14:textId="544E317A" w:rsidR="00D55EFB" w:rsidRDefault="00D55EFB" w:rsidP="00D55EFB">
      <w:pPr>
        <w:pStyle w:val="ListBullet"/>
      </w:pPr>
      <w:r>
        <w:lastRenderedPageBreak/>
        <w:t>Our ocean includes some of Australia’s most important military training areas and facilities.</w:t>
      </w:r>
    </w:p>
    <w:p w14:paraId="486B73BE" w14:textId="77777777" w:rsidR="00D55EFB" w:rsidRDefault="00D55EFB" w:rsidP="00431224">
      <w:pPr>
        <w:pStyle w:val="ListBullet"/>
        <w:numPr>
          <w:ilvl w:val="0"/>
          <w:numId w:val="0"/>
        </w:numPr>
      </w:pPr>
      <w:r>
        <w:t>The ocean and its ecosystems provide us with other free services, such as:</w:t>
      </w:r>
    </w:p>
    <w:p w14:paraId="5D44172A" w14:textId="0E89EEDF" w:rsidR="00D55EFB" w:rsidRDefault="00D55EFB" w:rsidP="00D55EFB">
      <w:pPr>
        <w:pStyle w:val="ListBullet"/>
      </w:pPr>
      <w:r>
        <w:t>filtering water</w:t>
      </w:r>
    </w:p>
    <w:p w14:paraId="1839899E" w14:textId="481D1699" w:rsidR="00D55EFB" w:rsidRDefault="00D55EFB" w:rsidP="00D55EFB">
      <w:pPr>
        <w:pStyle w:val="ListBullet"/>
      </w:pPr>
      <w:r>
        <w:t>moving nutrients</w:t>
      </w:r>
      <w:r w:rsidR="00F80A34">
        <w:t xml:space="preserve"> and</w:t>
      </w:r>
      <w:r>
        <w:t xml:space="preserve"> heat</w:t>
      </w:r>
    </w:p>
    <w:p w14:paraId="72612054" w14:textId="1734C2CD" w:rsidR="00D55EFB" w:rsidRDefault="00D55EFB" w:rsidP="00D55EFB">
      <w:pPr>
        <w:pStyle w:val="ListBullet"/>
      </w:pPr>
      <w:r>
        <w:t>protecting our shores and coastal communities from storms</w:t>
      </w:r>
    </w:p>
    <w:p w14:paraId="13221D9F" w14:textId="568AC0EC" w:rsidR="00D55EFB" w:rsidRDefault="00D55EFB" w:rsidP="00D55EFB">
      <w:pPr>
        <w:pStyle w:val="ListBullet"/>
      </w:pPr>
      <w:r>
        <w:t>providing habitat and protection for marine and coastal species, including those important for fisheries</w:t>
      </w:r>
    </w:p>
    <w:p w14:paraId="0DF55C7F" w14:textId="561201F7" w:rsidR="00E93738" w:rsidRDefault="00D55EFB" w:rsidP="00D55EFB">
      <w:pPr>
        <w:pStyle w:val="ListBullet"/>
        <w:numPr>
          <w:ilvl w:val="0"/>
          <w:numId w:val="0"/>
        </w:numPr>
        <w:ind w:left="425" w:hanging="425"/>
        <w:rPr>
          <w:lang w:eastAsia="ja-JP"/>
        </w:rPr>
      </w:pPr>
      <w:r>
        <w:t>•</w:t>
      </w:r>
      <w:r>
        <w:tab/>
      </w:r>
      <w:r>
        <w:rPr>
          <w:lang w:eastAsia="ja-JP"/>
        </w:rPr>
        <w:t>absorbing and storing carbon (e.g. mangroves, seagrasses and saltmarshes store 2</w:t>
      </w:r>
      <w:r w:rsidR="006F10C0">
        <w:rPr>
          <w:lang w:eastAsia="ja-JP"/>
        </w:rPr>
        <w:t> </w:t>
      </w:r>
      <w:r>
        <w:rPr>
          <w:lang w:eastAsia="ja-JP"/>
        </w:rPr>
        <w:t>to 4</w:t>
      </w:r>
      <w:r w:rsidR="006F10C0">
        <w:rPr>
          <w:lang w:eastAsia="ja-JP"/>
        </w:rPr>
        <w:t> </w:t>
      </w:r>
      <w:r>
        <w:rPr>
          <w:lang w:eastAsia="ja-JP"/>
        </w:rPr>
        <w:t>times more carbon than tropical rainforests).</w:t>
      </w:r>
    </w:p>
    <w:p w14:paraId="2BA0ABC6" w14:textId="346B7BA8" w:rsidR="00E93738" w:rsidRDefault="009F1A37" w:rsidP="00E93738">
      <w:pPr>
        <w:pStyle w:val="Heading2"/>
      </w:pPr>
      <w:r>
        <w:t>Australia’s ocean ecosystems are important to the world</w:t>
      </w:r>
    </w:p>
    <w:p w14:paraId="6E9B5B3E" w14:textId="77777777" w:rsidR="000F7DB9" w:rsidRPr="000F7DB9" w:rsidRDefault="000F7DB9" w:rsidP="00AA6BEA">
      <w:pPr>
        <w:pStyle w:val="ListBullet"/>
        <w:numPr>
          <w:ilvl w:val="0"/>
          <w:numId w:val="0"/>
        </w:numPr>
      </w:pPr>
      <w:r w:rsidRPr="000F7DB9">
        <w:t>Australia has the third-largest marine territory in the world. It stretches:</w:t>
      </w:r>
    </w:p>
    <w:p w14:paraId="590839A8" w14:textId="77777777" w:rsidR="000F7DB9" w:rsidRPr="000F7DB9" w:rsidRDefault="000F7DB9" w:rsidP="00AA6BEA">
      <w:pPr>
        <w:pStyle w:val="ListBullet"/>
      </w:pPr>
      <w:r w:rsidRPr="000F7DB9">
        <w:t>from the cold waters of the Southern Ocean around Australia’s Antarctic Territory</w:t>
      </w:r>
    </w:p>
    <w:p w14:paraId="2B98BDAC" w14:textId="73911EB5" w:rsidR="000F7DB9" w:rsidRPr="000F7DB9" w:rsidRDefault="007E6A6D" w:rsidP="000F7DB9">
      <w:pPr>
        <w:pStyle w:val="ListBullet"/>
      </w:pPr>
      <w:r>
        <w:rPr>
          <w:noProof/>
          <w:lang w:eastAsia="ja-JP"/>
        </w:rPr>
        <w:drawing>
          <wp:anchor distT="0" distB="0" distL="114300" distR="114300" simplePos="0" relativeHeight="251658242" behindDoc="0" locked="0" layoutInCell="1" allowOverlap="1" wp14:anchorId="58B78063" wp14:editId="0DB7DC9F">
            <wp:simplePos x="0" y="0"/>
            <wp:positionH relativeFrom="margin">
              <wp:align>right</wp:align>
            </wp:positionH>
            <wp:positionV relativeFrom="paragraph">
              <wp:posOffset>366395</wp:posOffset>
            </wp:positionV>
            <wp:extent cx="5966460" cy="3767455"/>
            <wp:effectExtent l="0" t="0" r="0" b="4445"/>
            <wp:wrapTopAndBottom/>
            <wp:docPr id="160935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5563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6460" cy="3767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7DB9" w:rsidRPr="000F7DB9">
        <w:t>into the tropics in our north, and the vast Pacific and Indian ocean basins to our east and west.</w:t>
      </w:r>
    </w:p>
    <w:p w14:paraId="123EAEB6" w14:textId="50C4A058" w:rsidR="00DF763A" w:rsidRPr="007E6A6D" w:rsidRDefault="00156EF3" w:rsidP="00134B81">
      <w:pPr>
        <w:pStyle w:val="Caption"/>
        <w:keepNext w:val="0"/>
        <w:spacing w:after="360"/>
        <w:jc w:val="center"/>
      </w:pPr>
      <w:r>
        <w:rPr>
          <w:lang w:eastAsia="ja-JP"/>
        </w:rPr>
        <w:t>Our ocean is vital to life and is home to a diverse array of species and ecosystems</w:t>
      </w:r>
      <w:r w:rsidR="00DF763A">
        <w:t>.</w:t>
      </w:r>
    </w:p>
    <w:p w14:paraId="1DB12895" w14:textId="2725E363" w:rsidR="000F7DB9" w:rsidRPr="000F7DB9" w:rsidRDefault="000F7DB9" w:rsidP="007E6A6D">
      <w:pPr>
        <w:pStyle w:val="ListBullet"/>
        <w:keepNext/>
        <w:numPr>
          <w:ilvl w:val="0"/>
          <w:numId w:val="0"/>
        </w:numPr>
      </w:pPr>
      <w:r w:rsidRPr="000F7DB9">
        <w:lastRenderedPageBreak/>
        <w:t>Australia’s ocean ecosystems are some of the most biodiverse in the world. They’re home to more than</w:t>
      </w:r>
      <w:r w:rsidR="00AA6BEA" w:rsidRPr="00AA6BEA">
        <w:t xml:space="preserve"> </w:t>
      </w:r>
      <w:r w:rsidRPr="000F7DB9">
        <w:t>33,000</w:t>
      </w:r>
      <w:r w:rsidR="00567C72">
        <w:t> </w:t>
      </w:r>
      <w:r w:rsidRPr="000F7DB9">
        <w:t>recorded marine plant and animal species.</w:t>
      </w:r>
    </w:p>
    <w:p w14:paraId="306E9F57" w14:textId="56F09243" w:rsidR="000F7DB9" w:rsidRPr="000F7DB9" w:rsidRDefault="000F7DB9" w:rsidP="00413212">
      <w:r w:rsidRPr="000F7DB9">
        <w:t xml:space="preserve">Other species – such as whales, turtles and shorebirds – </w:t>
      </w:r>
      <w:r w:rsidRPr="006846A2">
        <w:rPr>
          <w:color w:val="197C7D" w:themeColor="accent2"/>
        </w:rPr>
        <w:t xml:space="preserve">migrate </w:t>
      </w:r>
      <w:r w:rsidRPr="000F7DB9">
        <w:t xml:space="preserve">vast distances from Antarctic waters and other regions to Australia and our external territories, or visit our waters to </w:t>
      </w:r>
      <w:r w:rsidR="003C0AD3">
        <w:t xml:space="preserve">rest, </w:t>
      </w:r>
      <w:r w:rsidRPr="000F7DB9">
        <w:t>feed and breed.</w:t>
      </w:r>
    </w:p>
    <w:p w14:paraId="1EE3A3D3" w14:textId="36589DD1" w:rsidR="000F7DB9" w:rsidRPr="000F7DB9" w:rsidRDefault="000F7DB9" w:rsidP="00673F37">
      <w:pPr>
        <w:pStyle w:val="ListBullet"/>
        <w:keepNext/>
        <w:numPr>
          <w:ilvl w:val="0"/>
          <w:numId w:val="0"/>
        </w:numPr>
      </w:pPr>
      <w:r w:rsidRPr="000F7DB9">
        <w:t>Our ocean features some of the world’s largest reef systems, including:</w:t>
      </w:r>
    </w:p>
    <w:p w14:paraId="1E10999D" w14:textId="2CEDC8F1" w:rsidR="000F7DB9" w:rsidRPr="000F7DB9" w:rsidRDefault="000F7DB9" w:rsidP="00521C7B">
      <w:pPr>
        <w:pStyle w:val="ListBullet"/>
      </w:pPr>
      <w:r w:rsidRPr="000F7DB9">
        <w:t xml:space="preserve">the world’s largest collection of coral reefs and </w:t>
      </w:r>
      <w:r w:rsidR="002A11CE">
        <w:t xml:space="preserve">the </w:t>
      </w:r>
      <w:r w:rsidRPr="000F7DB9">
        <w:t>World Heritage-listed</w:t>
      </w:r>
      <w:r w:rsidRPr="005E24E8">
        <w:rPr>
          <w:b/>
          <w:bCs/>
        </w:rPr>
        <w:t xml:space="preserve"> </w:t>
      </w:r>
      <w:hyperlink r:id="rId17" w:history="1">
        <w:r w:rsidRPr="003F6A31">
          <w:rPr>
            <w:rStyle w:val="Hyperlink"/>
            <w:b/>
            <w:color w:val="auto"/>
          </w:rPr>
          <w:t>Great Barrier Reef</w:t>
        </w:r>
      </w:hyperlink>
    </w:p>
    <w:p w14:paraId="7DE1EC34" w14:textId="3D6C6618" w:rsidR="000F7DB9" w:rsidRPr="000F7DB9" w:rsidRDefault="000F7DB9" w:rsidP="00521C7B">
      <w:pPr>
        <w:pStyle w:val="ListBullet"/>
      </w:pPr>
      <w:r w:rsidRPr="000F7DB9">
        <w:t xml:space="preserve">the interconnected system of temperate reefs known as the </w:t>
      </w:r>
      <w:r w:rsidRPr="005E24E8">
        <w:rPr>
          <w:b/>
          <w:bCs/>
        </w:rPr>
        <w:t>Great Southern Reef</w:t>
      </w:r>
    </w:p>
    <w:p w14:paraId="5F2F94BA" w14:textId="157A0AE1" w:rsidR="000F7DB9" w:rsidRPr="000F7DB9" w:rsidRDefault="000F7DB9" w:rsidP="00521C7B">
      <w:pPr>
        <w:pStyle w:val="ListBullet"/>
      </w:pPr>
      <w:r w:rsidRPr="000F7DB9">
        <w:t xml:space="preserve">the biodiversity hotspot and World Heritage-Listed </w:t>
      </w:r>
      <w:hyperlink r:id="rId18" w:history="1">
        <w:r w:rsidRPr="003F6A31">
          <w:rPr>
            <w:rStyle w:val="Hyperlink"/>
            <w:b/>
            <w:color w:val="auto"/>
          </w:rPr>
          <w:t xml:space="preserve">Ningaloo </w:t>
        </w:r>
        <w:r w:rsidR="00FA0346" w:rsidRPr="003F6A31">
          <w:rPr>
            <w:rStyle w:val="Hyperlink"/>
            <w:b/>
            <w:color w:val="auto"/>
          </w:rPr>
          <w:t>Coast</w:t>
        </w:r>
      </w:hyperlink>
      <w:r w:rsidRPr="000F7DB9">
        <w:t>, where whale sharks gather in large numbers to feast on plankton and tropical krill.</w:t>
      </w:r>
    </w:p>
    <w:p w14:paraId="6DE42004" w14:textId="77777777" w:rsidR="00DF763A" w:rsidRDefault="000F7DB9" w:rsidP="00521C7B">
      <w:pPr>
        <w:pStyle w:val="ListBullet"/>
        <w:numPr>
          <w:ilvl w:val="0"/>
          <w:numId w:val="0"/>
        </w:numPr>
      </w:pPr>
      <w:r w:rsidRPr="000F7DB9">
        <w:t xml:space="preserve">With its mighty currents and strong winds, the Southern Ocean is the engine room of the world’s climate and weather. It plays a huge role in </w:t>
      </w:r>
      <w:r w:rsidRPr="00A839EA">
        <w:rPr>
          <w:color w:val="197C7D" w:themeColor="accent2"/>
        </w:rPr>
        <w:t xml:space="preserve">mitigating </w:t>
      </w:r>
      <w:r w:rsidRPr="000F7DB9">
        <w:t xml:space="preserve">climate </w:t>
      </w:r>
      <w:r w:rsidRPr="008F1A36">
        <w:t>change by absorbing more heat than anywhere else in the world.</w:t>
      </w:r>
    </w:p>
    <w:p w14:paraId="3F699DEE" w14:textId="633D380E" w:rsidR="000F7DB9" w:rsidRPr="000F7DB9" w:rsidRDefault="00887E29" w:rsidP="00521C7B">
      <w:pPr>
        <w:pStyle w:val="ListBullet"/>
        <w:numPr>
          <w:ilvl w:val="0"/>
          <w:numId w:val="0"/>
        </w:numPr>
      </w:pPr>
      <w:r>
        <w:t>Phytoplankton</w:t>
      </w:r>
      <w:r w:rsidR="000F7DB9" w:rsidRPr="008F1A36">
        <w:t xml:space="preserve"> are t</w:t>
      </w:r>
      <w:r w:rsidR="000F7DB9" w:rsidRPr="000F7DB9">
        <w:t>he foundation of the</w:t>
      </w:r>
      <w:r>
        <w:t xml:space="preserve"> Southern Ocean and Antarctic</w:t>
      </w:r>
      <w:r w:rsidR="000F7DB9" w:rsidRPr="000F7DB9">
        <w:t xml:space="preserve"> food web</w:t>
      </w:r>
      <w:r w:rsidR="00BF1336">
        <w:t xml:space="preserve"> and </w:t>
      </w:r>
      <w:r w:rsidR="00BF1336" w:rsidRPr="000F7DB9">
        <w:t xml:space="preserve">play a </w:t>
      </w:r>
      <w:r w:rsidR="001F7807">
        <w:t>big</w:t>
      </w:r>
      <w:r w:rsidR="00BF1336" w:rsidRPr="000F7DB9">
        <w:t xml:space="preserve"> role in storing carbon dioxide</w:t>
      </w:r>
      <w:r w:rsidR="00BF1336">
        <w:t xml:space="preserve"> and producing oxygen</w:t>
      </w:r>
      <w:r w:rsidR="00BF1336" w:rsidRPr="000F7DB9">
        <w:t>.</w:t>
      </w:r>
      <w:r w:rsidR="00697616">
        <w:t xml:space="preserve"> Phytoplankton </w:t>
      </w:r>
      <w:r w:rsidR="009A1FBA">
        <w:t>are food for Antarctica’s most important species</w:t>
      </w:r>
      <w:r w:rsidR="00A604E5">
        <w:t>:</w:t>
      </w:r>
      <w:r w:rsidR="009A1FBA">
        <w:t xml:space="preserve"> Antarctic k</w:t>
      </w:r>
      <w:r w:rsidR="00A604E5">
        <w:t>r</w:t>
      </w:r>
      <w:r w:rsidR="009A1FBA">
        <w:t>ill</w:t>
      </w:r>
      <w:r w:rsidR="008073EF">
        <w:t xml:space="preserve">. These tiny </w:t>
      </w:r>
      <w:r w:rsidR="00334373">
        <w:t>animals are in turn</w:t>
      </w:r>
      <w:r w:rsidR="00142EB7">
        <w:t xml:space="preserve"> eaten by</w:t>
      </w:r>
      <w:r w:rsidR="00892EAA">
        <w:t xml:space="preserve"> </w:t>
      </w:r>
      <w:r w:rsidR="000F7DB9" w:rsidRPr="000F7DB9">
        <w:t xml:space="preserve">many </w:t>
      </w:r>
      <w:r w:rsidR="00B75143">
        <w:t>Antarctic residents</w:t>
      </w:r>
      <w:r w:rsidR="00B75143" w:rsidRPr="000F7DB9">
        <w:t xml:space="preserve"> </w:t>
      </w:r>
      <w:r w:rsidR="000F7DB9" w:rsidRPr="000F7DB9">
        <w:t>including whales, seals, penguins and seabirds.</w:t>
      </w:r>
    </w:p>
    <w:p w14:paraId="6F410AC4" w14:textId="3D1D3491" w:rsidR="00DF763A" w:rsidRPr="00DF763A" w:rsidRDefault="000F7DB9" w:rsidP="00673F37">
      <w:r w:rsidRPr="000F7DB9">
        <w:t>The ocean is largely unexplored, so there</w:t>
      </w:r>
      <w:r w:rsidR="00CF0AB8">
        <w:t>’</w:t>
      </w:r>
      <w:r w:rsidRPr="000F7DB9">
        <w:t>s more wonder yet to be discovered. Australia is working to understand the ocean and its opportunities better through our world-leading marine research.</w:t>
      </w:r>
    </w:p>
    <w:p w14:paraId="10653A87" w14:textId="4F71A1CE" w:rsidR="00521C7B" w:rsidRDefault="00521C7B" w:rsidP="00DF763A">
      <w:pPr>
        <w:pStyle w:val="Heading2"/>
      </w:pPr>
      <w:r>
        <w:t>Ou</w:t>
      </w:r>
      <w:r w:rsidR="006C1E9C">
        <w:t>r</w:t>
      </w:r>
      <w:r>
        <w:t xml:space="preserve"> ocean industries are essential</w:t>
      </w:r>
    </w:p>
    <w:p w14:paraId="1B176ED2" w14:textId="04271173" w:rsidR="000D6381" w:rsidRPr="000D6381" w:rsidRDefault="000D6381" w:rsidP="000D6381">
      <w:pPr>
        <w:pStyle w:val="ListBullet"/>
        <w:numPr>
          <w:ilvl w:val="0"/>
          <w:numId w:val="0"/>
        </w:numPr>
      </w:pPr>
      <w:r w:rsidRPr="000D6381">
        <w:t xml:space="preserve">Our </w:t>
      </w:r>
      <w:r w:rsidRPr="00A839EA">
        <w:rPr>
          <w:color w:val="197C7D" w:themeColor="accent2"/>
        </w:rPr>
        <w:t xml:space="preserve">ocean economy </w:t>
      </w:r>
      <w:r w:rsidRPr="000D6381">
        <w:t xml:space="preserve">– sometimes referred to as the blue economy – generates income from industries such as fishing and </w:t>
      </w:r>
      <w:r w:rsidRPr="00A839EA">
        <w:rPr>
          <w:color w:val="197C7D" w:themeColor="accent2"/>
        </w:rPr>
        <w:t>aquaculture</w:t>
      </w:r>
      <w:r w:rsidRPr="000D6381">
        <w:t>, coastal and marine tourism, energy exploration and production, defence, shipping and transport, and ports.</w:t>
      </w:r>
    </w:p>
    <w:p w14:paraId="6D031DCB" w14:textId="77777777" w:rsidR="000D6381" w:rsidRPr="000D6381" w:rsidRDefault="000D6381" w:rsidP="000D6381">
      <w:pPr>
        <w:pStyle w:val="ListBullet"/>
        <w:numPr>
          <w:ilvl w:val="0"/>
          <w:numId w:val="0"/>
        </w:numPr>
      </w:pPr>
      <w:r w:rsidRPr="000D6381">
        <w:t>These industries provide thousands of local jobs, support communities, contribute to national food and energy security, and play a role in the protecting and restoring the marine environment.</w:t>
      </w:r>
    </w:p>
    <w:p w14:paraId="2B9AD4BB" w14:textId="77777777" w:rsidR="000D6381" w:rsidRPr="000D6381" w:rsidRDefault="000D6381" w:rsidP="000D6381">
      <w:pPr>
        <w:pStyle w:val="ListBullet"/>
        <w:numPr>
          <w:ilvl w:val="0"/>
          <w:numId w:val="0"/>
        </w:numPr>
      </w:pPr>
      <w:r w:rsidRPr="000D6381">
        <w:t xml:space="preserve">The </w:t>
      </w:r>
      <w:r w:rsidRPr="00A839EA">
        <w:rPr>
          <w:color w:val="197C7D" w:themeColor="accent2"/>
        </w:rPr>
        <w:t xml:space="preserve">ocean economy </w:t>
      </w:r>
      <w:r w:rsidRPr="000D6381">
        <w:t>also provides other benefits that aren’t as easily measured by money, including recreational and cultural values. Activities such as recreational fishing, boating, diving and surfing contribute to the economy and employment, while also supporting social connections, nature connection, relaxation and improved wellbeing.</w:t>
      </w:r>
    </w:p>
    <w:p w14:paraId="6DDFD7A2" w14:textId="51E27460" w:rsidR="000D6381" w:rsidRPr="000D6381" w:rsidRDefault="00636578" w:rsidP="000D6381">
      <w:pPr>
        <w:pStyle w:val="ListBullet"/>
        <w:numPr>
          <w:ilvl w:val="0"/>
          <w:numId w:val="0"/>
        </w:numPr>
      </w:pPr>
      <w:r>
        <w:t>Australia’s o</w:t>
      </w:r>
      <w:r w:rsidR="000D6381" w:rsidRPr="000D6381">
        <w:t>cean industries contribute</w:t>
      </w:r>
      <w:r w:rsidR="000F039A">
        <w:t>d</w:t>
      </w:r>
      <w:r w:rsidR="000D6381" w:rsidRPr="000D6381">
        <w:t xml:space="preserve"> $</w:t>
      </w:r>
      <w:r w:rsidR="007A222A">
        <w:t>2</w:t>
      </w:r>
      <w:r w:rsidR="003C5A7E">
        <w:t>29</w:t>
      </w:r>
      <w:r w:rsidR="0003458C">
        <w:t> </w:t>
      </w:r>
      <w:r w:rsidR="000D6381" w:rsidRPr="000D6381">
        <w:t xml:space="preserve">billion </w:t>
      </w:r>
      <w:r w:rsidR="00924418">
        <w:t xml:space="preserve">in economic output </w:t>
      </w:r>
      <w:r>
        <w:t>in</w:t>
      </w:r>
      <w:r w:rsidR="005C162E">
        <w:t> </w:t>
      </w:r>
      <w:r>
        <w:t>2023</w:t>
      </w:r>
      <w:r w:rsidR="003C5D3D" w:rsidRPr="000D6381">
        <w:t xml:space="preserve"> </w:t>
      </w:r>
      <w:r w:rsidR="000D6381" w:rsidRPr="000D6381">
        <w:t xml:space="preserve">and </w:t>
      </w:r>
      <w:r w:rsidR="003C5D3D">
        <w:t>support</w:t>
      </w:r>
      <w:r w:rsidR="00F43A08">
        <w:t>ed</w:t>
      </w:r>
      <w:r w:rsidR="000E15D4">
        <w:t xml:space="preserve"> </w:t>
      </w:r>
      <w:r w:rsidR="007D1102">
        <w:t>more than 700</w:t>
      </w:r>
      <w:r w:rsidR="000D6381" w:rsidRPr="000D6381">
        <w:t>,000</w:t>
      </w:r>
      <w:r w:rsidR="0003458C">
        <w:t> </w:t>
      </w:r>
      <w:r w:rsidR="000D6381" w:rsidRPr="000D6381">
        <w:t>jobs. This continues to grow rapidly.</w:t>
      </w:r>
    </w:p>
    <w:p w14:paraId="3F60498D" w14:textId="56FC138F" w:rsidR="000D6381" w:rsidRPr="000D6381" w:rsidRDefault="000D6381" w:rsidP="000D6381">
      <w:pPr>
        <w:pStyle w:val="ListBullet"/>
        <w:numPr>
          <w:ilvl w:val="0"/>
          <w:numId w:val="0"/>
        </w:numPr>
      </w:pPr>
      <w:r w:rsidRPr="000D6381">
        <w:t xml:space="preserve">These industries offer solutions to national and global challenges, as highlighted by the </w:t>
      </w:r>
      <w:hyperlink r:id="rId19" w:history="1">
        <w:r w:rsidRPr="00B94DDD">
          <w:rPr>
            <w:rStyle w:val="Hyperlink"/>
          </w:rPr>
          <w:t>Organisation for Economic Co-operation and Development</w:t>
        </w:r>
      </w:hyperlink>
      <w:r w:rsidRPr="000D6381">
        <w:t>:</w:t>
      </w:r>
    </w:p>
    <w:p w14:paraId="772E723B" w14:textId="77777777" w:rsidR="00731312" w:rsidRDefault="000D6381" w:rsidP="000D6381">
      <w:pPr>
        <w:pStyle w:val="ListBullet"/>
        <w:numPr>
          <w:ilvl w:val="0"/>
          <w:numId w:val="0"/>
        </w:numPr>
        <w:ind w:left="720"/>
      </w:pPr>
      <w:r w:rsidRPr="000D6381">
        <w:t>The ocean holds the promise of immense resource wealth and great potential for boosting economic growth, employment and innovation. It is increasingly recognised as indispensable for addressing many of the global challenges facing the planet in the decades to come, from world food security and climate change to the provision of energy, natural resources and improved medical care.</w:t>
      </w:r>
    </w:p>
    <w:p w14:paraId="6C128031" w14:textId="63A90422" w:rsidR="00480350" w:rsidRPr="00134B81" w:rsidRDefault="00731312" w:rsidP="00D457A8">
      <w:pPr>
        <w:pStyle w:val="Caption"/>
        <w:spacing w:after="360"/>
        <w:jc w:val="center"/>
        <w:rPr>
          <w:b w:val="0"/>
          <w:sz w:val="16"/>
          <w:szCs w:val="16"/>
        </w:rPr>
      </w:pPr>
      <w:r>
        <w:rPr>
          <w:b w:val="0"/>
          <w:bCs w:val="0"/>
          <w:noProof/>
          <w:lang w:eastAsia="ja-JP"/>
        </w:rPr>
        <w:lastRenderedPageBreak/>
        <w:drawing>
          <wp:anchor distT="0" distB="0" distL="114300" distR="114300" simplePos="0" relativeHeight="251658241" behindDoc="1" locked="0" layoutInCell="1" allowOverlap="1" wp14:anchorId="75BA1A56" wp14:editId="61976FDD">
            <wp:simplePos x="0" y="0"/>
            <wp:positionH relativeFrom="margin">
              <wp:align>center</wp:align>
            </wp:positionH>
            <wp:positionV relativeFrom="paragraph">
              <wp:posOffset>0</wp:posOffset>
            </wp:positionV>
            <wp:extent cx="5364480" cy="5364480"/>
            <wp:effectExtent l="0" t="0" r="7620" b="7620"/>
            <wp:wrapTopAndBottom/>
            <wp:docPr id="18684406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40630" name="Picture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4480" cy="536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C37">
        <w:t xml:space="preserve">We </w:t>
      </w:r>
      <w:r w:rsidR="007C121C">
        <w:t xml:space="preserve">use the ocean in </w:t>
      </w:r>
      <w:proofErr w:type="gramStart"/>
      <w:r w:rsidR="007C121C">
        <w:t>many different ways</w:t>
      </w:r>
      <w:proofErr w:type="gramEnd"/>
      <w:r w:rsidR="007C121C">
        <w:t xml:space="preserve"> and rely on it to support our lives.</w:t>
      </w:r>
    </w:p>
    <w:p w14:paraId="09BCEEF8" w14:textId="0B003589" w:rsidR="004711B8" w:rsidRDefault="004711B8" w:rsidP="00731312">
      <w:pPr>
        <w:pStyle w:val="Heading2"/>
        <w:ind w:left="0" w:firstLine="0"/>
      </w:pPr>
      <w:r>
        <w:t>We need to protect the ocean</w:t>
      </w:r>
    </w:p>
    <w:p w14:paraId="23B1F54B" w14:textId="77777777" w:rsidR="0040306E" w:rsidRDefault="0040306E" w:rsidP="0040306E">
      <w:pPr>
        <w:pStyle w:val="ListBullet"/>
        <w:numPr>
          <w:ilvl w:val="0"/>
          <w:numId w:val="0"/>
        </w:numPr>
      </w:pPr>
      <w:r>
        <w:t>We share one big, interconnected ocean with the rest of the world. The ocean, its ecosystems and resources don’t follow lines on a map. What we do in our waters will affect the rest of the world.</w:t>
      </w:r>
    </w:p>
    <w:p w14:paraId="7D1BF923" w14:textId="1413763A" w:rsidR="0040306E" w:rsidRDefault="00016F4F" w:rsidP="0040306E">
      <w:pPr>
        <w:pStyle w:val="ListBullet"/>
        <w:numPr>
          <w:ilvl w:val="0"/>
          <w:numId w:val="0"/>
        </w:numPr>
      </w:pPr>
      <w:r>
        <w:t xml:space="preserve">Our </w:t>
      </w:r>
      <w:r w:rsidR="0040306E">
        <w:t xml:space="preserve">ocean </w:t>
      </w:r>
      <w:r>
        <w:t>is</w:t>
      </w:r>
      <w:r w:rsidR="0040306E">
        <w:t xml:space="preserve"> facing increasingly complex pressures. Threats include climate change and associated extreme events; biodiversity decline; </w:t>
      </w:r>
      <w:r w:rsidR="0040306E" w:rsidRPr="00A839EA">
        <w:rPr>
          <w:color w:val="197C7D" w:themeColor="accent2"/>
        </w:rPr>
        <w:t>illegal, unreported and unregulated fishing</w:t>
      </w:r>
      <w:r w:rsidR="0040306E">
        <w:t>; and marine pests.</w:t>
      </w:r>
    </w:p>
    <w:p w14:paraId="3531AB14" w14:textId="5C5377B2" w:rsidR="0040306E" w:rsidRDefault="0040306E" w:rsidP="0040306E">
      <w:pPr>
        <w:pStyle w:val="ListBullet"/>
        <w:numPr>
          <w:ilvl w:val="0"/>
          <w:numId w:val="0"/>
        </w:numPr>
      </w:pPr>
      <w:r>
        <w:t xml:space="preserve">Land-based impacts also place significant stress on ocean </w:t>
      </w:r>
      <w:r w:rsidR="00016F4F">
        <w:t xml:space="preserve">and coastal </w:t>
      </w:r>
      <w:r>
        <w:t>ecosystems, when not managed well. These include run-off from industrial, agricultural and urban sources; pollution and marine debris; mining and energy operations; and coastal development.</w:t>
      </w:r>
    </w:p>
    <w:p w14:paraId="4D7CDF61" w14:textId="2F3F59EB" w:rsidR="0040306E" w:rsidRDefault="0040306E" w:rsidP="0040306E">
      <w:pPr>
        <w:pStyle w:val="ListBullet"/>
        <w:numPr>
          <w:ilvl w:val="0"/>
          <w:numId w:val="0"/>
        </w:numPr>
      </w:pPr>
      <w:r>
        <w:t>Cumulative threats occur when species or ecosystems are affected by more than one of these threats</w:t>
      </w:r>
      <w:r w:rsidR="00FD3894">
        <w:t xml:space="preserve"> and these impacts add together</w:t>
      </w:r>
      <w:r>
        <w:t>. This can make it harder for them to recover or thrive.</w:t>
      </w:r>
    </w:p>
    <w:p w14:paraId="4A926028" w14:textId="77777777" w:rsidR="0040306E" w:rsidRDefault="0040306E" w:rsidP="0040306E">
      <w:pPr>
        <w:pStyle w:val="ListBullet"/>
        <w:numPr>
          <w:ilvl w:val="0"/>
          <w:numId w:val="0"/>
        </w:numPr>
      </w:pPr>
      <w:r>
        <w:lastRenderedPageBreak/>
        <w:t>Managing and protecting the ocean is a shared responsibility. We all have a role in looking after the coastal and marine places we love, so Australia can continue to benefit from the ocean for generations to come.</w:t>
      </w:r>
    </w:p>
    <w:p w14:paraId="6C7FC927" w14:textId="184EAA8A" w:rsidR="0040306E" w:rsidRDefault="0040306E" w:rsidP="00673F37">
      <w:pPr>
        <w:keepNext/>
        <w:rPr>
          <w:lang w:eastAsia="ja-JP"/>
        </w:rPr>
      </w:pPr>
      <w:r>
        <w:rPr>
          <w:lang w:eastAsia="ja-JP"/>
        </w:rPr>
        <w:t xml:space="preserve">Australia is working towards a sustainable </w:t>
      </w:r>
      <w:r w:rsidRPr="00A839EA">
        <w:rPr>
          <w:color w:val="197C7D" w:themeColor="accent2"/>
        </w:rPr>
        <w:t>ocean economy</w:t>
      </w:r>
      <w:r>
        <w:rPr>
          <w:lang w:eastAsia="ja-JP"/>
        </w:rPr>
        <w:t xml:space="preserve">. </w:t>
      </w:r>
      <w:r w:rsidR="00213585">
        <w:rPr>
          <w:lang w:eastAsia="ja-JP"/>
        </w:rPr>
        <w:t xml:space="preserve">This </w:t>
      </w:r>
      <w:r>
        <w:rPr>
          <w:lang w:eastAsia="ja-JP"/>
        </w:rPr>
        <w:t>is where:</w:t>
      </w:r>
    </w:p>
    <w:p w14:paraId="7D54C936" w14:textId="11B5428E" w:rsidR="0040306E" w:rsidRDefault="0040306E" w:rsidP="00673F37">
      <w:pPr>
        <w:pStyle w:val="ListBullet"/>
        <w:keepNext/>
      </w:pPr>
      <w:r>
        <w:t>the ocean is effectively conserved and restored to ensure its long-term health and resilience</w:t>
      </w:r>
    </w:p>
    <w:p w14:paraId="38B81A1F" w14:textId="7B211C8C" w:rsidR="0040306E" w:rsidRDefault="0040306E" w:rsidP="00673F37">
      <w:pPr>
        <w:pStyle w:val="ListBullet"/>
        <w:keepNext/>
      </w:pPr>
      <w:proofErr w:type="gramStart"/>
      <w:r>
        <w:t>there’s</w:t>
      </w:r>
      <w:proofErr w:type="gramEnd"/>
      <w:r>
        <w:t xml:space="preserve"> sustainable production and growth of ocean industries</w:t>
      </w:r>
    </w:p>
    <w:p w14:paraId="09CEFAB2" w14:textId="031DF088" w:rsidR="0040306E" w:rsidRDefault="0040306E" w:rsidP="00435DB1">
      <w:pPr>
        <w:pStyle w:val="ListBullet"/>
      </w:pPr>
      <w:r>
        <w:t>ocean benefits are shared equitably among all Australians.</w:t>
      </w:r>
    </w:p>
    <w:p w14:paraId="64743390" w14:textId="77777777" w:rsidR="0040306E" w:rsidRDefault="0040306E" w:rsidP="0040306E">
      <w:pPr>
        <w:rPr>
          <w:lang w:eastAsia="ja-JP"/>
        </w:rPr>
      </w:pPr>
      <w:r>
        <w:rPr>
          <w:lang w:eastAsia="ja-JP"/>
        </w:rPr>
        <w:t xml:space="preserve">A sustainable </w:t>
      </w:r>
      <w:r w:rsidRPr="00A839EA">
        <w:rPr>
          <w:color w:val="197C7D" w:themeColor="accent2"/>
        </w:rPr>
        <w:t>ocean economy</w:t>
      </w:r>
      <w:r w:rsidRPr="00A839EA">
        <w:rPr>
          <w:color w:val="197C7D" w:themeColor="accent2"/>
          <w:lang w:eastAsia="ja-JP"/>
        </w:rPr>
        <w:t xml:space="preserve"> </w:t>
      </w:r>
      <w:r>
        <w:rPr>
          <w:lang w:eastAsia="ja-JP"/>
        </w:rPr>
        <w:t>acknowledges that the ocean is:</w:t>
      </w:r>
    </w:p>
    <w:p w14:paraId="58EAFE4B" w14:textId="563DAE8D" w:rsidR="0040306E" w:rsidRDefault="0040306E" w:rsidP="00435DB1">
      <w:pPr>
        <w:pStyle w:val="ListBullet"/>
      </w:pPr>
      <w:r>
        <w:t>the life source of our planet</w:t>
      </w:r>
    </w:p>
    <w:p w14:paraId="4A2A5B10" w14:textId="1793201B" w:rsidR="0040306E" w:rsidRDefault="0040306E" w:rsidP="00435DB1">
      <w:pPr>
        <w:pStyle w:val="ListBullet"/>
        <w:rPr>
          <w:lang w:eastAsia="ja-JP"/>
        </w:rPr>
      </w:pPr>
      <w:r>
        <w:t>an interconnected syste</w:t>
      </w:r>
      <w:r>
        <w:rPr>
          <w:lang w:eastAsia="ja-JP"/>
        </w:rPr>
        <w:t>m, that’s also closely linked to land and sky.</w:t>
      </w:r>
    </w:p>
    <w:p w14:paraId="55F44A28" w14:textId="77777777" w:rsidR="0040306E" w:rsidRDefault="0040306E" w:rsidP="00A839EA">
      <w:pPr>
        <w:keepNext/>
        <w:rPr>
          <w:lang w:eastAsia="ja-JP"/>
        </w:rPr>
      </w:pPr>
      <w:r>
        <w:rPr>
          <w:lang w:eastAsia="ja-JP"/>
        </w:rPr>
        <w:t>It also recognises the ocean’s importance to human health and wellbeing. This includes:</w:t>
      </w:r>
    </w:p>
    <w:p w14:paraId="17CDB61A" w14:textId="75093808" w:rsidR="0040306E" w:rsidRDefault="0040306E" w:rsidP="00A839EA">
      <w:pPr>
        <w:pStyle w:val="ListBullet"/>
        <w:keepNext/>
      </w:pPr>
      <w:r>
        <w:t xml:space="preserve">the link between healthy Country and healthy people for </w:t>
      </w:r>
      <w:r w:rsidRPr="00A839EA">
        <w:rPr>
          <w:color w:val="197C7D" w:themeColor="accent2"/>
        </w:rPr>
        <w:t>Traditional Custodians</w:t>
      </w:r>
    </w:p>
    <w:p w14:paraId="49CFC78E" w14:textId="039A575B" w:rsidR="0040306E" w:rsidRDefault="0040306E" w:rsidP="00435DB1">
      <w:pPr>
        <w:pStyle w:val="ListBullet"/>
      </w:pPr>
      <w:r>
        <w:t>the ocean’s contribution to social and cultural values</w:t>
      </w:r>
    </w:p>
    <w:p w14:paraId="37F9484C" w14:textId="7FFADED6" w:rsidR="004711B8" w:rsidRPr="004711B8" w:rsidRDefault="0007103E" w:rsidP="00435DB1">
      <w:pPr>
        <w:pStyle w:val="ListBullet"/>
        <w:rPr>
          <w:lang w:eastAsia="ja-JP"/>
        </w:rPr>
      </w:pPr>
      <w:r>
        <w:t>how it helps</w:t>
      </w:r>
      <w:r w:rsidR="0040306E">
        <w:rPr>
          <w:lang w:eastAsia="ja-JP"/>
        </w:rPr>
        <w:t xml:space="preserve"> communities and the global economy adapt to changes, including climate change.</w:t>
      </w:r>
    </w:p>
    <w:p w14:paraId="164567CD" w14:textId="0D442144" w:rsidR="005119DA" w:rsidRPr="00BB21D3" w:rsidRDefault="005119DA" w:rsidP="000D6381">
      <w:pPr>
        <w:pStyle w:val="Heading2"/>
      </w:pPr>
      <w:r w:rsidRPr="00BB21D3">
        <w:t>More information</w:t>
      </w:r>
    </w:p>
    <w:p w14:paraId="050B8E11" w14:textId="12666141" w:rsidR="00737629" w:rsidRPr="00673F37" w:rsidRDefault="00941F7F" w:rsidP="00673F37">
      <w:pPr>
        <w:rPr>
          <w:rFonts w:asciiTheme="minorHAnsi" w:hAnsiTheme="minorHAnsi" w:cstheme="minorHAnsi"/>
          <w:b/>
        </w:rPr>
      </w:pPr>
      <w:hyperlink r:id="rId21" w:history="1">
        <w:r w:rsidRPr="00941F7F">
          <w:rPr>
            <w:rStyle w:val="Hyperlink"/>
            <w:rFonts w:asciiTheme="minorHAnsi" w:hAnsiTheme="minorHAnsi" w:cstheme="minorHAnsi"/>
          </w:rPr>
          <w:t>www.ocean.gov.au</w:t>
        </w:r>
      </w:hyperlink>
    </w:p>
    <w:p w14:paraId="20AB2892" w14:textId="72717111" w:rsidR="00A67862" w:rsidRPr="00A67862" w:rsidRDefault="00144838" w:rsidP="00563325">
      <w:pPr>
        <w:pStyle w:val="Heading2"/>
      </w:pPr>
      <w:r w:rsidRPr="003021E1">
        <w:t>Glossary</w:t>
      </w:r>
    </w:p>
    <w:tbl>
      <w:tblPr>
        <w:tblStyle w:val="TableGrid"/>
        <w:tblW w:w="0" w:type="auto"/>
        <w:tblLook w:val="04A0" w:firstRow="1" w:lastRow="0" w:firstColumn="1" w:lastColumn="0" w:noHBand="0" w:noVBand="1"/>
      </w:tblPr>
      <w:tblGrid>
        <w:gridCol w:w="2552"/>
        <w:gridCol w:w="6850"/>
      </w:tblGrid>
      <w:tr w:rsidR="00BD6845" w14:paraId="658D7994" w14:textId="77777777" w:rsidTr="009F4FB2">
        <w:tc>
          <w:tcPr>
            <w:tcW w:w="2552" w:type="dxa"/>
          </w:tcPr>
          <w:p w14:paraId="4A15A17D" w14:textId="416D54FF" w:rsidR="00BD6845" w:rsidRPr="00C61A07" w:rsidRDefault="00BD6845" w:rsidP="00144838">
            <w:pPr>
              <w:rPr>
                <w:b/>
                <w:bCs/>
                <w:lang w:eastAsia="ja-JP"/>
              </w:rPr>
            </w:pPr>
            <w:r w:rsidRPr="00C61A07">
              <w:rPr>
                <w:b/>
                <w:bCs/>
                <w:lang w:eastAsia="ja-JP"/>
              </w:rPr>
              <w:t>Term</w:t>
            </w:r>
          </w:p>
        </w:tc>
        <w:tc>
          <w:tcPr>
            <w:tcW w:w="6850" w:type="dxa"/>
          </w:tcPr>
          <w:p w14:paraId="3AE1051A" w14:textId="2F5C4280" w:rsidR="00BD6845" w:rsidRPr="00C61A07" w:rsidRDefault="00BD6845" w:rsidP="00144838">
            <w:pPr>
              <w:rPr>
                <w:b/>
                <w:bCs/>
                <w:lang w:eastAsia="ja-JP"/>
              </w:rPr>
            </w:pPr>
            <w:r w:rsidRPr="00C61A07">
              <w:rPr>
                <w:b/>
                <w:bCs/>
                <w:lang w:eastAsia="ja-JP"/>
              </w:rPr>
              <w:t>Definition</w:t>
            </w:r>
          </w:p>
        </w:tc>
      </w:tr>
      <w:tr w:rsidR="003358E7" w14:paraId="3FB39888" w14:textId="77777777" w:rsidTr="009F4FB2">
        <w:tc>
          <w:tcPr>
            <w:tcW w:w="2552" w:type="dxa"/>
          </w:tcPr>
          <w:p w14:paraId="741088CC" w14:textId="31C5A085" w:rsidR="003358E7" w:rsidRPr="00181D46" w:rsidRDefault="003358E7" w:rsidP="003358E7">
            <w:pPr>
              <w:rPr>
                <w:color w:val="197C7D" w:themeColor="accent2"/>
              </w:rPr>
            </w:pPr>
            <w:r w:rsidRPr="00181D46">
              <w:rPr>
                <w:color w:val="197C7D" w:themeColor="accent2"/>
              </w:rPr>
              <w:t>Aquaculture</w:t>
            </w:r>
          </w:p>
        </w:tc>
        <w:tc>
          <w:tcPr>
            <w:tcW w:w="6850" w:type="dxa"/>
          </w:tcPr>
          <w:p w14:paraId="395CFF1C" w14:textId="44326805" w:rsidR="003358E7" w:rsidRPr="336B34C0" w:rsidRDefault="003358E7" w:rsidP="003358E7">
            <w:pPr>
              <w:rPr>
                <w:lang w:eastAsia="ja-JP"/>
              </w:rPr>
            </w:pPr>
            <w:r>
              <w:rPr>
                <w:lang w:eastAsia="ja-JP"/>
              </w:rPr>
              <w:t>Farming marine species, such as fish, oysters and seaweed. This can occur in large tanks or ponds on land, or in pens in the ocean.</w:t>
            </w:r>
          </w:p>
        </w:tc>
      </w:tr>
      <w:tr w:rsidR="00AF7115" w14:paraId="0CE742C7" w14:textId="77777777" w:rsidTr="009F4FB2">
        <w:tc>
          <w:tcPr>
            <w:tcW w:w="2552" w:type="dxa"/>
          </w:tcPr>
          <w:p w14:paraId="70475DF3" w14:textId="53C55D99" w:rsidR="00AF7115" w:rsidRPr="00181D46" w:rsidRDefault="00AF7115" w:rsidP="003358E7">
            <w:pPr>
              <w:rPr>
                <w:color w:val="197C7D" w:themeColor="accent2"/>
              </w:rPr>
            </w:pPr>
            <w:r w:rsidRPr="00181D46">
              <w:rPr>
                <w:color w:val="197C7D" w:themeColor="accent2"/>
              </w:rPr>
              <w:t xml:space="preserve">Illegal, </w:t>
            </w:r>
            <w:r w:rsidR="009F4FB2" w:rsidRPr="00181D46">
              <w:rPr>
                <w:color w:val="197C7D" w:themeColor="accent2"/>
              </w:rPr>
              <w:t xml:space="preserve">unreported and unregulated </w:t>
            </w:r>
            <w:r w:rsidR="00682481" w:rsidRPr="00181D46">
              <w:rPr>
                <w:color w:val="197C7D" w:themeColor="accent2"/>
              </w:rPr>
              <w:t>(IUU)</w:t>
            </w:r>
            <w:r w:rsidR="009F4FB2" w:rsidRPr="00181D46">
              <w:rPr>
                <w:color w:val="197C7D" w:themeColor="accent2"/>
              </w:rPr>
              <w:t xml:space="preserve"> fishing</w:t>
            </w:r>
          </w:p>
        </w:tc>
        <w:tc>
          <w:tcPr>
            <w:tcW w:w="6850" w:type="dxa"/>
          </w:tcPr>
          <w:p w14:paraId="00B816AA" w14:textId="77777777" w:rsidR="00D054FF" w:rsidRDefault="00D054FF" w:rsidP="00134B81">
            <w:pPr>
              <w:spacing w:after="0"/>
              <w:rPr>
                <w:lang w:eastAsia="ja-JP"/>
              </w:rPr>
            </w:pPr>
            <w:r>
              <w:rPr>
                <w:lang w:eastAsia="ja-JP"/>
              </w:rPr>
              <w:t>IUU fishing can include fishing that:</w:t>
            </w:r>
          </w:p>
          <w:p w14:paraId="314A1A60" w14:textId="023E77D8" w:rsidR="00D054FF" w:rsidRDefault="00D054FF" w:rsidP="00134B81">
            <w:pPr>
              <w:pStyle w:val="ListBullet"/>
              <w:spacing w:before="0" w:after="0"/>
            </w:pPr>
            <w:r>
              <w:t>is against the rules for a particular area</w:t>
            </w:r>
          </w:p>
          <w:p w14:paraId="02E2AB92" w14:textId="51FA543F" w:rsidR="00D054FF" w:rsidRDefault="00D054FF" w:rsidP="00134B81">
            <w:pPr>
              <w:pStyle w:val="ListBullet"/>
              <w:spacing w:before="0" w:after="0"/>
            </w:pPr>
            <w:r>
              <w:t>isn’t reported correctly</w:t>
            </w:r>
          </w:p>
          <w:p w14:paraId="4CDCC516" w14:textId="697A15E4" w:rsidR="00D054FF" w:rsidRDefault="00D054FF" w:rsidP="00134B81">
            <w:pPr>
              <w:pStyle w:val="ListBullet"/>
              <w:spacing w:before="0" w:after="0"/>
            </w:pPr>
            <w:r>
              <w:t>is done by vessels without nationality (</w:t>
            </w:r>
            <w:r w:rsidR="008E25B9">
              <w:t>i.e.</w:t>
            </w:r>
            <w:r w:rsidR="00682481">
              <w:t xml:space="preserve"> they’</w:t>
            </w:r>
            <w:r>
              <w:t>re not registered to a country or</w:t>
            </w:r>
            <w:r w:rsidR="008C3D20">
              <w:t xml:space="preserve"> have 2</w:t>
            </w:r>
            <w:r w:rsidR="00FC04FF">
              <w:t> </w:t>
            </w:r>
            <w:r w:rsidR="008C3D20">
              <w:t>or more flags</w:t>
            </w:r>
            <w:r w:rsidR="00FC04FF">
              <w:t>)</w:t>
            </w:r>
          </w:p>
          <w:p w14:paraId="7CEC362C" w14:textId="38FF0C5E" w:rsidR="00AF7115" w:rsidRDefault="00D054FF" w:rsidP="00134B81">
            <w:pPr>
              <w:pStyle w:val="ListBullet"/>
              <w:spacing w:before="0"/>
              <w:rPr>
                <w:lang w:eastAsia="ja-JP"/>
              </w:rPr>
            </w:pPr>
            <w:r>
              <w:t>is in areas where</w:t>
            </w:r>
            <w:r>
              <w:rPr>
                <w:lang w:eastAsia="ja-JP"/>
              </w:rPr>
              <w:t xml:space="preserve"> rules haven’t been agreed.</w:t>
            </w:r>
          </w:p>
        </w:tc>
      </w:tr>
      <w:tr w:rsidR="003358E7" w14:paraId="34E1A5D3" w14:textId="77777777" w:rsidTr="009F4FB2">
        <w:tc>
          <w:tcPr>
            <w:tcW w:w="2552" w:type="dxa"/>
          </w:tcPr>
          <w:p w14:paraId="0CD0691C" w14:textId="7E1DBC81" w:rsidR="003358E7" w:rsidRPr="00181D46" w:rsidRDefault="003358E7" w:rsidP="003358E7">
            <w:pPr>
              <w:rPr>
                <w:color w:val="197C7D" w:themeColor="accent2"/>
              </w:rPr>
            </w:pPr>
            <w:r w:rsidRPr="00181D46">
              <w:rPr>
                <w:color w:val="197C7D" w:themeColor="accent2"/>
              </w:rPr>
              <w:t>Migrate</w:t>
            </w:r>
          </w:p>
        </w:tc>
        <w:tc>
          <w:tcPr>
            <w:tcW w:w="6850" w:type="dxa"/>
          </w:tcPr>
          <w:p w14:paraId="325D004F" w14:textId="01703F60" w:rsidR="003358E7" w:rsidRPr="336B34C0" w:rsidRDefault="00713904" w:rsidP="003358E7">
            <w:pPr>
              <w:rPr>
                <w:lang w:eastAsia="ja-JP"/>
              </w:rPr>
            </w:pPr>
            <w:r>
              <w:rPr>
                <w:lang w:eastAsia="ja-JP"/>
              </w:rPr>
              <w:t>To</w:t>
            </w:r>
            <w:r w:rsidR="00683DE6">
              <w:rPr>
                <w:lang w:eastAsia="ja-JP"/>
              </w:rPr>
              <w:t xml:space="preserve"> travel far distances between different locations to breed, feed or rest.</w:t>
            </w:r>
          </w:p>
        </w:tc>
      </w:tr>
      <w:tr w:rsidR="00D65F39" w14:paraId="10065997" w14:textId="77777777" w:rsidTr="009F4FB2">
        <w:tc>
          <w:tcPr>
            <w:tcW w:w="2552" w:type="dxa"/>
          </w:tcPr>
          <w:p w14:paraId="67BCBCB9" w14:textId="51A712CF" w:rsidR="00D65F39" w:rsidRPr="00181D46" w:rsidRDefault="00D65F39" w:rsidP="00D65F39">
            <w:pPr>
              <w:rPr>
                <w:color w:val="197C7D" w:themeColor="accent2"/>
              </w:rPr>
            </w:pPr>
            <w:r w:rsidRPr="00181D46">
              <w:rPr>
                <w:color w:val="197C7D" w:themeColor="accent2"/>
              </w:rPr>
              <w:t>Mitigate</w:t>
            </w:r>
          </w:p>
        </w:tc>
        <w:tc>
          <w:tcPr>
            <w:tcW w:w="6850" w:type="dxa"/>
          </w:tcPr>
          <w:p w14:paraId="4EA0F5E6" w14:textId="11895D34" w:rsidR="00D65F39" w:rsidRDefault="00D65F39" w:rsidP="00D65F39">
            <w:pPr>
              <w:rPr>
                <w:lang w:eastAsia="ja-JP"/>
              </w:rPr>
            </w:pPr>
            <w:r>
              <w:rPr>
                <w:lang w:eastAsia="ja-JP"/>
              </w:rPr>
              <w:t>To reduce or lessen the effects of something.</w:t>
            </w:r>
          </w:p>
        </w:tc>
      </w:tr>
      <w:tr w:rsidR="00EC6194" w14:paraId="737B502B" w14:textId="77777777" w:rsidTr="009F4FB2">
        <w:tc>
          <w:tcPr>
            <w:tcW w:w="2552" w:type="dxa"/>
          </w:tcPr>
          <w:p w14:paraId="6EDBE605" w14:textId="6FD3820D" w:rsidR="00EC6194" w:rsidRPr="00181D46" w:rsidRDefault="00EC6194" w:rsidP="00EC6194">
            <w:pPr>
              <w:rPr>
                <w:color w:val="197C7D" w:themeColor="accent2"/>
              </w:rPr>
            </w:pPr>
            <w:r w:rsidRPr="00181D46">
              <w:rPr>
                <w:color w:val="197C7D" w:themeColor="accent2"/>
              </w:rPr>
              <w:t>Ocean economy</w:t>
            </w:r>
          </w:p>
        </w:tc>
        <w:tc>
          <w:tcPr>
            <w:tcW w:w="6850" w:type="dxa"/>
          </w:tcPr>
          <w:p w14:paraId="0514367F" w14:textId="2B339229" w:rsidR="00EC6194" w:rsidRPr="336B34C0" w:rsidRDefault="00EC6194" w:rsidP="00EC6194">
            <w:pPr>
              <w:rPr>
                <w:lang w:eastAsia="ja-JP"/>
              </w:rPr>
            </w:pPr>
            <w:r>
              <w:rPr>
                <w:lang w:eastAsia="ja-JP"/>
              </w:rPr>
              <w:t>The economic activities that occur in the ocean, or that depend on the ocean to operate.</w:t>
            </w:r>
          </w:p>
        </w:tc>
      </w:tr>
      <w:tr w:rsidR="00EC6194" w14:paraId="5BCE3003" w14:textId="77777777" w:rsidTr="009F4FB2">
        <w:tc>
          <w:tcPr>
            <w:tcW w:w="2552" w:type="dxa"/>
          </w:tcPr>
          <w:p w14:paraId="7C53E4D7" w14:textId="6FA02E89" w:rsidR="00EC6194" w:rsidRPr="00181D46" w:rsidRDefault="00EC6194" w:rsidP="00EC6194">
            <w:pPr>
              <w:rPr>
                <w:color w:val="197C7D" w:themeColor="accent2"/>
              </w:rPr>
            </w:pPr>
            <w:r w:rsidRPr="00181D46">
              <w:rPr>
                <w:color w:val="197C7D" w:themeColor="accent2"/>
              </w:rPr>
              <w:t>Traditional Custodians</w:t>
            </w:r>
          </w:p>
        </w:tc>
        <w:tc>
          <w:tcPr>
            <w:tcW w:w="6850" w:type="dxa"/>
          </w:tcPr>
          <w:p w14:paraId="397F1826" w14:textId="747B00B7" w:rsidR="00EC6194" w:rsidRPr="336B34C0" w:rsidRDefault="00EC6194" w:rsidP="00EC6194">
            <w:pPr>
              <w:rPr>
                <w:lang w:eastAsia="ja-JP"/>
              </w:rPr>
            </w:pPr>
            <w:r>
              <w:rPr>
                <w:lang w:eastAsia="ja-JP"/>
              </w:rPr>
              <w:t>The Indigenous peoples or nations who have responsibilities in caring for their Country.</w:t>
            </w:r>
          </w:p>
        </w:tc>
      </w:tr>
    </w:tbl>
    <w:p w14:paraId="4F0183B9" w14:textId="6CDBA419" w:rsidR="00E03C89" w:rsidRPr="00673F37" w:rsidRDefault="00E03C89" w:rsidP="00033B28">
      <w:pPr>
        <w:rPr>
          <w:sz w:val="2"/>
          <w:szCs w:val="2"/>
        </w:rPr>
      </w:pPr>
    </w:p>
    <w:sectPr w:rsidR="00E03C89" w:rsidRPr="00673F37" w:rsidSect="009C6119">
      <w:headerReference w:type="default" r:id="rId22"/>
      <w:footerReference w:type="default" r:id="rId23"/>
      <w:headerReference w:type="first" r:id="rId24"/>
      <w:footerReference w:type="first" r:id="rId25"/>
      <w:pgSz w:w="11906" w:h="16838" w:code="9"/>
      <w:pgMar w:top="2269" w:right="1247" w:bottom="1134" w:left="1247" w:header="68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638BC" w14:textId="77777777" w:rsidR="00C5391F" w:rsidRDefault="00C5391F">
      <w:r>
        <w:separator/>
      </w:r>
    </w:p>
    <w:p w14:paraId="6B2B88FE" w14:textId="77777777" w:rsidR="00C5391F" w:rsidRDefault="00C5391F"/>
    <w:p w14:paraId="00336C7E" w14:textId="77777777" w:rsidR="00C5391F" w:rsidRDefault="00C5391F"/>
  </w:endnote>
  <w:endnote w:type="continuationSeparator" w:id="0">
    <w:p w14:paraId="5736E807" w14:textId="77777777" w:rsidR="00C5391F" w:rsidRDefault="00C5391F">
      <w:r>
        <w:continuationSeparator/>
      </w:r>
    </w:p>
    <w:p w14:paraId="70703DD1" w14:textId="77777777" w:rsidR="00C5391F" w:rsidRDefault="00C5391F"/>
    <w:p w14:paraId="1D005CA2" w14:textId="77777777" w:rsidR="00C5391F" w:rsidRDefault="00C5391F"/>
  </w:endnote>
  <w:endnote w:type="continuationNotice" w:id="1">
    <w:p w14:paraId="26C93D49" w14:textId="77777777" w:rsidR="00C5391F" w:rsidRDefault="00C5391F">
      <w:pPr>
        <w:pStyle w:val="Footer"/>
      </w:pPr>
    </w:p>
    <w:p w14:paraId="1140E8B9" w14:textId="77777777" w:rsidR="00C5391F" w:rsidRDefault="00C5391F"/>
    <w:p w14:paraId="022CB476" w14:textId="77777777" w:rsidR="00C5391F" w:rsidRDefault="00C539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5A238" w14:textId="77777777" w:rsidR="00823307" w:rsidRPr="00AB21AB" w:rsidRDefault="00823307" w:rsidP="00823307">
    <w:pPr>
      <w:pStyle w:val="Footer"/>
      <w:rPr>
        <w:color w:val="FFFFFF" w:themeColor="background2"/>
        <w:sz w:val="18"/>
        <w:szCs w:val="20"/>
      </w:rPr>
    </w:pPr>
    <w:r>
      <w:rPr>
        <w:noProof/>
        <w:lang w:eastAsia="ja-JP"/>
      </w:rPr>
      <w:drawing>
        <wp:anchor distT="0" distB="0" distL="114300" distR="114300" simplePos="0" relativeHeight="251658242" behindDoc="1" locked="0" layoutInCell="1" allowOverlap="1" wp14:anchorId="13DD8E5F" wp14:editId="40C026A2">
          <wp:simplePos x="0" y="0"/>
          <wp:positionH relativeFrom="column">
            <wp:posOffset>-248989</wp:posOffset>
          </wp:positionH>
          <wp:positionV relativeFrom="paragraph">
            <wp:posOffset>-2357509</wp:posOffset>
          </wp:positionV>
          <wp:extent cx="5976620" cy="2985135"/>
          <wp:effectExtent l="0" t="0" r="5080" b="5715"/>
          <wp:wrapNone/>
          <wp:docPr id="15847479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47949" name="Picture 1">
                    <a:extLst>
                      <a:ext uri="{C183D7F6-B498-43B3-948B-1728B52AA6E4}">
                        <adec:decorative xmlns:adec="http://schemas.microsoft.com/office/drawing/2017/decorative" val="1"/>
                      </a:ext>
                    </a:extLst>
                  </pic:cNvPr>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5976620" cy="2985135"/>
                  </a:xfrm>
                  <a:prstGeom prst="rect">
                    <a:avLst/>
                  </a:prstGeom>
                </pic:spPr>
              </pic:pic>
            </a:graphicData>
          </a:graphic>
          <wp14:sizeRelH relativeFrom="page">
            <wp14:pctWidth>0</wp14:pctWidth>
          </wp14:sizeRelH>
          <wp14:sizeRelV relativeFrom="page">
            <wp14:pctHeight>0</wp14:pctHeight>
          </wp14:sizeRelV>
        </wp:anchor>
      </w:drawing>
    </w:r>
    <w:r>
      <w:rPr>
        <w:noProof/>
        <w:sz w:val="18"/>
        <w:szCs w:val="20"/>
      </w:rPr>
      <w:drawing>
        <wp:anchor distT="0" distB="0" distL="114300" distR="114300" simplePos="0" relativeHeight="251658243" behindDoc="1" locked="0" layoutInCell="1" allowOverlap="1" wp14:anchorId="12BB5001" wp14:editId="452BEA16">
          <wp:simplePos x="0" y="0"/>
          <wp:positionH relativeFrom="column">
            <wp:posOffset>-791734</wp:posOffset>
          </wp:positionH>
          <wp:positionV relativeFrom="paragraph">
            <wp:posOffset>-193675</wp:posOffset>
          </wp:positionV>
          <wp:extent cx="7562218" cy="847121"/>
          <wp:effectExtent l="0" t="0" r="635" b="0"/>
          <wp:wrapNone/>
          <wp:docPr id="20205734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73475"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6114"/>
                  <a:stretch/>
                </pic:blipFill>
                <pic:spPr bwMode="auto">
                  <a:xfrm>
                    <a:off x="0" y="0"/>
                    <a:ext cx="7562218" cy="847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2"/>
        <w:sz w:val="18"/>
        <w:szCs w:val="20"/>
      </w:rPr>
      <w:t>Australian Government</w:t>
    </w:r>
  </w:p>
  <w:p w14:paraId="74337228" w14:textId="7186EEC4" w:rsidR="009C6119" w:rsidRDefault="00823307" w:rsidP="00673F37">
    <w:pPr>
      <w:pStyle w:val="Footer"/>
      <w:jc w:val="left"/>
    </w:pPr>
    <w:r>
      <w:tab/>
    </w:r>
    <w:sdt>
      <w:sdtPr>
        <w:id w:val="275846541"/>
        <w:docPartObj>
          <w:docPartGallery w:val="Page Numbers (Bottom of Page)"/>
          <w:docPartUnique/>
        </w:docPartObj>
      </w:sdtPr>
      <w:sdtEndPr>
        <w:rPr>
          <w:color w:val="FFFFFF" w:themeColor="background2"/>
        </w:rPr>
      </w:sdtEndPr>
      <w:sdtContent>
        <w:r w:rsidRPr="008F4023">
          <w:rPr>
            <w:color w:val="FFFFFF" w:themeColor="background2"/>
          </w:rPr>
          <w:fldChar w:fldCharType="begin"/>
        </w:r>
        <w:r w:rsidRPr="008F4023">
          <w:rPr>
            <w:color w:val="FFFFFF" w:themeColor="background2"/>
          </w:rPr>
          <w:instrText xml:space="preserve"> PAGE   \* MERGEFORMAT </w:instrText>
        </w:r>
        <w:r w:rsidRPr="008F4023">
          <w:rPr>
            <w:color w:val="FFFFFF" w:themeColor="background2"/>
          </w:rPr>
          <w:fldChar w:fldCharType="separate"/>
        </w:r>
        <w:r>
          <w:rPr>
            <w:color w:val="FFFFFF" w:themeColor="background2"/>
          </w:rPr>
          <w:t>2</w:t>
        </w:r>
        <w:r w:rsidRPr="008F4023">
          <w:rPr>
            <w:noProof/>
            <w:color w:val="FFFFFF" w:themeColor="background2"/>
          </w:rPr>
          <w:fldChar w:fldCharType="end"/>
        </w:r>
      </w:sdtContent>
    </w:sdt>
    <w:r>
      <w:rPr>
        <w:noProof/>
        <w:sz w:val="18"/>
        <w:szCs w:val="20"/>
      </w:rPr>
      <w:t xml:space="preserve"> </w:t>
    </w:r>
    <w:r w:rsidR="00A71726">
      <w:rPr>
        <w:noProof/>
        <w:sz w:val="18"/>
        <w:szCs w:val="20"/>
      </w:rPr>
      <w:drawing>
        <wp:anchor distT="0" distB="0" distL="114300" distR="114300" simplePos="0" relativeHeight="251658241" behindDoc="1" locked="0" layoutInCell="1" allowOverlap="1" wp14:anchorId="77AF3CC8" wp14:editId="6B80E40B">
          <wp:simplePos x="0" y="0"/>
          <wp:positionH relativeFrom="page">
            <wp:align>right</wp:align>
          </wp:positionH>
          <wp:positionV relativeFrom="paragraph">
            <wp:posOffset>-324485</wp:posOffset>
          </wp:positionV>
          <wp:extent cx="7562218" cy="847121"/>
          <wp:effectExtent l="0" t="0" r="635" b="0"/>
          <wp:wrapNone/>
          <wp:docPr id="7275638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63835" name="Picture 1">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6114"/>
                  <a:stretch/>
                </pic:blipFill>
                <pic:spPr bwMode="auto">
                  <a:xfrm>
                    <a:off x="0" y="0"/>
                    <a:ext cx="7562218" cy="847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2D2C" w14:textId="28D9007C" w:rsidR="009C6119" w:rsidRPr="00673F37" w:rsidRDefault="00BE6B26" w:rsidP="00673F37">
    <w:pPr>
      <w:pStyle w:val="Heading1"/>
      <w:rPr>
        <w:rFonts w:asciiTheme="minorHAnsi" w:hAnsiTheme="minorHAnsi" w:cstheme="minorHAnsi"/>
        <w:sz w:val="22"/>
      </w:rPr>
    </w:pPr>
    <w:r w:rsidRPr="00137FD2">
      <w:rPr>
        <w:rFonts w:asciiTheme="minorHAnsi" w:hAnsiTheme="minorHAnsi" w:cstheme="minorHAnsi"/>
        <w:b w:val="0"/>
        <w:bCs w:val="0"/>
        <w:color w:val="auto"/>
        <w:spacing w:val="0"/>
        <w:kern w:val="0"/>
        <w:sz w:val="22"/>
        <w:szCs w:val="22"/>
      </w:rPr>
      <w:t xml:space="preserve">Terms in </w:t>
    </w:r>
    <w:r w:rsidRPr="00137FD2">
      <w:rPr>
        <w:rFonts w:asciiTheme="minorHAnsi" w:hAnsiTheme="minorHAnsi" w:cstheme="minorHAnsi"/>
        <w:color w:val="197C7D" w:themeColor="accent2"/>
        <w:spacing w:val="0"/>
        <w:kern w:val="0"/>
        <w:sz w:val="22"/>
        <w:szCs w:val="22"/>
      </w:rPr>
      <w:t>teal</w:t>
    </w:r>
    <w:r w:rsidRPr="00137FD2">
      <w:rPr>
        <w:rFonts w:asciiTheme="minorHAnsi" w:hAnsiTheme="minorHAnsi" w:cstheme="minorHAnsi"/>
        <w:b w:val="0"/>
        <w:bCs w:val="0"/>
        <w:color w:val="197C7D" w:themeColor="accent2"/>
        <w:spacing w:val="0"/>
        <w:kern w:val="0"/>
        <w:sz w:val="22"/>
        <w:szCs w:val="22"/>
      </w:rPr>
      <w:t xml:space="preserve"> </w:t>
    </w:r>
    <w:r w:rsidRPr="00137FD2">
      <w:rPr>
        <w:rFonts w:asciiTheme="minorHAnsi" w:hAnsiTheme="minorHAnsi" w:cstheme="minorHAnsi"/>
        <w:b w:val="0"/>
        <w:bCs w:val="0"/>
        <w:color w:val="auto"/>
        <w:spacing w:val="0"/>
        <w:kern w:val="0"/>
        <w:sz w:val="22"/>
        <w:szCs w:val="22"/>
      </w:rPr>
      <w:t>are defined in the glossary at the end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CDA82" w14:textId="77777777" w:rsidR="00C5391F" w:rsidRDefault="00C5391F">
      <w:r>
        <w:separator/>
      </w:r>
    </w:p>
    <w:p w14:paraId="1617535E" w14:textId="77777777" w:rsidR="00C5391F" w:rsidRDefault="00C5391F"/>
    <w:p w14:paraId="17E60216" w14:textId="77777777" w:rsidR="00C5391F" w:rsidRDefault="00C5391F"/>
  </w:footnote>
  <w:footnote w:type="continuationSeparator" w:id="0">
    <w:p w14:paraId="617AFB06" w14:textId="77777777" w:rsidR="00C5391F" w:rsidRDefault="00C5391F">
      <w:r>
        <w:continuationSeparator/>
      </w:r>
    </w:p>
    <w:p w14:paraId="45FCEE1F" w14:textId="77777777" w:rsidR="00C5391F" w:rsidRDefault="00C5391F"/>
    <w:p w14:paraId="1347E60B" w14:textId="77777777" w:rsidR="00C5391F" w:rsidRDefault="00C5391F"/>
  </w:footnote>
  <w:footnote w:type="continuationNotice" w:id="1">
    <w:p w14:paraId="64650C43" w14:textId="77777777" w:rsidR="00C5391F" w:rsidRDefault="00C5391F">
      <w:pPr>
        <w:pStyle w:val="Footer"/>
      </w:pPr>
    </w:p>
    <w:p w14:paraId="13945C5B" w14:textId="77777777" w:rsidR="00C5391F" w:rsidRDefault="00C5391F"/>
    <w:p w14:paraId="3DA7C5C2" w14:textId="77777777" w:rsidR="00C5391F" w:rsidRDefault="00C539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1193A" w14:textId="740D54B6" w:rsidR="009C6119" w:rsidRPr="00673F37" w:rsidRDefault="00484989" w:rsidP="00484989">
    <w:pPr>
      <w:pStyle w:val="Header"/>
      <w:rPr>
        <w:sz w:val="18"/>
        <w:szCs w:val="18"/>
      </w:rPr>
    </w:pPr>
    <w:r>
      <w:rPr>
        <w:sz w:val="18"/>
        <w:szCs w:val="18"/>
      </w:rPr>
      <w:t>The ocean and you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EC0BE" w14:textId="6DE5D6B7" w:rsidR="009C6119" w:rsidRDefault="006D45C1">
    <w:pPr>
      <w:pStyle w:val="Header"/>
    </w:pPr>
    <w:r w:rsidRPr="00616ECF">
      <w:rPr>
        <w:noProof/>
      </w:rPr>
      <w:drawing>
        <wp:anchor distT="0" distB="0" distL="114300" distR="114300" simplePos="0" relativeHeight="251658244" behindDoc="1" locked="0" layoutInCell="1" allowOverlap="1" wp14:anchorId="0725AAF3" wp14:editId="78A0FC25">
          <wp:simplePos x="0" y="0"/>
          <wp:positionH relativeFrom="column">
            <wp:posOffset>5662295</wp:posOffset>
          </wp:positionH>
          <wp:positionV relativeFrom="margin">
            <wp:posOffset>2759075</wp:posOffset>
          </wp:positionV>
          <wp:extent cx="2284095" cy="5407660"/>
          <wp:effectExtent l="0" t="0" r="1905" b="2540"/>
          <wp:wrapNone/>
          <wp:docPr id="13574368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36859" name="Picture 4">
                    <a:extLst>
                      <a:ext uri="{C183D7F6-B498-43B3-948B-1728B52AA6E4}">
                        <adec:decorative xmlns:adec="http://schemas.microsoft.com/office/drawing/2017/decorative" val="1"/>
                      </a:ext>
                    </a:extLst>
                  </pic:cNvPr>
                  <pic:cNvPicPr/>
                </pic:nvPicPr>
                <pic:blipFill>
                  <a:blip r:embed="rId1" cstate="print">
                    <a:alphaModFix amt="5000"/>
                    <a:extLst>
                      <a:ext uri="{28A0092B-C50C-407E-A947-70E740481C1C}">
                        <a14:useLocalDpi xmlns:a14="http://schemas.microsoft.com/office/drawing/2010/main" val="0"/>
                      </a:ext>
                    </a:extLst>
                  </a:blip>
                  <a:stretch>
                    <a:fillRect/>
                  </a:stretch>
                </pic:blipFill>
                <pic:spPr>
                  <a:xfrm rot="10800000" flipV="1">
                    <a:off x="0" y="0"/>
                    <a:ext cx="2284095" cy="5407660"/>
                  </a:xfrm>
                  <a:prstGeom prst="rect">
                    <a:avLst/>
                  </a:prstGeom>
                </pic:spPr>
              </pic:pic>
            </a:graphicData>
          </a:graphic>
          <wp14:sizeRelH relativeFrom="page">
            <wp14:pctWidth>0</wp14:pctWidth>
          </wp14:sizeRelH>
          <wp14:sizeRelV relativeFrom="page">
            <wp14:pctHeight>0</wp14:pctHeight>
          </wp14:sizeRelV>
        </wp:anchor>
      </w:drawing>
    </w:r>
    <w:r w:rsidR="003E28F6">
      <w:rPr>
        <w:noProof/>
      </w:rPr>
      <w:drawing>
        <wp:anchor distT="0" distB="0" distL="114300" distR="114300" simplePos="0" relativeHeight="251658240" behindDoc="1" locked="0" layoutInCell="1" allowOverlap="1" wp14:anchorId="0A01CD14" wp14:editId="7832852C">
          <wp:simplePos x="0" y="0"/>
          <wp:positionH relativeFrom="page">
            <wp:align>right</wp:align>
          </wp:positionH>
          <wp:positionV relativeFrom="paragraph">
            <wp:posOffset>-429260</wp:posOffset>
          </wp:positionV>
          <wp:extent cx="7608497" cy="1438772"/>
          <wp:effectExtent l="0" t="0" r="0" b="9525"/>
          <wp:wrapNone/>
          <wp:docPr id="911989952" name="Picture 1" descr="A blue and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89952" name="Picture 1" descr="A blue and white background"/>
                  <pic:cNvPicPr/>
                </pic:nvPicPr>
                <pic:blipFill rotWithShape="1">
                  <a:blip r:embed="rId2">
                    <a:extLst>
                      <a:ext uri="{28A0092B-C50C-407E-A947-70E740481C1C}">
                        <a14:useLocalDpi xmlns:a14="http://schemas.microsoft.com/office/drawing/2010/main" val="0"/>
                      </a:ext>
                    </a:extLst>
                  </a:blip>
                  <a:srcRect b="11803"/>
                  <a:stretch/>
                </pic:blipFill>
                <pic:spPr bwMode="auto">
                  <a:xfrm>
                    <a:off x="0" y="0"/>
                    <a:ext cx="7608497" cy="1438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6CE5D9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A328D5"/>
    <w:multiLevelType w:val="multilevel"/>
    <w:tmpl w:val="47AAA7EE"/>
    <w:numStyleLink w:val="Numberlist"/>
  </w:abstractNum>
  <w:abstractNum w:abstractNumId="3"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447711"/>
    <w:multiLevelType w:val="hybridMultilevel"/>
    <w:tmpl w:val="3F4A69E2"/>
    <w:lvl w:ilvl="0" w:tplc="681ED986">
      <w:start w:val="1"/>
      <w:numFmt w:val="bullet"/>
      <w:lvlText w:val=""/>
      <w:lvlJc w:val="left"/>
      <w:pPr>
        <w:ind w:left="720" w:hanging="360"/>
      </w:pPr>
      <w:rPr>
        <w:rFonts w:ascii="Symbol" w:hAnsi="Symbol"/>
      </w:rPr>
    </w:lvl>
    <w:lvl w:ilvl="1" w:tplc="970AC7C6">
      <w:start w:val="1"/>
      <w:numFmt w:val="bullet"/>
      <w:lvlText w:val=""/>
      <w:lvlJc w:val="left"/>
      <w:pPr>
        <w:ind w:left="720" w:hanging="360"/>
      </w:pPr>
      <w:rPr>
        <w:rFonts w:ascii="Symbol" w:hAnsi="Symbol"/>
      </w:rPr>
    </w:lvl>
    <w:lvl w:ilvl="2" w:tplc="9AD2ED90">
      <w:start w:val="1"/>
      <w:numFmt w:val="bullet"/>
      <w:lvlText w:val=""/>
      <w:lvlJc w:val="left"/>
      <w:pPr>
        <w:ind w:left="720" w:hanging="360"/>
      </w:pPr>
      <w:rPr>
        <w:rFonts w:ascii="Symbol" w:hAnsi="Symbol"/>
      </w:rPr>
    </w:lvl>
    <w:lvl w:ilvl="3" w:tplc="5D5C0122">
      <w:start w:val="1"/>
      <w:numFmt w:val="bullet"/>
      <w:lvlText w:val=""/>
      <w:lvlJc w:val="left"/>
      <w:pPr>
        <w:ind w:left="720" w:hanging="360"/>
      </w:pPr>
      <w:rPr>
        <w:rFonts w:ascii="Symbol" w:hAnsi="Symbol"/>
      </w:rPr>
    </w:lvl>
    <w:lvl w:ilvl="4" w:tplc="B73A9E76">
      <w:start w:val="1"/>
      <w:numFmt w:val="bullet"/>
      <w:lvlText w:val=""/>
      <w:lvlJc w:val="left"/>
      <w:pPr>
        <w:ind w:left="720" w:hanging="360"/>
      </w:pPr>
      <w:rPr>
        <w:rFonts w:ascii="Symbol" w:hAnsi="Symbol"/>
      </w:rPr>
    </w:lvl>
    <w:lvl w:ilvl="5" w:tplc="88D87064">
      <w:start w:val="1"/>
      <w:numFmt w:val="bullet"/>
      <w:lvlText w:val=""/>
      <w:lvlJc w:val="left"/>
      <w:pPr>
        <w:ind w:left="720" w:hanging="360"/>
      </w:pPr>
      <w:rPr>
        <w:rFonts w:ascii="Symbol" w:hAnsi="Symbol"/>
      </w:rPr>
    </w:lvl>
    <w:lvl w:ilvl="6" w:tplc="4BDE1886">
      <w:start w:val="1"/>
      <w:numFmt w:val="bullet"/>
      <w:lvlText w:val=""/>
      <w:lvlJc w:val="left"/>
      <w:pPr>
        <w:ind w:left="720" w:hanging="360"/>
      </w:pPr>
      <w:rPr>
        <w:rFonts w:ascii="Symbol" w:hAnsi="Symbol"/>
      </w:rPr>
    </w:lvl>
    <w:lvl w:ilvl="7" w:tplc="2528C57E">
      <w:start w:val="1"/>
      <w:numFmt w:val="bullet"/>
      <w:lvlText w:val=""/>
      <w:lvlJc w:val="left"/>
      <w:pPr>
        <w:ind w:left="720" w:hanging="360"/>
      </w:pPr>
      <w:rPr>
        <w:rFonts w:ascii="Symbol" w:hAnsi="Symbol"/>
      </w:rPr>
    </w:lvl>
    <w:lvl w:ilvl="8" w:tplc="0A0EFFFA">
      <w:start w:val="1"/>
      <w:numFmt w:val="bullet"/>
      <w:lvlText w:val=""/>
      <w:lvlJc w:val="left"/>
      <w:pPr>
        <w:ind w:left="720" w:hanging="360"/>
      </w:pPr>
      <w:rPr>
        <w:rFonts w:ascii="Symbol" w:hAnsi="Symbol"/>
      </w:rPr>
    </w:lvl>
  </w:abstractNum>
  <w:abstractNum w:abstractNumId="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47AAA7EE"/>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2093136"/>
    <w:multiLevelType w:val="hybridMultilevel"/>
    <w:tmpl w:val="3F9CB932"/>
    <w:lvl w:ilvl="0" w:tplc="4CD036B4">
      <w:start w:val="1"/>
      <w:numFmt w:val="bullet"/>
      <w:lvlText w:val=""/>
      <w:lvlJc w:val="left"/>
      <w:pPr>
        <w:ind w:left="720" w:hanging="360"/>
      </w:pPr>
      <w:rPr>
        <w:rFonts w:ascii="Symbol" w:hAnsi="Symbol"/>
      </w:rPr>
    </w:lvl>
    <w:lvl w:ilvl="1" w:tplc="E6388D4E">
      <w:start w:val="1"/>
      <w:numFmt w:val="bullet"/>
      <w:lvlText w:val=""/>
      <w:lvlJc w:val="left"/>
      <w:pPr>
        <w:ind w:left="720" w:hanging="360"/>
      </w:pPr>
      <w:rPr>
        <w:rFonts w:ascii="Symbol" w:hAnsi="Symbol"/>
      </w:rPr>
    </w:lvl>
    <w:lvl w:ilvl="2" w:tplc="67D6F6BA">
      <w:start w:val="1"/>
      <w:numFmt w:val="bullet"/>
      <w:lvlText w:val=""/>
      <w:lvlJc w:val="left"/>
      <w:pPr>
        <w:ind w:left="720" w:hanging="360"/>
      </w:pPr>
      <w:rPr>
        <w:rFonts w:ascii="Symbol" w:hAnsi="Symbol"/>
      </w:rPr>
    </w:lvl>
    <w:lvl w:ilvl="3" w:tplc="D66A174C">
      <w:start w:val="1"/>
      <w:numFmt w:val="bullet"/>
      <w:lvlText w:val=""/>
      <w:lvlJc w:val="left"/>
      <w:pPr>
        <w:ind w:left="720" w:hanging="360"/>
      </w:pPr>
      <w:rPr>
        <w:rFonts w:ascii="Symbol" w:hAnsi="Symbol"/>
      </w:rPr>
    </w:lvl>
    <w:lvl w:ilvl="4" w:tplc="4580B350">
      <w:start w:val="1"/>
      <w:numFmt w:val="bullet"/>
      <w:lvlText w:val=""/>
      <w:lvlJc w:val="left"/>
      <w:pPr>
        <w:ind w:left="720" w:hanging="360"/>
      </w:pPr>
      <w:rPr>
        <w:rFonts w:ascii="Symbol" w:hAnsi="Symbol"/>
      </w:rPr>
    </w:lvl>
    <w:lvl w:ilvl="5" w:tplc="A9F0D274">
      <w:start w:val="1"/>
      <w:numFmt w:val="bullet"/>
      <w:lvlText w:val=""/>
      <w:lvlJc w:val="left"/>
      <w:pPr>
        <w:ind w:left="720" w:hanging="360"/>
      </w:pPr>
      <w:rPr>
        <w:rFonts w:ascii="Symbol" w:hAnsi="Symbol"/>
      </w:rPr>
    </w:lvl>
    <w:lvl w:ilvl="6" w:tplc="23CA6568">
      <w:start w:val="1"/>
      <w:numFmt w:val="bullet"/>
      <w:lvlText w:val=""/>
      <w:lvlJc w:val="left"/>
      <w:pPr>
        <w:ind w:left="720" w:hanging="360"/>
      </w:pPr>
      <w:rPr>
        <w:rFonts w:ascii="Symbol" w:hAnsi="Symbol"/>
      </w:rPr>
    </w:lvl>
    <w:lvl w:ilvl="7" w:tplc="AC2E012C">
      <w:start w:val="1"/>
      <w:numFmt w:val="bullet"/>
      <w:lvlText w:val=""/>
      <w:lvlJc w:val="left"/>
      <w:pPr>
        <w:ind w:left="720" w:hanging="360"/>
      </w:pPr>
      <w:rPr>
        <w:rFonts w:ascii="Symbol" w:hAnsi="Symbol"/>
      </w:rPr>
    </w:lvl>
    <w:lvl w:ilvl="8" w:tplc="2E828AAA">
      <w:start w:val="1"/>
      <w:numFmt w:val="bullet"/>
      <w:lvlText w:val=""/>
      <w:lvlJc w:val="left"/>
      <w:pPr>
        <w:ind w:left="720" w:hanging="360"/>
      </w:pPr>
      <w:rPr>
        <w:rFonts w:ascii="Symbol" w:hAnsi="Symbol"/>
      </w:rPr>
    </w:lvl>
  </w:abstractNum>
  <w:abstractNum w:abstractNumId="11" w15:restartNumberingAfterBreak="0">
    <w:nsid w:val="7C3F539B"/>
    <w:multiLevelType w:val="hybridMultilevel"/>
    <w:tmpl w:val="5AF85B0E"/>
    <w:lvl w:ilvl="0" w:tplc="9FE813DA">
      <w:start w:val="1"/>
      <w:numFmt w:val="bullet"/>
      <w:lvlText w:val=""/>
      <w:lvlJc w:val="left"/>
      <w:pPr>
        <w:ind w:left="720" w:hanging="360"/>
      </w:pPr>
      <w:rPr>
        <w:rFonts w:ascii="Symbol" w:hAnsi="Symbol"/>
      </w:rPr>
    </w:lvl>
    <w:lvl w:ilvl="1" w:tplc="E2C401DE">
      <w:start w:val="1"/>
      <w:numFmt w:val="bullet"/>
      <w:lvlText w:val=""/>
      <w:lvlJc w:val="left"/>
      <w:pPr>
        <w:ind w:left="720" w:hanging="360"/>
      </w:pPr>
      <w:rPr>
        <w:rFonts w:ascii="Symbol" w:hAnsi="Symbol"/>
      </w:rPr>
    </w:lvl>
    <w:lvl w:ilvl="2" w:tplc="04824504">
      <w:start w:val="1"/>
      <w:numFmt w:val="bullet"/>
      <w:lvlText w:val=""/>
      <w:lvlJc w:val="left"/>
      <w:pPr>
        <w:ind w:left="720" w:hanging="360"/>
      </w:pPr>
      <w:rPr>
        <w:rFonts w:ascii="Symbol" w:hAnsi="Symbol"/>
      </w:rPr>
    </w:lvl>
    <w:lvl w:ilvl="3" w:tplc="142C3742">
      <w:start w:val="1"/>
      <w:numFmt w:val="bullet"/>
      <w:lvlText w:val=""/>
      <w:lvlJc w:val="left"/>
      <w:pPr>
        <w:ind w:left="720" w:hanging="360"/>
      </w:pPr>
      <w:rPr>
        <w:rFonts w:ascii="Symbol" w:hAnsi="Symbol"/>
      </w:rPr>
    </w:lvl>
    <w:lvl w:ilvl="4" w:tplc="6952045E">
      <w:start w:val="1"/>
      <w:numFmt w:val="bullet"/>
      <w:lvlText w:val=""/>
      <w:lvlJc w:val="left"/>
      <w:pPr>
        <w:ind w:left="720" w:hanging="360"/>
      </w:pPr>
      <w:rPr>
        <w:rFonts w:ascii="Symbol" w:hAnsi="Symbol"/>
      </w:rPr>
    </w:lvl>
    <w:lvl w:ilvl="5" w:tplc="D30CEBB6">
      <w:start w:val="1"/>
      <w:numFmt w:val="bullet"/>
      <w:lvlText w:val=""/>
      <w:lvlJc w:val="left"/>
      <w:pPr>
        <w:ind w:left="720" w:hanging="360"/>
      </w:pPr>
      <w:rPr>
        <w:rFonts w:ascii="Symbol" w:hAnsi="Symbol"/>
      </w:rPr>
    </w:lvl>
    <w:lvl w:ilvl="6" w:tplc="667AAE56">
      <w:start w:val="1"/>
      <w:numFmt w:val="bullet"/>
      <w:lvlText w:val=""/>
      <w:lvlJc w:val="left"/>
      <w:pPr>
        <w:ind w:left="720" w:hanging="360"/>
      </w:pPr>
      <w:rPr>
        <w:rFonts w:ascii="Symbol" w:hAnsi="Symbol"/>
      </w:rPr>
    </w:lvl>
    <w:lvl w:ilvl="7" w:tplc="91328E34">
      <w:start w:val="1"/>
      <w:numFmt w:val="bullet"/>
      <w:lvlText w:val=""/>
      <w:lvlJc w:val="left"/>
      <w:pPr>
        <w:ind w:left="720" w:hanging="360"/>
      </w:pPr>
      <w:rPr>
        <w:rFonts w:ascii="Symbol" w:hAnsi="Symbol"/>
      </w:rPr>
    </w:lvl>
    <w:lvl w:ilvl="8" w:tplc="D550E3A0">
      <w:start w:val="1"/>
      <w:numFmt w:val="bullet"/>
      <w:lvlText w:val=""/>
      <w:lvlJc w:val="left"/>
      <w:pPr>
        <w:ind w:left="720" w:hanging="360"/>
      </w:pPr>
      <w:rPr>
        <w:rFonts w:ascii="Symbol" w:hAnsi="Symbol"/>
      </w:rPr>
    </w:lvl>
  </w:abstractNum>
  <w:num w:numId="1" w16cid:durableId="1391002950">
    <w:abstractNumId w:val="5"/>
  </w:num>
  <w:num w:numId="2" w16cid:durableId="1905025752">
    <w:abstractNumId w:val="8"/>
  </w:num>
  <w:num w:numId="3" w16cid:durableId="320934746">
    <w:abstractNumId w:val="9"/>
  </w:num>
  <w:num w:numId="4" w16cid:durableId="1728845122">
    <w:abstractNumId w:val="3"/>
  </w:num>
  <w:num w:numId="5" w16cid:durableId="595596255">
    <w:abstractNumId w:val="7"/>
  </w:num>
  <w:num w:numId="6" w16cid:durableId="1821801649">
    <w:abstractNumId w:val="6"/>
  </w:num>
  <w:num w:numId="7" w16cid:durableId="735130269">
    <w:abstractNumId w:val="1"/>
  </w:num>
  <w:num w:numId="8" w16cid:durableId="2145081121">
    <w:abstractNumId w:val="2"/>
  </w:num>
  <w:num w:numId="9" w16cid:durableId="186793629">
    <w:abstractNumId w:val="8"/>
  </w:num>
  <w:num w:numId="10" w16cid:durableId="2004892223">
    <w:abstractNumId w:val="11"/>
  </w:num>
  <w:num w:numId="11" w16cid:durableId="1393968930">
    <w:abstractNumId w:val="4"/>
  </w:num>
  <w:num w:numId="12" w16cid:durableId="2134903078">
    <w:abstractNumId w:val="10"/>
  </w:num>
  <w:num w:numId="13" w16cid:durableId="1614903068">
    <w:abstractNumId w:val="8"/>
  </w:num>
  <w:num w:numId="14" w16cid:durableId="254486206">
    <w:abstractNumId w:val="0"/>
  </w:num>
  <w:num w:numId="15" w16cid:durableId="710345542">
    <w:abstractNumId w:val="8"/>
  </w:num>
  <w:num w:numId="16" w16cid:durableId="1924993682">
    <w:abstractNumId w:val="8"/>
  </w:num>
  <w:num w:numId="17" w16cid:durableId="1709837970">
    <w:abstractNumId w:val="8"/>
  </w:num>
  <w:num w:numId="18" w16cid:durableId="938414603">
    <w:abstractNumId w:val="8"/>
  </w:num>
  <w:num w:numId="19" w16cid:durableId="1604461428">
    <w:abstractNumId w:val="8"/>
  </w:num>
  <w:num w:numId="20" w16cid:durableId="1289629979">
    <w:abstractNumId w:val="8"/>
  </w:num>
  <w:num w:numId="21" w16cid:durableId="1223908424">
    <w:abstractNumId w:val="8"/>
  </w:num>
  <w:num w:numId="22" w16cid:durableId="1283999505">
    <w:abstractNumId w:val="8"/>
  </w:num>
  <w:num w:numId="23" w16cid:durableId="7682062">
    <w:abstractNumId w:val="8"/>
  </w:num>
  <w:num w:numId="24" w16cid:durableId="1085418796">
    <w:abstractNumId w:val="8"/>
  </w:num>
  <w:num w:numId="25" w16cid:durableId="1679691382">
    <w:abstractNumId w:val="8"/>
  </w:num>
  <w:num w:numId="26" w16cid:durableId="139076211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D2D"/>
    <w:rsid w:val="0000059E"/>
    <w:rsid w:val="0000066F"/>
    <w:rsid w:val="000010DD"/>
    <w:rsid w:val="00004059"/>
    <w:rsid w:val="000059A5"/>
    <w:rsid w:val="000121A2"/>
    <w:rsid w:val="00016F4F"/>
    <w:rsid w:val="00021590"/>
    <w:rsid w:val="00021691"/>
    <w:rsid w:val="00025D1B"/>
    <w:rsid w:val="00025D6B"/>
    <w:rsid w:val="000266C4"/>
    <w:rsid w:val="00031180"/>
    <w:rsid w:val="00033B28"/>
    <w:rsid w:val="0003458C"/>
    <w:rsid w:val="00034F8D"/>
    <w:rsid w:val="00036819"/>
    <w:rsid w:val="00041460"/>
    <w:rsid w:val="00041FE9"/>
    <w:rsid w:val="00046C7D"/>
    <w:rsid w:val="000542B4"/>
    <w:rsid w:val="000618F3"/>
    <w:rsid w:val="00066D0B"/>
    <w:rsid w:val="0007103E"/>
    <w:rsid w:val="000717D2"/>
    <w:rsid w:val="0007390E"/>
    <w:rsid w:val="00073C7B"/>
    <w:rsid w:val="00074A56"/>
    <w:rsid w:val="000767CE"/>
    <w:rsid w:val="00077A08"/>
    <w:rsid w:val="00080827"/>
    <w:rsid w:val="0008277A"/>
    <w:rsid w:val="000857B9"/>
    <w:rsid w:val="000904C1"/>
    <w:rsid w:val="000913B5"/>
    <w:rsid w:val="00097066"/>
    <w:rsid w:val="000A2EB8"/>
    <w:rsid w:val="000A333C"/>
    <w:rsid w:val="000A4FFE"/>
    <w:rsid w:val="000A5BA0"/>
    <w:rsid w:val="000A72BC"/>
    <w:rsid w:val="000B3924"/>
    <w:rsid w:val="000B3C44"/>
    <w:rsid w:val="000C0412"/>
    <w:rsid w:val="000C2E73"/>
    <w:rsid w:val="000C4558"/>
    <w:rsid w:val="000C5ECE"/>
    <w:rsid w:val="000D21B7"/>
    <w:rsid w:val="000D430E"/>
    <w:rsid w:val="000D6381"/>
    <w:rsid w:val="000D736D"/>
    <w:rsid w:val="000E15D4"/>
    <w:rsid w:val="000E455C"/>
    <w:rsid w:val="000E5045"/>
    <w:rsid w:val="000E7803"/>
    <w:rsid w:val="000F039A"/>
    <w:rsid w:val="000F0491"/>
    <w:rsid w:val="000F1629"/>
    <w:rsid w:val="000F5359"/>
    <w:rsid w:val="000F7DB9"/>
    <w:rsid w:val="00102303"/>
    <w:rsid w:val="00106B7A"/>
    <w:rsid w:val="00110F9D"/>
    <w:rsid w:val="0011357E"/>
    <w:rsid w:val="001136C9"/>
    <w:rsid w:val="001149B2"/>
    <w:rsid w:val="001201DA"/>
    <w:rsid w:val="001228BD"/>
    <w:rsid w:val="001233A8"/>
    <w:rsid w:val="00125868"/>
    <w:rsid w:val="0013173D"/>
    <w:rsid w:val="00133341"/>
    <w:rsid w:val="00134B81"/>
    <w:rsid w:val="00136BCF"/>
    <w:rsid w:val="001376F5"/>
    <w:rsid w:val="00137FD2"/>
    <w:rsid w:val="00142EB7"/>
    <w:rsid w:val="00144838"/>
    <w:rsid w:val="00156DEE"/>
    <w:rsid w:val="00156EF3"/>
    <w:rsid w:val="00173548"/>
    <w:rsid w:val="00176AAD"/>
    <w:rsid w:val="00181D46"/>
    <w:rsid w:val="00186AB7"/>
    <w:rsid w:val="00190D7E"/>
    <w:rsid w:val="001929D2"/>
    <w:rsid w:val="0019368D"/>
    <w:rsid w:val="0019677B"/>
    <w:rsid w:val="001A14AE"/>
    <w:rsid w:val="001A2D2D"/>
    <w:rsid w:val="001A6489"/>
    <w:rsid w:val="001A6968"/>
    <w:rsid w:val="001B15E9"/>
    <w:rsid w:val="001B2757"/>
    <w:rsid w:val="001B4C5D"/>
    <w:rsid w:val="001B5439"/>
    <w:rsid w:val="001B57A6"/>
    <w:rsid w:val="001B74FB"/>
    <w:rsid w:val="001C178E"/>
    <w:rsid w:val="001C620D"/>
    <w:rsid w:val="001C70AE"/>
    <w:rsid w:val="001C7CC1"/>
    <w:rsid w:val="001D0D2E"/>
    <w:rsid w:val="001D0EF3"/>
    <w:rsid w:val="001D622B"/>
    <w:rsid w:val="001D6328"/>
    <w:rsid w:val="001D6373"/>
    <w:rsid w:val="001E5B51"/>
    <w:rsid w:val="001F4DA1"/>
    <w:rsid w:val="001F628A"/>
    <w:rsid w:val="001F6C6E"/>
    <w:rsid w:val="001F7807"/>
    <w:rsid w:val="00203059"/>
    <w:rsid w:val="00203DE1"/>
    <w:rsid w:val="0020509A"/>
    <w:rsid w:val="00207A31"/>
    <w:rsid w:val="00213585"/>
    <w:rsid w:val="00215589"/>
    <w:rsid w:val="00215968"/>
    <w:rsid w:val="0021723F"/>
    <w:rsid w:val="002203D9"/>
    <w:rsid w:val="00220618"/>
    <w:rsid w:val="00223B54"/>
    <w:rsid w:val="00236296"/>
    <w:rsid w:val="00237A69"/>
    <w:rsid w:val="00241138"/>
    <w:rsid w:val="00241B8C"/>
    <w:rsid w:val="00241BFB"/>
    <w:rsid w:val="00246A27"/>
    <w:rsid w:val="0025113D"/>
    <w:rsid w:val="002569EC"/>
    <w:rsid w:val="00261D0E"/>
    <w:rsid w:val="002701DC"/>
    <w:rsid w:val="00270439"/>
    <w:rsid w:val="002707CB"/>
    <w:rsid w:val="00271B9C"/>
    <w:rsid w:val="00272D04"/>
    <w:rsid w:val="00275B58"/>
    <w:rsid w:val="00280ABB"/>
    <w:rsid w:val="00281B2A"/>
    <w:rsid w:val="002840B1"/>
    <w:rsid w:val="00284B53"/>
    <w:rsid w:val="00290BAE"/>
    <w:rsid w:val="00290ED9"/>
    <w:rsid w:val="002961BC"/>
    <w:rsid w:val="002A0478"/>
    <w:rsid w:val="002A11CE"/>
    <w:rsid w:val="002A2D3F"/>
    <w:rsid w:val="002B1037"/>
    <w:rsid w:val="002B14D0"/>
    <w:rsid w:val="002B1FAF"/>
    <w:rsid w:val="002E0027"/>
    <w:rsid w:val="002E274D"/>
    <w:rsid w:val="002E3144"/>
    <w:rsid w:val="002E37C9"/>
    <w:rsid w:val="002E3FD4"/>
    <w:rsid w:val="002E50C2"/>
    <w:rsid w:val="002E652E"/>
    <w:rsid w:val="002F1A89"/>
    <w:rsid w:val="002F31ED"/>
    <w:rsid w:val="002F4595"/>
    <w:rsid w:val="00300AFD"/>
    <w:rsid w:val="003021E1"/>
    <w:rsid w:val="003032C0"/>
    <w:rsid w:val="003065B9"/>
    <w:rsid w:val="00306E44"/>
    <w:rsid w:val="00311AC0"/>
    <w:rsid w:val="00311DA7"/>
    <w:rsid w:val="00320215"/>
    <w:rsid w:val="00321CD5"/>
    <w:rsid w:val="0032425C"/>
    <w:rsid w:val="0033164D"/>
    <w:rsid w:val="00332C33"/>
    <w:rsid w:val="00333869"/>
    <w:rsid w:val="00334373"/>
    <w:rsid w:val="003358E7"/>
    <w:rsid w:val="00336B60"/>
    <w:rsid w:val="0034116B"/>
    <w:rsid w:val="003471B9"/>
    <w:rsid w:val="0035108D"/>
    <w:rsid w:val="00352168"/>
    <w:rsid w:val="003536F7"/>
    <w:rsid w:val="003569F9"/>
    <w:rsid w:val="003625F7"/>
    <w:rsid w:val="00362ACB"/>
    <w:rsid w:val="00362BED"/>
    <w:rsid w:val="0036424A"/>
    <w:rsid w:val="00366229"/>
    <w:rsid w:val="00366721"/>
    <w:rsid w:val="00370990"/>
    <w:rsid w:val="00370B74"/>
    <w:rsid w:val="0037698A"/>
    <w:rsid w:val="0037708D"/>
    <w:rsid w:val="00392124"/>
    <w:rsid w:val="003937B8"/>
    <w:rsid w:val="003A235B"/>
    <w:rsid w:val="003A28B6"/>
    <w:rsid w:val="003A36AB"/>
    <w:rsid w:val="003B1EC3"/>
    <w:rsid w:val="003B2430"/>
    <w:rsid w:val="003B6137"/>
    <w:rsid w:val="003C0AD3"/>
    <w:rsid w:val="003C2EEB"/>
    <w:rsid w:val="003C35C2"/>
    <w:rsid w:val="003C5A7E"/>
    <w:rsid w:val="003C5D3D"/>
    <w:rsid w:val="003D188C"/>
    <w:rsid w:val="003D48C8"/>
    <w:rsid w:val="003D5A78"/>
    <w:rsid w:val="003E19C2"/>
    <w:rsid w:val="003E28F6"/>
    <w:rsid w:val="003E3C37"/>
    <w:rsid w:val="003E6E13"/>
    <w:rsid w:val="003F3256"/>
    <w:rsid w:val="003F48A2"/>
    <w:rsid w:val="003F6A31"/>
    <w:rsid w:val="003F73D7"/>
    <w:rsid w:val="0040306E"/>
    <w:rsid w:val="00403A45"/>
    <w:rsid w:val="004041F7"/>
    <w:rsid w:val="00410E37"/>
    <w:rsid w:val="00411260"/>
    <w:rsid w:val="00411E67"/>
    <w:rsid w:val="004125AD"/>
    <w:rsid w:val="00413212"/>
    <w:rsid w:val="004133A0"/>
    <w:rsid w:val="00417D19"/>
    <w:rsid w:val="0042604B"/>
    <w:rsid w:val="00430063"/>
    <w:rsid w:val="00431224"/>
    <w:rsid w:val="00435DB1"/>
    <w:rsid w:val="00440341"/>
    <w:rsid w:val="00440344"/>
    <w:rsid w:val="00442630"/>
    <w:rsid w:val="0044304D"/>
    <w:rsid w:val="00443742"/>
    <w:rsid w:val="0044428F"/>
    <w:rsid w:val="00444A94"/>
    <w:rsid w:val="004467D0"/>
    <w:rsid w:val="00446CB3"/>
    <w:rsid w:val="00450E0C"/>
    <w:rsid w:val="004553BA"/>
    <w:rsid w:val="004568E5"/>
    <w:rsid w:val="00457B81"/>
    <w:rsid w:val="004604F8"/>
    <w:rsid w:val="0046288B"/>
    <w:rsid w:val="004656B9"/>
    <w:rsid w:val="0046600F"/>
    <w:rsid w:val="004711B8"/>
    <w:rsid w:val="00471B53"/>
    <w:rsid w:val="004740B9"/>
    <w:rsid w:val="00474BB1"/>
    <w:rsid w:val="00475864"/>
    <w:rsid w:val="00480350"/>
    <w:rsid w:val="00484989"/>
    <w:rsid w:val="00486D3E"/>
    <w:rsid w:val="004909FF"/>
    <w:rsid w:val="00492D0D"/>
    <w:rsid w:val="00493CB4"/>
    <w:rsid w:val="00493FD1"/>
    <w:rsid w:val="00495068"/>
    <w:rsid w:val="004970DF"/>
    <w:rsid w:val="004B2E2A"/>
    <w:rsid w:val="004B7217"/>
    <w:rsid w:val="004C2DA2"/>
    <w:rsid w:val="004C2F54"/>
    <w:rsid w:val="004C48C2"/>
    <w:rsid w:val="004C7688"/>
    <w:rsid w:val="004D0888"/>
    <w:rsid w:val="004D257F"/>
    <w:rsid w:val="004D41BE"/>
    <w:rsid w:val="004D5119"/>
    <w:rsid w:val="004D7388"/>
    <w:rsid w:val="004E21DE"/>
    <w:rsid w:val="004E25DB"/>
    <w:rsid w:val="004E5DE3"/>
    <w:rsid w:val="004F164B"/>
    <w:rsid w:val="004F43CF"/>
    <w:rsid w:val="005019C1"/>
    <w:rsid w:val="005030C7"/>
    <w:rsid w:val="00503E8C"/>
    <w:rsid w:val="00504EF8"/>
    <w:rsid w:val="00510B07"/>
    <w:rsid w:val="005119DA"/>
    <w:rsid w:val="005147A9"/>
    <w:rsid w:val="00515287"/>
    <w:rsid w:val="005157CF"/>
    <w:rsid w:val="00521C7B"/>
    <w:rsid w:val="00530BAC"/>
    <w:rsid w:val="00531B5A"/>
    <w:rsid w:val="00533D15"/>
    <w:rsid w:val="005445B1"/>
    <w:rsid w:val="005457EA"/>
    <w:rsid w:val="005466F0"/>
    <w:rsid w:val="00547566"/>
    <w:rsid w:val="00550106"/>
    <w:rsid w:val="00553E9D"/>
    <w:rsid w:val="0055447F"/>
    <w:rsid w:val="005547E6"/>
    <w:rsid w:val="00554E3C"/>
    <w:rsid w:val="005563F8"/>
    <w:rsid w:val="00563325"/>
    <w:rsid w:val="0056720E"/>
    <w:rsid w:val="00567AFB"/>
    <w:rsid w:val="00567C72"/>
    <w:rsid w:val="00567DFC"/>
    <w:rsid w:val="005726B9"/>
    <w:rsid w:val="00573E07"/>
    <w:rsid w:val="00576B79"/>
    <w:rsid w:val="00577F29"/>
    <w:rsid w:val="00580BD5"/>
    <w:rsid w:val="005816F5"/>
    <w:rsid w:val="0058662A"/>
    <w:rsid w:val="00593255"/>
    <w:rsid w:val="005A0AF5"/>
    <w:rsid w:val="005A48A6"/>
    <w:rsid w:val="005B2C2C"/>
    <w:rsid w:val="005B613F"/>
    <w:rsid w:val="005C162E"/>
    <w:rsid w:val="005C2BFD"/>
    <w:rsid w:val="005C2FA0"/>
    <w:rsid w:val="005C6A0E"/>
    <w:rsid w:val="005D5375"/>
    <w:rsid w:val="005E24E8"/>
    <w:rsid w:val="005E443D"/>
    <w:rsid w:val="005E591C"/>
    <w:rsid w:val="005E5F86"/>
    <w:rsid w:val="005F04F9"/>
    <w:rsid w:val="00607A21"/>
    <w:rsid w:val="00607A36"/>
    <w:rsid w:val="006156DF"/>
    <w:rsid w:val="00616D25"/>
    <w:rsid w:val="00616ECF"/>
    <w:rsid w:val="00625D8D"/>
    <w:rsid w:val="00633408"/>
    <w:rsid w:val="006338BA"/>
    <w:rsid w:val="006360F9"/>
    <w:rsid w:val="00636578"/>
    <w:rsid w:val="006371B7"/>
    <w:rsid w:val="00637A38"/>
    <w:rsid w:val="006419D8"/>
    <w:rsid w:val="00642F36"/>
    <w:rsid w:val="0064635C"/>
    <w:rsid w:val="00646917"/>
    <w:rsid w:val="00647148"/>
    <w:rsid w:val="0065296F"/>
    <w:rsid w:val="00652C1C"/>
    <w:rsid w:val="006532F1"/>
    <w:rsid w:val="006546E0"/>
    <w:rsid w:val="00656587"/>
    <w:rsid w:val="00660B1A"/>
    <w:rsid w:val="0067091C"/>
    <w:rsid w:val="00671558"/>
    <w:rsid w:val="00673612"/>
    <w:rsid w:val="00673F37"/>
    <w:rsid w:val="00682481"/>
    <w:rsid w:val="00683807"/>
    <w:rsid w:val="00683DE6"/>
    <w:rsid w:val="006846A2"/>
    <w:rsid w:val="006853F5"/>
    <w:rsid w:val="006868F8"/>
    <w:rsid w:val="00691262"/>
    <w:rsid w:val="00694C74"/>
    <w:rsid w:val="00696682"/>
    <w:rsid w:val="00697616"/>
    <w:rsid w:val="006A4352"/>
    <w:rsid w:val="006A629D"/>
    <w:rsid w:val="006A744C"/>
    <w:rsid w:val="006B0030"/>
    <w:rsid w:val="006B3280"/>
    <w:rsid w:val="006B52BD"/>
    <w:rsid w:val="006B5483"/>
    <w:rsid w:val="006C0136"/>
    <w:rsid w:val="006C1E9C"/>
    <w:rsid w:val="006C4B3C"/>
    <w:rsid w:val="006D413F"/>
    <w:rsid w:val="006D45C1"/>
    <w:rsid w:val="006D6192"/>
    <w:rsid w:val="006D6B30"/>
    <w:rsid w:val="006E009B"/>
    <w:rsid w:val="006E6E12"/>
    <w:rsid w:val="006E73F7"/>
    <w:rsid w:val="006F10C0"/>
    <w:rsid w:val="006F543E"/>
    <w:rsid w:val="006F6FE8"/>
    <w:rsid w:val="007005FD"/>
    <w:rsid w:val="0070464B"/>
    <w:rsid w:val="00705788"/>
    <w:rsid w:val="00713904"/>
    <w:rsid w:val="00721291"/>
    <w:rsid w:val="007258B1"/>
    <w:rsid w:val="00725C8B"/>
    <w:rsid w:val="00731312"/>
    <w:rsid w:val="00734B15"/>
    <w:rsid w:val="007371DB"/>
    <w:rsid w:val="00737629"/>
    <w:rsid w:val="007506F2"/>
    <w:rsid w:val="00754CA3"/>
    <w:rsid w:val="00755AF9"/>
    <w:rsid w:val="00757D56"/>
    <w:rsid w:val="00760FC3"/>
    <w:rsid w:val="0076549B"/>
    <w:rsid w:val="00772136"/>
    <w:rsid w:val="00773725"/>
    <w:rsid w:val="00773C6D"/>
    <w:rsid w:val="00775E33"/>
    <w:rsid w:val="007808F6"/>
    <w:rsid w:val="0078193F"/>
    <w:rsid w:val="007853B3"/>
    <w:rsid w:val="007918E7"/>
    <w:rsid w:val="00792534"/>
    <w:rsid w:val="00793E18"/>
    <w:rsid w:val="0079474F"/>
    <w:rsid w:val="007A0191"/>
    <w:rsid w:val="007A222A"/>
    <w:rsid w:val="007A4E1C"/>
    <w:rsid w:val="007C0010"/>
    <w:rsid w:val="007C0878"/>
    <w:rsid w:val="007C0DF3"/>
    <w:rsid w:val="007C121C"/>
    <w:rsid w:val="007D1102"/>
    <w:rsid w:val="007D4ABF"/>
    <w:rsid w:val="007E2A0D"/>
    <w:rsid w:val="007E69AF"/>
    <w:rsid w:val="007E6A6D"/>
    <w:rsid w:val="007F4EF0"/>
    <w:rsid w:val="007F5700"/>
    <w:rsid w:val="00802028"/>
    <w:rsid w:val="0080205C"/>
    <w:rsid w:val="0080517C"/>
    <w:rsid w:val="008073EF"/>
    <w:rsid w:val="00812517"/>
    <w:rsid w:val="00816E06"/>
    <w:rsid w:val="00817BE9"/>
    <w:rsid w:val="008223FD"/>
    <w:rsid w:val="00823307"/>
    <w:rsid w:val="00825B7C"/>
    <w:rsid w:val="00832638"/>
    <w:rsid w:val="008511C7"/>
    <w:rsid w:val="00853EE4"/>
    <w:rsid w:val="00861B23"/>
    <w:rsid w:val="0086464B"/>
    <w:rsid w:val="00865130"/>
    <w:rsid w:val="00866DB5"/>
    <w:rsid w:val="00872750"/>
    <w:rsid w:val="008733F8"/>
    <w:rsid w:val="008805D3"/>
    <w:rsid w:val="008850A3"/>
    <w:rsid w:val="00887E29"/>
    <w:rsid w:val="0089215F"/>
    <w:rsid w:val="00892EAA"/>
    <w:rsid w:val="00892F53"/>
    <w:rsid w:val="00895341"/>
    <w:rsid w:val="0089684F"/>
    <w:rsid w:val="008A31FA"/>
    <w:rsid w:val="008B2891"/>
    <w:rsid w:val="008B384D"/>
    <w:rsid w:val="008B6E8A"/>
    <w:rsid w:val="008C29FE"/>
    <w:rsid w:val="008C3D20"/>
    <w:rsid w:val="008C74A2"/>
    <w:rsid w:val="008D1806"/>
    <w:rsid w:val="008D2D10"/>
    <w:rsid w:val="008D5A07"/>
    <w:rsid w:val="008E25B9"/>
    <w:rsid w:val="008E3B54"/>
    <w:rsid w:val="008E43B0"/>
    <w:rsid w:val="008F16EA"/>
    <w:rsid w:val="008F1712"/>
    <w:rsid w:val="008F1A36"/>
    <w:rsid w:val="008F382A"/>
    <w:rsid w:val="00900DE4"/>
    <w:rsid w:val="00901FF4"/>
    <w:rsid w:val="00902E92"/>
    <w:rsid w:val="0090743D"/>
    <w:rsid w:val="00907CF2"/>
    <w:rsid w:val="00910C1F"/>
    <w:rsid w:val="00911F4A"/>
    <w:rsid w:val="00912325"/>
    <w:rsid w:val="00912FF9"/>
    <w:rsid w:val="0091375F"/>
    <w:rsid w:val="009154E8"/>
    <w:rsid w:val="00916FC3"/>
    <w:rsid w:val="009221BC"/>
    <w:rsid w:val="00923F43"/>
    <w:rsid w:val="00924418"/>
    <w:rsid w:val="00925D9C"/>
    <w:rsid w:val="009270C5"/>
    <w:rsid w:val="00941F7F"/>
    <w:rsid w:val="00943779"/>
    <w:rsid w:val="0094547B"/>
    <w:rsid w:val="009459D1"/>
    <w:rsid w:val="009617D0"/>
    <w:rsid w:val="00961B19"/>
    <w:rsid w:val="009631AD"/>
    <w:rsid w:val="00964586"/>
    <w:rsid w:val="00970743"/>
    <w:rsid w:val="00974CD6"/>
    <w:rsid w:val="009759EE"/>
    <w:rsid w:val="00975E16"/>
    <w:rsid w:val="009844EA"/>
    <w:rsid w:val="0099203C"/>
    <w:rsid w:val="00992283"/>
    <w:rsid w:val="00992FB6"/>
    <w:rsid w:val="00993946"/>
    <w:rsid w:val="0099463D"/>
    <w:rsid w:val="0099603A"/>
    <w:rsid w:val="009A1FBA"/>
    <w:rsid w:val="009A24CF"/>
    <w:rsid w:val="009B4A63"/>
    <w:rsid w:val="009C206F"/>
    <w:rsid w:val="009C37F9"/>
    <w:rsid w:val="009C3FA3"/>
    <w:rsid w:val="009C43B6"/>
    <w:rsid w:val="009C5CE4"/>
    <w:rsid w:val="009C6119"/>
    <w:rsid w:val="009D5F16"/>
    <w:rsid w:val="009D7044"/>
    <w:rsid w:val="009E756E"/>
    <w:rsid w:val="009F1A37"/>
    <w:rsid w:val="009F27A9"/>
    <w:rsid w:val="009F3772"/>
    <w:rsid w:val="009F4365"/>
    <w:rsid w:val="009F475B"/>
    <w:rsid w:val="009F48F5"/>
    <w:rsid w:val="009F4FB2"/>
    <w:rsid w:val="00A022A9"/>
    <w:rsid w:val="00A03B36"/>
    <w:rsid w:val="00A04AFD"/>
    <w:rsid w:val="00A1062D"/>
    <w:rsid w:val="00A1093C"/>
    <w:rsid w:val="00A130F7"/>
    <w:rsid w:val="00A14772"/>
    <w:rsid w:val="00A15DC5"/>
    <w:rsid w:val="00A21716"/>
    <w:rsid w:val="00A31F5B"/>
    <w:rsid w:val="00A32860"/>
    <w:rsid w:val="00A40533"/>
    <w:rsid w:val="00A4466D"/>
    <w:rsid w:val="00A45EAA"/>
    <w:rsid w:val="00A51999"/>
    <w:rsid w:val="00A55FC9"/>
    <w:rsid w:val="00A604E5"/>
    <w:rsid w:val="00A62F99"/>
    <w:rsid w:val="00A63582"/>
    <w:rsid w:val="00A65D84"/>
    <w:rsid w:val="00A67862"/>
    <w:rsid w:val="00A70044"/>
    <w:rsid w:val="00A71726"/>
    <w:rsid w:val="00A76981"/>
    <w:rsid w:val="00A77E8E"/>
    <w:rsid w:val="00A8157A"/>
    <w:rsid w:val="00A839EA"/>
    <w:rsid w:val="00A9063E"/>
    <w:rsid w:val="00A94CAD"/>
    <w:rsid w:val="00AA1D89"/>
    <w:rsid w:val="00AA3744"/>
    <w:rsid w:val="00AA6BEA"/>
    <w:rsid w:val="00AB21AB"/>
    <w:rsid w:val="00AB4735"/>
    <w:rsid w:val="00AB4C62"/>
    <w:rsid w:val="00AB6AAD"/>
    <w:rsid w:val="00AC1F51"/>
    <w:rsid w:val="00AC5F1E"/>
    <w:rsid w:val="00AD05FE"/>
    <w:rsid w:val="00AD2253"/>
    <w:rsid w:val="00AD278A"/>
    <w:rsid w:val="00AD3738"/>
    <w:rsid w:val="00AE1E6E"/>
    <w:rsid w:val="00AE4763"/>
    <w:rsid w:val="00AF2F80"/>
    <w:rsid w:val="00AF69B1"/>
    <w:rsid w:val="00AF7115"/>
    <w:rsid w:val="00B0121B"/>
    <w:rsid w:val="00B033C4"/>
    <w:rsid w:val="00B0455B"/>
    <w:rsid w:val="00B06FBB"/>
    <w:rsid w:val="00B119D3"/>
    <w:rsid w:val="00B11E02"/>
    <w:rsid w:val="00B24AC6"/>
    <w:rsid w:val="00B24D63"/>
    <w:rsid w:val="00B2506E"/>
    <w:rsid w:val="00B25FD9"/>
    <w:rsid w:val="00B26765"/>
    <w:rsid w:val="00B3182D"/>
    <w:rsid w:val="00B32D8F"/>
    <w:rsid w:val="00B345DD"/>
    <w:rsid w:val="00B3476F"/>
    <w:rsid w:val="00B34D47"/>
    <w:rsid w:val="00B40C34"/>
    <w:rsid w:val="00B43568"/>
    <w:rsid w:val="00B44DAF"/>
    <w:rsid w:val="00B45A7A"/>
    <w:rsid w:val="00B477BC"/>
    <w:rsid w:val="00B52ECF"/>
    <w:rsid w:val="00B544A7"/>
    <w:rsid w:val="00B603FF"/>
    <w:rsid w:val="00B75143"/>
    <w:rsid w:val="00B80137"/>
    <w:rsid w:val="00B82095"/>
    <w:rsid w:val="00B8331F"/>
    <w:rsid w:val="00B84CF3"/>
    <w:rsid w:val="00B90975"/>
    <w:rsid w:val="00B90C93"/>
    <w:rsid w:val="00B914D5"/>
    <w:rsid w:val="00B93571"/>
    <w:rsid w:val="00B93BE8"/>
    <w:rsid w:val="00B93DB9"/>
    <w:rsid w:val="00B94CBD"/>
    <w:rsid w:val="00B94DDD"/>
    <w:rsid w:val="00B964F6"/>
    <w:rsid w:val="00BA2806"/>
    <w:rsid w:val="00BB21D3"/>
    <w:rsid w:val="00BB26AE"/>
    <w:rsid w:val="00BB31F1"/>
    <w:rsid w:val="00BB3C34"/>
    <w:rsid w:val="00BC321A"/>
    <w:rsid w:val="00BC5FDF"/>
    <w:rsid w:val="00BD339D"/>
    <w:rsid w:val="00BD4F8E"/>
    <w:rsid w:val="00BD6845"/>
    <w:rsid w:val="00BE1EBB"/>
    <w:rsid w:val="00BE345B"/>
    <w:rsid w:val="00BE5C39"/>
    <w:rsid w:val="00BE6B26"/>
    <w:rsid w:val="00BF1336"/>
    <w:rsid w:val="00BF1A2A"/>
    <w:rsid w:val="00BF2598"/>
    <w:rsid w:val="00C00891"/>
    <w:rsid w:val="00C032B6"/>
    <w:rsid w:val="00C04164"/>
    <w:rsid w:val="00C0515F"/>
    <w:rsid w:val="00C124B6"/>
    <w:rsid w:val="00C12C23"/>
    <w:rsid w:val="00C1692D"/>
    <w:rsid w:val="00C22B42"/>
    <w:rsid w:val="00C22E6D"/>
    <w:rsid w:val="00C238EA"/>
    <w:rsid w:val="00C31B4C"/>
    <w:rsid w:val="00C33518"/>
    <w:rsid w:val="00C34408"/>
    <w:rsid w:val="00C41B05"/>
    <w:rsid w:val="00C41D25"/>
    <w:rsid w:val="00C42DFA"/>
    <w:rsid w:val="00C51753"/>
    <w:rsid w:val="00C5391F"/>
    <w:rsid w:val="00C54388"/>
    <w:rsid w:val="00C6128D"/>
    <w:rsid w:val="00C61A07"/>
    <w:rsid w:val="00C62DAB"/>
    <w:rsid w:val="00C6364F"/>
    <w:rsid w:val="00C64C21"/>
    <w:rsid w:val="00C66EC0"/>
    <w:rsid w:val="00C71D2E"/>
    <w:rsid w:val="00C72803"/>
    <w:rsid w:val="00C73278"/>
    <w:rsid w:val="00C7492E"/>
    <w:rsid w:val="00C765C8"/>
    <w:rsid w:val="00C80F4A"/>
    <w:rsid w:val="00C82029"/>
    <w:rsid w:val="00C85FA4"/>
    <w:rsid w:val="00C9176D"/>
    <w:rsid w:val="00C91CC2"/>
    <w:rsid w:val="00C9283A"/>
    <w:rsid w:val="00C95039"/>
    <w:rsid w:val="00C95668"/>
    <w:rsid w:val="00CA449B"/>
    <w:rsid w:val="00CA4615"/>
    <w:rsid w:val="00CA5598"/>
    <w:rsid w:val="00CA6422"/>
    <w:rsid w:val="00CA766F"/>
    <w:rsid w:val="00CA7C6F"/>
    <w:rsid w:val="00CC196E"/>
    <w:rsid w:val="00CD30D0"/>
    <w:rsid w:val="00CD3A6F"/>
    <w:rsid w:val="00CD45B5"/>
    <w:rsid w:val="00CD4A78"/>
    <w:rsid w:val="00CD6263"/>
    <w:rsid w:val="00CE0C2C"/>
    <w:rsid w:val="00CE2087"/>
    <w:rsid w:val="00CE7F36"/>
    <w:rsid w:val="00CF0AB8"/>
    <w:rsid w:val="00CF7101"/>
    <w:rsid w:val="00CF7D08"/>
    <w:rsid w:val="00D02324"/>
    <w:rsid w:val="00D03493"/>
    <w:rsid w:val="00D035FA"/>
    <w:rsid w:val="00D04A3C"/>
    <w:rsid w:val="00D054FF"/>
    <w:rsid w:val="00D07D7B"/>
    <w:rsid w:val="00D12B41"/>
    <w:rsid w:val="00D16870"/>
    <w:rsid w:val="00D22097"/>
    <w:rsid w:val="00D23389"/>
    <w:rsid w:val="00D261A5"/>
    <w:rsid w:val="00D36C41"/>
    <w:rsid w:val="00D4039B"/>
    <w:rsid w:val="00D457A8"/>
    <w:rsid w:val="00D46ECF"/>
    <w:rsid w:val="00D476B1"/>
    <w:rsid w:val="00D479C2"/>
    <w:rsid w:val="00D47D00"/>
    <w:rsid w:val="00D55040"/>
    <w:rsid w:val="00D55A85"/>
    <w:rsid w:val="00D55EFB"/>
    <w:rsid w:val="00D6022B"/>
    <w:rsid w:val="00D65F39"/>
    <w:rsid w:val="00D66724"/>
    <w:rsid w:val="00D750D0"/>
    <w:rsid w:val="00D87480"/>
    <w:rsid w:val="00D87B38"/>
    <w:rsid w:val="00D91CEC"/>
    <w:rsid w:val="00DA1E42"/>
    <w:rsid w:val="00DA2192"/>
    <w:rsid w:val="00DA2F70"/>
    <w:rsid w:val="00DA668A"/>
    <w:rsid w:val="00DB0329"/>
    <w:rsid w:val="00DB2335"/>
    <w:rsid w:val="00DB5604"/>
    <w:rsid w:val="00DB61C2"/>
    <w:rsid w:val="00DB71FD"/>
    <w:rsid w:val="00DB7897"/>
    <w:rsid w:val="00DC453F"/>
    <w:rsid w:val="00DC57F0"/>
    <w:rsid w:val="00DC79BD"/>
    <w:rsid w:val="00DD7B26"/>
    <w:rsid w:val="00DE546F"/>
    <w:rsid w:val="00DF0C06"/>
    <w:rsid w:val="00DF241E"/>
    <w:rsid w:val="00DF763A"/>
    <w:rsid w:val="00E00055"/>
    <w:rsid w:val="00E03C89"/>
    <w:rsid w:val="00E0702B"/>
    <w:rsid w:val="00E117C7"/>
    <w:rsid w:val="00E22483"/>
    <w:rsid w:val="00E25A07"/>
    <w:rsid w:val="00E30160"/>
    <w:rsid w:val="00E333DF"/>
    <w:rsid w:val="00E360D5"/>
    <w:rsid w:val="00E44E91"/>
    <w:rsid w:val="00E5029A"/>
    <w:rsid w:val="00E62C1D"/>
    <w:rsid w:val="00E7116B"/>
    <w:rsid w:val="00E765F4"/>
    <w:rsid w:val="00E7684C"/>
    <w:rsid w:val="00E76AE4"/>
    <w:rsid w:val="00E77F40"/>
    <w:rsid w:val="00E83C41"/>
    <w:rsid w:val="00E875F0"/>
    <w:rsid w:val="00E931EF"/>
    <w:rsid w:val="00E93738"/>
    <w:rsid w:val="00E9733A"/>
    <w:rsid w:val="00E9781D"/>
    <w:rsid w:val="00EA5D76"/>
    <w:rsid w:val="00EA7C2A"/>
    <w:rsid w:val="00EB3E13"/>
    <w:rsid w:val="00EB401E"/>
    <w:rsid w:val="00EC2925"/>
    <w:rsid w:val="00EC4447"/>
    <w:rsid w:val="00EC4522"/>
    <w:rsid w:val="00EC5579"/>
    <w:rsid w:val="00EC5C40"/>
    <w:rsid w:val="00EC6194"/>
    <w:rsid w:val="00ED3731"/>
    <w:rsid w:val="00ED5110"/>
    <w:rsid w:val="00ED57A9"/>
    <w:rsid w:val="00ED668B"/>
    <w:rsid w:val="00ED774B"/>
    <w:rsid w:val="00EE0118"/>
    <w:rsid w:val="00EE46A9"/>
    <w:rsid w:val="00EE49CE"/>
    <w:rsid w:val="00EE4F87"/>
    <w:rsid w:val="00EE5A7D"/>
    <w:rsid w:val="00EE7C8D"/>
    <w:rsid w:val="00EF037F"/>
    <w:rsid w:val="00EF1AD6"/>
    <w:rsid w:val="00EF1C53"/>
    <w:rsid w:val="00EF24B1"/>
    <w:rsid w:val="00EF2CDF"/>
    <w:rsid w:val="00EF3918"/>
    <w:rsid w:val="00EF4329"/>
    <w:rsid w:val="00EF7DA4"/>
    <w:rsid w:val="00F02EFF"/>
    <w:rsid w:val="00F0373E"/>
    <w:rsid w:val="00F038C6"/>
    <w:rsid w:val="00F05611"/>
    <w:rsid w:val="00F07AEE"/>
    <w:rsid w:val="00F16496"/>
    <w:rsid w:val="00F17325"/>
    <w:rsid w:val="00F21AF4"/>
    <w:rsid w:val="00F25175"/>
    <w:rsid w:val="00F27E42"/>
    <w:rsid w:val="00F330C3"/>
    <w:rsid w:val="00F40745"/>
    <w:rsid w:val="00F42E0A"/>
    <w:rsid w:val="00F43A08"/>
    <w:rsid w:val="00F47D4B"/>
    <w:rsid w:val="00F52F8A"/>
    <w:rsid w:val="00F53181"/>
    <w:rsid w:val="00F572AF"/>
    <w:rsid w:val="00F60C2E"/>
    <w:rsid w:val="00F67CD1"/>
    <w:rsid w:val="00F747EF"/>
    <w:rsid w:val="00F75589"/>
    <w:rsid w:val="00F75F33"/>
    <w:rsid w:val="00F80A34"/>
    <w:rsid w:val="00F84236"/>
    <w:rsid w:val="00F90955"/>
    <w:rsid w:val="00F91D51"/>
    <w:rsid w:val="00F9536E"/>
    <w:rsid w:val="00F976A0"/>
    <w:rsid w:val="00FA0094"/>
    <w:rsid w:val="00FA0346"/>
    <w:rsid w:val="00FB2984"/>
    <w:rsid w:val="00FB5F7D"/>
    <w:rsid w:val="00FB6A68"/>
    <w:rsid w:val="00FC04FF"/>
    <w:rsid w:val="00FC2CE4"/>
    <w:rsid w:val="00FC379E"/>
    <w:rsid w:val="00FD0CE8"/>
    <w:rsid w:val="00FD1636"/>
    <w:rsid w:val="00FD337C"/>
    <w:rsid w:val="00FD3894"/>
    <w:rsid w:val="00FD3BAE"/>
    <w:rsid w:val="00FD3CCF"/>
    <w:rsid w:val="00FD496E"/>
    <w:rsid w:val="00FD5236"/>
    <w:rsid w:val="00FD7D5B"/>
    <w:rsid w:val="00FD7FAE"/>
    <w:rsid w:val="00FE0F23"/>
    <w:rsid w:val="00FE2525"/>
    <w:rsid w:val="00FE2AD4"/>
    <w:rsid w:val="00FF520C"/>
    <w:rsid w:val="17434E26"/>
    <w:rsid w:val="336B34C0"/>
    <w:rsid w:val="46AE7807"/>
    <w:rsid w:val="48162A8D"/>
    <w:rsid w:val="48E3F0EA"/>
    <w:rsid w:val="4E2255CA"/>
    <w:rsid w:val="6C14FFA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14AD3"/>
  <w15:docId w15:val="{AD8BCEDC-1902-47C8-A3D9-58357B3A9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D3"/>
    <w:pPr>
      <w:spacing w:after="120" w:line="276" w:lineRule="auto"/>
    </w:pPr>
    <w:rPr>
      <w:rFonts w:asciiTheme="majorHAnsi" w:eastAsiaTheme="minorHAnsi" w:hAnsiTheme="majorHAnsi" w:cstheme="minorBidi"/>
      <w:sz w:val="22"/>
      <w:szCs w:val="22"/>
      <w:lang w:eastAsia="en-US"/>
    </w:rPr>
  </w:style>
  <w:style w:type="paragraph" w:styleId="Heading1">
    <w:name w:val="heading 1"/>
    <w:next w:val="Normal"/>
    <w:link w:val="Heading1Char"/>
    <w:uiPriority w:val="1"/>
    <w:qFormat/>
    <w:rsid w:val="00457B81"/>
    <w:pPr>
      <w:widowControl w:val="0"/>
      <w:spacing w:before="360" w:after="240"/>
      <w:contextualSpacing/>
      <w:outlineLvl w:val="0"/>
    </w:pPr>
    <w:rPr>
      <w:rFonts w:ascii="Calibri" w:eastAsiaTheme="minorHAnsi" w:hAnsi="Calibri" w:cstheme="minorBidi"/>
      <w:b/>
      <w:bCs/>
      <w:color w:val="0092C5"/>
      <w:spacing w:val="5"/>
      <w:kern w:val="28"/>
      <w:sz w:val="48"/>
      <w:szCs w:val="48"/>
      <w:lang w:eastAsia="en-US"/>
    </w:rPr>
  </w:style>
  <w:style w:type="paragraph" w:styleId="Heading2">
    <w:name w:val="heading 2"/>
    <w:basedOn w:val="Normal"/>
    <w:next w:val="Normal"/>
    <w:link w:val="Heading2Char"/>
    <w:uiPriority w:val="3"/>
    <w:qFormat/>
    <w:rsid w:val="00BB21D3"/>
    <w:pPr>
      <w:keepNext/>
      <w:spacing w:before="120" w:line="240" w:lineRule="auto"/>
      <w:ind w:left="720" w:hanging="720"/>
      <w:outlineLvl w:val="1"/>
    </w:pPr>
    <w:rPr>
      <w:rFonts w:ascii="Calibri" w:eastAsiaTheme="minorEastAsia" w:hAnsi="Calibri"/>
      <w:b/>
      <w:bCs/>
      <w:color w:val="002B39"/>
      <w:sz w:val="28"/>
      <w:szCs w:val="28"/>
      <w:lang w:eastAsia="ja-JP"/>
    </w:rPr>
  </w:style>
  <w:style w:type="paragraph" w:styleId="Heading3">
    <w:name w:val="heading 3"/>
    <w:next w:val="Normal"/>
    <w:link w:val="Heading3Char"/>
    <w:uiPriority w:val="4"/>
    <w:qFormat/>
    <w:rsid w:val="006360F9"/>
    <w:pPr>
      <w:keepNext/>
      <w:keepLines/>
      <w:ind w:left="964" w:hanging="964"/>
      <w:outlineLvl w:val="2"/>
    </w:pPr>
    <w:rPr>
      <w:rFonts w:ascii="Calibri" w:eastAsia="Times New Roman" w:hAnsi="Calibri"/>
      <w:b/>
      <w:bCs/>
      <w:sz w:val="24"/>
      <w:szCs w:val="24"/>
      <w:lang w:eastAsia="en-US"/>
    </w:rPr>
  </w:style>
  <w:style w:type="paragraph" w:styleId="Heading4">
    <w:name w:val="heading 4"/>
    <w:next w:val="Normal"/>
    <w:link w:val="Heading4Char"/>
    <w:uiPriority w:val="5"/>
    <w:qFormat/>
    <w:rsid w:val="001929D2"/>
    <w:pPr>
      <w:keepNext/>
      <w:ind w:left="964" w:hanging="964"/>
      <w:outlineLvl w:val="3"/>
    </w:pPr>
    <w:rPr>
      <w:rFonts w:ascii="Calibri" w:eastAsia="Times New Roman" w:hAnsi="Calibri"/>
      <w:b/>
      <w:bCs/>
      <w:szCs w:val="24"/>
      <w:lang w:eastAsia="en-US"/>
    </w:rPr>
  </w:style>
  <w:style w:type="paragraph" w:styleId="Heading5">
    <w:name w:val="heading 5"/>
    <w:basedOn w:val="Normal"/>
    <w:next w:val="Normal"/>
    <w:link w:val="Heading5Char"/>
    <w:uiPriority w:val="6"/>
    <w:rsid w:val="00474BB1"/>
    <w:pPr>
      <w:keepNext/>
      <w:keepLines/>
      <w:spacing w:after="0" w:line="240" w:lineRule="auto"/>
      <w:outlineLvl w:val="4"/>
    </w:pPr>
    <w:rPr>
      <w:rFonts w:ascii="Calibri" w:hAnsi="Calibri"/>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rsid w:val="00C61A07"/>
    <w:pPr>
      <w:spacing w:before="60" w:after="60"/>
    </w:pPr>
    <w:rPr>
      <w:rFonts w:eastAsia="Times New Roman"/>
      <w:sz w:val="18"/>
    </w:rPr>
    <w:tblPr>
      <w:tblBorders>
        <w:top w:val="single" w:sz="4" w:space="0" w:color="auto"/>
        <w:bottom w:val="single" w:sz="4" w:space="0" w:color="auto"/>
        <w:insideH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BB21D3"/>
    <w:rPr>
      <w:rFonts w:ascii="Calibri" w:eastAsiaTheme="minorHAnsi" w:hAnsi="Calibri" w:cstheme="minorBidi"/>
      <w:b/>
      <w:bCs/>
      <w:color w:val="0092C5"/>
      <w:spacing w:val="5"/>
      <w:kern w:val="28"/>
      <w:sz w:val="48"/>
      <w:szCs w:val="48"/>
      <w:lang w:eastAsia="en-US"/>
    </w:rPr>
  </w:style>
  <w:style w:type="character" w:customStyle="1" w:styleId="Heading2Char">
    <w:name w:val="Heading 2 Char"/>
    <w:basedOn w:val="DefaultParagraphFont"/>
    <w:link w:val="Heading2"/>
    <w:uiPriority w:val="3"/>
    <w:rsid w:val="00BB21D3"/>
    <w:rPr>
      <w:rFonts w:ascii="Calibri" w:eastAsiaTheme="minorEastAsia" w:hAnsi="Calibri" w:cstheme="minorBidi"/>
      <w:b/>
      <w:bCs/>
      <w:color w:val="002B39"/>
      <w:sz w:val="28"/>
      <w:szCs w:val="28"/>
      <w:lang w:eastAsia="ja-JP"/>
    </w:rPr>
  </w:style>
  <w:style w:type="character" w:customStyle="1" w:styleId="Heading3Char">
    <w:name w:val="Heading 3 Char"/>
    <w:basedOn w:val="DefaultParagraphFont"/>
    <w:link w:val="Heading3"/>
    <w:uiPriority w:val="4"/>
    <w:rsid w:val="006360F9"/>
    <w:rPr>
      <w:rFonts w:ascii="Calibri" w:eastAsia="Times New Roman" w:hAnsi="Calibri"/>
      <w:b/>
      <w:bCs/>
      <w:sz w:val="24"/>
      <w:szCs w:val="24"/>
      <w:lang w:eastAsia="en-US"/>
    </w:rPr>
  </w:style>
  <w:style w:type="character" w:customStyle="1" w:styleId="Heading4Char">
    <w:name w:val="Heading 4 Char"/>
    <w:basedOn w:val="DefaultParagraphFont"/>
    <w:link w:val="Heading4"/>
    <w:uiPriority w:val="5"/>
    <w:rsid w:val="001929D2"/>
    <w:rPr>
      <w:rFonts w:ascii="Calibri" w:eastAsia="Times New Roman" w:hAnsi="Calibri"/>
      <w:b/>
      <w:bCs/>
      <w:szCs w:val="24"/>
      <w:lang w:eastAsia="en-US"/>
    </w:rPr>
  </w:style>
  <w:style w:type="character" w:customStyle="1" w:styleId="Heading5Char">
    <w:name w:val="Heading 5 Char"/>
    <w:basedOn w:val="DefaultParagraphFont"/>
    <w:link w:val="Heading5"/>
    <w:uiPriority w:val="6"/>
    <w:rsid w:val="00474BB1"/>
    <w:rPr>
      <w:rFonts w:ascii="Calibri" w:eastAsiaTheme="minorHAnsi" w:hAnsi="Calibri" w:cstheme="minorBidi"/>
      <w:b/>
      <w:i/>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616ECF"/>
    <w:pPr>
      <w:framePr w:hSpace="180" w:wrap="around" w:vAnchor="text" w:hAnchor="margin" w:y="-20"/>
      <w:spacing w:before="60"/>
    </w:pPr>
    <w:rPr>
      <w:noProof/>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3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3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2"/>
      </w:numPr>
      <w:spacing w:before="120"/>
    </w:pPr>
  </w:style>
  <w:style w:type="paragraph" w:styleId="ListBullet2">
    <w:name w:val="List Bullet 2"/>
    <w:basedOn w:val="Normal"/>
    <w:uiPriority w:val="8"/>
    <w:qFormat/>
    <w:pPr>
      <w:numPr>
        <w:ilvl w:val="1"/>
        <w:numId w:val="2"/>
      </w:numPr>
      <w:spacing w:before="120"/>
      <w:contextualSpacing/>
    </w:pPr>
  </w:style>
  <w:style w:type="paragraph" w:styleId="ListNumber">
    <w:name w:val="List Number"/>
    <w:basedOn w:val="Normal"/>
    <w:uiPriority w:val="9"/>
    <w:qFormat/>
    <w:pPr>
      <w:numPr>
        <w:numId w:val="8"/>
      </w:numPr>
      <w:tabs>
        <w:tab w:val="left" w:pos="142"/>
      </w:tabs>
      <w:spacing w:before="120"/>
    </w:pPr>
  </w:style>
  <w:style w:type="paragraph" w:styleId="ListNumber2">
    <w:name w:val="List Number 2"/>
    <w:uiPriority w:val="10"/>
    <w:qFormat/>
    <w:rsid w:val="00241BFB"/>
    <w:pPr>
      <w:numPr>
        <w:ilvl w:val="1"/>
        <w:numId w:val="8"/>
      </w:numPr>
      <w:tabs>
        <w:tab w:val="left" w:pos="567"/>
      </w:tabs>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framePr w:wrap="around"/>
      <w:numPr>
        <w:numId w:val="1"/>
      </w:numPr>
      <w:ind w:left="357" w:hanging="357"/>
    </w:pPr>
  </w:style>
  <w:style w:type="paragraph" w:customStyle="1" w:styleId="TableBullet1">
    <w:name w:val="Table Bullet 1"/>
    <w:basedOn w:val="Date"/>
    <w:uiPriority w:val="15"/>
    <w:qFormat/>
    <w:rsid w:val="002B1FAF"/>
    <w:rPr>
      <w:sz w:val="19"/>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framePr w:wrap="around"/>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2"/>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3"/>
      </w:numPr>
    </w:pPr>
  </w:style>
  <w:style w:type="numbering" w:customStyle="1" w:styleId="Headinglist">
    <w:name w:val="Heading list"/>
    <w:uiPriority w:val="99"/>
    <w:pPr>
      <w:numPr>
        <w:numId w:val="4"/>
      </w:numPr>
    </w:pPr>
  </w:style>
  <w:style w:type="paragraph" w:customStyle="1" w:styleId="Normalsmall">
    <w:name w:val="Normal small"/>
    <w:qFormat/>
    <w:rsid w:val="00B2506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1A14AE"/>
    <w:pPr>
      <w:numPr>
        <w:numId w:val="5"/>
      </w:numPr>
      <w:spacing w:before="60" w:after="60"/>
      <w:ind w:left="403"/>
      <w:contextualSpacing/>
    </w:pPr>
    <w:rPr>
      <w:rFonts w:asciiTheme="minorHAnsi" w:eastAsia="Calibri" w:hAnsiTheme="minorHAnsi"/>
      <w:color w:val="083A42" w:themeColor="text1"/>
      <w:sz w:val="19"/>
      <w:szCs w:val="22"/>
      <w:lang w:eastAsia="en-US"/>
    </w:rPr>
  </w:style>
  <w:style w:type="character" w:styleId="IntenseEmphasis">
    <w:name w:val="Intense Emphasis"/>
    <w:basedOn w:val="DefaultParagraphFont"/>
    <w:uiPriority w:val="21"/>
    <w:semiHidden/>
    <w:qFormat/>
    <w:locked/>
    <w:rPr>
      <w:i/>
      <w:iCs/>
      <w:color w:val="083A42" w:themeColor="accent1"/>
    </w:rPr>
  </w:style>
  <w:style w:type="paragraph" w:customStyle="1" w:styleId="TableBullet2">
    <w:name w:val="Table Bullet 2"/>
    <w:basedOn w:val="TableBullet1"/>
    <w:qFormat/>
    <w:rsid w:val="002B1FAF"/>
    <w:pPr>
      <w:numPr>
        <w:numId w:val="7"/>
      </w:numPr>
      <w:tabs>
        <w:tab w:val="num" w:pos="284"/>
      </w:tabs>
      <w:ind w:left="568" w:hanging="284"/>
    </w:pPr>
  </w:style>
  <w:style w:type="numbering" w:customStyle="1" w:styleId="TableBulletlist">
    <w:name w:val="Table Bullet list"/>
    <w:uiPriority w:val="99"/>
    <w:pPr>
      <w:numPr>
        <w:numId w:val="6"/>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rsid w:val="00553E9D"/>
    <w:pPr>
      <w:spacing w:before="60" w:after="60"/>
    </w:pPr>
    <w:rPr>
      <w:rFonts w:asciiTheme="majorHAnsi" w:eastAsia="Times New Roman" w:hAnsiTheme="majorHAnsi" w:cs="Arial"/>
      <w:color w:val="000000"/>
      <w:sz w:val="19"/>
      <w:szCs w:val="22"/>
      <w:lang w:val="en-GB"/>
    </w:rPr>
  </w:style>
  <w:style w:type="paragraph" w:styleId="Date">
    <w:name w:val="Date"/>
    <w:aliases w:val="Reference"/>
    <w:basedOn w:val="Normal"/>
    <w:next w:val="Normal"/>
    <w:link w:val="DateChar"/>
    <w:uiPriority w:val="99"/>
    <w:unhideWhenUsed/>
    <w:rsid w:val="00F21AF4"/>
    <w:pPr>
      <w:spacing w:before="1560" w:after="160" w:line="360" w:lineRule="auto"/>
    </w:pPr>
  </w:style>
  <w:style w:type="character" w:customStyle="1" w:styleId="DateChar">
    <w:name w:val="Date Char"/>
    <w:aliases w:val="Reference Char"/>
    <w:basedOn w:val="DefaultParagraphFont"/>
    <w:link w:val="Date"/>
    <w:uiPriority w:val="99"/>
    <w:rsid w:val="00F21AF4"/>
    <w:rPr>
      <w:rFonts w:asciiTheme="majorHAnsi" w:eastAsiaTheme="minorHAnsi" w:hAnsiTheme="majorHAnsi" w:cstheme="minorBidi"/>
      <w:sz w:val="22"/>
      <w:szCs w:val="22"/>
      <w:lang w:eastAsia="en-US"/>
    </w:rPr>
  </w:style>
  <w:style w:type="paragraph" w:customStyle="1" w:styleId="Series">
    <w:name w:val="Series"/>
    <w:qFormat/>
    <w:rsid w:val="00B2506E"/>
    <w:pPr>
      <w:spacing w:before="120" w:after="120"/>
    </w:pPr>
    <w:rPr>
      <w:rFonts w:asciiTheme="minorHAnsi" w:eastAsiaTheme="minorHAnsi" w:hAnsiTheme="minorHAnsi" w:cstheme="minorBidi"/>
      <w:b/>
      <w:i/>
      <w:color w:val="197C7D" w:themeColor="text2"/>
      <w:sz w:val="32"/>
      <w:szCs w:val="22"/>
      <w:lang w:eastAsia="en-US"/>
    </w:rPr>
  </w:style>
  <w:style w:type="character" w:styleId="UnresolvedMention">
    <w:name w:val="Unresolved Mention"/>
    <w:basedOn w:val="DefaultParagraphFont"/>
    <w:uiPriority w:val="99"/>
    <w:semiHidden/>
    <w:unhideWhenUsed/>
    <w:rsid w:val="000E7803"/>
    <w:rPr>
      <w:color w:val="605E5C"/>
      <w:shd w:val="clear" w:color="auto" w:fill="E1DFDD"/>
    </w:rPr>
  </w:style>
  <w:style w:type="paragraph" w:styleId="ListNumber3">
    <w:name w:val="List Number 3"/>
    <w:uiPriority w:val="11"/>
    <w:qFormat/>
    <w:rsid w:val="001D6373"/>
    <w:pPr>
      <w:numPr>
        <w:ilvl w:val="2"/>
        <w:numId w:val="8"/>
      </w:numPr>
      <w:spacing w:before="120" w:after="120" w:line="264" w:lineRule="auto"/>
      <w:ind w:left="1247"/>
    </w:pPr>
    <w:rPr>
      <w:rFonts w:asciiTheme="minorHAnsi" w:eastAsia="Times New Roman" w:hAnsiTheme="minorHAnsi"/>
      <w:sz w:val="22"/>
      <w:szCs w:val="24"/>
      <w:lang w:eastAsia="en-US"/>
    </w:rPr>
  </w:style>
  <w:style w:type="table" w:styleId="GridTable1Light-Accent6">
    <w:name w:val="Grid Table 1 Light Accent 6"/>
    <w:basedOn w:val="TableNormal"/>
    <w:uiPriority w:val="46"/>
    <w:rsid w:val="009270C5"/>
    <w:tblPr>
      <w:tblStyleRowBandSize w:val="1"/>
      <w:tblStyleColBandSize w:val="1"/>
      <w:tblBorders>
        <w:top w:val="single" w:sz="4" w:space="0" w:color="A3A3A3" w:themeColor="accent6" w:themeTint="66"/>
        <w:left w:val="single" w:sz="4" w:space="0" w:color="A3A3A3" w:themeColor="accent6" w:themeTint="66"/>
        <w:bottom w:val="single" w:sz="4" w:space="0" w:color="A3A3A3" w:themeColor="accent6" w:themeTint="66"/>
        <w:right w:val="single" w:sz="4" w:space="0" w:color="A3A3A3" w:themeColor="accent6" w:themeTint="66"/>
        <w:insideH w:val="single" w:sz="4" w:space="0" w:color="A3A3A3" w:themeColor="accent6" w:themeTint="66"/>
        <w:insideV w:val="single" w:sz="4" w:space="0" w:color="A3A3A3" w:themeColor="accent6" w:themeTint="66"/>
      </w:tblBorders>
    </w:tblPr>
    <w:tblStylePr w:type="firstRow">
      <w:rPr>
        <w:b/>
        <w:bCs/>
      </w:rPr>
      <w:tblPr/>
      <w:tcPr>
        <w:tcBorders>
          <w:bottom w:val="single" w:sz="12" w:space="0" w:color="757575" w:themeColor="accent6" w:themeTint="99"/>
        </w:tcBorders>
      </w:tcPr>
    </w:tblStylePr>
    <w:tblStylePr w:type="lastRow">
      <w:rPr>
        <w:b/>
        <w:bCs/>
      </w:rPr>
      <w:tblPr/>
      <w:tcPr>
        <w:tcBorders>
          <w:top w:val="double" w:sz="2" w:space="0" w:color="757575" w:themeColor="accent6" w:themeTint="99"/>
        </w:tcBorders>
      </w:tcPr>
    </w:tblStylePr>
    <w:tblStylePr w:type="firstCol">
      <w:rPr>
        <w:b/>
        <w:bCs/>
      </w:rPr>
    </w:tblStylePr>
    <w:tblStylePr w:type="lastCol">
      <w:rPr>
        <w:b/>
        <w:bCs/>
      </w:rPr>
    </w:tblStylePr>
  </w:style>
  <w:style w:type="paragraph" w:styleId="ListParagraph">
    <w:name w:val="List Paragraph"/>
    <w:basedOn w:val="Normal"/>
    <w:uiPriority w:val="99"/>
    <w:qFormat/>
    <w:rsid w:val="008C3D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3339">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76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199435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dcceew.gov.au/parks-heritage/heritage/places/world/ningalo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ocean.gov.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cceew.gov.au/parks-heritage/great-barrier-ree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yperlink" Target="https://www.oecd.org/e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 Id="rId30"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DCCEEW">
      <a:dk1>
        <a:srgbClr val="083A42"/>
      </a:dk1>
      <a:lt1>
        <a:srgbClr val="F5FFF5"/>
      </a:lt1>
      <a:dk2>
        <a:srgbClr val="197C7D"/>
      </a:dk2>
      <a:lt2>
        <a:srgbClr val="FFFFFF"/>
      </a:lt2>
      <a:accent1>
        <a:srgbClr val="083A42"/>
      </a:accent1>
      <a:accent2>
        <a:srgbClr val="197C7D"/>
      </a:accent2>
      <a:accent3>
        <a:srgbClr val="9AFFBE"/>
      </a:accent3>
      <a:accent4>
        <a:srgbClr val="F5FFF5"/>
      </a:accent4>
      <a:accent5>
        <a:srgbClr val="D8D8D8"/>
      </a:accent5>
      <a:accent6>
        <a:srgbClr val="191919"/>
      </a:accent6>
      <a:hlink>
        <a:srgbClr val="083A42"/>
      </a:hlink>
      <a:folHlink>
        <a:srgbClr val="33333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f15c367ea62a4320fa3673a54427ab86">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d39509e3b119c2b79f2b69b0a7e46e81"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AB5C70-78CB-44CD-8835-7665F8F31543}">
  <ds:schemaRefs>
    <ds:schemaRef ds:uri="http://schemas.openxmlformats.org/officeDocument/2006/bibliography"/>
  </ds:schemaRefs>
</ds:datastoreItem>
</file>

<file path=customXml/itemProps2.xml><?xml version="1.0" encoding="utf-8"?>
<ds:datastoreItem xmlns:ds="http://schemas.openxmlformats.org/officeDocument/2006/customXml" ds:itemID="{8C794F79-06E4-4A82-8118-59B5449143B9}"/>
</file>

<file path=customXml/itemProps3.xml><?xml version="1.0" encoding="utf-8"?>
<ds:datastoreItem xmlns:ds="http://schemas.openxmlformats.org/officeDocument/2006/customXml" ds:itemID="{5C546CE5-BC91-4612-BC79-C56B4E7FF7DB}"/>
</file>

<file path=customXml/itemProps4.xml><?xml version="1.0" encoding="utf-8"?>
<ds:datastoreItem xmlns:ds="http://schemas.openxmlformats.org/officeDocument/2006/customXml" ds:itemID="{A6BB006D-06CE-4100-8F7B-934FA48C81CC}"/>
</file>

<file path=docMetadata/LabelInfo.xml><?xml version="1.0" encoding="utf-8"?>
<clbl:labelList xmlns:clbl="http://schemas.microsoft.com/office/2020/mipLabelMetadata">
  <clbl:label id="{db832601-ed1f-4474-a396-72de41204521}"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7230</Characters>
  <Application>Microsoft Office Word</Application>
  <DocSecurity>4</DocSecurity>
  <Lines>160</Lines>
  <Paragraphs>112</Paragraphs>
  <ScaleCrop>false</ScaleCrop>
  <HeadingPairs>
    <vt:vector size="2" baseType="variant">
      <vt:variant>
        <vt:lpstr>Title</vt:lpstr>
      </vt:variant>
      <vt:variant>
        <vt:i4>1</vt:i4>
      </vt:variant>
    </vt:vector>
  </HeadingPairs>
  <TitlesOfParts>
    <vt:vector size="1" baseType="lpstr">
      <vt:lpstr>The ocean and you</vt:lpstr>
    </vt:vector>
  </TitlesOfParts>
  <Manager/>
  <Company/>
  <LinksUpToDate>false</LinksUpToDate>
  <CharactersWithSpaces>8456</CharactersWithSpaces>
  <SharedDoc>false</SharedDoc>
  <HLinks>
    <vt:vector size="24" baseType="variant">
      <vt:variant>
        <vt:i4>1048648</vt:i4>
      </vt:variant>
      <vt:variant>
        <vt:i4>9</vt:i4>
      </vt:variant>
      <vt:variant>
        <vt:i4>0</vt:i4>
      </vt:variant>
      <vt:variant>
        <vt:i4>5</vt:i4>
      </vt:variant>
      <vt:variant>
        <vt:lpwstr>http://www.ocean.gov.au/</vt:lpwstr>
      </vt:variant>
      <vt:variant>
        <vt:lpwstr/>
      </vt:variant>
      <vt:variant>
        <vt:i4>1179732</vt:i4>
      </vt:variant>
      <vt:variant>
        <vt:i4>6</vt:i4>
      </vt:variant>
      <vt:variant>
        <vt:i4>0</vt:i4>
      </vt:variant>
      <vt:variant>
        <vt:i4>5</vt:i4>
      </vt:variant>
      <vt:variant>
        <vt:lpwstr>https://www.oecd.org/en.html</vt:lpwstr>
      </vt:variant>
      <vt:variant>
        <vt:lpwstr/>
      </vt:variant>
      <vt:variant>
        <vt:i4>8126578</vt:i4>
      </vt:variant>
      <vt:variant>
        <vt:i4>3</vt:i4>
      </vt:variant>
      <vt:variant>
        <vt:i4>0</vt:i4>
      </vt:variant>
      <vt:variant>
        <vt:i4>5</vt:i4>
      </vt:variant>
      <vt:variant>
        <vt:lpwstr>https://www.dcceew.gov.au/parks-heritage/heritage/places/world/ningaloo</vt:lpwstr>
      </vt:variant>
      <vt:variant>
        <vt:lpwstr/>
      </vt:variant>
      <vt:variant>
        <vt:i4>2293871</vt:i4>
      </vt:variant>
      <vt:variant>
        <vt:i4>0</vt:i4>
      </vt:variant>
      <vt:variant>
        <vt:i4>0</vt:i4>
      </vt:variant>
      <vt:variant>
        <vt:i4>5</vt:i4>
      </vt:variant>
      <vt:variant>
        <vt:lpwstr>https://www.dcceew.gov.au/parks-heritage/great-barrier-reef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ocean and you</dc:title>
  <dc:subject/>
  <dc:creator>Australian Government</dc:creator>
  <cp:keywords/>
  <dc:description/>
  <cp:lastModifiedBy>Bec DURACK</cp:lastModifiedBy>
  <cp:revision>2</cp:revision>
  <dcterms:created xsi:type="dcterms:W3CDTF">2025-10-29T01:56:00Z</dcterms:created>
  <dcterms:modified xsi:type="dcterms:W3CDTF">2025-10-29T01:56:00Z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ies>
</file>