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6D6CA" w14:textId="77777777" w:rsidR="00677680" w:rsidRPr="0064277C" w:rsidRDefault="00677680" w:rsidP="00677680">
      <w:pPr>
        <w:tabs>
          <w:tab w:val="center" w:pos="4513"/>
          <w:tab w:val="right" w:pos="9026"/>
        </w:tabs>
        <w:spacing w:before="120" w:after="240" w:line="240" w:lineRule="auto"/>
        <w:jc w:val="center"/>
        <w:rPr>
          <w:rFonts w:ascii="Times New Roman" w:eastAsia="Times New Roman" w:hAnsi="Times New Roman" w:cs="Times New Roman"/>
          <w:b/>
          <w:sz w:val="24"/>
          <w:szCs w:val="24"/>
          <w:lang w:eastAsia="zh-CN" w:bidi="th-TH"/>
        </w:rPr>
      </w:pPr>
    </w:p>
    <w:p w14:paraId="52CABF07" w14:textId="196F284F" w:rsidR="00677680" w:rsidRPr="0064277C" w:rsidRDefault="00677680" w:rsidP="00677680">
      <w:pPr>
        <w:tabs>
          <w:tab w:val="center" w:pos="4513"/>
          <w:tab w:val="right" w:pos="9026"/>
        </w:tabs>
        <w:spacing w:before="120" w:after="240" w:line="240" w:lineRule="auto"/>
        <w:jc w:val="center"/>
        <w:rPr>
          <w:rFonts w:ascii="Times New Roman" w:eastAsia="Times New Roman" w:hAnsi="Times New Roman" w:cs="Times New Roman"/>
          <w:b/>
          <w:sz w:val="24"/>
          <w:szCs w:val="24"/>
          <w:lang w:eastAsia="zh-CN" w:bidi="th-TH"/>
        </w:rPr>
      </w:pPr>
      <w:r w:rsidRPr="0064277C">
        <w:rPr>
          <w:rFonts w:ascii="Times New Roman" w:eastAsia="Times New Roman" w:hAnsi="Times New Roman" w:cs="Times New Roman"/>
          <w:b/>
          <w:sz w:val="24"/>
          <w:szCs w:val="24"/>
          <w:lang w:eastAsia="zh-CN" w:bidi="th-TH"/>
        </w:rPr>
        <w:t>Report on new propos</w:t>
      </w:r>
      <w:r w:rsidR="0043367D" w:rsidRPr="0064277C">
        <w:rPr>
          <w:rFonts w:ascii="Times New Roman" w:eastAsia="Times New Roman" w:hAnsi="Times New Roman" w:cs="Times New Roman"/>
          <w:b/>
          <w:sz w:val="24"/>
          <w:szCs w:val="24"/>
          <w:lang w:eastAsia="zh-CN" w:bidi="th-TH"/>
        </w:rPr>
        <w:t xml:space="preserve">als </w:t>
      </w:r>
      <w:r w:rsidRPr="0064277C">
        <w:rPr>
          <w:rFonts w:ascii="Times New Roman" w:eastAsia="Times New Roman" w:hAnsi="Times New Roman" w:cs="Times New Roman"/>
          <w:b/>
          <w:sz w:val="24"/>
          <w:szCs w:val="24"/>
          <w:lang w:eastAsia="zh-CN" w:bidi="th-TH"/>
        </w:rPr>
        <w:t xml:space="preserve">referred under the </w:t>
      </w:r>
      <w:r w:rsidRPr="0064277C">
        <w:rPr>
          <w:rFonts w:ascii="Times New Roman" w:eastAsia="Times New Roman" w:hAnsi="Times New Roman" w:cs="Times New Roman"/>
          <w:b/>
          <w:i/>
          <w:sz w:val="24"/>
          <w:szCs w:val="24"/>
          <w:lang w:eastAsia="zh-CN" w:bidi="th-TH"/>
        </w:rPr>
        <w:t>Environment Protection and Biodiversity Conservation Act 1999</w:t>
      </w:r>
      <w:r w:rsidRPr="0064277C">
        <w:rPr>
          <w:rFonts w:ascii="Times New Roman" w:eastAsia="Times New Roman" w:hAnsi="Times New Roman" w:cs="Times New Roman"/>
          <w:b/>
          <w:sz w:val="24"/>
          <w:szCs w:val="24"/>
          <w:lang w:eastAsia="zh-CN" w:bidi="th-TH"/>
        </w:rPr>
        <w:t xml:space="preserve"> (EPBC Act) for Australia’s World Heritage </w:t>
      </w:r>
      <w:proofErr w:type="gramStart"/>
      <w:r w:rsidRPr="0064277C">
        <w:rPr>
          <w:rFonts w:ascii="Times New Roman" w:eastAsia="Times New Roman" w:hAnsi="Times New Roman" w:cs="Times New Roman"/>
          <w:b/>
          <w:sz w:val="24"/>
          <w:szCs w:val="24"/>
          <w:lang w:eastAsia="zh-CN" w:bidi="th-TH"/>
        </w:rPr>
        <w:t>properties</w:t>
      </w:r>
      <w:proofErr w:type="gramEnd"/>
      <w:r w:rsidRPr="0064277C">
        <w:rPr>
          <w:rFonts w:ascii="Times New Roman" w:eastAsia="Times New Roman" w:hAnsi="Times New Roman" w:cs="Times New Roman"/>
          <w:b/>
          <w:sz w:val="24"/>
          <w:szCs w:val="24"/>
          <w:lang w:eastAsia="zh-CN" w:bidi="th-TH"/>
        </w:rPr>
        <w:t xml:space="preserve"> </w:t>
      </w:r>
    </w:p>
    <w:p w14:paraId="470F4500" w14:textId="503A5118" w:rsidR="00677680" w:rsidRPr="0064277C" w:rsidRDefault="00677680" w:rsidP="00677680">
      <w:pPr>
        <w:autoSpaceDE w:val="0"/>
        <w:autoSpaceDN w:val="0"/>
        <w:adjustRightInd w:val="0"/>
        <w:spacing w:after="0" w:line="240" w:lineRule="auto"/>
        <w:rPr>
          <w:rFonts w:ascii="Times New Roman" w:eastAsia="Calibri" w:hAnsi="Times New Roman" w:cs="Times New Roman"/>
          <w:color w:val="3A3A3A"/>
          <w:sz w:val="24"/>
          <w:szCs w:val="24"/>
          <w:lang w:eastAsia="en-AU"/>
        </w:rPr>
      </w:pPr>
      <w:r w:rsidRPr="0064277C">
        <w:rPr>
          <w:rFonts w:ascii="Times New Roman" w:hAnsi="Times New Roman" w:cs="Times New Roman"/>
          <w:color w:val="111111"/>
          <w:sz w:val="24"/>
          <w:szCs w:val="24"/>
        </w:rPr>
        <w:t xml:space="preserve">For the </w:t>
      </w:r>
      <w:r w:rsidRPr="0064277C">
        <w:rPr>
          <w:rFonts w:ascii="Times New Roman" w:hAnsi="Times New Roman" w:cs="Times New Roman"/>
          <w:sz w:val="24"/>
          <w:szCs w:val="24"/>
        </w:rPr>
        <w:t xml:space="preserve">period 1 </w:t>
      </w:r>
      <w:r w:rsidR="00E93AB6" w:rsidRPr="0064277C">
        <w:rPr>
          <w:rFonts w:ascii="Times New Roman" w:hAnsi="Times New Roman" w:cs="Times New Roman"/>
          <w:sz w:val="24"/>
          <w:szCs w:val="24"/>
        </w:rPr>
        <w:t>June</w:t>
      </w:r>
      <w:r w:rsidRPr="0064277C">
        <w:rPr>
          <w:rFonts w:ascii="Times New Roman" w:hAnsi="Times New Roman" w:cs="Times New Roman"/>
          <w:sz w:val="24"/>
          <w:szCs w:val="24"/>
        </w:rPr>
        <w:t xml:space="preserve"> </w:t>
      </w:r>
      <w:r w:rsidR="00DC1F61" w:rsidRPr="0064277C">
        <w:rPr>
          <w:rFonts w:ascii="Times New Roman" w:hAnsi="Times New Roman" w:cs="Times New Roman"/>
          <w:sz w:val="24"/>
          <w:szCs w:val="24"/>
        </w:rPr>
        <w:t xml:space="preserve">to </w:t>
      </w:r>
      <w:r w:rsidR="00CA5B48" w:rsidRPr="0064277C">
        <w:rPr>
          <w:rFonts w:ascii="Times New Roman" w:hAnsi="Times New Roman" w:cs="Times New Roman"/>
          <w:sz w:val="24"/>
          <w:szCs w:val="24"/>
        </w:rPr>
        <w:t xml:space="preserve">31 </w:t>
      </w:r>
      <w:r w:rsidR="00E93AB6" w:rsidRPr="0064277C">
        <w:rPr>
          <w:rFonts w:ascii="Times New Roman" w:hAnsi="Times New Roman" w:cs="Times New Roman"/>
          <w:sz w:val="24"/>
          <w:szCs w:val="24"/>
        </w:rPr>
        <w:t>August</w:t>
      </w:r>
      <w:r w:rsidRPr="0064277C">
        <w:rPr>
          <w:rFonts w:ascii="Times New Roman" w:hAnsi="Times New Roman" w:cs="Times New Roman"/>
          <w:sz w:val="24"/>
          <w:szCs w:val="24"/>
        </w:rPr>
        <w:t xml:space="preserve"> 202</w:t>
      </w:r>
      <w:r w:rsidR="00DE1CEC" w:rsidRPr="0064277C">
        <w:rPr>
          <w:rFonts w:ascii="Times New Roman" w:hAnsi="Times New Roman" w:cs="Times New Roman"/>
          <w:sz w:val="24"/>
          <w:szCs w:val="24"/>
        </w:rPr>
        <w:t>3</w:t>
      </w:r>
      <w:r w:rsidRPr="0064277C">
        <w:rPr>
          <w:rFonts w:ascii="Times New Roman" w:hAnsi="Times New Roman" w:cs="Times New Roman"/>
          <w:sz w:val="24"/>
          <w:szCs w:val="24"/>
        </w:rPr>
        <w:t xml:space="preserve">, </w:t>
      </w:r>
      <w:r w:rsidR="00E93AB6" w:rsidRPr="0064277C">
        <w:rPr>
          <w:rFonts w:ascii="Times New Roman" w:hAnsi="Times New Roman" w:cs="Times New Roman"/>
          <w:sz w:val="24"/>
          <w:szCs w:val="24"/>
        </w:rPr>
        <w:t>two</w:t>
      </w:r>
      <w:r w:rsidRPr="0064277C">
        <w:rPr>
          <w:rFonts w:ascii="Times New Roman" w:hAnsi="Times New Roman" w:cs="Times New Roman"/>
          <w:sz w:val="24"/>
          <w:szCs w:val="24"/>
        </w:rPr>
        <w:t xml:space="preserve"> pro</w:t>
      </w:r>
      <w:r w:rsidR="00650ACE" w:rsidRPr="0064277C">
        <w:rPr>
          <w:rFonts w:ascii="Times New Roman" w:hAnsi="Times New Roman" w:cs="Times New Roman"/>
          <w:sz w:val="24"/>
          <w:szCs w:val="24"/>
        </w:rPr>
        <w:t>pos</w:t>
      </w:r>
      <w:r w:rsidR="0043367D" w:rsidRPr="0064277C">
        <w:rPr>
          <w:rFonts w:ascii="Times New Roman" w:hAnsi="Times New Roman" w:cs="Times New Roman"/>
          <w:sz w:val="24"/>
          <w:szCs w:val="24"/>
        </w:rPr>
        <w:t xml:space="preserve">als </w:t>
      </w:r>
      <w:r w:rsidRPr="0064277C">
        <w:rPr>
          <w:rFonts w:ascii="Times New Roman" w:hAnsi="Times New Roman" w:cs="Times New Roman"/>
          <w:sz w:val="24"/>
          <w:szCs w:val="24"/>
        </w:rPr>
        <w:t>w</w:t>
      </w:r>
      <w:r w:rsidR="00024B6F" w:rsidRPr="0064277C">
        <w:rPr>
          <w:rFonts w:ascii="Times New Roman" w:hAnsi="Times New Roman" w:cs="Times New Roman"/>
          <w:sz w:val="24"/>
          <w:szCs w:val="24"/>
        </w:rPr>
        <w:t>ere</w:t>
      </w:r>
      <w:r w:rsidRPr="0064277C">
        <w:rPr>
          <w:rFonts w:ascii="Times New Roman" w:hAnsi="Times New Roman" w:cs="Times New Roman"/>
          <w:sz w:val="24"/>
          <w:szCs w:val="24"/>
        </w:rPr>
        <w:t xml:space="preserve"> identified </w:t>
      </w:r>
      <w:r w:rsidRPr="0064277C">
        <w:rPr>
          <w:rFonts w:ascii="Times New Roman" w:hAnsi="Times New Roman" w:cs="Times New Roman"/>
          <w:color w:val="111111"/>
          <w:sz w:val="24"/>
          <w:szCs w:val="24"/>
        </w:rPr>
        <w:t xml:space="preserve">as requiring further assessment under the EPBC Act. </w:t>
      </w:r>
    </w:p>
    <w:p w14:paraId="2FD6DDE1" w14:textId="77777777" w:rsidR="00677680" w:rsidRPr="0064277C" w:rsidRDefault="00677680" w:rsidP="00677680">
      <w:pPr>
        <w:spacing w:after="0" w:line="240" w:lineRule="auto"/>
        <w:rPr>
          <w:rFonts w:ascii="Times New Roman" w:hAnsi="Times New Roman" w:cs="Times New Roman"/>
          <w:sz w:val="24"/>
          <w:szCs w:val="24"/>
        </w:rPr>
      </w:pPr>
    </w:p>
    <w:p w14:paraId="610AC226" w14:textId="77777777" w:rsidR="00677680" w:rsidRPr="0064277C" w:rsidRDefault="00677680" w:rsidP="00677680">
      <w:pPr>
        <w:spacing w:after="0" w:line="240" w:lineRule="auto"/>
        <w:rPr>
          <w:rFonts w:ascii="Times New Roman" w:hAnsi="Times New Roman" w:cs="Times New Roman"/>
          <w:b/>
          <w:sz w:val="24"/>
          <w:szCs w:val="24"/>
        </w:rPr>
      </w:pPr>
      <w:r w:rsidRPr="0064277C">
        <w:rPr>
          <w:noProof/>
          <w:sz w:val="24"/>
          <w:szCs w:val="24"/>
        </w:rPr>
        <mc:AlternateContent>
          <mc:Choice Requires="wps">
            <w:drawing>
              <wp:inline distT="0" distB="0" distL="0" distR="0" wp14:anchorId="5E15F12A" wp14:editId="0AD1AFDA">
                <wp:extent cx="5743575" cy="1402080"/>
                <wp:effectExtent l="5080" t="8890" r="13970" b="8255"/>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chemeClr val="bg1">
                            <a:lumMod val="95000"/>
                            <a:lumOff val="0"/>
                          </a:schemeClr>
                        </a:solidFill>
                        <a:ln w="9525">
                          <a:solidFill>
                            <a:srgbClr val="000000"/>
                          </a:solidFill>
                          <a:miter lim="800000"/>
                          <a:headEnd/>
                          <a:tailEnd/>
                        </a:ln>
                      </wps:spPr>
                      <wps:txbx>
                        <w:txbxContent>
                          <w:p w14:paraId="7C9E07F6" w14:textId="694D1F0B" w:rsidR="00677680" w:rsidRPr="005018AB" w:rsidRDefault="00677680" w:rsidP="00677680">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r>
                            <w:r w:rsidR="001E248D">
                              <w:rPr>
                                <w:rFonts w:ascii="Times New Roman" w:hAnsi="Times New Roman" w:cs="Times New Roman"/>
                                <w:sz w:val="24"/>
                                <w:szCs w:val="24"/>
                              </w:rPr>
                              <w:t>Great Barrier Reef</w:t>
                            </w:r>
                          </w:p>
                          <w:p w14:paraId="55A4674B" w14:textId="65753ACA" w:rsidR="00677680" w:rsidRPr="005018AB" w:rsidRDefault="00677680" w:rsidP="00677680">
                            <w:pPr>
                              <w:tabs>
                                <w:tab w:val="left" w:pos="3686"/>
                              </w:tabs>
                              <w:spacing w:after="120" w:line="240" w:lineRule="auto"/>
                              <w:rPr>
                                <w:rFonts w:ascii="Times New Roman" w:hAnsi="Times New Roman" w:cs="Times New Roman"/>
                                <w:sz w:val="24"/>
                                <w:szCs w:val="24"/>
                              </w:rPr>
                            </w:pPr>
                            <w:r w:rsidRPr="005018AB">
                              <w:rPr>
                                <w:rFonts w:ascii="Times New Roman" w:hAnsi="Times New Roman" w:cs="Times New Roman"/>
                                <w:b/>
                                <w:sz w:val="24"/>
                                <w:szCs w:val="24"/>
                              </w:rPr>
                              <w:t>EPBC Number:</w:t>
                            </w:r>
                            <w:r w:rsidRPr="005018AB">
                              <w:rPr>
                                <w:rFonts w:ascii="Times New Roman" w:hAnsi="Times New Roman" w:cs="Times New Roman"/>
                                <w:sz w:val="24"/>
                                <w:szCs w:val="24"/>
                              </w:rPr>
                              <w:t xml:space="preserve"> </w:t>
                            </w:r>
                            <w:r w:rsidRPr="005018AB">
                              <w:rPr>
                                <w:rFonts w:ascii="Times New Roman" w:hAnsi="Times New Roman" w:cs="Times New Roman"/>
                                <w:sz w:val="24"/>
                                <w:szCs w:val="24"/>
                              </w:rPr>
                              <w:tab/>
                            </w:r>
                            <w:r w:rsidR="00E93AB6">
                              <w:rPr>
                                <w:rFonts w:ascii="Times New Roman" w:hAnsi="Times New Roman" w:cs="Times New Roman"/>
                                <w:sz w:val="24"/>
                                <w:szCs w:val="24"/>
                              </w:rPr>
                              <w:t>2023/09485</w:t>
                            </w:r>
                          </w:p>
                          <w:p w14:paraId="1F1B9D10" w14:textId="0866AD26" w:rsidR="00677680" w:rsidRPr="005018AB" w:rsidRDefault="00677680" w:rsidP="00677680">
                            <w:pPr>
                              <w:tabs>
                                <w:tab w:val="left" w:pos="3686"/>
                              </w:tabs>
                              <w:spacing w:after="120" w:line="240" w:lineRule="auto"/>
                              <w:rPr>
                                <w:rFonts w:ascii="Times New Roman" w:hAnsi="Times New Roman"/>
                                <w:sz w:val="24"/>
                                <w:szCs w:val="24"/>
                              </w:rPr>
                            </w:pPr>
                            <w:r w:rsidRPr="005018AB">
                              <w:rPr>
                                <w:rFonts w:ascii="Times New Roman" w:hAnsi="Times New Roman" w:cs="Times New Roman"/>
                                <w:b/>
                                <w:sz w:val="24"/>
                                <w:szCs w:val="24"/>
                              </w:rPr>
                              <w:t>Title:</w:t>
                            </w:r>
                            <w:r w:rsidRPr="005018AB">
                              <w:rPr>
                                <w:rFonts w:ascii="Times New Roman" w:hAnsi="Times New Roman" w:cs="Times New Roman"/>
                                <w:sz w:val="24"/>
                                <w:szCs w:val="24"/>
                              </w:rPr>
                              <w:t xml:space="preserve"> </w:t>
                            </w:r>
                            <w:r w:rsidRPr="005018AB">
                              <w:rPr>
                                <w:rFonts w:ascii="Times New Roman" w:hAnsi="Times New Roman" w:cs="Times New Roman"/>
                                <w:sz w:val="24"/>
                                <w:szCs w:val="24"/>
                              </w:rPr>
                              <w:tab/>
                            </w:r>
                            <w:r w:rsidR="00E93AB6">
                              <w:rPr>
                                <w:rFonts w:ascii="Times New Roman" w:hAnsi="Times New Roman" w:cs="Times New Roman"/>
                                <w:sz w:val="24"/>
                                <w:szCs w:val="24"/>
                              </w:rPr>
                              <w:t>Northern Silica Sand Mining</w:t>
                            </w:r>
                            <w:r w:rsidR="00041184">
                              <w:rPr>
                                <w:rFonts w:ascii="Times New Roman" w:hAnsi="Times New Roman" w:cs="Times New Roman"/>
                                <w:sz w:val="24"/>
                                <w:szCs w:val="24"/>
                              </w:rPr>
                              <w:t xml:space="preserve"> Project</w:t>
                            </w:r>
                          </w:p>
                          <w:p w14:paraId="0165291C" w14:textId="42308015" w:rsidR="00677680" w:rsidRPr="005018AB" w:rsidRDefault="007566DB" w:rsidP="00677680">
                            <w:pPr>
                              <w:tabs>
                                <w:tab w:val="left" w:pos="3686"/>
                              </w:tabs>
                              <w:spacing w:after="120" w:line="240" w:lineRule="auto"/>
                              <w:rPr>
                                <w:rFonts w:ascii="Times New Roman" w:hAnsi="Times New Roman"/>
                                <w:sz w:val="24"/>
                                <w:szCs w:val="24"/>
                              </w:rPr>
                            </w:pPr>
                            <w:r>
                              <w:rPr>
                                <w:rFonts w:ascii="Times New Roman" w:hAnsi="Times New Roman"/>
                                <w:b/>
                                <w:sz w:val="24"/>
                                <w:szCs w:val="24"/>
                              </w:rPr>
                              <w:t>Industry Type</w:t>
                            </w:r>
                            <w:r w:rsidR="00677680" w:rsidRPr="005018AB">
                              <w:rPr>
                                <w:rFonts w:ascii="Times New Roman" w:hAnsi="Times New Roman"/>
                                <w:b/>
                                <w:sz w:val="24"/>
                                <w:szCs w:val="24"/>
                              </w:rPr>
                              <w:t>:</w:t>
                            </w:r>
                            <w:r w:rsidR="00677680" w:rsidRPr="005018AB">
                              <w:rPr>
                                <w:rFonts w:ascii="Times New Roman" w:hAnsi="Times New Roman"/>
                                <w:sz w:val="24"/>
                                <w:szCs w:val="24"/>
                              </w:rPr>
                              <w:t xml:space="preserve"> </w:t>
                            </w:r>
                            <w:r w:rsidR="00677680" w:rsidRPr="005018AB">
                              <w:rPr>
                                <w:rFonts w:ascii="Times New Roman" w:hAnsi="Times New Roman"/>
                                <w:sz w:val="24"/>
                                <w:szCs w:val="24"/>
                              </w:rPr>
                              <w:tab/>
                            </w:r>
                            <w:r w:rsidR="00A13CD3">
                              <w:rPr>
                                <w:rFonts w:ascii="Times New Roman" w:hAnsi="Times New Roman"/>
                                <w:sz w:val="24"/>
                                <w:szCs w:val="24"/>
                              </w:rPr>
                              <w:t>Mining</w:t>
                            </w:r>
                          </w:p>
                        </w:txbxContent>
                      </wps:txbx>
                      <wps:bodyPr rot="0" vert="horz" wrap="square" lIns="91440" tIns="45720" rIns="91440" bIns="45720" anchor="t" anchorCtr="0" upright="1">
                        <a:noAutofit/>
                      </wps:bodyPr>
                    </wps:wsp>
                  </a:graphicData>
                </a:graphic>
              </wp:inline>
            </w:drawing>
          </mc:Choice>
          <mc:Fallback>
            <w:pict>
              <v:rect w14:anchorId="5E15F12A" id="Rectangle 3" o:spid="_x0000_s1026"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" fillcolor="#f2f2f2 [3052]">
                <v:textbox>
                  <w:txbxContent>
                    <w:p w14:paraId="7C9E07F6" w14:textId="694D1F0B" w:rsidR="00677680" w:rsidRPr="005018AB" w:rsidRDefault="00677680" w:rsidP="00677680">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r>
                      <w:r w:rsidR="001E248D">
                        <w:rPr>
                          <w:rFonts w:ascii="Times New Roman" w:hAnsi="Times New Roman" w:cs="Times New Roman"/>
                          <w:sz w:val="24"/>
                          <w:szCs w:val="24"/>
                        </w:rPr>
                        <w:t>Great Barrier Reef</w:t>
                      </w:r>
                    </w:p>
                    <w:p w14:paraId="55A4674B" w14:textId="65753ACA" w:rsidR="00677680" w:rsidRPr="005018AB" w:rsidRDefault="00677680" w:rsidP="00677680">
                      <w:pPr>
                        <w:tabs>
                          <w:tab w:val="left" w:pos="3686"/>
                        </w:tabs>
                        <w:spacing w:after="120" w:line="240" w:lineRule="auto"/>
                        <w:rPr>
                          <w:rFonts w:ascii="Times New Roman" w:hAnsi="Times New Roman" w:cs="Times New Roman"/>
                          <w:sz w:val="24"/>
                          <w:szCs w:val="24"/>
                        </w:rPr>
                      </w:pPr>
                      <w:r w:rsidRPr="005018AB">
                        <w:rPr>
                          <w:rFonts w:ascii="Times New Roman" w:hAnsi="Times New Roman" w:cs="Times New Roman"/>
                          <w:b/>
                          <w:sz w:val="24"/>
                          <w:szCs w:val="24"/>
                        </w:rPr>
                        <w:t>EPBC Number:</w:t>
                      </w:r>
                      <w:r w:rsidRPr="005018AB">
                        <w:rPr>
                          <w:rFonts w:ascii="Times New Roman" w:hAnsi="Times New Roman" w:cs="Times New Roman"/>
                          <w:sz w:val="24"/>
                          <w:szCs w:val="24"/>
                        </w:rPr>
                        <w:t xml:space="preserve"> </w:t>
                      </w:r>
                      <w:r w:rsidRPr="005018AB">
                        <w:rPr>
                          <w:rFonts w:ascii="Times New Roman" w:hAnsi="Times New Roman" w:cs="Times New Roman"/>
                          <w:sz w:val="24"/>
                          <w:szCs w:val="24"/>
                        </w:rPr>
                        <w:tab/>
                      </w:r>
                      <w:r w:rsidR="00E93AB6">
                        <w:rPr>
                          <w:rFonts w:ascii="Times New Roman" w:hAnsi="Times New Roman" w:cs="Times New Roman"/>
                          <w:sz w:val="24"/>
                          <w:szCs w:val="24"/>
                        </w:rPr>
                        <w:t>2023/09485</w:t>
                      </w:r>
                    </w:p>
                    <w:p w14:paraId="1F1B9D10" w14:textId="0866AD26" w:rsidR="00677680" w:rsidRPr="005018AB" w:rsidRDefault="00677680" w:rsidP="00677680">
                      <w:pPr>
                        <w:tabs>
                          <w:tab w:val="left" w:pos="3686"/>
                        </w:tabs>
                        <w:spacing w:after="120" w:line="240" w:lineRule="auto"/>
                        <w:rPr>
                          <w:rFonts w:ascii="Times New Roman" w:hAnsi="Times New Roman"/>
                          <w:sz w:val="24"/>
                          <w:szCs w:val="24"/>
                        </w:rPr>
                      </w:pPr>
                      <w:r w:rsidRPr="005018AB">
                        <w:rPr>
                          <w:rFonts w:ascii="Times New Roman" w:hAnsi="Times New Roman" w:cs="Times New Roman"/>
                          <w:b/>
                          <w:sz w:val="24"/>
                          <w:szCs w:val="24"/>
                        </w:rPr>
                        <w:t>Title:</w:t>
                      </w:r>
                      <w:r w:rsidRPr="005018AB">
                        <w:rPr>
                          <w:rFonts w:ascii="Times New Roman" w:hAnsi="Times New Roman" w:cs="Times New Roman"/>
                          <w:sz w:val="24"/>
                          <w:szCs w:val="24"/>
                        </w:rPr>
                        <w:t xml:space="preserve"> </w:t>
                      </w:r>
                      <w:r w:rsidRPr="005018AB">
                        <w:rPr>
                          <w:rFonts w:ascii="Times New Roman" w:hAnsi="Times New Roman" w:cs="Times New Roman"/>
                          <w:sz w:val="24"/>
                          <w:szCs w:val="24"/>
                        </w:rPr>
                        <w:tab/>
                      </w:r>
                      <w:r w:rsidR="00E93AB6">
                        <w:rPr>
                          <w:rFonts w:ascii="Times New Roman" w:hAnsi="Times New Roman" w:cs="Times New Roman"/>
                          <w:sz w:val="24"/>
                          <w:szCs w:val="24"/>
                        </w:rPr>
                        <w:t>Northern Silica Sand Mining</w:t>
                      </w:r>
                      <w:r w:rsidR="00041184">
                        <w:rPr>
                          <w:rFonts w:ascii="Times New Roman" w:hAnsi="Times New Roman" w:cs="Times New Roman"/>
                          <w:sz w:val="24"/>
                          <w:szCs w:val="24"/>
                        </w:rPr>
                        <w:t xml:space="preserve"> Project</w:t>
                      </w:r>
                    </w:p>
                    <w:p w14:paraId="0165291C" w14:textId="42308015" w:rsidR="00677680" w:rsidRPr="005018AB" w:rsidRDefault="007566DB" w:rsidP="00677680">
                      <w:pPr>
                        <w:tabs>
                          <w:tab w:val="left" w:pos="3686"/>
                        </w:tabs>
                        <w:spacing w:after="120" w:line="240" w:lineRule="auto"/>
                        <w:rPr>
                          <w:rFonts w:ascii="Times New Roman" w:hAnsi="Times New Roman"/>
                          <w:sz w:val="24"/>
                          <w:szCs w:val="24"/>
                        </w:rPr>
                      </w:pPr>
                      <w:r>
                        <w:rPr>
                          <w:rFonts w:ascii="Times New Roman" w:hAnsi="Times New Roman"/>
                          <w:b/>
                          <w:sz w:val="24"/>
                          <w:szCs w:val="24"/>
                        </w:rPr>
                        <w:t>Industry Type</w:t>
                      </w:r>
                      <w:r w:rsidR="00677680" w:rsidRPr="005018AB">
                        <w:rPr>
                          <w:rFonts w:ascii="Times New Roman" w:hAnsi="Times New Roman"/>
                          <w:b/>
                          <w:sz w:val="24"/>
                          <w:szCs w:val="24"/>
                        </w:rPr>
                        <w:t>:</w:t>
                      </w:r>
                      <w:r w:rsidR="00677680" w:rsidRPr="005018AB">
                        <w:rPr>
                          <w:rFonts w:ascii="Times New Roman" w:hAnsi="Times New Roman"/>
                          <w:sz w:val="24"/>
                          <w:szCs w:val="24"/>
                        </w:rPr>
                        <w:t xml:space="preserve"> </w:t>
                      </w:r>
                      <w:r w:rsidR="00677680" w:rsidRPr="005018AB">
                        <w:rPr>
                          <w:rFonts w:ascii="Times New Roman" w:hAnsi="Times New Roman"/>
                          <w:sz w:val="24"/>
                          <w:szCs w:val="24"/>
                        </w:rPr>
                        <w:tab/>
                      </w:r>
                      <w:r w:rsidR="00A13CD3">
                        <w:rPr>
                          <w:rFonts w:ascii="Times New Roman" w:hAnsi="Times New Roman"/>
                          <w:sz w:val="24"/>
                          <w:szCs w:val="24"/>
                        </w:rPr>
                        <w:t>Mining</w:t>
                      </w:r>
                    </w:p>
                  </w:txbxContent>
                </v:textbox>
                <w10:anchorlock/>
              </v:rect>
            </w:pict>
          </mc:Fallback>
        </mc:AlternateContent>
      </w:r>
    </w:p>
    <w:p w14:paraId="74C71B98" w14:textId="77777777" w:rsidR="00677680" w:rsidRPr="0064277C" w:rsidRDefault="00677680" w:rsidP="00677680">
      <w:pPr>
        <w:spacing w:after="0" w:line="240" w:lineRule="auto"/>
        <w:rPr>
          <w:rFonts w:ascii="Times New Roman" w:hAnsi="Times New Roman" w:cs="Times New Roman"/>
          <w:sz w:val="24"/>
          <w:szCs w:val="24"/>
        </w:rPr>
      </w:pPr>
    </w:p>
    <w:p w14:paraId="19334C0B" w14:textId="6C974F9D" w:rsidR="001D3C60" w:rsidRPr="0064277C" w:rsidRDefault="00FE187F" w:rsidP="00677680">
      <w:pPr>
        <w:rPr>
          <w:rFonts w:ascii="Times New Roman" w:hAnsi="Times New Roman" w:cs="Times New Roman"/>
          <w:sz w:val="24"/>
          <w:szCs w:val="24"/>
        </w:rPr>
      </w:pPr>
      <w:r w:rsidRPr="0064277C">
        <w:rPr>
          <w:rFonts w:ascii="Times New Roman" w:hAnsi="Times New Roman" w:cs="Times New Roman"/>
          <w:sz w:val="24"/>
          <w:szCs w:val="24"/>
        </w:rPr>
        <w:t xml:space="preserve">The proposed </w:t>
      </w:r>
      <w:r w:rsidR="00DE3090" w:rsidRPr="0064277C">
        <w:rPr>
          <w:rFonts w:ascii="Times New Roman" w:hAnsi="Times New Roman" w:cs="Times New Roman"/>
          <w:sz w:val="24"/>
          <w:szCs w:val="24"/>
        </w:rPr>
        <w:t>action is to develop a silica mine located 15 kilometres</w:t>
      </w:r>
      <w:r w:rsidR="00B41488" w:rsidRPr="0064277C">
        <w:rPr>
          <w:rFonts w:ascii="Times New Roman" w:hAnsi="Times New Roman" w:cs="Times New Roman"/>
          <w:sz w:val="24"/>
          <w:szCs w:val="24"/>
        </w:rPr>
        <w:t xml:space="preserve"> southwest of the Port of Cape Flattery and immediately adjacent (to the south) </w:t>
      </w:r>
      <w:r w:rsidR="00360C92" w:rsidRPr="0064277C">
        <w:rPr>
          <w:rFonts w:ascii="Times New Roman" w:hAnsi="Times New Roman" w:cs="Times New Roman"/>
          <w:sz w:val="24"/>
          <w:szCs w:val="24"/>
        </w:rPr>
        <w:t xml:space="preserve">to the Cape Flattery Silica Mine. </w:t>
      </w:r>
      <w:r w:rsidR="00243AA5" w:rsidRPr="0064277C">
        <w:rPr>
          <w:rFonts w:ascii="Times New Roman" w:hAnsi="Times New Roman" w:cs="Times New Roman"/>
          <w:sz w:val="24"/>
          <w:szCs w:val="24"/>
        </w:rPr>
        <w:t xml:space="preserve">The </w:t>
      </w:r>
      <w:r w:rsidR="00647069" w:rsidRPr="0064277C">
        <w:rPr>
          <w:rFonts w:ascii="Times New Roman" w:hAnsi="Times New Roman" w:cs="Times New Roman"/>
          <w:sz w:val="24"/>
          <w:szCs w:val="24"/>
        </w:rPr>
        <w:t>project</w:t>
      </w:r>
      <w:r w:rsidR="00243AA5" w:rsidRPr="0064277C">
        <w:rPr>
          <w:rFonts w:ascii="Times New Roman" w:hAnsi="Times New Roman" w:cs="Times New Roman"/>
          <w:sz w:val="24"/>
          <w:szCs w:val="24"/>
        </w:rPr>
        <w:t xml:space="preserve"> </w:t>
      </w:r>
      <w:r w:rsidR="00647069" w:rsidRPr="0064277C">
        <w:rPr>
          <w:rFonts w:ascii="Times New Roman" w:hAnsi="Times New Roman" w:cs="Times New Roman"/>
          <w:sz w:val="24"/>
          <w:szCs w:val="24"/>
        </w:rPr>
        <w:t xml:space="preserve">will involve the mining and processing of silica sand on a greenfield site, conveyance of bulk silica sand, access tracks, export of bulk product, and </w:t>
      </w:r>
      <w:r w:rsidR="00664DAE" w:rsidRPr="0064277C">
        <w:rPr>
          <w:rFonts w:ascii="Times New Roman" w:hAnsi="Times New Roman" w:cs="Times New Roman"/>
          <w:sz w:val="24"/>
          <w:szCs w:val="24"/>
        </w:rPr>
        <w:t xml:space="preserve">rehabilitation. </w:t>
      </w:r>
    </w:p>
    <w:p w14:paraId="6EEABDBC" w14:textId="6DBF5AE0" w:rsidR="001D3C60" w:rsidRPr="0064277C" w:rsidRDefault="005F7582" w:rsidP="00677680">
      <w:pPr>
        <w:rPr>
          <w:rFonts w:ascii="Times New Roman" w:hAnsi="Times New Roman" w:cs="Times New Roman"/>
          <w:sz w:val="24"/>
          <w:szCs w:val="24"/>
        </w:rPr>
      </w:pPr>
      <w:r w:rsidRPr="0064277C">
        <w:rPr>
          <w:rFonts w:ascii="Times New Roman" w:hAnsi="Times New Roman" w:cs="Times New Roman"/>
          <w:sz w:val="24"/>
          <w:szCs w:val="24"/>
        </w:rPr>
        <w:t xml:space="preserve">The marine components of the project area occur within the Great Barrier Reef </w:t>
      </w:r>
      <w:r w:rsidR="00990D66" w:rsidRPr="0064277C">
        <w:rPr>
          <w:rFonts w:ascii="Times New Roman" w:hAnsi="Times New Roman" w:cs="Times New Roman"/>
          <w:sz w:val="24"/>
          <w:szCs w:val="24"/>
        </w:rPr>
        <w:t>World Heritage Area. The marine components include new loading and shipping activities</w:t>
      </w:r>
      <w:r w:rsidR="008C799D" w:rsidRPr="0064277C">
        <w:rPr>
          <w:rFonts w:ascii="Times New Roman" w:hAnsi="Times New Roman" w:cs="Times New Roman"/>
          <w:sz w:val="24"/>
          <w:szCs w:val="24"/>
        </w:rPr>
        <w:t>, and if arrangements cannot be reached to use existing maritime infrastructure, the project will also introduce new maritime structures</w:t>
      </w:r>
      <w:r w:rsidR="006B2935" w:rsidRPr="0064277C">
        <w:rPr>
          <w:rFonts w:ascii="Times New Roman" w:hAnsi="Times New Roman" w:cs="Times New Roman"/>
          <w:sz w:val="24"/>
          <w:szCs w:val="24"/>
        </w:rPr>
        <w:t xml:space="preserve"> including a rock jetty, mooring dolphins, and possible extension of the Port of Cape Flattery Wharf.</w:t>
      </w:r>
    </w:p>
    <w:p w14:paraId="78F61119" w14:textId="7C19A9F7" w:rsidR="006B2935" w:rsidRPr="0064277C" w:rsidRDefault="00A51AB6" w:rsidP="00677680">
      <w:pPr>
        <w:rPr>
          <w:rFonts w:ascii="Times New Roman" w:hAnsi="Times New Roman" w:cs="Times New Roman"/>
          <w:sz w:val="24"/>
          <w:szCs w:val="24"/>
        </w:rPr>
      </w:pPr>
      <w:r w:rsidRPr="0064277C">
        <w:rPr>
          <w:rFonts w:ascii="Times New Roman" w:hAnsi="Times New Roman" w:cs="Times New Roman"/>
          <w:sz w:val="24"/>
          <w:szCs w:val="24"/>
        </w:rPr>
        <w:t xml:space="preserve">On </w:t>
      </w:r>
      <w:r w:rsidR="00023C9E" w:rsidRPr="0064277C">
        <w:rPr>
          <w:rFonts w:ascii="Times New Roman" w:hAnsi="Times New Roman" w:cs="Times New Roman"/>
          <w:sz w:val="24"/>
          <w:szCs w:val="24"/>
        </w:rPr>
        <w:t>14 June 2023</w:t>
      </w:r>
      <w:r w:rsidR="00D206CB" w:rsidRPr="0064277C">
        <w:rPr>
          <w:rFonts w:ascii="Times New Roman" w:hAnsi="Times New Roman" w:cs="Times New Roman"/>
          <w:sz w:val="24"/>
          <w:szCs w:val="24"/>
        </w:rPr>
        <w:t xml:space="preserve">, the proposal was determined a Controlled Action to be assessed under the </w:t>
      </w:r>
      <w:r w:rsidR="00807E51" w:rsidRPr="0064277C">
        <w:rPr>
          <w:rFonts w:ascii="Times New Roman" w:hAnsi="Times New Roman" w:cs="Times New Roman"/>
          <w:i/>
          <w:iCs/>
          <w:sz w:val="24"/>
          <w:szCs w:val="24"/>
        </w:rPr>
        <w:t>Environment Protection and Biodiversity Conservation Act 1999</w:t>
      </w:r>
      <w:r w:rsidR="00807E51" w:rsidRPr="0064277C">
        <w:rPr>
          <w:rFonts w:ascii="Times New Roman" w:hAnsi="Times New Roman" w:cs="Times New Roman"/>
          <w:sz w:val="24"/>
          <w:szCs w:val="24"/>
        </w:rPr>
        <w:t>, due to potential impacts on the Great Barrier Reef World Heritage Area. The Department will assess potential impacts of the action</w:t>
      </w:r>
      <w:r w:rsidR="00625657">
        <w:rPr>
          <w:rFonts w:ascii="Times New Roman" w:hAnsi="Times New Roman" w:cs="Times New Roman"/>
          <w:sz w:val="24"/>
          <w:szCs w:val="24"/>
        </w:rPr>
        <w:t xml:space="preserve"> </w:t>
      </w:r>
      <w:r w:rsidR="00807E51" w:rsidRPr="0064277C">
        <w:rPr>
          <w:rFonts w:ascii="Times New Roman" w:hAnsi="Times New Roman" w:cs="Times New Roman"/>
          <w:sz w:val="24"/>
          <w:szCs w:val="24"/>
        </w:rPr>
        <w:t>on the Great</w:t>
      </w:r>
      <w:r w:rsidR="00D64F25" w:rsidRPr="0064277C">
        <w:rPr>
          <w:rFonts w:ascii="Times New Roman" w:hAnsi="Times New Roman" w:cs="Times New Roman"/>
          <w:sz w:val="24"/>
          <w:szCs w:val="24"/>
        </w:rPr>
        <w:t xml:space="preserve"> Barrier Reef World Heritage </w:t>
      </w:r>
      <w:r w:rsidR="00625657">
        <w:rPr>
          <w:rFonts w:ascii="Times New Roman" w:hAnsi="Times New Roman" w:cs="Times New Roman"/>
          <w:sz w:val="24"/>
          <w:szCs w:val="24"/>
        </w:rPr>
        <w:t>Area</w:t>
      </w:r>
      <w:r w:rsidR="00D64F25" w:rsidRPr="0064277C">
        <w:rPr>
          <w:rFonts w:ascii="Times New Roman" w:hAnsi="Times New Roman" w:cs="Times New Roman"/>
          <w:sz w:val="24"/>
          <w:szCs w:val="24"/>
        </w:rPr>
        <w:t>.</w:t>
      </w:r>
    </w:p>
    <w:p w14:paraId="6F803F01" w14:textId="132C3723" w:rsidR="00CB05E3" w:rsidRPr="0064277C" w:rsidRDefault="00CB05E3" w:rsidP="00677680">
      <w:pPr>
        <w:rPr>
          <w:rFonts w:ascii="Times New Roman" w:hAnsi="Times New Roman" w:cs="Times New Roman"/>
          <w:sz w:val="24"/>
          <w:szCs w:val="24"/>
        </w:rPr>
      </w:pPr>
      <w:r w:rsidRPr="0064277C">
        <w:rPr>
          <w:rFonts w:ascii="Times New Roman" w:hAnsi="Times New Roman" w:cs="Times New Roman"/>
          <w:sz w:val="24"/>
          <w:szCs w:val="24"/>
        </w:rPr>
        <w:t>The decision not</w:t>
      </w:r>
      <w:r w:rsidR="00833B29" w:rsidRPr="0064277C">
        <w:rPr>
          <w:rFonts w:ascii="Times New Roman" w:hAnsi="Times New Roman" w:cs="Times New Roman"/>
          <w:sz w:val="24"/>
          <w:szCs w:val="24"/>
        </w:rPr>
        <w:t>ice</w:t>
      </w:r>
      <w:r w:rsidRPr="0064277C">
        <w:rPr>
          <w:rFonts w:ascii="Times New Roman" w:hAnsi="Times New Roman" w:cs="Times New Roman"/>
          <w:sz w:val="24"/>
          <w:szCs w:val="24"/>
        </w:rPr>
        <w:t xml:space="preserve"> is available at: </w:t>
      </w:r>
      <w:hyperlink r:id="rId13" w:history="1">
        <w:r w:rsidR="00A13CD3" w:rsidRPr="0064277C">
          <w:rPr>
            <w:rStyle w:val="Hyperlink"/>
            <w:rFonts w:ascii="Times New Roman" w:hAnsi="Times New Roman" w:cs="Times New Roman"/>
            <w:sz w:val="24"/>
            <w:szCs w:val="24"/>
          </w:rPr>
          <w:t>https://epbcpublicportal.awe.gov.au/all-referrals/project-referral-summary/?id=a1b85f75-c6bb-ed11-83fe-00224818a31f</w:t>
        </w:r>
      </w:hyperlink>
      <w:r w:rsidR="00A13CD3" w:rsidRPr="0064277C">
        <w:rPr>
          <w:rFonts w:ascii="Times New Roman" w:hAnsi="Times New Roman" w:cs="Times New Roman"/>
          <w:sz w:val="24"/>
          <w:szCs w:val="24"/>
        </w:rPr>
        <w:t xml:space="preserve"> </w:t>
      </w:r>
    </w:p>
    <w:p w14:paraId="3F2E663E" w14:textId="77777777" w:rsidR="00DE1CEC" w:rsidRPr="0064277C" w:rsidRDefault="00DE1CEC" w:rsidP="00DE1CEC">
      <w:pPr>
        <w:spacing w:after="0" w:line="240" w:lineRule="auto"/>
        <w:rPr>
          <w:rFonts w:ascii="Times New Roman" w:hAnsi="Times New Roman" w:cs="Times New Roman"/>
          <w:b/>
          <w:sz w:val="24"/>
          <w:szCs w:val="24"/>
        </w:rPr>
      </w:pPr>
      <w:r w:rsidRPr="0064277C">
        <w:rPr>
          <w:noProof/>
          <w:sz w:val="24"/>
          <w:szCs w:val="24"/>
        </w:rPr>
        <mc:AlternateContent>
          <mc:Choice Requires="wps">
            <w:drawing>
              <wp:inline distT="0" distB="0" distL="0" distR="0" wp14:anchorId="57CEB764" wp14:editId="305E6480">
                <wp:extent cx="5743575" cy="1402080"/>
                <wp:effectExtent l="5080" t="8890" r="13970" b="8255"/>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chemeClr val="bg1">
                            <a:lumMod val="95000"/>
                            <a:lumOff val="0"/>
                          </a:schemeClr>
                        </a:solidFill>
                        <a:ln w="9525">
                          <a:solidFill>
                            <a:srgbClr val="000000"/>
                          </a:solidFill>
                          <a:miter lim="800000"/>
                          <a:headEnd/>
                          <a:tailEnd/>
                        </a:ln>
                      </wps:spPr>
                      <wps:txbx>
                        <w:txbxContent>
                          <w:p w14:paraId="7E4F5082" w14:textId="1FDE5719" w:rsidR="00DE1CEC" w:rsidRPr="005018AB" w:rsidRDefault="00DE1CEC" w:rsidP="00DE1CEC">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r>
                            <w:r w:rsidR="00E93AB6">
                              <w:rPr>
                                <w:rFonts w:ascii="Times New Roman" w:hAnsi="Times New Roman" w:cs="Times New Roman"/>
                                <w:sz w:val="24"/>
                                <w:szCs w:val="24"/>
                              </w:rPr>
                              <w:t>Shark Bay</w:t>
                            </w:r>
                          </w:p>
                          <w:p w14:paraId="43D09997" w14:textId="376B3C4D" w:rsidR="00DE1CEC" w:rsidRPr="005018AB" w:rsidRDefault="00E93AB6" w:rsidP="00DE1CEC">
                            <w:pPr>
                              <w:tabs>
                                <w:tab w:val="left" w:pos="3686"/>
                              </w:tabs>
                              <w:spacing w:after="120" w:line="240" w:lineRule="auto"/>
                              <w:rPr>
                                <w:rFonts w:ascii="Times New Roman" w:hAnsi="Times New Roman" w:cs="Times New Roman"/>
                                <w:sz w:val="24"/>
                                <w:szCs w:val="24"/>
                              </w:rPr>
                            </w:pPr>
                            <w:r>
                              <w:rPr>
                                <w:rFonts w:ascii="Times New Roman" w:hAnsi="Times New Roman" w:cs="Times New Roman"/>
                                <w:b/>
                                <w:sz w:val="24"/>
                                <w:szCs w:val="24"/>
                              </w:rPr>
                              <w:t>NOPSEMA</w:t>
                            </w:r>
                            <w:r w:rsidR="00DE1CEC" w:rsidRPr="005018AB">
                              <w:rPr>
                                <w:rFonts w:ascii="Times New Roman" w:hAnsi="Times New Roman" w:cs="Times New Roman"/>
                                <w:b/>
                                <w:sz w:val="24"/>
                                <w:szCs w:val="24"/>
                              </w:rPr>
                              <w:t xml:space="preserve"> Number:</w:t>
                            </w:r>
                            <w:r w:rsidR="00DE1CEC" w:rsidRPr="005018AB">
                              <w:rPr>
                                <w:rFonts w:ascii="Times New Roman" w:hAnsi="Times New Roman" w:cs="Times New Roman"/>
                                <w:sz w:val="24"/>
                                <w:szCs w:val="24"/>
                              </w:rPr>
                              <w:t xml:space="preserve"> </w:t>
                            </w:r>
                            <w:r w:rsidR="00DE1CEC" w:rsidRPr="005018AB">
                              <w:rPr>
                                <w:rFonts w:ascii="Times New Roman" w:hAnsi="Times New Roman" w:cs="Times New Roman"/>
                                <w:sz w:val="24"/>
                                <w:szCs w:val="24"/>
                              </w:rPr>
                              <w:tab/>
                            </w:r>
                            <w:r>
                              <w:rPr>
                                <w:rFonts w:ascii="Times New Roman" w:hAnsi="Times New Roman" w:cs="Times New Roman"/>
                                <w:sz w:val="24"/>
                                <w:szCs w:val="24"/>
                              </w:rPr>
                              <w:t>7213</w:t>
                            </w:r>
                          </w:p>
                          <w:p w14:paraId="34A11431" w14:textId="1820AD8F" w:rsidR="00DE1CEC" w:rsidRPr="005018AB" w:rsidRDefault="00DE1CEC" w:rsidP="00DE1CEC">
                            <w:pPr>
                              <w:tabs>
                                <w:tab w:val="left" w:pos="3686"/>
                              </w:tabs>
                              <w:spacing w:after="120" w:line="240" w:lineRule="auto"/>
                              <w:rPr>
                                <w:rFonts w:ascii="Times New Roman" w:hAnsi="Times New Roman"/>
                                <w:sz w:val="24"/>
                                <w:szCs w:val="24"/>
                              </w:rPr>
                            </w:pPr>
                            <w:r w:rsidRPr="005018AB">
                              <w:rPr>
                                <w:rFonts w:ascii="Times New Roman" w:hAnsi="Times New Roman" w:cs="Times New Roman"/>
                                <w:b/>
                                <w:sz w:val="24"/>
                                <w:szCs w:val="24"/>
                              </w:rPr>
                              <w:t>Title:</w:t>
                            </w:r>
                            <w:r w:rsidRPr="005018AB">
                              <w:rPr>
                                <w:rFonts w:ascii="Times New Roman" w:hAnsi="Times New Roman" w:cs="Times New Roman"/>
                                <w:sz w:val="24"/>
                                <w:szCs w:val="24"/>
                              </w:rPr>
                              <w:t xml:space="preserve"> </w:t>
                            </w:r>
                            <w:r w:rsidRPr="005018AB">
                              <w:rPr>
                                <w:rFonts w:ascii="Times New Roman" w:hAnsi="Times New Roman" w:cs="Times New Roman"/>
                                <w:sz w:val="24"/>
                                <w:szCs w:val="24"/>
                              </w:rPr>
                              <w:tab/>
                            </w:r>
                            <w:r w:rsidR="00E93AB6">
                              <w:rPr>
                                <w:rFonts w:ascii="Times New Roman" w:hAnsi="Times New Roman" w:cs="Times New Roman"/>
                                <w:sz w:val="24"/>
                                <w:szCs w:val="24"/>
                              </w:rPr>
                              <w:t>Cliff Head Oil Field</w:t>
                            </w:r>
                          </w:p>
                          <w:p w14:paraId="22906994" w14:textId="45016EE9" w:rsidR="00DE1CEC" w:rsidRPr="005018AB" w:rsidRDefault="00DD3BB0" w:rsidP="00DE1CEC">
                            <w:pPr>
                              <w:tabs>
                                <w:tab w:val="left" w:pos="3686"/>
                              </w:tabs>
                              <w:spacing w:after="120" w:line="240" w:lineRule="auto"/>
                              <w:rPr>
                                <w:rFonts w:ascii="Times New Roman" w:hAnsi="Times New Roman"/>
                                <w:sz w:val="24"/>
                                <w:szCs w:val="24"/>
                              </w:rPr>
                            </w:pPr>
                            <w:r>
                              <w:rPr>
                                <w:rFonts w:ascii="Times New Roman" w:hAnsi="Times New Roman"/>
                                <w:b/>
                                <w:sz w:val="24"/>
                                <w:szCs w:val="24"/>
                              </w:rPr>
                              <w:t>Industry Type</w:t>
                            </w:r>
                            <w:r w:rsidR="00DE1CEC" w:rsidRPr="005018AB">
                              <w:rPr>
                                <w:rFonts w:ascii="Times New Roman" w:hAnsi="Times New Roman"/>
                                <w:b/>
                                <w:sz w:val="24"/>
                                <w:szCs w:val="24"/>
                              </w:rPr>
                              <w:t>:</w:t>
                            </w:r>
                            <w:r w:rsidR="00DE1CEC" w:rsidRPr="005018AB">
                              <w:rPr>
                                <w:rFonts w:ascii="Times New Roman" w:hAnsi="Times New Roman"/>
                                <w:sz w:val="24"/>
                                <w:szCs w:val="24"/>
                              </w:rPr>
                              <w:t xml:space="preserve"> </w:t>
                            </w:r>
                            <w:r w:rsidR="00DE1CEC" w:rsidRPr="005018AB">
                              <w:rPr>
                                <w:rFonts w:ascii="Times New Roman" w:hAnsi="Times New Roman"/>
                                <w:sz w:val="24"/>
                                <w:szCs w:val="24"/>
                              </w:rPr>
                              <w:tab/>
                            </w:r>
                            <w:r w:rsidR="00EC5A3C">
                              <w:rPr>
                                <w:rFonts w:ascii="Times New Roman" w:hAnsi="Times New Roman"/>
                                <w:sz w:val="24"/>
                                <w:szCs w:val="24"/>
                              </w:rPr>
                              <w:t>Offshore Oil and Gas</w:t>
                            </w:r>
                          </w:p>
                        </w:txbxContent>
                      </wps:txbx>
                      <wps:bodyPr rot="0" vert="horz" wrap="square" lIns="91440" tIns="45720" rIns="91440" bIns="45720" anchor="t" anchorCtr="0" upright="1">
                        <a:noAutofit/>
                      </wps:bodyPr>
                    </wps:wsp>
                  </a:graphicData>
                </a:graphic>
              </wp:inline>
            </w:drawing>
          </mc:Choice>
          <mc:Fallback>
            <w:pict>
              <v:rect w14:anchorId="57CEB764" id="Rectangle 2" o:spid="_x0000_s1027"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" fillcolor="#f2f2f2 [3052]">
                <v:textbox>
                  <w:txbxContent>
                    <w:p w14:paraId="7E4F5082" w14:textId="1FDE5719" w:rsidR="00DE1CEC" w:rsidRPr="005018AB" w:rsidRDefault="00DE1CEC" w:rsidP="00DE1CEC">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r>
                      <w:r w:rsidR="00E93AB6">
                        <w:rPr>
                          <w:rFonts w:ascii="Times New Roman" w:hAnsi="Times New Roman" w:cs="Times New Roman"/>
                          <w:sz w:val="24"/>
                          <w:szCs w:val="24"/>
                        </w:rPr>
                        <w:t>Shark Bay</w:t>
                      </w:r>
                    </w:p>
                    <w:p w14:paraId="43D09997" w14:textId="376B3C4D" w:rsidR="00DE1CEC" w:rsidRPr="005018AB" w:rsidRDefault="00E93AB6" w:rsidP="00DE1CEC">
                      <w:pPr>
                        <w:tabs>
                          <w:tab w:val="left" w:pos="3686"/>
                        </w:tabs>
                        <w:spacing w:after="120" w:line="240" w:lineRule="auto"/>
                        <w:rPr>
                          <w:rFonts w:ascii="Times New Roman" w:hAnsi="Times New Roman" w:cs="Times New Roman"/>
                          <w:sz w:val="24"/>
                          <w:szCs w:val="24"/>
                        </w:rPr>
                      </w:pPr>
                      <w:r>
                        <w:rPr>
                          <w:rFonts w:ascii="Times New Roman" w:hAnsi="Times New Roman" w:cs="Times New Roman"/>
                          <w:b/>
                          <w:sz w:val="24"/>
                          <w:szCs w:val="24"/>
                        </w:rPr>
                        <w:t>NOPSEMA</w:t>
                      </w:r>
                      <w:r w:rsidR="00DE1CEC" w:rsidRPr="005018AB">
                        <w:rPr>
                          <w:rFonts w:ascii="Times New Roman" w:hAnsi="Times New Roman" w:cs="Times New Roman"/>
                          <w:b/>
                          <w:sz w:val="24"/>
                          <w:szCs w:val="24"/>
                        </w:rPr>
                        <w:t xml:space="preserve"> Number:</w:t>
                      </w:r>
                      <w:r w:rsidR="00DE1CEC" w:rsidRPr="005018AB">
                        <w:rPr>
                          <w:rFonts w:ascii="Times New Roman" w:hAnsi="Times New Roman" w:cs="Times New Roman"/>
                          <w:sz w:val="24"/>
                          <w:szCs w:val="24"/>
                        </w:rPr>
                        <w:t xml:space="preserve"> </w:t>
                      </w:r>
                      <w:r w:rsidR="00DE1CEC" w:rsidRPr="005018AB">
                        <w:rPr>
                          <w:rFonts w:ascii="Times New Roman" w:hAnsi="Times New Roman" w:cs="Times New Roman"/>
                          <w:sz w:val="24"/>
                          <w:szCs w:val="24"/>
                        </w:rPr>
                        <w:tab/>
                      </w:r>
                      <w:r>
                        <w:rPr>
                          <w:rFonts w:ascii="Times New Roman" w:hAnsi="Times New Roman" w:cs="Times New Roman"/>
                          <w:sz w:val="24"/>
                          <w:szCs w:val="24"/>
                        </w:rPr>
                        <w:t>7213</w:t>
                      </w:r>
                    </w:p>
                    <w:p w14:paraId="34A11431" w14:textId="1820AD8F" w:rsidR="00DE1CEC" w:rsidRPr="005018AB" w:rsidRDefault="00DE1CEC" w:rsidP="00DE1CEC">
                      <w:pPr>
                        <w:tabs>
                          <w:tab w:val="left" w:pos="3686"/>
                        </w:tabs>
                        <w:spacing w:after="120" w:line="240" w:lineRule="auto"/>
                        <w:rPr>
                          <w:rFonts w:ascii="Times New Roman" w:hAnsi="Times New Roman"/>
                          <w:sz w:val="24"/>
                          <w:szCs w:val="24"/>
                        </w:rPr>
                      </w:pPr>
                      <w:r w:rsidRPr="005018AB">
                        <w:rPr>
                          <w:rFonts w:ascii="Times New Roman" w:hAnsi="Times New Roman" w:cs="Times New Roman"/>
                          <w:b/>
                          <w:sz w:val="24"/>
                          <w:szCs w:val="24"/>
                        </w:rPr>
                        <w:t>Title:</w:t>
                      </w:r>
                      <w:r w:rsidRPr="005018AB">
                        <w:rPr>
                          <w:rFonts w:ascii="Times New Roman" w:hAnsi="Times New Roman" w:cs="Times New Roman"/>
                          <w:sz w:val="24"/>
                          <w:szCs w:val="24"/>
                        </w:rPr>
                        <w:t xml:space="preserve"> </w:t>
                      </w:r>
                      <w:r w:rsidRPr="005018AB">
                        <w:rPr>
                          <w:rFonts w:ascii="Times New Roman" w:hAnsi="Times New Roman" w:cs="Times New Roman"/>
                          <w:sz w:val="24"/>
                          <w:szCs w:val="24"/>
                        </w:rPr>
                        <w:tab/>
                      </w:r>
                      <w:r w:rsidR="00E93AB6">
                        <w:rPr>
                          <w:rFonts w:ascii="Times New Roman" w:hAnsi="Times New Roman" w:cs="Times New Roman"/>
                          <w:sz w:val="24"/>
                          <w:szCs w:val="24"/>
                        </w:rPr>
                        <w:t>Cliff Head Oil Field</w:t>
                      </w:r>
                    </w:p>
                    <w:p w14:paraId="22906994" w14:textId="45016EE9" w:rsidR="00DE1CEC" w:rsidRPr="005018AB" w:rsidRDefault="00DD3BB0" w:rsidP="00DE1CEC">
                      <w:pPr>
                        <w:tabs>
                          <w:tab w:val="left" w:pos="3686"/>
                        </w:tabs>
                        <w:spacing w:after="120" w:line="240" w:lineRule="auto"/>
                        <w:rPr>
                          <w:rFonts w:ascii="Times New Roman" w:hAnsi="Times New Roman"/>
                          <w:sz w:val="24"/>
                          <w:szCs w:val="24"/>
                        </w:rPr>
                      </w:pPr>
                      <w:r>
                        <w:rPr>
                          <w:rFonts w:ascii="Times New Roman" w:hAnsi="Times New Roman"/>
                          <w:b/>
                          <w:sz w:val="24"/>
                          <w:szCs w:val="24"/>
                        </w:rPr>
                        <w:t>Industry Type</w:t>
                      </w:r>
                      <w:r w:rsidR="00DE1CEC" w:rsidRPr="005018AB">
                        <w:rPr>
                          <w:rFonts w:ascii="Times New Roman" w:hAnsi="Times New Roman"/>
                          <w:b/>
                          <w:sz w:val="24"/>
                          <w:szCs w:val="24"/>
                        </w:rPr>
                        <w:t>:</w:t>
                      </w:r>
                      <w:r w:rsidR="00DE1CEC" w:rsidRPr="005018AB">
                        <w:rPr>
                          <w:rFonts w:ascii="Times New Roman" w:hAnsi="Times New Roman"/>
                          <w:sz w:val="24"/>
                          <w:szCs w:val="24"/>
                        </w:rPr>
                        <w:t xml:space="preserve"> </w:t>
                      </w:r>
                      <w:r w:rsidR="00DE1CEC" w:rsidRPr="005018AB">
                        <w:rPr>
                          <w:rFonts w:ascii="Times New Roman" w:hAnsi="Times New Roman"/>
                          <w:sz w:val="24"/>
                          <w:szCs w:val="24"/>
                        </w:rPr>
                        <w:tab/>
                      </w:r>
                      <w:r w:rsidR="00EC5A3C">
                        <w:rPr>
                          <w:rFonts w:ascii="Times New Roman" w:hAnsi="Times New Roman"/>
                          <w:sz w:val="24"/>
                          <w:szCs w:val="24"/>
                        </w:rPr>
                        <w:t>Offshore Oil and Gas</w:t>
                      </w:r>
                    </w:p>
                  </w:txbxContent>
                </v:textbox>
                <w10:anchorlock/>
              </v:rect>
            </w:pict>
          </mc:Fallback>
        </mc:AlternateContent>
      </w:r>
    </w:p>
    <w:p w14:paraId="72153728" w14:textId="22B1F269" w:rsidR="00DE1CEC" w:rsidRPr="0064277C" w:rsidRDefault="00DE1CEC" w:rsidP="00DE1CEC">
      <w:pPr>
        <w:spacing w:after="0" w:line="240" w:lineRule="auto"/>
        <w:rPr>
          <w:rFonts w:ascii="Times New Roman" w:hAnsi="Times New Roman" w:cs="Times New Roman"/>
          <w:sz w:val="24"/>
          <w:szCs w:val="24"/>
        </w:rPr>
      </w:pPr>
    </w:p>
    <w:p w14:paraId="2E251AD2" w14:textId="267E4E6C" w:rsidR="00AE67BB" w:rsidRPr="0064277C" w:rsidRDefault="006A0A5C" w:rsidP="00677680">
      <w:pPr>
        <w:rPr>
          <w:rFonts w:ascii="Times New Roman" w:hAnsi="Times New Roman" w:cs="Times New Roman"/>
          <w:sz w:val="24"/>
          <w:szCs w:val="24"/>
        </w:rPr>
      </w:pPr>
      <w:r w:rsidRPr="0064277C">
        <w:rPr>
          <w:rFonts w:ascii="Times New Roman" w:hAnsi="Times New Roman" w:cs="Times New Roman"/>
          <w:sz w:val="24"/>
          <w:szCs w:val="24"/>
        </w:rPr>
        <w:t xml:space="preserve">On </w:t>
      </w:r>
      <w:r w:rsidR="00ED3009" w:rsidRPr="0064277C">
        <w:rPr>
          <w:rFonts w:ascii="Times New Roman" w:hAnsi="Times New Roman" w:cs="Times New Roman"/>
          <w:sz w:val="24"/>
          <w:szCs w:val="24"/>
        </w:rPr>
        <w:t xml:space="preserve">24 January </w:t>
      </w:r>
      <w:r w:rsidRPr="0064277C">
        <w:rPr>
          <w:rFonts w:ascii="Times New Roman" w:hAnsi="Times New Roman" w:cs="Times New Roman"/>
          <w:sz w:val="24"/>
          <w:szCs w:val="24"/>
        </w:rPr>
        <w:t>202</w:t>
      </w:r>
      <w:r w:rsidR="00ED3009" w:rsidRPr="0064277C">
        <w:rPr>
          <w:rFonts w:ascii="Times New Roman" w:hAnsi="Times New Roman" w:cs="Times New Roman"/>
          <w:sz w:val="24"/>
          <w:szCs w:val="24"/>
        </w:rPr>
        <w:t>3</w:t>
      </w:r>
      <w:r w:rsidR="00B037EA" w:rsidRPr="0064277C">
        <w:rPr>
          <w:rFonts w:ascii="Times New Roman" w:hAnsi="Times New Roman" w:cs="Times New Roman"/>
          <w:sz w:val="24"/>
          <w:szCs w:val="24"/>
        </w:rPr>
        <w:t xml:space="preserve">, </w:t>
      </w:r>
      <w:r w:rsidR="001326B2" w:rsidRPr="0064277C">
        <w:rPr>
          <w:rFonts w:ascii="Times New Roman" w:hAnsi="Times New Roman" w:cs="Times New Roman"/>
          <w:sz w:val="24"/>
          <w:szCs w:val="24"/>
        </w:rPr>
        <w:t>Triangle Energy Operations submitted the 5-year update to the Cliff Head Operations Environment Plan</w:t>
      </w:r>
      <w:r w:rsidR="00B037EA" w:rsidRPr="0064277C">
        <w:rPr>
          <w:rFonts w:ascii="Times New Roman" w:hAnsi="Times New Roman" w:cs="Times New Roman"/>
          <w:sz w:val="24"/>
          <w:szCs w:val="24"/>
        </w:rPr>
        <w:t xml:space="preserve"> to the National Offshore Petroleum Safety and Environmental Management Authority (NOPSEMA) </w:t>
      </w:r>
      <w:r w:rsidR="004919B6" w:rsidRPr="0064277C">
        <w:rPr>
          <w:rFonts w:ascii="Times New Roman" w:hAnsi="Times New Roman" w:cs="Times New Roman"/>
          <w:sz w:val="24"/>
          <w:szCs w:val="24"/>
        </w:rPr>
        <w:t>for assessment</w:t>
      </w:r>
      <w:r w:rsidR="000076BA" w:rsidRPr="0064277C">
        <w:rPr>
          <w:rFonts w:ascii="Times New Roman" w:hAnsi="Times New Roman" w:cs="Times New Roman"/>
          <w:sz w:val="24"/>
          <w:szCs w:val="24"/>
        </w:rPr>
        <w:t xml:space="preserve">. The Cliff Head oil field is located </w:t>
      </w:r>
      <w:r w:rsidR="00F76482" w:rsidRPr="0064277C">
        <w:rPr>
          <w:rFonts w:ascii="Times New Roman" w:hAnsi="Times New Roman" w:cs="Times New Roman"/>
          <w:sz w:val="24"/>
          <w:szCs w:val="24"/>
        </w:rPr>
        <w:t>approximately 11 kilometres east of</w:t>
      </w:r>
      <w:r w:rsidR="000076BA" w:rsidRPr="0064277C">
        <w:rPr>
          <w:rFonts w:ascii="Times New Roman" w:hAnsi="Times New Roman" w:cs="Times New Roman"/>
          <w:sz w:val="24"/>
          <w:szCs w:val="24"/>
        </w:rPr>
        <w:t xml:space="preserve"> the Western Australian coast</w:t>
      </w:r>
      <w:r w:rsidR="00F76482" w:rsidRPr="0064277C">
        <w:rPr>
          <w:rFonts w:ascii="Times New Roman" w:hAnsi="Times New Roman" w:cs="Times New Roman"/>
          <w:sz w:val="24"/>
          <w:szCs w:val="24"/>
        </w:rPr>
        <w:t xml:space="preserve">, approximately 20 kilometres </w:t>
      </w:r>
      <w:r w:rsidR="00F76482" w:rsidRPr="0064277C">
        <w:rPr>
          <w:rFonts w:ascii="Times New Roman" w:hAnsi="Times New Roman" w:cs="Times New Roman"/>
          <w:sz w:val="24"/>
          <w:szCs w:val="24"/>
        </w:rPr>
        <w:lastRenderedPageBreak/>
        <w:t>south-southwest of Dongara. Production from the Cliff Head Oil Field Development involves transferring oil and produced formation water from the offshore wellhead to the Arrowsmith Stabilisation Plant via the offshore and onshore pipeline.</w:t>
      </w:r>
    </w:p>
    <w:p w14:paraId="6CEA2222" w14:textId="62B1D426" w:rsidR="00F76482" w:rsidRPr="0064277C" w:rsidRDefault="006113CC" w:rsidP="00677680">
      <w:pPr>
        <w:rPr>
          <w:rFonts w:ascii="Times New Roman" w:hAnsi="Times New Roman" w:cs="Times New Roman"/>
          <w:sz w:val="24"/>
          <w:szCs w:val="24"/>
        </w:rPr>
      </w:pPr>
      <w:r w:rsidRPr="0064277C">
        <w:rPr>
          <w:rFonts w:ascii="Times New Roman" w:hAnsi="Times New Roman" w:cs="Times New Roman"/>
          <w:sz w:val="24"/>
          <w:szCs w:val="24"/>
        </w:rPr>
        <w:t>Facilities in Commonwealth waters include an unmanned well head platform, eight well heads with the current arrangement of five production wells with electrical submersible pumps</w:t>
      </w:r>
      <w:r w:rsidR="00CE634C" w:rsidRPr="0064277C">
        <w:rPr>
          <w:rFonts w:ascii="Times New Roman" w:hAnsi="Times New Roman" w:cs="Times New Roman"/>
          <w:sz w:val="24"/>
          <w:szCs w:val="24"/>
        </w:rPr>
        <w:t xml:space="preserve">, three water injection wells, and an insulated subsea production </w:t>
      </w:r>
      <w:proofErr w:type="gramStart"/>
      <w:r w:rsidR="00CE634C" w:rsidRPr="0064277C">
        <w:rPr>
          <w:rFonts w:ascii="Times New Roman" w:hAnsi="Times New Roman" w:cs="Times New Roman"/>
          <w:sz w:val="24"/>
          <w:szCs w:val="24"/>
        </w:rPr>
        <w:t>pipelines</w:t>
      </w:r>
      <w:proofErr w:type="gramEnd"/>
      <w:r w:rsidR="00CE634C" w:rsidRPr="0064277C">
        <w:rPr>
          <w:rFonts w:ascii="Times New Roman" w:hAnsi="Times New Roman" w:cs="Times New Roman"/>
          <w:sz w:val="24"/>
          <w:szCs w:val="24"/>
        </w:rPr>
        <w:t>.</w:t>
      </w:r>
    </w:p>
    <w:p w14:paraId="223D0AF9" w14:textId="35BBC635" w:rsidR="004919B6" w:rsidRPr="0064277C" w:rsidRDefault="004919B6" w:rsidP="00677680">
      <w:pPr>
        <w:rPr>
          <w:rFonts w:ascii="Times New Roman" w:hAnsi="Times New Roman" w:cs="Times New Roman"/>
          <w:sz w:val="24"/>
          <w:szCs w:val="24"/>
        </w:rPr>
      </w:pPr>
      <w:r w:rsidRPr="0064277C">
        <w:rPr>
          <w:rFonts w:ascii="Times New Roman" w:hAnsi="Times New Roman" w:cs="Times New Roman"/>
          <w:sz w:val="24"/>
          <w:szCs w:val="24"/>
        </w:rPr>
        <w:t xml:space="preserve">NOPSEMA is Australia’s sole regulator for petroleum activities in Commonwealth waters. As a result of strategic arrangements </w:t>
      </w:r>
      <w:proofErr w:type="gramStart"/>
      <w:r w:rsidRPr="0064277C">
        <w:rPr>
          <w:rFonts w:ascii="Times New Roman" w:hAnsi="Times New Roman" w:cs="Times New Roman"/>
          <w:sz w:val="24"/>
          <w:szCs w:val="24"/>
        </w:rPr>
        <w:t>entered into</w:t>
      </w:r>
      <w:proofErr w:type="gramEnd"/>
      <w:r w:rsidRPr="0064277C">
        <w:rPr>
          <w:rFonts w:ascii="Times New Roman" w:hAnsi="Times New Roman" w:cs="Times New Roman"/>
          <w:sz w:val="24"/>
          <w:szCs w:val="24"/>
        </w:rPr>
        <w:t xml:space="preserve"> with NOPSEMA, approvals issued by NOPSEMA </w:t>
      </w:r>
      <w:r w:rsidR="00AC5730" w:rsidRPr="0064277C">
        <w:rPr>
          <w:rFonts w:ascii="Times New Roman" w:hAnsi="Times New Roman" w:cs="Times New Roman"/>
          <w:sz w:val="24"/>
          <w:szCs w:val="24"/>
        </w:rPr>
        <w:t xml:space="preserve">under the </w:t>
      </w:r>
      <w:r w:rsidR="00AC5730" w:rsidRPr="0064277C">
        <w:rPr>
          <w:rFonts w:ascii="Times New Roman" w:hAnsi="Times New Roman" w:cs="Times New Roman"/>
          <w:i/>
          <w:iCs/>
          <w:sz w:val="24"/>
          <w:szCs w:val="24"/>
        </w:rPr>
        <w:t>Offshore Petroleum and Greenhouse Gas Storage Act 2006</w:t>
      </w:r>
      <w:r w:rsidR="00AC5730" w:rsidRPr="0064277C">
        <w:rPr>
          <w:rFonts w:ascii="Times New Roman" w:hAnsi="Times New Roman" w:cs="Times New Roman"/>
          <w:sz w:val="24"/>
          <w:szCs w:val="24"/>
        </w:rPr>
        <w:t xml:space="preserve"> have effect under the </w:t>
      </w:r>
      <w:r w:rsidR="00251E2B" w:rsidRPr="0064277C">
        <w:rPr>
          <w:rFonts w:ascii="Times New Roman" w:hAnsi="Times New Roman" w:cs="Times New Roman"/>
          <w:i/>
          <w:iCs/>
          <w:sz w:val="24"/>
          <w:szCs w:val="24"/>
        </w:rPr>
        <w:t>Environment Protection and Biodiversity Conservation Act 1999</w:t>
      </w:r>
      <w:r w:rsidR="00251E2B" w:rsidRPr="0064277C">
        <w:rPr>
          <w:rFonts w:ascii="Times New Roman" w:hAnsi="Times New Roman" w:cs="Times New Roman"/>
          <w:sz w:val="24"/>
          <w:szCs w:val="24"/>
        </w:rPr>
        <w:t>.</w:t>
      </w:r>
    </w:p>
    <w:p w14:paraId="13F7D869" w14:textId="5D53C485" w:rsidR="00251E2B" w:rsidRPr="0064277C" w:rsidRDefault="007B226F" w:rsidP="00677680">
      <w:pPr>
        <w:rPr>
          <w:rFonts w:ascii="Times New Roman" w:hAnsi="Times New Roman" w:cs="Times New Roman"/>
          <w:sz w:val="24"/>
          <w:szCs w:val="24"/>
        </w:rPr>
      </w:pPr>
      <w:r w:rsidRPr="0064277C">
        <w:rPr>
          <w:rFonts w:ascii="Times New Roman" w:hAnsi="Times New Roman" w:cs="Times New Roman"/>
          <w:sz w:val="24"/>
          <w:szCs w:val="24"/>
        </w:rPr>
        <w:t xml:space="preserve">The operational area of the proposed action is approximately 260 kilometres </w:t>
      </w:r>
      <w:proofErr w:type="gramStart"/>
      <w:r w:rsidRPr="0064277C">
        <w:rPr>
          <w:rFonts w:ascii="Times New Roman" w:hAnsi="Times New Roman" w:cs="Times New Roman"/>
          <w:sz w:val="24"/>
          <w:szCs w:val="24"/>
        </w:rPr>
        <w:t>south east</w:t>
      </w:r>
      <w:proofErr w:type="gramEnd"/>
      <w:r w:rsidRPr="0064277C">
        <w:rPr>
          <w:rFonts w:ascii="Times New Roman" w:hAnsi="Times New Roman" w:cs="Times New Roman"/>
          <w:sz w:val="24"/>
          <w:szCs w:val="24"/>
        </w:rPr>
        <w:t xml:space="preserve"> of the Shark Bay World Heritage property. </w:t>
      </w:r>
      <w:r w:rsidR="00251E2B" w:rsidRPr="0064277C">
        <w:rPr>
          <w:rFonts w:ascii="Times New Roman" w:hAnsi="Times New Roman" w:cs="Times New Roman"/>
          <w:sz w:val="24"/>
          <w:szCs w:val="24"/>
        </w:rPr>
        <w:t>NOPSEMA will not accept an environment plan that proposes activities that will contravene a plan of management for a World Heritage property or proposes unacceptable impacts to the World Heritage values of a World Heritage property.</w:t>
      </w:r>
    </w:p>
    <w:p w14:paraId="7D60D8D0" w14:textId="6C49B4C7" w:rsidR="00251E2B" w:rsidRPr="0064277C" w:rsidRDefault="00251E2B" w:rsidP="00677680">
      <w:pPr>
        <w:rPr>
          <w:rFonts w:ascii="Times New Roman" w:hAnsi="Times New Roman" w:cs="Times New Roman"/>
          <w:sz w:val="24"/>
          <w:szCs w:val="24"/>
        </w:rPr>
      </w:pPr>
      <w:r w:rsidRPr="0064277C">
        <w:rPr>
          <w:rFonts w:ascii="Times New Roman" w:hAnsi="Times New Roman" w:cs="Times New Roman"/>
          <w:sz w:val="24"/>
          <w:szCs w:val="24"/>
        </w:rPr>
        <w:t xml:space="preserve">For more information on this proposal, go to the NOPSEMA website at the link: </w:t>
      </w:r>
      <w:hyperlink r:id="rId14" w:history="1">
        <w:r w:rsidR="000F1643" w:rsidRPr="0064277C">
          <w:rPr>
            <w:rStyle w:val="Hyperlink"/>
            <w:rFonts w:ascii="Times New Roman" w:hAnsi="Times New Roman" w:cs="Times New Roman"/>
            <w:sz w:val="24"/>
            <w:szCs w:val="24"/>
          </w:rPr>
          <w:t>https://info.nopsema.gov.au/environment_plans/620/show_public</w:t>
        </w:r>
      </w:hyperlink>
      <w:r w:rsidR="000F1643" w:rsidRPr="0064277C">
        <w:rPr>
          <w:rFonts w:ascii="Times New Roman" w:hAnsi="Times New Roman" w:cs="Times New Roman"/>
          <w:sz w:val="24"/>
          <w:szCs w:val="24"/>
        </w:rPr>
        <w:t xml:space="preserve"> </w:t>
      </w:r>
    </w:p>
    <w:sectPr w:rsidR="00251E2B" w:rsidRPr="0064277C" w:rsidSect="00FA4CF0">
      <w:headerReference w:type="even" r:id="rId15"/>
      <w:headerReference w:type="default" r:id="rId16"/>
      <w:footerReference w:type="even" r:id="rId17"/>
      <w:footerReference w:type="default" r:id="rId18"/>
      <w:headerReference w:type="first" r:id="rId19"/>
      <w:footerReference w:type="first" r:id="rId20"/>
      <w:pgSz w:w="11906" w:h="16838"/>
      <w:pgMar w:top="1418" w:right="1276" w:bottom="567" w:left="1418" w:header="425" w:footer="42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6A4CC5" w14:textId="77777777" w:rsidR="00B22AFE" w:rsidRDefault="00B22AFE" w:rsidP="003A2E2F">
      <w:pPr>
        <w:spacing w:after="0" w:line="240" w:lineRule="auto"/>
      </w:pPr>
      <w:r>
        <w:separator/>
      </w:r>
    </w:p>
  </w:endnote>
  <w:endnote w:type="continuationSeparator" w:id="0">
    <w:p w14:paraId="5DF3700F" w14:textId="77777777" w:rsidR="00B22AFE" w:rsidRDefault="00B22AFE" w:rsidP="003A2E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F6456" w14:textId="77777777" w:rsidR="00AC403C" w:rsidRDefault="00AC403C" w:rsidP="00AC403C">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43830"/>
      <w:docPartObj>
        <w:docPartGallery w:val="Page Numbers (Bottom of Page)"/>
        <w:docPartUnique/>
      </w:docPartObj>
    </w:sdtPr>
    <w:sdtEndPr/>
    <w:sdtContent>
      <w:p w14:paraId="1DEF81B6" w14:textId="77777777" w:rsidR="0064277C" w:rsidRDefault="00330761" w:rsidP="00AC403C">
        <w:pPr>
          <w:pStyle w:val="Footer"/>
          <w:jc w:val="right"/>
        </w:pPr>
        <w:r>
          <w:fldChar w:fldCharType="begin"/>
        </w:r>
        <w:r>
          <w:instrText xml:space="preserve"> PAGE   \* MERGEFORMAT </w:instrText>
        </w:r>
        <w:r>
          <w:fldChar w:fldCharType="separate"/>
        </w:r>
        <w:r w:rsidR="00D407D8">
          <w:rPr>
            <w:noProof/>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CF984" w14:textId="77777777" w:rsidR="001D2E84" w:rsidRDefault="001D2E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B3F7C" w14:textId="77777777" w:rsidR="00B22AFE" w:rsidRDefault="00B22AFE" w:rsidP="003A2E2F">
      <w:pPr>
        <w:spacing w:after="0" w:line="240" w:lineRule="auto"/>
      </w:pPr>
      <w:r>
        <w:separator/>
      </w:r>
    </w:p>
  </w:footnote>
  <w:footnote w:type="continuationSeparator" w:id="0">
    <w:p w14:paraId="40380C61" w14:textId="77777777" w:rsidR="00B22AFE" w:rsidRDefault="00B22AFE" w:rsidP="003A2E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F81B5" w14:textId="379CFB70" w:rsidR="0064277C" w:rsidRDefault="00330761" w:rsidP="00E45765">
    <w:pPr>
      <w:pStyle w:val="Classification"/>
    </w:pPr>
    <w:r>
      <w:fldChar w:fldCharType="begin"/>
    </w:r>
    <w:r>
      <w:instrText xml:space="preserve"> DOCPROPERTY SecurityClassification \* MERGEFORMAT </w:instrText>
    </w:r>
    <w:r>
      <w:fldChar w:fldCharType="separate"/>
    </w:r>
    <w:r w:rsidR="008B5AAD">
      <w:rPr>
        <w:b/>
        <w:bCs/>
        <w:lang w:val="en-US"/>
      </w:rPr>
      <w:t>Error! Unknown document property name.</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13047" w14:textId="4E690270" w:rsidR="00AC403C" w:rsidRPr="001D2E84" w:rsidRDefault="00AC403C" w:rsidP="00AC403C">
    <w:pPr>
      <w:pStyle w:val="Header"/>
      <w:jc w:val="right"/>
      <w:rPr>
        <w:rFonts w:ascii="Times New Roman" w:hAnsi="Times New Roman" w:cs="Times New Roman"/>
        <w:b/>
        <w:sz w:val="24"/>
        <w:szCs w:val="24"/>
      </w:rPr>
    </w:pPr>
    <w:r w:rsidRPr="001D2E84">
      <w:rPr>
        <w:rFonts w:ascii="Times New Roman" w:hAnsi="Times New Roman" w:cs="Times New Roman"/>
        <w:b/>
        <w:sz w:val="24"/>
        <w:szCs w:val="24"/>
      </w:rPr>
      <w:t xml:space="preserve">Attachment </w:t>
    </w:r>
    <w:r w:rsidR="003265AA" w:rsidRPr="001D2E84">
      <w:rPr>
        <w:rFonts w:ascii="Times New Roman" w:hAnsi="Times New Roman" w:cs="Times New Roman"/>
        <w:b/>
        <w:sz w:val="24"/>
        <w:szCs w:val="24"/>
      </w:rPr>
      <w:t>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F81B7" w14:textId="77777777" w:rsidR="0064277C" w:rsidRPr="007E1EF3" w:rsidRDefault="00330761" w:rsidP="00AC403C">
    <w:pPr>
      <w:tabs>
        <w:tab w:val="center" w:pos="4513"/>
        <w:tab w:val="right" w:pos="9026"/>
      </w:tabs>
      <w:spacing w:after="0" w:line="240" w:lineRule="auto"/>
      <w:jc w:val="right"/>
      <w:rPr>
        <w:rFonts w:ascii="Times New Roman" w:eastAsia="Times New Roman" w:hAnsi="Times New Roman" w:cs="Angsana New"/>
        <w:b/>
        <w:sz w:val="24"/>
        <w:szCs w:val="24"/>
        <w:lang w:eastAsia="zh-CN" w:bidi="th-TH"/>
      </w:rPr>
    </w:pPr>
    <w:r w:rsidRPr="007E1EF3">
      <w:rPr>
        <w:rFonts w:ascii="Times New Roman" w:eastAsia="Times New Roman" w:hAnsi="Times New Roman" w:cs="Angsana New"/>
        <w:b/>
        <w:sz w:val="24"/>
        <w:szCs w:val="24"/>
        <w:lang w:eastAsia="zh-CN" w:bidi="th-TH"/>
      </w:rPr>
      <w:t>Attachment A</w:t>
    </w:r>
  </w:p>
  <w:p w14:paraId="1DEF81BA" w14:textId="22158766" w:rsidR="0064277C" w:rsidRDefault="007D6121" w:rsidP="006712E8">
    <w:pPr>
      <w:pStyle w:val="Header"/>
    </w:pPr>
    <w:r w:rsidRPr="00180BF8">
      <w:rPr>
        <w:noProof/>
        <w:lang w:eastAsia="en-AU"/>
      </w:rPr>
      <w:drawing>
        <wp:inline distT="0" distB="0" distL="0" distR="0" wp14:anchorId="2EF829C6" wp14:editId="37004A4D">
          <wp:extent cx="3239424" cy="673100"/>
          <wp:effectExtent l="0" t="0" r="0" b="0"/>
          <wp:docPr id="1" name="Picture 1"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3303332" cy="686379"/>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1DEF81BB" w14:textId="77777777" w:rsidR="0064277C" w:rsidRDefault="006427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E2FD9"/>
    <w:multiLevelType w:val="hybridMultilevel"/>
    <w:tmpl w:val="A00C75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7576257"/>
    <w:multiLevelType w:val="hybridMultilevel"/>
    <w:tmpl w:val="BEE845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8691048">
    <w:abstractNumId w:val="0"/>
  </w:num>
  <w:num w:numId="2" w16cid:durableId="2614972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E2F"/>
    <w:rsid w:val="000076BA"/>
    <w:rsid w:val="00023C9E"/>
    <w:rsid w:val="00024B6F"/>
    <w:rsid w:val="000406DF"/>
    <w:rsid w:val="00041184"/>
    <w:rsid w:val="00050B2E"/>
    <w:rsid w:val="00053B0D"/>
    <w:rsid w:val="00064108"/>
    <w:rsid w:val="000765F2"/>
    <w:rsid w:val="0008406E"/>
    <w:rsid w:val="00084259"/>
    <w:rsid w:val="0008733A"/>
    <w:rsid w:val="00091B4E"/>
    <w:rsid w:val="00097C34"/>
    <w:rsid w:val="000A3AA3"/>
    <w:rsid w:val="000A517A"/>
    <w:rsid w:val="000A5FEA"/>
    <w:rsid w:val="000B61FB"/>
    <w:rsid w:val="000B774E"/>
    <w:rsid w:val="000C21FF"/>
    <w:rsid w:val="000C5377"/>
    <w:rsid w:val="000C712A"/>
    <w:rsid w:val="000E3708"/>
    <w:rsid w:val="000F1643"/>
    <w:rsid w:val="000F4348"/>
    <w:rsid w:val="000F745B"/>
    <w:rsid w:val="00107597"/>
    <w:rsid w:val="00116D89"/>
    <w:rsid w:val="00124AC2"/>
    <w:rsid w:val="0012583E"/>
    <w:rsid w:val="001267BE"/>
    <w:rsid w:val="0013167A"/>
    <w:rsid w:val="001326B2"/>
    <w:rsid w:val="00145F8A"/>
    <w:rsid w:val="00154F5E"/>
    <w:rsid w:val="0015528C"/>
    <w:rsid w:val="0016450E"/>
    <w:rsid w:val="001671CA"/>
    <w:rsid w:val="00171E7A"/>
    <w:rsid w:val="001759E5"/>
    <w:rsid w:val="00183B0A"/>
    <w:rsid w:val="00183C15"/>
    <w:rsid w:val="00186C2C"/>
    <w:rsid w:val="001B3D36"/>
    <w:rsid w:val="001B6C4F"/>
    <w:rsid w:val="001B6C86"/>
    <w:rsid w:val="001C069D"/>
    <w:rsid w:val="001D2E84"/>
    <w:rsid w:val="001D3C60"/>
    <w:rsid w:val="001E248D"/>
    <w:rsid w:val="0020008E"/>
    <w:rsid w:val="00213069"/>
    <w:rsid w:val="002144E2"/>
    <w:rsid w:val="002219D6"/>
    <w:rsid w:val="002375F6"/>
    <w:rsid w:val="00243AA5"/>
    <w:rsid w:val="00247090"/>
    <w:rsid w:val="00251E2B"/>
    <w:rsid w:val="00252B6F"/>
    <w:rsid w:val="00286242"/>
    <w:rsid w:val="00294837"/>
    <w:rsid w:val="00296AA9"/>
    <w:rsid w:val="002A16D2"/>
    <w:rsid w:val="002A1E24"/>
    <w:rsid w:val="002B300E"/>
    <w:rsid w:val="002B712F"/>
    <w:rsid w:val="002B75A5"/>
    <w:rsid w:val="002C7C2B"/>
    <w:rsid w:val="002D7801"/>
    <w:rsid w:val="002E13F4"/>
    <w:rsid w:val="002F3998"/>
    <w:rsid w:val="003036FA"/>
    <w:rsid w:val="00314583"/>
    <w:rsid w:val="00317191"/>
    <w:rsid w:val="003219C5"/>
    <w:rsid w:val="0032354C"/>
    <w:rsid w:val="0032632C"/>
    <w:rsid w:val="003265AA"/>
    <w:rsid w:val="0032797B"/>
    <w:rsid w:val="00330761"/>
    <w:rsid w:val="003339BB"/>
    <w:rsid w:val="00342212"/>
    <w:rsid w:val="0034738C"/>
    <w:rsid w:val="00360C92"/>
    <w:rsid w:val="00363667"/>
    <w:rsid w:val="00367968"/>
    <w:rsid w:val="00376761"/>
    <w:rsid w:val="003902F9"/>
    <w:rsid w:val="00391227"/>
    <w:rsid w:val="00395460"/>
    <w:rsid w:val="003A0460"/>
    <w:rsid w:val="003A26C4"/>
    <w:rsid w:val="003A2E2F"/>
    <w:rsid w:val="003A4B9D"/>
    <w:rsid w:val="003B5EC6"/>
    <w:rsid w:val="003C0CE5"/>
    <w:rsid w:val="00410EBA"/>
    <w:rsid w:val="00420450"/>
    <w:rsid w:val="004241D0"/>
    <w:rsid w:val="00426208"/>
    <w:rsid w:val="0043367D"/>
    <w:rsid w:val="00441FC7"/>
    <w:rsid w:val="00455B79"/>
    <w:rsid w:val="00463C4F"/>
    <w:rsid w:val="00465D6E"/>
    <w:rsid w:val="004919B6"/>
    <w:rsid w:val="004B4D05"/>
    <w:rsid w:val="004E45A3"/>
    <w:rsid w:val="004F5DE2"/>
    <w:rsid w:val="00543715"/>
    <w:rsid w:val="00543EF7"/>
    <w:rsid w:val="0055713B"/>
    <w:rsid w:val="00561185"/>
    <w:rsid w:val="005A2A2A"/>
    <w:rsid w:val="005A3927"/>
    <w:rsid w:val="005C24D3"/>
    <w:rsid w:val="005C267A"/>
    <w:rsid w:val="005D26C4"/>
    <w:rsid w:val="005E3138"/>
    <w:rsid w:val="005E3328"/>
    <w:rsid w:val="005E5783"/>
    <w:rsid w:val="005F7582"/>
    <w:rsid w:val="00603F9E"/>
    <w:rsid w:val="006058E6"/>
    <w:rsid w:val="00610DEC"/>
    <w:rsid w:val="006113CC"/>
    <w:rsid w:val="00625657"/>
    <w:rsid w:val="006256C5"/>
    <w:rsid w:val="0063093A"/>
    <w:rsid w:val="00632DD6"/>
    <w:rsid w:val="0064277C"/>
    <w:rsid w:val="00647069"/>
    <w:rsid w:val="00647480"/>
    <w:rsid w:val="00650ACE"/>
    <w:rsid w:val="00654468"/>
    <w:rsid w:val="00655D71"/>
    <w:rsid w:val="006569E7"/>
    <w:rsid w:val="00664DAE"/>
    <w:rsid w:val="006657C7"/>
    <w:rsid w:val="00677680"/>
    <w:rsid w:val="006976D8"/>
    <w:rsid w:val="006A0A5C"/>
    <w:rsid w:val="006A102D"/>
    <w:rsid w:val="006A13EA"/>
    <w:rsid w:val="006A6ABA"/>
    <w:rsid w:val="006B2935"/>
    <w:rsid w:val="006C601C"/>
    <w:rsid w:val="006D4CFD"/>
    <w:rsid w:val="006F48D1"/>
    <w:rsid w:val="00726184"/>
    <w:rsid w:val="0073799B"/>
    <w:rsid w:val="00745D96"/>
    <w:rsid w:val="007566DB"/>
    <w:rsid w:val="00766570"/>
    <w:rsid w:val="007768F8"/>
    <w:rsid w:val="007860D1"/>
    <w:rsid w:val="00790E22"/>
    <w:rsid w:val="007A6DFC"/>
    <w:rsid w:val="007B15FA"/>
    <w:rsid w:val="007B18E8"/>
    <w:rsid w:val="007B226F"/>
    <w:rsid w:val="007D2358"/>
    <w:rsid w:val="007D6121"/>
    <w:rsid w:val="00807E51"/>
    <w:rsid w:val="00807E72"/>
    <w:rsid w:val="008136CE"/>
    <w:rsid w:val="0081623F"/>
    <w:rsid w:val="00833B29"/>
    <w:rsid w:val="008347F0"/>
    <w:rsid w:val="00851C4E"/>
    <w:rsid w:val="00887DA0"/>
    <w:rsid w:val="0089079A"/>
    <w:rsid w:val="008B4496"/>
    <w:rsid w:val="008B506D"/>
    <w:rsid w:val="008B5AAD"/>
    <w:rsid w:val="008C4919"/>
    <w:rsid w:val="008C799D"/>
    <w:rsid w:val="008D61F0"/>
    <w:rsid w:val="008E7BA3"/>
    <w:rsid w:val="0090468D"/>
    <w:rsid w:val="00927DDE"/>
    <w:rsid w:val="00946F4F"/>
    <w:rsid w:val="0095081A"/>
    <w:rsid w:val="0095237E"/>
    <w:rsid w:val="009538FD"/>
    <w:rsid w:val="00977161"/>
    <w:rsid w:val="00981FCF"/>
    <w:rsid w:val="009829C1"/>
    <w:rsid w:val="0098360F"/>
    <w:rsid w:val="00990D66"/>
    <w:rsid w:val="009A0ED3"/>
    <w:rsid w:val="009B276F"/>
    <w:rsid w:val="009B70D8"/>
    <w:rsid w:val="009C03A9"/>
    <w:rsid w:val="009D32F1"/>
    <w:rsid w:val="009D62D9"/>
    <w:rsid w:val="009E2F9D"/>
    <w:rsid w:val="009E5202"/>
    <w:rsid w:val="009F6143"/>
    <w:rsid w:val="00A03AD0"/>
    <w:rsid w:val="00A13CD3"/>
    <w:rsid w:val="00A14D7A"/>
    <w:rsid w:val="00A2371E"/>
    <w:rsid w:val="00A2495C"/>
    <w:rsid w:val="00A2720C"/>
    <w:rsid w:val="00A33F37"/>
    <w:rsid w:val="00A42931"/>
    <w:rsid w:val="00A51AB6"/>
    <w:rsid w:val="00A65E9E"/>
    <w:rsid w:val="00A72D7F"/>
    <w:rsid w:val="00A75122"/>
    <w:rsid w:val="00A81246"/>
    <w:rsid w:val="00A81DE5"/>
    <w:rsid w:val="00A937AF"/>
    <w:rsid w:val="00AB0868"/>
    <w:rsid w:val="00AC1484"/>
    <w:rsid w:val="00AC403C"/>
    <w:rsid w:val="00AC5730"/>
    <w:rsid w:val="00AD308B"/>
    <w:rsid w:val="00AE372D"/>
    <w:rsid w:val="00AE50FC"/>
    <w:rsid w:val="00AE67BB"/>
    <w:rsid w:val="00B03608"/>
    <w:rsid w:val="00B037EA"/>
    <w:rsid w:val="00B03A60"/>
    <w:rsid w:val="00B22480"/>
    <w:rsid w:val="00B22AFE"/>
    <w:rsid w:val="00B24896"/>
    <w:rsid w:val="00B2773C"/>
    <w:rsid w:val="00B346F9"/>
    <w:rsid w:val="00B41488"/>
    <w:rsid w:val="00B42C4E"/>
    <w:rsid w:val="00B42F14"/>
    <w:rsid w:val="00B443FD"/>
    <w:rsid w:val="00B449E9"/>
    <w:rsid w:val="00B45DCF"/>
    <w:rsid w:val="00B477EF"/>
    <w:rsid w:val="00B525E4"/>
    <w:rsid w:val="00B52D3B"/>
    <w:rsid w:val="00B847F4"/>
    <w:rsid w:val="00BB3693"/>
    <w:rsid w:val="00BC2335"/>
    <w:rsid w:val="00BD6963"/>
    <w:rsid w:val="00BD7B46"/>
    <w:rsid w:val="00BE669B"/>
    <w:rsid w:val="00C264CE"/>
    <w:rsid w:val="00C34E71"/>
    <w:rsid w:val="00C40B32"/>
    <w:rsid w:val="00C4221E"/>
    <w:rsid w:val="00C44E29"/>
    <w:rsid w:val="00C454B8"/>
    <w:rsid w:val="00C538C6"/>
    <w:rsid w:val="00C72DEE"/>
    <w:rsid w:val="00C73A75"/>
    <w:rsid w:val="00C805AA"/>
    <w:rsid w:val="00C87A39"/>
    <w:rsid w:val="00C903F1"/>
    <w:rsid w:val="00C91297"/>
    <w:rsid w:val="00C944F4"/>
    <w:rsid w:val="00CA5B48"/>
    <w:rsid w:val="00CB05E3"/>
    <w:rsid w:val="00CB65C2"/>
    <w:rsid w:val="00CC4BA1"/>
    <w:rsid w:val="00CC7049"/>
    <w:rsid w:val="00CD692F"/>
    <w:rsid w:val="00CD7D73"/>
    <w:rsid w:val="00CE634C"/>
    <w:rsid w:val="00D069B1"/>
    <w:rsid w:val="00D206CB"/>
    <w:rsid w:val="00D261F9"/>
    <w:rsid w:val="00D407D8"/>
    <w:rsid w:val="00D42E39"/>
    <w:rsid w:val="00D453E9"/>
    <w:rsid w:val="00D5467E"/>
    <w:rsid w:val="00D62B05"/>
    <w:rsid w:val="00D64F25"/>
    <w:rsid w:val="00D65DD8"/>
    <w:rsid w:val="00D73F15"/>
    <w:rsid w:val="00D90014"/>
    <w:rsid w:val="00DA0525"/>
    <w:rsid w:val="00DC1F61"/>
    <w:rsid w:val="00DD3BB0"/>
    <w:rsid w:val="00DE1CEC"/>
    <w:rsid w:val="00DE3090"/>
    <w:rsid w:val="00E217A5"/>
    <w:rsid w:val="00E2327D"/>
    <w:rsid w:val="00E40FAB"/>
    <w:rsid w:val="00E55685"/>
    <w:rsid w:val="00E81285"/>
    <w:rsid w:val="00E83C80"/>
    <w:rsid w:val="00E84486"/>
    <w:rsid w:val="00E85AB3"/>
    <w:rsid w:val="00E93AB6"/>
    <w:rsid w:val="00E94185"/>
    <w:rsid w:val="00EA4120"/>
    <w:rsid w:val="00EA5DDA"/>
    <w:rsid w:val="00EB5DEE"/>
    <w:rsid w:val="00EC25EB"/>
    <w:rsid w:val="00EC5A3C"/>
    <w:rsid w:val="00ED3009"/>
    <w:rsid w:val="00EF424E"/>
    <w:rsid w:val="00F15CD5"/>
    <w:rsid w:val="00F1775D"/>
    <w:rsid w:val="00F22605"/>
    <w:rsid w:val="00F23627"/>
    <w:rsid w:val="00F257B9"/>
    <w:rsid w:val="00F347D6"/>
    <w:rsid w:val="00F4486B"/>
    <w:rsid w:val="00F54763"/>
    <w:rsid w:val="00F71266"/>
    <w:rsid w:val="00F747CB"/>
    <w:rsid w:val="00F76482"/>
    <w:rsid w:val="00F84EF5"/>
    <w:rsid w:val="00F87D26"/>
    <w:rsid w:val="00F9181C"/>
    <w:rsid w:val="00F95428"/>
    <w:rsid w:val="00FB02C0"/>
    <w:rsid w:val="00FB38F3"/>
    <w:rsid w:val="00FC31C3"/>
    <w:rsid w:val="00FC624A"/>
    <w:rsid w:val="00FD1875"/>
    <w:rsid w:val="00FD4146"/>
    <w:rsid w:val="00FE187F"/>
    <w:rsid w:val="00FE27EC"/>
    <w:rsid w:val="00FF39E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F81A2"/>
  <w15:docId w15:val="{232E1686-E404-467E-B0EA-35EA8C136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8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2E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2E2F"/>
  </w:style>
  <w:style w:type="paragraph" w:styleId="Footer">
    <w:name w:val="footer"/>
    <w:basedOn w:val="Normal"/>
    <w:link w:val="FooterChar"/>
    <w:uiPriority w:val="99"/>
    <w:unhideWhenUsed/>
    <w:rsid w:val="003A2E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2E2F"/>
  </w:style>
  <w:style w:type="character" w:styleId="Hyperlink">
    <w:name w:val="Hyperlink"/>
    <w:basedOn w:val="DefaultParagraphFont"/>
    <w:uiPriority w:val="99"/>
    <w:unhideWhenUsed/>
    <w:rsid w:val="007860D1"/>
    <w:rPr>
      <w:color w:val="0000FF" w:themeColor="hyperlink"/>
      <w:u w:val="single"/>
    </w:rPr>
  </w:style>
  <w:style w:type="character" w:styleId="FollowedHyperlink">
    <w:name w:val="FollowedHyperlink"/>
    <w:basedOn w:val="DefaultParagraphFont"/>
    <w:uiPriority w:val="99"/>
    <w:semiHidden/>
    <w:unhideWhenUsed/>
    <w:rsid w:val="007860D1"/>
    <w:rPr>
      <w:color w:val="800080" w:themeColor="followedHyperlink"/>
      <w:u w:val="single"/>
    </w:rPr>
  </w:style>
  <w:style w:type="paragraph" w:customStyle="1" w:styleId="Default">
    <w:name w:val="Default"/>
    <w:rsid w:val="00EC25EB"/>
    <w:pPr>
      <w:autoSpaceDE w:val="0"/>
      <w:autoSpaceDN w:val="0"/>
      <w:adjustRightInd w:val="0"/>
      <w:spacing w:after="0" w:line="240" w:lineRule="auto"/>
    </w:pPr>
    <w:rPr>
      <w:rFonts w:ascii="Palatino Linotype" w:hAnsi="Palatino Linotype" w:cs="Palatino Linotype"/>
      <w:color w:val="000000"/>
      <w:sz w:val="24"/>
      <w:szCs w:val="24"/>
    </w:rPr>
  </w:style>
  <w:style w:type="paragraph" w:styleId="ListParagraph">
    <w:name w:val="List Paragraph"/>
    <w:basedOn w:val="Normal"/>
    <w:uiPriority w:val="34"/>
    <w:qFormat/>
    <w:rsid w:val="000E3708"/>
    <w:pPr>
      <w:ind w:left="720"/>
      <w:contextualSpacing/>
    </w:pPr>
  </w:style>
  <w:style w:type="character" w:styleId="CommentReference">
    <w:name w:val="annotation reference"/>
    <w:basedOn w:val="DefaultParagraphFont"/>
    <w:uiPriority w:val="99"/>
    <w:semiHidden/>
    <w:unhideWhenUsed/>
    <w:rsid w:val="00B477EF"/>
    <w:rPr>
      <w:sz w:val="16"/>
      <w:szCs w:val="16"/>
    </w:rPr>
  </w:style>
  <w:style w:type="paragraph" w:styleId="CommentText">
    <w:name w:val="annotation text"/>
    <w:basedOn w:val="Normal"/>
    <w:link w:val="CommentTextChar"/>
    <w:uiPriority w:val="99"/>
    <w:unhideWhenUsed/>
    <w:rsid w:val="00B477EF"/>
    <w:pPr>
      <w:spacing w:line="240" w:lineRule="auto"/>
    </w:pPr>
    <w:rPr>
      <w:sz w:val="20"/>
      <w:szCs w:val="20"/>
    </w:rPr>
  </w:style>
  <w:style w:type="character" w:customStyle="1" w:styleId="CommentTextChar">
    <w:name w:val="Comment Text Char"/>
    <w:basedOn w:val="DefaultParagraphFont"/>
    <w:link w:val="CommentText"/>
    <w:uiPriority w:val="99"/>
    <w:rsid w:val="00B477EF"/>
    <w:rPr>
      <w:sz w:val="20"/>
      <w:szCs w:val="20"/>
    </w:rPr>
  </w:style>
  <w:style w:type="paragraph" w:styleId="CommentSubject">
    <w:name w:val="annotation subject"/>
    <w:basedOn w:val="CommentText"/>
    <w:next w:val="CommentText"/>
    <w:link w:val="CommentSubjectChar"/>
    <w:uiPriority w:val="99"/>
    <w:semiHidden/>
    <w:unhideWhenUsed/>
    <w:rsid w:val="00B477EF"/>
    <w:rPr>
      <w:b/>
      <w:bCs/>
    </w:rPr>
  </w:style>
  <w:style w:type="character" w:customStyle="1" w:styleId="CommentSubjectChar">
    <w:name w:val="Comment Subject Char"/>
    <w:basedOn w:val="CommentTextChar"/>
    <w:link w:val="CommentSubject"/>
    <w:uiPriority w:val="99"/>
    <w:semiHidden/>
    <w:rsid w:val="00B477EF"/>
    <w:rPr>
      <w:b/>
      <w:bCs/>
      <w:sz w:val="20"/>
      <w:szCs w:val="20"/>
    </w:rPr>
  </w:style>
  <w:style w:type="paragraph" w:styleId="BalloonText">
    <w:name w:val="Balloon Text"/>
    <w:basedOn w:val="Normal"/>
    <w:link w:val="BalloonTextChar"/>
    <w:uiPriority w:val="99"/>
    <w:semiHidden/>
    <w:unhideWhenUsed/>
    <w:rsid w:val="00B477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7EF"/>
    <w:rPr>
      <w:rFonts w:ascii="Tahoma" w:hAnsi="Tahoma" w:cs="Tahoma"/>
      <w:sz w:val="16"/>
      <w:szCs w:val="16"/>
    </w:rPr>
  </w:style>
  <w:style w:type="paragraph" w:customStyle="1" w:styleId="Classification">
    <w:name w:val="Classification"/>
    <w:basedOn w:val="Normal"/>
    <w:uiPriority w:val="10"/>
    <w:qFormat/>
    <w:rsid w:val="00330761"/>
    <w:pPr>
      <w:tabs>
        <w:tab w:val="center" w:pos="4536"/>
        <w:tab w:val="center" w:pos="4819"/>
        <w:tab w:val="right" w:pos="9356"/>
      </w:tabs>
      <w:spacing w:after="240"/>
      <w:jc w:val="center"/>
    </w:pPr>
    <w:rPr>
      <w:rFonts w:eastAsia="Times New Roman" w:cs="Arial"/>
      <w:color w:val="FF0000"/>
      <w:sz w:val="28"/>
      <w:szCs w:val="28"/>
      <w:lang w:eastAsia="en-AU"/>
    </w:rPr>
  </w:style>
  <w:style w:type="character" w:styleId="UnresolvedMention">
    <w:name w:val="Unresolved Mention"/>
    <w:basedOn w:val="DefaultParagraphFont"/>
    <w:uiPriority w:val="99"/>
    <w:semiHidden/>
    <w:unhideWhenUsed/>
    <w:rsid w:val="000C21FF"/>
    <w:rPr>
      <w:color w:val="605E5C"/>
      <w:shd w:val="clear" w:color="auto" w:fill="E1DFDD"/>
    </w:rPr>
  </w:style>
  <w:style w:type="paragraph" w:styleId="Revision">
    <w:name w:val="Revision"/>
    <w:hidden/>
    <w:uiPriority w:val="99"/>
    <w:semiHidden/>
    <w:rsid w:val="00455B7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43275">
      <w:bodyDiv w:val="1"/>
      <w:marLeft w:val="0"/>
      <w:marRight w:val="0"/>
      <w:marTop w:val="0"/>
      <w:marBottom w:val="0"/>
      <w:divBdr>
        <w:top w:val="none" w:sz="0" w:space="0" w:color="auto"/>
        <w:left w:val="none" w:sz="0" w:space="0" w:color="auto"/>
        <w:bottom w:val="none" w:sz="0" w:space="0" w:color="auto"/>
        <w:right w:val="none" w:sz="0" w:space="0" w:color="auto"/>
      </w:divBdr>
    </w:div>
    <w:div w:id="503977134">
      <w:bodyDiv w:val="1"/>
      <w:marLeft w:val="0"/>
      <w:marRight w:val="0"/>
      <w:marTop w:val="0"/>
      <w:marBottom w:val="0"/>
      <w:divBdr>
        <w:top w:val="none" w:sz="0" w:space="0" w:color="auto"/>
        <w:left w:val="none" w:sz="0" w:space="0" w:color="auto"/>
        <w:bottom w:val="none" w:sz="0" w:space="0" w:color="auto"/>
        <w:right w:val="none" w:sz="0" w:space="0" w:color="auto"/>
      </w:divBdr>
    </w:div>
    <w:div w:id="1523011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epbcpublicportal.awe.gov.au/all-referrals/project-referral-summary/?id=a1b85f75-c6bb-ed11-83fe-00224818a31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0" Type="http://schemas.openxmlformats.org/officeDocument/2006/relationships/footer" Target="footer3.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info.nopsema.gov.au/environment_plans/620/show_public"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False</openByDefault>
  <xsnScope/>
</customXsn>
</file>

<file path=customXml/item3.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4" ma:contentTypeDescription="Create a new document." ma:contentTypeScope="" ma:versionID="d2575a541de4f6f4146f87d786cddbb4">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4bfd732ecb4d90ac731c1f8eb5d3dcdc"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8728ac-f998-415c-abee-6b046fb1441e">
      <Terms xmlns="http://schemas.microsoft.com/office/infopath/2007/PartnerControls"/>
    </lcf76f155ced4ddcb4097134ff3c332f>
    <TaxCatchAll xmlns="81c01dc6-2c49-4730-b140-874c95cac377" xsi:nil="true"/>
  </documentManagement>
</p:properties>
</file>

<file path=customXml/item5.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71353-A2C8-4058-BA07-C3F54286D1F4}">
  <ds:schemaRefs>
    <ds:schemaRef ds:uri="http://schemas.microsoft.com/sharepoint/v3/contenttype/forms"/>
  </ds:schemaRefs>
</ds:datastoreItem>
</file>

<file path=customXml/itemProps2.xml><?xml version="1.0" encoding="utf-8"?>
<ds:datastoreItem xmlns:ds="http://schemas.openxmlformats.org/officeDocument/2006/customXml" ds:itemID="{45D1E32A-C8D7-4230-B57E-9CC43E5E18E8}">
  <ds:schemaRefs>
    <ds:schemaRef ds:uri="http://schemas.microsoft.com/office/2006/metadata/customXsn"/>
  </ds:schemaRefs>
</ds:datastoreItem>
</file>

<file path=customXml/itemProps3.xml><?xml version="1.0" encoding="utf-8"?>
<ds:datastoreItem xmlns:ds="http://schemas.openxmlformats.org/officeDocument/2006/customXml" ds:itemID="{90CAD90A-2EB6-4F1B-AFC6-DF7233925A27}"/>
</file>

<file path=customXml/itemProps4.xml><?xml version="1.0" encoding="utf-8"?>
<ds:datastoreItem xmlns:ds="http://schemas.openxmlformats.org/officeDocument/2006/customXml" ds:itemID="{419DA913-D783-4C63-B144-62F457DD618D}">
  <ds:schemaRefs>
    <ds:schemaRef ds:uri="http://purl.org/dc/elements/1.1/"/>
    <ds:schemaRef ds:uri="http://schemas.microsoft.com/office/infopath/2007/PartnerControls"/>
    <ds:schemaRef ds:uri="http://purl.org/dc/terms/"/>
    <ds:schemaRef ds:uri="http://schemas.microsoft.com/office/2006/metadata/properties"/>
    <ds:schemaRef ds:uri="http://www.w3.org/XML/1998/namespace"/>
    <ds:schemaRef ds:uri="http://schemas.microsoft.com/office/2006/documentManagement/types"/>
    <ds:schemaRef ds:uri="http://schemas.openxmlformats.org/package/2006/metadata/core-properties"/>
    <ds:schemaRef ds:uri="http://schemas.microsoft.com/sharepoint/v4"/>
    <ds:schemaRef ds:uri="344c6e69-c594-4ca4-b341-09ae9dfc1422"/>
    <ds:schemaRef ds:uri="http://purl.org/dc/dcmitype/"/>
  </ds:schemaRefs>
</ds:datastoreItem>
</file>

<file path=customXml/itemProps5.xml><?xml version="1.0" encoding="utf-8"?>
<ds:datastoreItem xmlns:ds="http://schemas.openxmlformats.org/officeDocument/2006/customXml" ds:itemID="{AA8B158C-CE78-443F-BB7D-EC49C63DABAB}">
  <ds:schemaRefs>
    <ds:schemaRef ds:uri="http://schemas.microsoft.com/sharepoint/events"/>
  </ds:schemaRefs>
</ds:datastoreItem>
</file>

<file path=customXml/itemProps6.xml><?xml version="1.0" encoding="utf-8"?>
<ds:datastoreItem xmlns:ds="http://schemas.openxmlformats.org/officeDocument/2006/customXml" ds:itemID="{54BB046D-A1C4-4FDF-897F-EFD7970CF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526</Words>
  <Characters>2909</Characters>
  <Application>Microsoft Office Word</Application>
  <DocSecurity>4</DocSecurity>
  <Lines>53</Lines>
  <Paragraphs>24</Paragraphs>
  <ScaleCrop>false</ScaleCrop>
  <HeadingPairs>
    <vt:vector size="2" baseType="variant">
      <vt:variant>
        <vt:lpstr>Title</vt:lpstr>
      </vt:variant>
      <vt:variant>
        <vt:i4>1</vt:i4>
      </vt:variant>
    </vt:vector>
  </HeadingPairs>
  <TitlesOfParts>
    <vt:vector size="1" baseType="lpstr">
      <vt:lpstr>Report on new proposals referred under the Environment Protection and Biodiversity Conservation Act 1999 (EPBC Act) for Australia’s World Heritage properties</vt:lpstr>
    </vt:vector>
  </TitlesOfParts>
  <Company/>
  <LinksUpToDate>false</LinksUpToDate>
  <CharactersWithSpaces>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new proposals referred under the Environment Protection and Biodiversity Conservation Act 1999 (EPBC Act) for Australia’s World Heritage properties</dc:title>
  <dc:creator>Department of Climate Change, Energy, the Environment and Water</dc:creator>
  <cp:lastModifiedBy>Durack, Bec</cp:lastModifiedBy>
  <cp:revision>2</cp:revision>
  <cp:lastPrinted>2023-10-09T05:12:00Z</cp:lastPrinted>
  <dcterms:created xsi:type="dcterms:W3CDTF">2023-10-11T04:23:00Z</dcterms:created>
  <dcterms:modified xsi:type="dcterms:W3CDTF">2023-10-11T04:23:00Z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0x010100E3A4F77836BB3D4E8942C3BA8310D952</vt:lpwstr>
  </property>
  <property fmtid="{D5CDD505-2E9C-101B-9397-08002B2CF9AE}" pid="3" name="RecordPoint_SubmissionDate">
    <vt:lpwstr/>
  </property>
  <property fmtid="{D5CDD505-2E9C-101B-9397-08002B2CF9AE}" pid="4" name="RecordPoint_ActiveItemSiteId">
    <vt:lpwstr>{8003c3b3-d20c-4e9a-bee9-0e2243d810ee}</vt:lpwstr>
  </property>
  <property fmtid="{D5CDD505-2E9C-101B-9397-08002B2CF9AE}" pid="5" name="RecordPoint_ActiveItemListId">
    <vt:lpwstr>{8f8e95cd-75f6-408e-927c-77860946c209}</vt:lpwstr>
  </property>
  <property fmtid="{D5CDD505-2E9C-101B-9397-08002B2CF9AE}" pid="6" name="RecordPoint_ActiveItemMoved">
    <vt:lpwstr/>
  </property>
  <property fmtid="{D5CDD505-2E9C-101B-9397-08002B2CF9AE}" pid="7" name="RecordPoint_RecordFormat">
    <vt:lpwstr/>
  </property>
  <property fmtid="{D5CDD505-2E9C-101B-9397-08002B2CF9AE}" pid="8" name="RecordPoint_SubmissionCompleted">
    <vt:lpwstr/>
  </property>
  <property fmtid="{D5CDD505-2E9C-101B-9397-08002B2CF9AE}" pid="9" name="RecordPoint_ActiveItemUniqueId">
    <vt:lpwstr>{b86dc10e-31c1-4f76-8334-ee65f5922a91}</vt:lpwstr>
  </property>
  <property fmtid="{D5CDD505-2E9C-101B-9397-08002B2CF9AE}" pid="10" name="RecordPoint_ActiveItemWebId">
    <vt:lpwstr>{344c6e69-c594-4ca4-b341-09ae9dfc1422}</vt:lpwstr>
  </property>
  <property fmtid="{D5CDD505-2E9C-101B-9397-08002B2CF9AE}" pid="11" name="RecordPoint_WorkflowType">
    <vt:lpwstr>ActiveSubmitStub</vt:lpwstr>
  </property>
  <property fmtid="{D5CDD505-2E9C-101B-9397-08002B2CF9AE}" pid="12" name="RecordPoint_RecordNumberSubmitted">
    <vt:lpwstr/>
  </property>
</Properties>
</file>