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C9A6F" w14:textId="46C0E6F8" w:rsidR="004E634E" w:rsidRPr="00CA2434" w:rsidRDefault="004E634E" w:rsidP="004E634E">
      <w:pPr>
        <w:tabs>
          <w:tab w:val="center" w:pos="4513"/>
          <w:tab w:val="right" w:pos="9026"/>
        </w:tabs>
        <w:spacing w:before="120" w:after="240" w:line="240" w:lineRule="auto"/>
        <w:rPr>
          <w:rFonts w:ascii="Times New Roman" w:eastAsia="Times New Roman" w:hAnsi="Times New Roman" w:cs="Times New Roman"/>
          <w:b/>
          <w:sz w:val="24"/>
          <w:szCs w:val="24"/>
          <w:lang w:eastAsia="zh-CN" w:bidi="th-TH"/>
        </w:rPr>
      </w:pPr>
      <w:r w:rsidRPr="00CA2434">
        <w:rPr>
          <w:rFonts w:ascii="Times New Roman" w:eastAsia="Times New Roman" w:hAnsi="Times New Roman" w:cs="Times New Roman"/>
          <w:b/>
          <w:sz w:val="24"/>
          <w:szCs w:val="24"/>
          <w:lang w:eastAsia="zh-CN" w:bidi="th-TH"/>
        </w:rPr>
        <w:t>Report on proposals approved</w:t>
      </w:r>
      <w:r w:rsidR="00320E58">
        <w:rPr>
          <w:rFonts w:ascii="Times New Roman" w:eastAsia="Times New Roman" w:hAnsi="Times New Roman" w:cs="Times New Roman"/>
          <w:b/>
          <w:sz w:val="24"/>
          <w:szCs w:val="24"/>
          <w:lang w:eastAsia="zh-CN" w:bidi="th-TH"/>
        </w:rPr>
        <w:t>, approved</w:t>
      </w:r>
      <w:r w:rsidRPr="00CA2434">
        <w:rPr>
          <w:rFonts w:ascii="Times New Roman" w:eastAsia="Times New Roman" w:hAnsi="Times New Roman" w:cs="Times New Roman"/>
          <w:b/>
          <w:sz w:val="24"/>
          <w:szCs w:val="24"/>
          <w:lang w:eastAsia="zh-CN" w:bidi="th-TH"/>
        </w:rPr>
        <w:t xml:space="preserve"> with conditions</w:t>
      </w:r>
      <w:r w:rsidR="00097657">
        <w:rPr>
          <w:rFonts w:ascii="Times New Roman" w:eastAsia="Times New Roman" w:hAnsi="Times New Roman" w:cs="Times New Roman"/>
          <w:b/>
          <w:sz w:val="24"/>
          <w:szCs w:val="24"/>
          <w:lang w:eastAsia="zh-CN" w:bidi="th-TH"/>
        </w:rPr>
        <w:t xml:space="preserve">, </w:t>
      </w:r>
      <w:proofErr w:type="gramStart"/>
      <w:r w:rsidRPr="00CA2434">
        <w:rPr>
          <w:rFonts w:ascii="Times New Roman" w:eastAsia="Times New Roman" w:hAnsi="Times New Roman" w:cs="Times New Roman"/>
          <w:b/>
          <w:sz w:val="24"/>
          <w:szCs w:val="24"/>
          <w:lang w:eastAsia="zh-CN" w:bidi="th-TH"/>
        </w:rPr>
        <w:t>withdrawn</w:t>
      </w:r>
      <w:proofErr w:type="gramEnd"/>
      <w:r w:rsidRPr="00CA2434">
        <w:rPr>
          <w:rFonts w:ascii="Times New Roman" w:eastAsia="Times New Roman" w:hAnsi="Times New Roman" w:cs="Times New Roman"/>
          <w:b/>
          <w:sz w:val="24"/>
          <w:szCs w:val="24"/>
          <w:lang w:eastAsia="zh-CN" w:bidi="th-TH"/>
        </w:rPr>
        <w:t xml:space="preserve"> </w:t>
      </w:r>
      <w:r w:rsidR="00097657">
        <w:rPr>
          <w:rFonts w:ascii="Times New Roman" w:eastAsia="Times New Roman" w:hAnsi="Times New Roman" w:cs="Times New Roman"/>
          <w:b/>
          <w:sz w:val="24"/>
          <w:szCs w:val="24"/>
          <w:lang w:eastAsia="zh-CN" w:bidi="th-TH"/>
        </w:rPr>
        <w:t xml:space="preserve">or varied </w:t>
      </w:r>
      <w:r w:rsidRPr="00CA2434">
        <w:rPr>
          <w:rFonts w:ascii="Times New Roman" w:eastAsia="Times New Roman" w:hAnsi="Times New Roman" w:cs="Times New Roman"/>
          <w:b/>
          <w:sz w:val="24"/>
          <w:szCs w:val="24"/>
          <w:lang w:eastAsia="zh-CN" w:bidi="th-TH"/>
        </w:rPr>
        <w:t xml:space="preserve">under the </w:t>
      </w:r>
      <w:r w:rsidRPr="00CA2434">
        <w:rPr>
          <w:rFonts w:ascii="Times New Roman" w:eastAsia="Times New Roman" w:hAnsi="Times New Roman" w:cs="Times New Roman"/>
          <w:b/>
          <w:i/>
          <w:sz w:val="24"/>
          <w:szCs w:val="24"/>
          <w:lang w:eastAsia="zh-CN" w:bidi="th-TH"/>
        </w:rPr>
        <w:t xml:space="preserve">Environment Protection and </w:t>
      </w:r>
      <w:r w:rsidRPr="00B14FAB">
        <w:rPr>
          <w:rFonts w:ascii="Times New Roman" w:eastAsia="Times New Roman" w:hAnsi="Times New Roman" w:cs="Times New Roman"/>
          <w:b/>
          <w:i/>
          <w:sz w:val="24"/>
          <w:szCs w:val="24"/>
          <w:lang w:eastAsia="zh-CN" w:bidi="th-TH"/>
        </w:rPr>
        <w:t>Biodiversity Conservation Act 1999</w:t>
      </w:r>
      <w:r w:rsidRPr="00B14FAB">
        <w:rPr>
          <w:rFonts w:ascii="Times New Roman" w:eastAsia="Times New Roman" w:hAnsi="Times New Roman" w:cs="Times New Roman"/>
          <w:b/>
          <w:sz w:val="24"/>
          <w:szCs w:val="24"/>
          <w:lang w:eastAsia="zh-CN" w:bidi="th-TH"/>
        </w:rPr>
        <w:t xml:space="preserve"> (EPBC Act) for Australia’s World Heritage properties</w:t>
      </w:r>
      <w:r w:rsidRPr="00CA2434">
        <w:rPr>
          <w:rFonts w:ascii="Times New Roman" w:eastAsia="Times New Roman" w:hAnsi="Times New Roman" w:cs="Times New Roman"/>
          <w:b/>
          <w:sz w:val="24"/>
          <w:szCs w:val="24"/>
          <w:lang w:eastAsia="zh-CN" w:bidi="th-TH"/>
        </w:rPr>
        <w:t xml:space="preserve"> </w:t>
      </w:r>
    </w:p>
    <w:p w14:paraId="0DDDE96E" w14:textId="67FD649D" w:rsidR="002F77BB" w:rsidRPr="002F77BB" w:rsidRDefault="002F77BB" w:rsidP="002F77BB">
      <w:pPr>
        <w:rPr>
          <w:rFonts w:ascii="Times New Roman" w:eastAsia="Calibri" w:hAnsi="Times New Roman" w:cs="Times New Roman"/>
          <w:b/>
          <w:color w:val="111111"/>
          <w:sz w:val="24"/>
          <w:szCs w:val="24"/>
          <w:u w:val="single"/>
        </w:rPr>
      </w:pPr>
      <w:r w:rsidRPr="00CE761C">
        <w:rPr>
          <w:rFonts w:ascii="Times New Roman" w:eastAsia="Calibri" w:hAnsi="Times New Roman" w:cs="Times New Roman"/>
          <w:sz w:val="24"/>
          <w:szCs w:val="24"/>
        </w:rPr>
        <w:t xml:space="preserve">For the period 1 December 2023 and 29 February 2024, </w:t>
      </w:r>
      <w:r w:rsidR="0077477E" w:rsidRPr="00CE761C">
        <w:rPr>
          <w:rFonts w:ascii="Times New Roman" w:eastAsia="Calibri" w:hAnsi="Times New Roman" w:cs="Times New Roman"/>
          <w:sz w:val="24"/>
          <w:szCs w:val="24"/>
        </w:rPr>
        <w:t>three proposals were accepted</w:t>
      </w:r>
      <w:r w:rsidR="00CC0A56" w:rsidRPr="00CE761C">
        <w:rPr>
          <w:rFonts w:ascii="Times New Roman" w:eastAsia="Calibri" w:hAnsi="Times New Roman" w:cs="Times New Roman"/>
          <w:sz w:val="24"/>
          <w:szCs w:val="24"/>
        </w:rPr>
        <w:t xml:space="preserve">, </w:t>
      </w:r>
      <w:r w:rsidRPr="00CE761C">
        <w:rPr>
          <w:rFonts w:ascii="Times New Roman" w:eastAsia="Calibri" w:hAnsi="Times New Roman" w:cs="Times New Roman"/>
          <w:sz w:val="24"/>
          <w:szCs w:val="24"/>
        </w:rPr>
        <w:t xml:space="preserve">two </w:t>
      </w:r>
      <w:r w:rsidR="000015BC" w:rsidRPr="00CE761C">
        <w:rPr>
          <w:rFonts w:ascii="Times New Roman" w:eastAsia="Calibri" w:hAnsi="Times New Roman" w:cs="Times New Roman"/>
          <w:sz w:val="24"/>
          <w:szCs w:val="24"/>
        </w:rPr>
        <w:t>proposals</w:t>
      </w:r>
      <w:r w:rsidRPr="00CE761C">
        <w:rPr>
          <w:rFonts w:ascii="Times New Roman" w:eastAsia="Calibri" w:hAnsi="Times New Roman" w:cs="Times New Roman"/>
          <w:sz w:val="24"/>
          <w:szCs w:val="24"/>
        </w:rPr>
        <w:t xml:space="preserve"> were withdrawn</w:t>
      </w:r>
      <w:r w:rsidR="00CC322E">
        <w:rPr>
          <w:rFonts w:ascii="Times New Roman" w:eastAsia="Calibri" w:hAnsi="Times New Roman" w:cs="Times New Roman"/>
          <w:sz w:val="24"/>
          <w:szCs w:val="24"/>
        </w:rPr>
        <w:t>,</w:t>
      </w:r>
      <w:r w:rsidR="00CC0A56">
        <w:rPr>
          <w:rFonts w:ascii="Times New Roman" w:eastAsia="Calibri" w:hAnsi="Times New Roman" w:cs="Times New Roman"/>
          <w:sz w:val="24"/>
          <w:szCs w:val="24"/>
        </w:rPr>
        <w:t xml:space="preserve"> and one has been determined not to be a Controlled Action</w:t>
      </w:r>
      <w:r w:rsidR="0077477E">
        <w:rPr>
          <w:rFonts w:ascii="Times New Roman" w:eastAsia="Calibri" w:hAnsi="Times New Roman" w:cs="Times New Roman"/>
          <w:sz w:val="24"/>
          <w:szCs w:val="24"/>
        </w:rPr>
        <w:t>.</w:t>
      </w:r>
    </w:p>
    <w:p w14:paraId="442030BE" w14:textId="77777777" w:rsidR="0077477E" w:rsidRDefault="0077477E">
      <w:pPr>
        <w:spacing w:after="160" w:line="259" w:lineRule="auto"/>
        <w:rPr>
          <w:rFonts w:ascii="Times New Roman" w:eastAsia="Times New Roman" w:hAnsi="Times New Roman" w:cs="Times New Roman"/>
          <w:b/>
          <w:sz w:val="24"/>
          <w:szCs w:val="24"/>
          <w:u w:val="single"/>
          <w:lang w:eastAsia="zh-CN" w:bidi="th-TH"/>
        </w:rPr>
      </w:pPr>
      <w:r>
        <w:rPr>
          <w:rFonts w:ascii="Times New Roman" w:eastAsia="Times New Roman" w:hAnsi="Times New Roman" w:cs="Times New Roman"/>
          <w:b/>
          <w:sz w:val="24"/>
          <w:szCs w:val="24"/>
          <w:u w:val="single"/>
          <w:lang w:eastAsia="zh-CN" w:bidi="th-TH"/>
        </w:rPr>
        <w:t>Accepted</w:t>
      </w:r>
    </w:p>
    <w:p w14:paraId="01E36EE4" w14:textId="77777777" w:rsidR="00F27798" w:rsidRPr="00F27798" w:rsidRDefault="00F27798" w:rsidP="00F27798">
      <w:pPr>
        <w:spacing w:after="0" w:line="240" w:lineRule="auto"/>
        <w:rPr>
          <w:rFonts w:ascii="Times New Roman" w:eastAsia="Calibri" w:hAnsi="Times New Roman" w:cs="Times New Roman"/>
          <w:b/>
          <w:sz w:val="24"/>
          <w:szCs w:val="24"/>
        </w:rPr>
      </w:pPr>
      <w:r w:rsidRPr="00F27798">
        <w:rPr>
          <w:rFonts w:ascii="Calibri" w:eastAsia="Calibri" w:hAnsi="Calibri" w:cs="Times New Roman"/>
          <w:noProof/>
        </w:rPr>
        <mc:AlternateContent>
          <mc:Choice Requires="wps">
            <w:drawing>
              <wp:inline distT="0" distB="0" distL="0" distR="0" wp14:anchorId="551ECA41" wp14:editId="1941FFD3">
                <wp:extent cx="5743575" cy="1402080"/>
                <wp:effectExtent l="5080" t="5715" r="13970" b="11430"/>
                <wp:docPr id="187208720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B04207E" w14:textId="6D8BE729" w:rsidR="00F27798" w:rsidRPr="00CE761C" w:rsidRDefault="00F27798" w:rsidP="00F2779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CE761C">
                              <w:rPr>
                                <w:rFonts w:ascii="Times New Roman" w:hAnsi="Times New Roman" w:cs="Times New Roman"/>
                                <w:sz w:val="24"/>
                                <w:szCs w:val="24"/>
                              </w:rPr>
                              <w:t xml:space="preserve">Ningaloo Coast </w:t>
                            </w:r>
                          </w:p>
                          <w:p w14:paraId="685F7250" w14:textId="00BAA1F0" w:rsidR="00F27798" w:rsidRPr="00CE761C" w:rsidRDefault="000C009F" w:rsidP="00F27798">
                            <w:pPr>
                              <w:tabs>
                                <w:tab w:val="left" w:pos="3686"/>
                              </w:tabs>
                              <w:spacing w:after="120" w:line="240" w:lineRule="auto"/>
                              <w:rPr>
                                <w:rFonts w:ascii="Times New Roman" w:hAnsi="Times New Roman" w:cs="Times New Roman"/>
                                <w:sz w:val="24"/>
                                <w:szCs w:val="24"/>
                              </w:rPr>
                            </w:pPr>
                            <w:r w:rsidRPr="00CE761C">
                              <w:rPr>
                                <w:rFonts w:ascii="Times New Roman" w:hAnsi="Times New Roman" w:cs="Times New Roman"/>
                                <w:b/>
                                <w:sz w:val="24"/>
                                <w:szCs w:val="24"/>
                              </w:rPr>
                              <w:t xml:space="preserve">NOPSEMA </w:t>
                            </w:r>
                            <w:r w:rsidR="00F27798" w:rsidRPr="00CE761C">
                              <w:rPr>
                                <w:rFonts w:ascii="Times New Roman" w:hAnsi="Times New Roman" w:cs="Times New Roman"/>
                                <w:b/>
                                <w:sz w:val="24"/>
                                <w:szCs w:val="24"/>
                              </w:rPr>
                              <w:t>Number:</w:t>
                            </w:r>
                            <w:r w:rsidR="00F27798" w:rsidRPr="00CE761C">
                              <w:rPr>
                                <w:rFonts w:ascii="Times New Roman" w:hAnsi="Times New Roman" w:cs="Times New Roman"/>
                                <w:sz w:val="24"/>
                                <w:szCs w:val="24"/>
                              </w:rPr>
                              <w:t xml:space="preserve"> </w:t>
                            </w:r>
                            <w:r w:rsidR="00F27798" w:rsidRPr="00CE761C">
                              <w:rPr>
                                <w:rFonts w:ascii="Times New Roman" w:hAnsi="Times New Roman" w:cs="Times New Roman"/>
                                <w:sz w:val="24"/>
                                <w:szCs w:val="24"/>
                              </w:rPr>
                              <w:tab/>
                              <w:t>6807</w:t>
                            </w:r>
                          </w:p>
                          <w:p w14:paraId="30B160AC" w14:textId="77777777"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cs="Times New Roman"/>
                                <w:b/>
                                <w:sz w:val="24"/>
                                <w:szCs w:val="24"/>
                              </w:rPr>
                              <w:t>Title:</w:t>
                            </w:r>
                            <w:r w:rsidRPr="00CE761C">
                              <w:rPr>
                                <w:rFonts w:ascii="Times New Roman" w:hAnsi="Times New Roman" w:cs="Times New Roman"/>
                                <w:sz w:val="24"/>
                                <w:szCs w:val="24"/>
                              </w:rPr>
                              <w:t xml:space="preserve"> </w:t>
                            </w:r>
                            <w:r w:rsidRPr="00CE761C">
                              <w:rPr>
                                <w:rFonts w:ascii="Times New Roman" w:hAnsi="Times New Roman" w:cs="Times New Roman"/>
                                <w:sz w:val="24"/>
                                <w:szCs w:val="24"/>
                              </w:rPr>
                              <w:tab/>
                              <w:t>Scarborough Drilling and Completions</w:t>
                            </w:r>
                          </w:p>
                          <w:p w14:paraId="1FD678C2" w14:textId="77777777"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b/>
                                <w:sz w:val="24"/>
                                <w:szCs w:val="24"/>
                              </w:rPr>
                              <w:t>Category:</w:t>
                            </w:r>
                            <w:r w:rsidRPr="00CE761C">
                              <w:rPr>
                                <w:rFonts w:ascii="Times New Roman" w:hAnsi="Times New Roman"/>
                                <w:sz w:val="24"/>
                                <w:szCs w:val="24"/>
                              </w:rPr>
                              <w:t xml:space="preserve"> </w:t>
                            </w:r>
                            <w:r w:rsidRPr="00CE761C">
                              <w:rPr>
                                <w:rFonts w:ascii="Times New Roman" w:hAnsi="Times New Roman"/>
                                <w:sz w:val="24"/>
                                <w:szCs w:val="24"/>
                              </w:rPr>
                              <w:tab/>
                              <w:t>Offshore Oil and Gas</w:t>
                            </w:r>
                          </w:p>
                        </w:txbxContent>
                      </wps:txbx>
                      <wps:bodyPr rot="0" vert="horz" wrap="square" lIns="91440" tIns="45720" rIns="91440" bIns="45720" anchor="t" anchorCtr="0" upright="1">
                        <a:noAutofit/>
                      </wps:bodyPr>
                    </wps:wsp>
                  </a:graphicData>
                </a:graphic>
              </wp:inline>
            </w:drawing>
          </mc:Choice>
          <mc:Fallback>
            <w:pict>
              <v:rect w14:anchorId="551ECA41"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" fillcolor="#f2f2f2">
                <v:textbox>
                  <w:txbxContent>
                    <w:p w14:paraId="7B04207E" w14:textId="6D8BE729" w:rsidR="00F27798" w:rsidRPr="00CE761C" w:rsidRDefault="00F27798" w:rsidP="00F2779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CE761C">
                        <w:rPr>
                          <w:rFonts w:ascii="Times New Roman" w:hAnsi="Times New Roman" w:cs="Times New Roman"/>
                          <w:sz w:val="24"/>
                          <w:szCs w:val="24"/>
                        </w:rPr>
                        <w:t xml:space="preserve">Ningaloo Coast </w:t>
                      </w:r>
                    </w:p>
                    <w:p w14:paraId="685F7250" w14:textId="00BAA1F0" w:rsidR="00F27798" w:rsidRPr="00CE761C" w:rsidRDefault="000C009F" w:rsidP="00F27798">
                      <w:pPr>
                        <w:tabs>
                          <w:tab w:val="left" w:pos="3686"/>
                        </w:tabs>
                        <w:spacing w:after="120" w:line="240" w:lineRule="auto"/>
                        <w:rPr>
                          <w:rFonts w:ascii="Times New Roman" w:hAnsi="Times New Roman" w:cs="Times New Roman"/>
                          <w:sz w:val="24"/>
                          <w:szCs w:val="24"/>
                        </w:rPr>
                      </w:pPr>
                      <w:r w:rsidRPr="00CE761C">
                        <w:rPr>
                          <w:rFonts w:ascii="Times New Roman" w:hAnsi="Times New Roman" w:cs="Times New Roman"/>
                          <w:b/>
                          <w:sz w:val="24"/>
                          <w:szCs w:val="24"/>
                        </w:rPr>
                        <w:t xml:space="preserve">NOPSEMA </w:t>
                      </w:r>
                      <w:r w:rsidR="00F27798" w:rsidRPr="00CE761C">
                        <w:rPr>
                          <w:rFonts w:ascii="Times New Roman" w:hAnsi="Times New Roman" w:cs="Times New Roman"/>
                          <w:b/>
                          <w:sz w:val="24"/>
                          <w:szCs w:val="24"/>
                        </w:rPr>
                        <w:t>Number:</w:t>
                      </w:r>
                      <w:r w:rsidR="00F27798" w:rsidRPr="00CE761C">
                        <w:rPr>
                          <w:rFonts w:ascii="Times New Roman" w:hAnsi="Times New Roman" w:cs="Times New Roman"/>
                          <w:sz w:val="24"/>
                          <w:szCs w:val="24"/>
                        </w:rPr>
                        <w:t xml:space="preserve"> </w:t>
                      </w:r>
                      <w:r w:rsidR="00F27798" w:rsidRPr="00CE761C">
                        <w:rPr>
                          <w:rFonts w:ascii="Times New Roman" w:hAnsi="Times New Roman" w:cs="Times New Roman"/>
                          <w:sz w:val="24"/>
                          <w:szCs w:val="24"/>
                        </w:rPr>
                        <w:tab/>
                        <w:t>6807</w:t>
                      </w:r>
                    </w:p>
                    <w:p w14:paraId="30B160AC" w14:textId="77777777"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cs="Times New Roman"/>
                          <w:b/>
                          <w:sz w:val="24"/>
                          <w:szCs w:val="24"/>
                        </w:rPr>
                        <w:t>Title:</w:t>
                      </w:r>
                      <w:r w:rsidRPr="00CE761C">
                        <w:rPr>
                          <w:rFonts w:ascii="Times New Roman" w:hAnsi="Times New Roman" w:cs="Times New Roman"/>
                          <w:sz w:val="24"/>
                          <w:szCs w:val="24"/>
                        </w:rPr>
                        <w:t xml:space="preserve"> </w:t>
                      </w:r>
                      <w:r w:rsidRPr="00CE761C">
                        <w:rPr>
                          <w:rFonts w:ascii="Times New Roman" w:hAnsi="Times New Roman" w:cs="Times New Roman"/>
                          <w:sz w:val="24"/>
                          <w:szCs w:val="24"/>
                        </w:rPr>
                        <w:tab/>
                        <w:t>Scarborough Drilling and Completions</w:t>
                      </w:r>
                    </w:p>
                    <w:p w14:paraId="1FD678C2" w14:textId="77777777"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b/>
                          <w:sz w:val="24"/>
                          <w:szCs w:val="24"/>
                        </w:rPr>
                        <w:t>Category:</w:t>
                      </w:r>
                      <w:r w:rsidRPr="00CE761C">
                        <w:rPr>
                          <w:rFonts w:ascii="Times New Roman" w:hAnsi="Times New Roman"/>
                          <w:sz w:val="24"/>
                          <w:szCs w:val="24"/>
                        </w:rPr>
                        <w:t xml:space="preserve"> </w:t>
                      </w:r>
                      <w:r w:rsidRPr="00CE761C">
                        <w:rPr>
                          <w:rFonts w:ascii="Times New Roman" w:hAnsi="Times New Roman"/>
                          <w:sz w:val="24"/>
                          <w:szCs w:val="24"/>
                        </w:rPr>
                        <w:tab/>
                        <w:t>Offshore Oil and Gas</w:t>
                      </w:r>
                    </w:p>
                  </w:txbxContent>
                </v:textbox>
                <w10:anchorlock/>
              </v:rect>
            </w:pict>
          </mc:Fallback>
        </mc:AlternateContent>
      </w:r>
    </w:p>
    <w:p w14:paraId="0D21CE17" w14:textId="77777777" w:rsidR="00F27798" w:rsidRPr="00F27798" w:rsidRDefault="00F27798" w:rsidP="00F27798">
      <w:pPr>
        <w:spacing w:after="0" w:line="240" w:lineRule="auto"/>
        <w:rPr>
          <w:rFonts w:ascii="Times New Roman" w:eastAsia="Calibri" w:hAnsi="Times New Roman" w:cs="Times New Roman"/>
          <w:sz w:val="24"/>
          <w:szCs w:val="24"/>
        </w:rPr>
      </w:pPr>
    </w:p>
    <w:p w14:paraId="64EBF0BE" w14:textId="77777777" w:rsidR="00F27798" w:rsidRPr="00F27798" w:rsidRDefault="00F27798" w:rsidP="00F27798">
      <w:pPr>
        <w:spacing w:after="0" w:line="240" w:lineRule="auto"/>
        <w:rPr>
          <w:rFonts w:ascii="Times New Roman" w:eastAsia="Calibri" w:hAnsi="Times New Roman" w:cs="Times New Roman"/>
          <w:sz w:val="24"/>
          <w:szCs w:val="24"/>
        </w:rPr>
      </w:pPr>
      <w:r w:rsidRPr="00F27798">
        <w:rPr>
          <w:rFonts w:ascii="Times New Roman" w:eastAsia="Calibri" w:hAnsi="Times New Roman" w:cs="Times New Roman"/>
          <w:sz w:val="24"/>
          <w:szCs w:val="24"/>
        </w:rPr>
        <w:t>On 1 December 2023, the National Offshore Petroleum Safety and Environmental</w:t>
      </w:r>
    </w:p>
    <w:p w14:paraId="4A7F962F" w14:textId="77777777" w:rsidR="00F27798" w:rsidRPr="00F27798" w:rsidRDefault="00F27798" w:rsidP="00F27798">
      <w:pPr>
        <w:spacing w:after="0" w:line="240" w:lineRule="auto"/>
        <w:rPr>
          <w:rFonts w:ascii="Times New Roman" w:eastAsia="Calibri" w:hAnsi="Times New Roman" w:cs="Times New Roman"/>
          <w:sz w:val="24"/>
          <w:szCs w:val="24"/>
        </w:rPr>
      </w:pPr>
      <w:r w:rsidRPr="00F27798">
        <w:rPr>
          <w:rFonts w:ascii="Times New Roman" w:eastAsia="Calibri" w:hAnsi="Times New Roman" w:cs="Times New Roman"/>
          <w:sz w:val="24"/>
          <w:szCs w:val="24"/>
        </w:rPr>
        <w:t xml:space="preserve">Management Authority (NOPSEMA) gave regulatory approval for the proposal from Woodside Energy Scarborough Pty Ltd to drill up to ten development wells in the offshore title WA-61-L. </w:t>
      </w:r>
    </w:p>
    <w:p w14:paraId="1BB16C95" w14:textId="77777777" w:rsidR="00F27798" w:rsidRPr="00F27798" w:rsidRDefault="00F27798" w:rsidP="00F27798">
      <w:pPr>
        <w:spacing w:after="0" w:line="240" w:lineRule="auto"/>
        <w:rPr>
          <w:rFonts w:ascii="Times New Roman" w:eastAsia="Calibri" w:hAnsi="Times New Roman" w:cs="Times New Roman"/>
          <w:sz w:val="24"/>
          <w:szCs w:val="24"/>
        </w:rPr>
      </w:pPr>
    </w:p>
    <w:p w14:paraId="009F4C00" w14:textId="3AE8BADD" w:rsidR="00F27798" w:rsidRPr="00F27798" w:rsidRDefault="00F27798" w:rsidP="00F27798">
      <w:pPr>
        <w:spacing w:after="0" w:line="240" w:lineRule="auto"/>
        <w:rPr>
          <w:rFonts w:ascii="Times New Roman" w:eastAsia="Calibri" w:hAnsi="Times New Roman" w:cs="Times New Roman"/>
          <w:sz w:val="24"/>
          <w:szCs w:val="24"/>
        </w:rPr>
      </w:pPr>
      <w:r w:rsidRPr="00F27798">
        <w:rPr>
          <w:rFonts w:ascii="Times New Roman" w:eastAsia="Calibri" w:hAnsi="Times New Roman" w:cs="Times New Roman"/>
          <w:sz w:val="24"/>
          <w:szCs w:val="24"/>
        </w:rPr>
        <w:t xml:space="preserve">The project site is located </w:t>
      </w:r>
      <w:r w:rsidR="00C331B5">
        <w:rPr>
          <w:rFonts w:ascii="Times New Roman" w:eastAsia="Calibri" w:hAnsi="Times New Roman" w:cs="Times New Roman"/>
          <w:sz w:val="24"/>
          <w:szCs w:val="24"/>
        </w:rPr>
        <w:t>approximately</w:t>
      </w:r>
      <w:r w:rsidRPr="00F27798">
        <w:rPr>
          <w:rFonts w:ascii="Times New Roman" w:eastAsia="Calibri" w:hAnsi="Times New Roman" w:cs="Times New Roman"/>
          <w:sz w:val="24"/>
          <w:szCs w:val="24"/>
        </w:rPr>
        <w:t xml:space="preserve"> 374 </w:t>
      </w:r>
      <w:r w:rsidR="00FA27AA">
        <w:rPr>
          <w:rFonts w:ascii="Times New Roman" w:eastAsia="Calibri" w:hAnsi="Times New Roman" w:cs="Times New Roman"/>
          <w:sz w:val="24"/>
          <w:szCs w:val="24"/>
        </w:rPr>
        <w:t>kilometres</w:t>
      </w:r>
      <w:r w:rsidR="00FA27AA" w:rsidRPr="00F27798">
        <w:rPr>
          <w:rFonts w:ascii="Times New Roman" w:eastAsia="Calibri" w:hAnsi="Times New Roman" w:cs="Times New Roman"/>
          <w:sz w:val="24"/>
          <w:szCs w:val="24"/>
        </w:rPr>
        <w:t xml:space="preserve"> </w:t>
      </w:r>
      <w:r w:rsidRPr="00F27798">
        <w:rPr>
          <w:rFonts w:ascii="Times New Roman" w:eastAsia="Calibri" w:hAnsi="Times New Roman" w:cs="Times New Roman"/>
          <w:sz w:val="24"/>
          <w:szCs w:val="24"/>
        </w:rPr>
        <w:t xml:space="preserve">west-northwest of Dampier, Western Australia. The </w:t>
      </w:r>
      <w:r w:rsidR="0007292A">
        <w:rPr>
          <w:rFonts w:ascii="Times New Roman" w:eastAsia="Calibri" w:hAnsi="Times New Roman" w:cs="Times New Roman"/>
          <w:sz w:val="24"/>
          <w:szCs w:val="24"/>
        </w:rPr>
        <w:t>project</w:t>
      </w:r>
      <w:r w:rsidR="0007292A" w:rsidRPr="00F27798">
        <w:rPr>
          <w:rFonts w:ascii="Times New Roman" w:eastAsia="Calibri" w:hAnsi="Times New Roman" w:cs="Times New Roman"/>
          <w:sz w:val="24"/>
          <w:szCs w:val="24"/>
        </w:rPr>
        <w:t xml:space="preserve"> </w:t>
      </w:r>
      <w:r w:rsidRPr="00F27798">
        <w:rPr>
          <w:rFonts w:ascii="Times New Roman" w:eastAsia="Calibri" w:hAnsi="Times New Roman" w:cs="Times New Roman"/>
          <w:sz w:val="24"/>
          <w:szCs w:val="24"/>
        </w:rPr>
        <w:t xml:space="preserve">includes drilling and subsea tree installation activities for eight planned development wells and the potential for a further two additional contingency wells. Subsea inspection, monitoring, </w:t>
      </w:r>
      <w:proofErr w:type="gramStart"/>
      <w:r w:rsidRPr="00F27798">
        <w:rPr>
          <w:rFonts w:ascii="Times New Roman" w:eastAsia="Calibri" w:hAnsi="Times New Roman" w:cs="Times New Roman"/>
          <w:sz w:val="24"/>
          <w:szCs w:val="24"/>
        </w:rPr>
        <w:t>maintenance</w:t>
      </w:r>
      <w:proofErr w:type="gramEnd"/>
      <w:r w:rsidRPr="00F27798">
        <w:rPr>
          <w:rFonts w:ascii="Times New Roman" w:eastAsia="Calibri" w:hAnsi="Times New Roman" w:cs="Times New Roman"/>
          <w:sz w:val="24"/>
          <w:szCs w:val="24"/>
        </w:rPr>
        <w:t xml:space="preserve"> and subsea infrastructure repair activities may also be undertaken.</w:t>
      </w:r>
    </w:p>
    <w:p w14:paraId="7A33547E" w14:textId="77777777" w:rsidR="00F27798" w:rsidRPr="00F27798" w:rsidRDefault="00F27798" w:rsidP="00F27798">
      <w:pPr>
        <w:spacing w:after="0" w:line="240" w:lineRule="auto"/>
        <w:rPr>
          <w:rFonts w:ascii="Times New Roman" w:eastAsia="Calibri" w:hAnsi="Times New Roman" w:cs="Times New Roman"/>
          <w:sz w:val="24"/>
          <w:szCs w:val="24"/>
        </w:rPr>
      </w:pPr>
    </w:p>
    <w:p w14:paraId="1E1E331D" w14:textId="6797068B" w:rsidR="00F27798" w:rsidRPr="00F27798" w:rsidRDefault="00F27798" w:rsidP="00DA43F0">
      <w:pPr>
        <w:spacing w:after="0" w:line="240" w:lineRule="auto"/>
        <w:rPr>
          <w:rFonts w:ascii="Times New Roman" w:eastAsia="Calibri" w:hAnsi="Times New Roman" w:cs="Times New Roman"/>
          <w:sz w:val="24"/>
          <w:szCs w:val="24"/>
        </w:rPr>
      </w:pPr>
      <w:r w:rsidRPr="00285EC7">
        <w:rPr>
          <w:rFonts w:ascii="Times New Roman" w:eastAsia="Calibri" w:hAnsi="Times New Roman" w:cs="Times New Roman"/>
          <w:sz w:val="24"/>
          <w:szCs w:val="24"/>
        </w:rPr>
        <w:t xml:space="preserve">The project area is approximately </w:t>
      </w:r>
      <w:r w:rsidR="000C0C41" w:rsidRPr="00285EC7">
        <w:rPr>
          <w:rFonts w:ascii="Times New Roman" w:eastAsia="Calibri" w:hAnsi="Times New Roman" w:cs="Times New Roman"/>
          <w:sz w:val="24"/>
          <w:szCs w:val="24"/>
        </w:rPr>
        <w:t xml:space="preserve">187 </w:t>
      </w:r>
      <w:r w:rsidRPr="00285EC7">
        <w:rPr>
          <w:rFonts w:ascii="Times New Roman" w:eastAsia="Calibri" w:hAnsi="Times New Roman" w:cs="Times New Roman"/>
          <w:sz w:val="24"/>
          <w:szCs w:val="24"/>
        </w:rPr>
        <w:t>kilometres north-east of</w:t>
      </w:r>
      <w:r w:rsidR="00FA27AA">
        <w:rPr>
          <w:rFonts w:ascii="Times New Roman" w:eastAsia="Calibri" w:hAnsi="Times New Roman" w:cs="Times New Roman"/>
          <w:sz w:val="24"/>
          <w:szCs w:val="24"/>
        </w:rPr>
        <w:t xml:space="preserve"> the</w:t>
      </w:r>
      <w:r w:rsidRPr="00285EC7">
        <w:rPr>
          <w:rFonts w:ascii="Times New Roman" w:eastAsia="Calibri" w:hAnsi="Times New Roman" w:cs="Times New Roman"/>
          <w:sz w:val="24"/>
          <w:szCs w:val="24"/>
        </w:rPr>
        <w:t xml:space="preserve"> Ningaloo Coast</w:t>
      </w:r>
      <w:r w:rsidR="00DA43F0">
        <w:rPr>
          <w:rFonts w:ascii="Times New Roman" w:eastAsia="Calibri" w:hAnsi="Times New Roman" w:cs="Times New Roman"/>
          <w:sz w:val="24"/>
          <w:szCs w:val="24"/>
        </w:rPr>
        <w:t>.</w:t>
      </w:r>
    </w:p>
    <w:p w14:paraId="079B9BB5" w14:textId="77777777" w:rsidR="00F27798" w:rsidRPr="00F27798" w:rsidRDefault="00F27798" w:rsidP="00F27798">
      <w:pPr>
        <w:spacing w:after="0" w:line="240" w:lineRule="auto"/>
        <w:rPr>
          <w:rFonts w:ascii="Times New Roman" w:eastAsia="Calibri" w:hAnsi="Times New Roman" w:cs="Times New Roman"/>
          <w:sz w:val="24"/>
          <w:szCs w:val="24"/>
        </w:rPr>
      </w:pPr>
    </w:p>
    <w:p w14:paraId="77B11CC2" w14:textId="250CB7A6" w:rsidR="00F27798" w:rsidRDefault="00F27798" w:rsidP="00F27798">
      <w:pPr>
        <w:spacing w:after="0" w:line="240" w:lineRule="auto"/>
        <w:rPr>
          <w:rFonts w:ascii="Times New Roman" w:eastAsia="Calibri" w:hAnsi="Times New Roman" w:cs="Times New Roman"/>
          <w:color w:val="111111"/>
          <w:sz w:val="24"/>
          <w:szCs w:val="24"/>
        </w:rPr>
      </w:pPr>
      <w:r w:rsidRPr="00F27798">
        <w:rPr>
          <w:rFonts w:ascii="Times New Roman" w:eastAsia="Calibri" w:hAnsi="Times New Roman" w:cs="Times New Roman"/>
          <w:color w:val="111111"/>
          <w:sz w:val="24"/>
          <w:szCs w:val="24"/>
        </w:rPr>
        <w:t>The decision notice is available at:</w:t>
      </w:r>
      <w:r w:rsidR="00490BB4">
        <w:rPr>
          <w:rFonts w:ascii="Times New Roman" w:eastAsia="Calibri" w:hAnsi="Times New Roman" w:cs="Times New Roman"/>
          <w:color w:val="111111"/>
          <w:sz w:val="24"/>
          <w:szCs w:val="24"/>
        </w:rPr>
        <w:t xml:space="preserve"> </w:t>
      </w:r>
      <w:hyperlink r:id="rId12" w:history="1">
        <w:r w:rsidR="00490BB4" w:rsidRPr="000C737C">
          <w:rPr>
            <w:rStyle w:val="Hyperlink"/>
            <w:rFonts w:ascii="Times New Roman" w:eastAsia="Calibri" w:hAnsi="Times New Roman" w:cs="Times New Roman"/>
            <w:sz w:val="24"/>
            <w:szCs w:val="24"/>
          </w:rPr>
          <w:t>https://info.nopsema.gov.au/environment_plans/565/show_public</w:t>
        </w:r>
      </w:hyperlink>
      <w:r w:rsidR="00490BB4">
        <w:rPr>
          <w:rFonts w:ascii="Times New Roman" w:eastAsia="Calibri" w:hAnsi="Times New Roman" w:cs="Times New Roman"/>
          <w:color w:val="111111"/>
          <w:sz w:val="24"/>
          <w:szCs w:val="24"/>
        </w:rPr>
        <w:t xml:space="preserve"> </w:t>
      </w:r>
    </w:p>
    <w:p w14:paraId="0F94B279" w14:textId="77777777" w:rsidR="00034FCD" w:rsidRDefault="00034FCD" w:rsidP="00F27798">
      <w:pPr>
        <w:spacing w:after="0" w:line="240" w:lineRule="auto"/>
        <w:rPr>
          <w:rFonts w:ascii="Times New Roman" w:eastAsia="Calibri" w:hAnsi="Times New Roman" w:cs="Times New Roman"/>
          <w:color w:val="111111"/>
          <w:sz w:val="24"/>
          <w:szCs w:val="24"/>
        </w:rPr>
      </w:pPr>
    </w:p>
    <w:p w14:paraId="6BF569F4" w14:textId="77777777" w:rsidR="00A17016" w:rsidRPr="00F27798" w:rsidRDefault="00A17016" w:rsidP="00F27798">
      <w:pPr>
        <w:spacing w:after="0" w:line="240" w:lineRule="auto"/>
        <w:rPr>
          <w:rFonts w:ascii="Times New Roman" w:eastAsia="Calibri" w:hAnsi="Times New Roman" w:cs="Times New Roman"/>
          <w:color w:val="111111"/>
          <w:sz w:val="24"/>
          <w:szCs w:val="24"/>
        </w:rPr>
      </w:pPr>
    </w:p>
    <w:p w14:paraId="28F964CC" w14:textId="77777777" w:rsidR="00B01023" w:rsidRPr="00B01023" w:rsidRDefault="00B01023" w:rsidP="00A4027E">
      <w:pPr>
        <w:spacing w:after="160" w:line="259" w:lineRule="auto"/>
        <w:rPr>
          <w:rFonts w:ascii="Times New Roman" w:eastAsia="Calibri" w:hAnsi="Times New Roman" w:cs="Times New Roman"/>
          <w:b/>
          <w:sz w:val="24"/>
          <w:szCs w:val="24"/>
        </w:rPr>
      </w:pPr>
      <w:r w:rsidRPr="00B01023">
        <w:rPr>
          <w:rFonts w:ascii="Calibri" w:eastAsia="Calibri" w:hAnsi="Calibri" w:cs="Times New Roman"/>
          <w:noProof/>
        </w:rPr>
        <mc:AlternateContent>
          <mc:Choice Requires="wps">
            <w:drawing>
              <wp:inline distT="0" distB="0" distL="0" distR="0" wp14:anchorId="2301A702" wp14:editId="1170CD39">
                <wp:extent cx="5743575" cy="1402080"/>
                <wp:effectExtent l="5080" t="5715" r="13970" b="11430"/>
                <wp:docPr id="494183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33AB9447" w14:textId="561D58DB" w:rsidR="00B01023" w:rsidRPr="00E168D1" w:rsidRDefault="00B01023" w:rsidP="00B01023">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Pr="00E168D1">
                              <w:rPr>
                                <w:rFonts w:ascii="Times New Roman" w:hAnsi="Times New Roman" w:cs="Times New Roman"/>
                                <w:sz w:val="24"/>
                                <w:szCs w:val="24"/>
                              </w:rPr>
                              <w:tab/>
                              <w:t xml:space="preserve">Ningaloo Coast </w:t>
                            </w:r>
                          </w:p>
                          <w:p w14:paraId="586447ED" w14:textId="2920E012" w:rsidR="00B01023" w:rsidRPr="00E168D1" w:rsidRDefault="008D52A8" w:rsidP="00B01023">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 xml:space="preserve">NOPSEMA </w:t>
                            </w:r>
                            <w:r w:rsidR="00B01023" w:rsidRPr="00E168D1">
                              <w:rPr>
                                <w:rFonts w:ascii="Times New Roman" w:hAnsi="Times New Roman" w:cs="Times New Roman"/>
                                <w:b/>
                                <w:sz w:val="24"/>
                                <w:szCs w:val="24"/>
                              </w:rPr>
                              <w:t>Number:</w:t>
                            </w:r>
                            <w:r w:rsidR="00B01023" w:rsidRPr="00E168D1">
                              <w:rPr>
                                <w:rFonts w:ascii="Times New Roman" w:hAnsi="Times New Roman" w:cs="Times New Roman"/>
                                <w:sz w:val="24"/>
                                <w:szCs w:val="24"/>
                              </w:rPr>
                              <w:t xml:space="preserve"> </w:t>
                            </w:r>
                            <w:r w:rsidR="00B01023" w:rsidRPr="00E168D1">
                              <w:rPr>
                                <w:rFonts w:ascii="Times New Roman" w:hAnsi="Times New Roman" w:cs="Times New Roman"/>
                                <w:sz w:val="24"/>
                                <w:szCs w:val="24"/>
                              </w:rPr>
                              <w:tab/>
                              <w:t>7384</w:t>
                            </w:r>
                          </w:p>
                          <w:p w14:paraId="1A282AAA" w14:textId="77777777" w:rsidR="00B01023" w:rsidRPr="00E168D1" w:rsidRDefault="00B01023" w:rsidP="00B01023">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sidRPr="00E168D1">
                              <w:rPr>
                                <w:rFonts w:ascii="Times New Roman" w:hAnsi="Times New Roman" w:cs="Times New Roman"/>
                                <w:sz w:val="24"/>
                                <w:szCs w:val="24"/>
                              </w:rPr>
                              <w:tab/>
                              <w:t>Activity - WA-61-L and WA-62-L Subsea Infrastructure Installation</w:t>
                            </w:r>
                          </w:p>
                          <w:p w14:paraId="11F96DE3" w14:textId="77777777" w:rsidR="00B01023" w:rsidRPr="00E168D1" w:rsidRDefault="00B01023" w:rsidP="00B01023">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sidRPr="00E168D1">
                              <w:rPr>
                                <w:rFonts w:ascii="Times New Roman" w:hAnsi="Times New Roman"/>
                                <w:sz w:val="24"/>
                                <w:szCs w:val="24"/>
                              </w:rPr>
                              <w:tab/>
                              <w:t>Offshore Oil and Gas</w:t>
                            </w:r>
                          </w:p>
                        </w:txbxContent>
                      </wps:txbx>
                      <wps:bodyPr rot="0" vert="horz" wrap="square" lIns="91440" tIns="45720" rIns="91440" bIns="45720" anchor="t" anchorCtr="0" upright="1">
                        <a:noAutofit/>
                      </wps:bodyPr>
                    </wps:wsp>
                  </a:graphicData>
                </a:graphic>
              </wp:inline>
            </w:drawing>
          </mc:Choice>
          <mc:Fallback>
            <w:pict>
              <v:rect w14:anchorId="2301A702" 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Dr7oU0PAIAAG0EAAAOAAAAAAAA&#10;AAAAAAAAAC4CAABkcnMvZTJvRG9jLnhtbFBLAQItABQABgAIAAAAIQBlh2K93AAAAAUBAAAPAAAA&#10;AAAAAAAAAAAAAJYEAABkcnMvZG93bnJldi54bWxQSwUGAAAAAAQABADzAAAAnwUAAAAA&#10;" fillcolor="#f2f2f2">
                <v:textbox>
                  <w:txbxContent>
                    <w:p w14:paraId="33AB9447" w14:textId="561D58DB" w:rsidR="00B01023" w:rsidRPr="00E168D1" w:rsidRDefault="00B01023" w:rsidP="00B01023">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Pr="00E168D1">
                        <w:rPr>
                          <w:rFonts w:ascii="Times New Roman" w:hAnsi="Times New Roman" w:cs="Times New Roman"/>
                          <w:sz w:val="24"/>
                          <w:szCs w:val="24"/>
                        </w:rPr>
                        <w:tab/>
                        <w:t xml:space="preserve">Ningaloo Coast </w:t>
                      </w:r>
                    </w:p>
                    <w:p w14:paraId="586447ED" w14:textId="2920E012" w:rsidR="00B01023" w:rsidRPr="00E168D1" w:rsidRDefault="008D52A8" w:rsidP="00B01023">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 xml:space="preserve">NOPSEMA </w:t>
                      </w:r>
                      <w:r w:rsidR="00B01023" w:rsidRPr="00E168D1">
                        <w:rPr>
                          <w:rFonts w:ascii="Times New Roman" w:hAnsi="Times New Roman" w:cs="Times New Roman"/>
                          <w:b/>
                          <w:sz w:val="24"/>
                          <w:szCs w:val="24"/>
                        </w:rPr>
                        <w:t>Number:</w:t>
                      </w:r>
                      <w:r w:rsidR="00B01023" w:rsidRPr="00E168D1">
                        <w:rPr>
                          <w:rFonts w:ascii="Times New Roman" w:hAnsi="Times New Roman" w:cs="Times New Roman"/>
                          <w:sz w:val="24"/>
                          <w:szCs w:val="24"/>
                        </w:rPr>
                        <w:t xml:space="preserve"> </w:t>
                      </w:r>
                      <w:r w:rsidR="00B01023" w:rsidRPr="00E168D1">
                        <w:rPr>
                          <w:rFonts w:ascii="Times New Roman" w:hAnsi="Times New Roman" w:cs="Times New Roman"/>
                          <w:sz w:val="24"/>
                          <w:szCs w:val="24"/>
                        </w:rPr>
                        <w:tab/>
                        <w:t>7384</w:t>
                      </w:r>
                    </w:p>
                    <w:p w14:paraId="1A282AAA" w14:textId="77777777" w:rsidR="00B01023" w:rsidRPr="00E168D1" w:rsidRDefault="00B01023" w:rsidP="00B01023">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sidRPr="00E168D1">
                        <w:rPr>
                          <w:rFonts w:ascii="Times New Roman" w:hAnsi="Times New Roman" w:cs="Times New Roman"/>
                          <w:sz w:val="24"/>
                          <w:szCs w:val="24"/>
                        </w:rPr>
                        <w:tab/>
                        <w:t>Activity - WA-61-L and WA-62-L Subsea Infrastructure Installation</w:t>
                      </w:r>
                    </w:p>
                    <w:p w14:paraId="11F96DE3" w14:textId="77777777" w:rsidR="00B01023" w:rsidRPr="00E168D1" w:rsidRDefault="00B01023" w:rsidP="00B01023">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sidRPr="00E168D1">
                        <w:rPr>
                          <w:rFonts w:ascii="Times New Roman" w:hAnsi="Times New Roman"/>
                          <w:sz w:val="24"/>
                          <w:szCs w:val="24"/>
                        </w:rPr>
                        <w:tab/>
                        <w:t>Offshore Oil and Gas</w:t>
                      </w:r>
                    </w:p>
                  </w:txbxContent>
                </v:textbox>
                <w10:anchorlock/>
              </v:rect>
            </w:pict>
          </mc:Fallback>
        </mc:AlternateContent>
      </w:r>
    </w:p>
    <w:p w14:paraId="608C8B9B" w14:textId="171AD8EF" w:rsidR="002A05E1" w:rsidRPr="007B3618" w:rsidRDefault="002A05E1" w:rsidP="00854474">
      <w:pPr>
        <w:spacing w:after="0" w:line="240" w:lineRule="auto"/>
        <w:rPr>
          <w:rFonts w:ascii="Times New Roman" w:eastAsia="Calibri" w:hAnsi="Times New Roman" w:cs="Times New Roman"/>
          <w:sz w:val="24"/>
          <w:szCs w:val="24"/>
        </w:rPr>
      </w:pPr>
      <w:r w:rsidRPr="007B3618">
        <w:rPr>
          <w:rFonts w:ascii="Times New Roman" w:eastAsia="Calibri" w:hAnsi="Times New Roman" w:cs="Times New Roman"/>
          <w:sz w:val="24"/>
          <w:szCs w:val="24"/>
        </w:rPr>
        <w:t>On</w:t>
      </w:r>
      <w:r w:rsidR="00453816">
        <w:rPr>
          <w:rFonts w:ascii="Times New Roman" w:eastAsia="Calibri" w:hAnsi="Times New Roman" w:cs="Times New Roman"/>
          <w:sz w:val="24"/>
          <w:szCs w:val="24"/>
        </w:rPr>
        <w:t xml:space="preserve"> </w:t>
      </w:r>
      <w:r w:rsidR="00023623">
        <w:rPr>
          <w:rFonts w:ascii="Times New Roman" w:eastAsia="Calibri" w:hAnsi="Times New Roman" w:cs="Times New Roman"/>
          <w:sz w:val="24"/>
          <w:szCs w:val="24"/>
        </w:rPr>
        <w:t>8</w:t>
      </w:r>
      <w:r w:rsidR="00453816">
        <w:rPr>
          <w:rFonts w:ascii="Times New Roman" w:eastAsia="Calibri" w:hAnsi="Times New Roman" w:cs="Times New Roman"/>
          <w:sz w:val="24"/>
          <w:szCs w:val="24"/>
        </w:rPr>
        <w:t xml:space="preserve"> December 2023</w:t>
      </w:r>
      <w:r w:rsidRPr="007B3618">
        <w:rPr>
          <w:rFonts w:ascii="Times New Roman" w:eastAsia="Calibri" w:hAnsi="Times New Roman" w:cs="Times New Roman"/>
          <w:sz w:val="24"/>
          <w:szCs w:val="24"/>
        </w:rPr>
        <w:t>, NOPSEMA gave regulatory approval for the proposal from Woodside Energy Scarborough Pty Ltd to install subsea infrastructure, carry out survey activities</w:t>
      </w:r>
      <w:r w:rsidR="00F20E19">
        <w:rPr>
          <w:rFonts w:ascii="Times New Roman" w:eastAsia="Calibri" w:hAnsi="Times New Roman" w:cs="Times New Roman"/>
          <w:sz w:val="24"/>
          <w:szCs w:val="24"/>
        </w:rPr>
        <w:t xml:space="preserve">, </w:t>
      </w:r>
      <w:r w:rsidRPr="007B3618">
        <w:rPr>
          <w:rFonts w:ascii="Times New Roman" w:eastAsia="Calibri" w:hAnsi="Times New Roman" w:cs="Times New Roman"/>
          <w:sz w:val="24"/>
          <w:szCs w:val="24"/>
        </w:rPr>
        <w:t>infrastructure testing</w:t>
      </w:r>
      <w:r w:rsidR="00BE5858">
        <w:rPr>
          <w:rFonts w:ascii="Times New Roman" w:eastAsia="Calibri" w:hAnsi="Times New Roman" w:cs="Times New Roman"/>
          <w:sz w:val="24"/>
          <w:szCs w:val="24"/>
        </w:rPr>
        <w:t>,</w:t>
      </w:r>
      <w:r w:rsidR="00F20E19">
        <w:rPr>
          <w:rFonts w:ascii="Times New Roman" w:eastAsia="Calibri" w:hAnsi="Times New Roman" w:cs="Times New Roman"/>
          <w:sz w:val="24"/>
          <w:szCs w:val="24"/>
        </w:rPr>
        <w:t xml:space="preserve"> </w:t>
      </w:r>
      <w:r w:rsidR="00BE5858">
        <w:rPr>
          <w:rFonts w:ascii="Times New Roman" w:eastAsia="Calibri" w:hAnsi="Times New Roman" w:cs="Times New Roman"/>
          <w:sz w:val="24"/>
          <w:szCs w:val="24"/>
        </w:rPr>
        <w:t xml:space="preserve">and inspection, monitoring, </w:t>
      </w:r>
      <w:proofErr w:type="gramStart"/>
      <w:r w:rsidR="00BE5858">
        <w:rPr>
          <w:rFonts w:ascii="Times New Roman" w:eastAsia="Calibri" w:hAnsi="Times New Roman" w:cs="Times New Roman"/>
          <w:sz w:val="24"/>
          <w:szCs w:val="24"/>
        </w:rPr>
        <w:t>maintenance</w:t>
      </w:r>
      <w:proofErr w:type="gramEnd"/>
      <w:r w:rsidR="00BE5858">
        <w:rPr>
          <w:rFonts w:ascii="Times New Roman" w:eastAsia="Calibri" w:hAnsi="Times New Roman" w:cs="Times New Roman"/>
          <w:sz w:val="24"/>
          <w:szCs w:val="24"/>
        </w:rPr>
        <w:t xml:space="preserve"> and repair </w:t>
      </w:r>
      <w:r w:rsidR="00921AD9">
        <w:rPr>
          <w:rFonts w:ascii="Times New Roman" w:eastAsia="Calibri" w:hAnsi="Times New Roman" w:cs="Times New Roman"/>
          <w:sz w:val="24"/>
          <w:szCs w:val="24"/>
        </w:rPr>
        <w:t xml:space="preserve">(IMMR) </w:t>
      </w:r>
      <w:r w:rsidR="00BE5858">
        <w:rPr>
          <w:rFonts w:ascii="Times New Roman" w:eastAsia="Calibri" w:hAnsi="Times New Roman" w:cs="Times New Roman"/>
          <w:sz w:val="24"/>
          <w:szCs w:val="24"/>
        </w:rPr>
        <w:t>activities for installed infrastructure</w:t>
      </w:r>
      <w:r w:rsidRPr="007B3618">
        <w:rPr>
          <w:rFonts w:ascii="Times New Roman" w:eastAsia="Calibri" w:hAnsi="Times New Roman" w:cs="Times New Roman"/>
          <w:sz w:val="24"/>
          <w:szCs w:val="24"/>
        </w:rPr>
        <w:t>.</w:t>
      </w:r>
    </w:p>
    <w:p w14:paraId="0AD4AB94" w14:textId="77777777" w:rsidR="002A05E1" w:rsidRPr="007B3618" w:rsidRDefault="002A05E1" w:rsidP="002A05E1">
      <w:pPr>
        <w:spacing w:after="0" w:line="240" w:lineRule="auto"/>
        <w:rPr>
          <w:rFonts w:ascii="Times New Roman" w:eastAsia="Calibri" w:hAnsi="Times New Roman" w:cs="Times New Roman"/>
          <w:sz w:val="24"/>
          <w:szCs w:val="24"/>
        </w:rPr>
      </w:pPr>
    </w:p>
    <w:p w14:paraId="1BC70052" w14:textId="5227CD56" w:rsidR="002A05E1" w:rsidRPr="007B3618" w:rsidRDefault="002A05E1" w:rsidP="002A05E1">
      <w:pPr>
        <w:spacing w:after="0" w:line="240" w:lineRule="auto"/>
        <w:rPr>
          <w:rFonts w:ascii="Times New Roman" w:eastAsia="Calibri" w:hAnsi="Times New Roman" w:cs="Times New Roman"/>
          <w:sz w:val="24"/>
          <w:szCs w:val="24"/>
        </w:rPr>
      </w:pPr>
      <w:r w:rsidRPr="007B3618">
        <w:rPr>
          <w:rFonts w:ascii="Times New Roman" w:eastAsia="Calibri" w:hAnsi="Times New Roman" w:cs="Times New Roman"/>
          <w:sz w:val="24"/>
          <w:szCs w:val="24"/>
        </w:rPr>
        <w:t xml:space="preserve">The Petroleum Activities Program is located </w:t>
      </w:r>
      <w:r w:rsidR="00BE5858">
        <w:rPr>
          <w:rFonts w:ascii="Times New Roman" w:eastAsia="Calibri" w:hAnsi="Times New Roman" w:cs="Times New Roman"/>
          <w:sz w:val="24"/>
          <w:szCs w:val="24"/>
        </w:rPr>
        <w:t>approximately</w:t>
      </w:r>
      <w:r w:rsidRPr="007B3618">
        <w:rPr>
          <w:rFonts w:ascii="Times New Roman" w:eastAsia="Calibri" w:hAnsi="Times New Roman" w:cs="Times New Roman"/>
          <w:sz w:val="24"/>
          <w:szCs w:val="24"/>
        </w:rPr>
        <w:t xml:space="preserve"> 374 </w:t>
      </w:r>
      <w:r w:rsidR="00FA27AA">
        <w:rPr>
          <w:rFonts w:ascii="Times New Roman" w:eastAsia="Calibri" w:hAnsi="Times New Roman" w:cs="Times New Roman"/>
          <w:sz w:val="24"/>
          <w:szCs w:val="24"/>
        </w:rPr>
        <w:t>kilometres</w:t>
      </w:r>
      <w:r w:rsidR="00FA27AA" w:rsidRPr="007B3618">
        <w:rPr>
          <w:rFonts w:ascii="Times New Roman" w:eastAsia="Calibri" w:hAnsi="Times New Roman" w:cs="Times New Roman"/>
          <w:sz w:val="24"/>
          <w:szCs w:val="24"/>
        </w:rPr>
        <w:t xml:space="preserve"> </w:t>
      </w:r>
      <w:r w:rsidRPr="007B3618">
        <w:rPr>
          <w:rFonts w:ascii="Times New Roman" w:eastAsia="Calibri" w:hAnsi="Times New Roman" w:cs="Times New Roman"/>
          <w:sz w:val="24"/>
          <w:szCs w:val="24"/>
        </w:rPr>
        <w:t>west</w:t>
      </w:r>
      <w:r w:rsidR="00FA27AA">
        <w:rPr>
          <w:rFonts w:ascii="Times New Roman" w:eastAsia="Calibri" w:hAnsi="Times New Roman" w:cs="Times New Roman"/>
          <w:sz w:val="24"/>
          <w:szCs w:val="24"/>
        </w:rPr>
        <w:noBreakHyphen/>
      </w:r>
      <w:r w:rsidRPr="007B3618">
        <w:rPr>
          <w:rFonts w:ascii="Times New Roman" w:eastAsia="Calibri" w:hAnsi="Times New Roman" w:cs="Times New Roman"/>
          <w:sz w:val="24"/>
          <w:szCs w:val="24"/>
        </w:rPr>
        <w:t xml:space="preserve">northwest of Dampier, Western Australia. </w:t>
      </w:r>
      <w:r w:rsidR="00921AD9">
        <w:rPr>
          <w:rFonts w:ascii="Times New Roman" w:eastAsia="Calibri" w:hAnsi="Times New Roman" w:cs="Times New Roman"/>
          <w:sz w:val="24"/>
          <w:szCs w:val="24"/>
        </w:rPr>
        <w:t xml:space="preserve">The </w:t>
      </w:r>
      <w:r w:rsidR="00FA27AA">
        <w:rPr>
          <w:rFonts w:ascii="Times New Roman" w:eastAsia="Calibri" w:hAnsi="Times New Roman" w:cs="Times New Roman"/>
          <w:sz w:val="24"/>
          <w:szCs w:val="24"/>
        </w:rPr>
        <w:t>p</w:t>
      </w:r>
      <w:r w:rsidR="00921AD9">
        <w:rPr>
          <w:rFonts w:ascii="Times New Roman" w:eastAsia="Calibri" w:hAnsi="Times New Roman" w:cs="Times New Roman"/>
          <w:sz w:val="24"/>
          <w:szCs w:val="24"/>
        </w:rPr>
        <w:t>rogram has an estimated cumulative duration of 18</w:t>
      </w:r>
      <w:r w:rsidR="00AE3D36">
        <w:rPr>
          <w:rFonts w:ascii="Times New Roman" w:eastAsia="Calibri" w:hAnsi="Times New Roman" w:cs="Times New Roman"/>
          <w:sz w:val="24"/>
          <w:szCs w:val="24"/>
        </w:rPr>
        <w:t> </w:t>
      </w:r>
      <w:r w:rsidR="00921AD9">
        <w:rPr>
          <w:rFonts w:ascii="Times New Roman" w:eastAsia="Calibri" w:hAnsi="Times New Roman" w:cs="Times New Roman"/>
          <w:sz w:val="24"/>
          <w:szCs w:val="24"/>
        </w:rPr>
        <w:t>months, excluding IMMR activities</w:t>
      </w:r>
      <w:r w:rsidR="00AE3D36">
        <w:rPr>
          <w:rFonts w:ascii="Times New Roman" w:eastAsia="Calibri" w:hAnsi="Times New Roman" w:cs="Times New Roman"/>
          <w:sz w:val="24"/>
          <w:szCs w:val="24"/>
        </w:rPr>
        <w:t xml:space="preserve">, with activities occurring in multiple campaigns </w:t>
      </w:r>
      <w:r w:rsidR="00B57CD6">
        <w:rPr>
          <w:rFonts w:ascii="Times New Roman" w:eastAsia="Calibri" w:hAnsi="Times New Roman" w:cs="Times New Roman"/>
          <w:sz w:val="24"/>
          <w:szCs w:val="24"/>
        </w:rPr>
        <w:t>over three years.</w:t>
      </w:r>
    </w:p>
    <w:p w14:paraId="3C63FC11" w14:textId="77777777" w:rsidR="002A05E1" w:rsidRPr="007B3618" w:rsidRDefault="002A05E1" w:rsidP="002A05E1">
      <w:pPr>
        <w:spacing w:after="0" w:line="240" w:lineRule="auto"/>
        <w:rPr>
          <w:rFonts w:ascii="Times New Roman" w:eastAsia="Calibri" w:hAnsi="Times New Roman" w:cs="Times New Roman"/>
          <w:sz w:val="24"/>
          <w:szCs w:val="24"/>
        </w:rPr>
      </w:pPr>
    </w:p>
    <w:p w14:paraId="77A6FD03" w14:textId="2036BE91" w:rsidR="002A05E1" w:rsidRPr="007B3618" w:rsidRDefault="002A05E1" w:rsidP="00CE7BE7">
      <w:pPr>
        <w:spacing w:after="0" w:line="240" w:lineRule="auto"/>
        <w:rPr>
          <w:rFonts w:ascii="Times New Roman" w:eastAsia="Calibri" w:hAnsi="Times New Roman" w:cs="Times New Roman"/>
          <w:sz w:val="24"/>
          <w:szCs w:val="24"/>
        </w:rPr>
      </w:pPr>
      <w:r w:rsidRPr="0093391F">
        <w:rPr>
          <w:rFonts w:ascii="Times New Roman" w:eastAsia="Calibri" w:hAnsi="Times New Roman" w:cs="Times New Roman"/>
          <w:sz w:val="24"/>
          <w:szCs w:val="24"/>
        </w:rPr>
        <w:t xml:space="preserve">The project area is approximately </w:t>
      </w:r>
      <w:r w:rsidR="001C61FC" w:rsidRPr="0093391F">
        <w:rPr>
          <w:rFonts w:ascii="Times New Roman" w:eastAsia="Calibri" w:hAnsi="Times New Roman" w:cs="Times New Roman"/>
          <w:sz w:val="24"/>
          <w:szCs w:val="24"/>
        </w:rPr>
        <w:t>18</w:t>
      </w:r>
      <w:r w:rsidR="006D38A7" w:rsidRPr="0093391F">
        <w:rPr>
          <w:rFonts w:ascii="Times New Roman" w:eastAsia="Calibri" w:hAnsi="Times New Roman" w:cs="Times New Roman"/>
          <w:sz w:val="24"/>
          <w:szCs w:val="24"/>
        </w:rPr>
        <w:t>7</w:t>
      </w:r>
      <w:r w:rsidRPr="0093391F">
        <w:rPr>
          <w:rFonts w:ascii="Times New Roman" w:eastAsia="Calibri" w:hAnsi="Times New Roman" w:cs="Times New Roman"/>
          <w:sz w:val="24"/>
          <w:szCs w:val="24"/>
        </w:rPr>
        <w:t xml:space="preserve"> kilometres north-east of </w:t>
      </w:r>
      <w:r w:rsidR="00FA27AA">
        <w:rPr>
          <w:rFonts w:ascii="Times New Roman" w:eastAsia="Calibri" w:hAnsi="Times New Roman" w:cs="Times New Roman"/>
          <w:sz w:val="24"/>
          <w:szCs w:val="24"/>
        </w:rPr>
        <w:t xml:space="preserve">the </w:t>
      </w:r>
      <w:r w:rsidRPr="0093391F">
        <w:rPr>
          <w:rFonts w:ascii="Times New Roman" w:eastAsia="Calibri" w:hAnsi="Times New Roman" w:cs="Times New Roman"/>
          <w:sz w:val="24"/>
          <w:szCs w:val="24"/>
        </w:rPr>
        <w:t>Ningaloo Coast</w:t>
      </w:r>
      <w:r w:rsidR="006D38A7">
        <w:rPr>
          <w:rFonts w:ascii="Times New Roman" w:eastAsia="Calibri" w:hAnsi="Times New Roman" w:cs="Times New Roman"/>
          <w:sz w:val="24"/>
          <w:szCs w:val="24"/>
        </w:rPr>
        <w:t>.</w:t>
      </w:r>
    </w:p>
    <w:p w14:paraId="5C454AAF" w14:textId="77777777" w:rsidR="002A05E1" w:rsidRPr="007B3618" w:rsidRDefault="002A05E1" w:rsidP="002A05E1">
      <w:pPr>
        <w:spacing w:after="0" w:line="240" w:lineRule="auto"/>
        <w:rPr>
          <w:rFonts w:ascii="Times New Roman" w:eastAsia="Calibri" w:hAnsi="Times New Roman" w:cs="Times New Roman"/>
          <w:sz w:val="24"/>
          <w:szCs w:val="24"/>
        </w:rPr>
      </w:pPr>
    </w:p>
    <w:p w14:paraId="694EF94F" w14:textId="3990394D" w:rsidR="002A05E1" w:rsidRPr="007B3618" w:rsidRDefault="002A05E1" w:rsidP="002A05E1">
      <w:pPr>
        <w:spacing w:after="0" w:line="240" w:lineRule="auto"/>
        <w:rPr>
          <w:rFonts w:ascii="Times New Roman" w:eastAsia="Calibri" w:hAnsi="Times New Roman" w:cs="Times New Roman"/>
          <w:color w:val="111111"/>
          <w:sz w:val="24"/>
          <w:szCs w:val="24"/>
        </w:rPr>
      </w:pPr>
      <w:r w:rsidRPr="007B3618">
        <w:rPr>
          <w:rFonts w:ascii="Times New Roman" w:eastAsia="Calibri" w:hAnsi="Times New Roman" w:cs="Times New Roman"/>
          <w:color w:val="111111"/>
          <w:sz w:val="24"/>
          <w:szCs w:val="24"/>
        </w:rPr>
        <w:t xml:space="preserve">The decision notice is available at: </w:t>
      </w:r>
      <w:hyperlink r:id="rId13" w:history="1">
        <w:r w:rsidR="0019014B" w:rsidRPr="001476D1">
          <w:rPr>
            <w:rStyle w:val="Hyperlink"/>
            <w:rFonts w:ascii="Times New Roman" w:eastAsia="Calibri" w:hAnsi="Times New Roman" w:cs="Times New Roman"/>
            <w:sz w:val="24"/>
            <w:szCs w:val="24"/>
          </w:rPr>
          <w:t>https://info.nopsema.gov.au/activities/517/show_public</w:t>
        </w:r>
      </w:hyperlink>
      <w:r w:rsidR="0019014B">
        <w:rPr>
          <w:rFonts w:ascii="Times New Roman" w:eastAsia="Calibri" w:hAnsi="Times New Roman" w:cs="Times New Roman"/>
          <w:color w:val="111111"/>
          <w:sz w:val="24"/>
          <w:szCs w:val="24"/>
        </w:rPr>
        <w:t xml:space="preserve"> </w:t>
      </w:r>
    </w:p>
    <w:p w14:paraId="50C3ED5C" w14:textId="77777777" w:rsidR="00034FCD" w:rsidRDefault="00034FCD" w:rsidP="00A4027E">
      <w:pPr>
        <w:spacing w:after="0" w:line="240" w:lineRule="auto"/>
        <w:rPr>
          <w:rFonts w:ascii="Times New Roman" w:eastAsia="Calibri" w:hAnsi="Times New Roman" w:cs="Times New Roman"/>
          <w:color w:val="0000FF"/>
          <w:sz w:val="24"/>
          <w:szCs w:val="24"/>
          <w:u w:val="single"/>
        </w:rPr>
      </w:pPr>
    </w:p>
    <w:p w14:paraId="3D04BF14" w14:textId="77777777" w:rsidR="00526CEB" w:rsidRPr="00B01023" w:rsidRDefault="00526CEB" w:rsidP="00A4027E">
      <w:pPr>
        <w:spacing w:after="0" w:line="240" w:lineRule="auto"/>
        <w:rPr>
          <w:rFonts w:ascii="Times New Roman" w:eastAsia="Calibri" w:hAnsi="Times New Roman" w:cs="Times New Roman"/>
          <w:color w:val="0000FF"/>
          <w:sz w:val="24"/>
          <w:szCs w:val="24"/>
          <w:u w:val="single"/>
        </w:rPr>
      </w:pPr>
    </w:p>
    <w:p w14:paraId="2C65F5F5" w14:textId="77777777" w:rsidR="007B3618" w:rsidRPr="007B3618" w:rsidRDefault="007B3618" w:rsidP="0093391F">
      <w:pPr>
        <w:spacing w:after="160" w:line="259" w:lineRule="auto"/>
        <w:rPr>
          <w:rFonts w:ascii="Times New Roman" w:eastAsia="Calibri" w:hAnsi="Times New Roman" w:cs="Times New Roman"/>
          <w:b/>
          <w:sz w:val="24"/>
          <w:szCs w:val="24"/>
        </w:rPr>
      </w:pPr>
      <w:r w:rsidRPr="007B3618">
        <w:rPr>
          <w:rFonts w:ascii="Calibri" w:eastAsia="Calibri" w:hAnsi="Calibri" w:cs="Times New Roman"/>
          <w:noProof/>
        </w:rPr>
        <mc:AlternateContent>
          <mc:Choice Requires="wps">
            <w:drawing>
              <wp:inline distT="0" distB="0" distL="0" distR="0" wp14:anchorId="242621A4" wp14:editId="65E567DE">
                <wp:extent cx="5743575" cy="1402080"/>
                <wp:effectExtent l="5080" t="5715" r="13970" b="11430"/>
                <wp:docPr id="21802029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5AA81D54" w14:textId="6927327F" w:rsidR="007B3618" w:rsidRPr="003E719C" w:rsidRDefault="007B3618" w:rsidP="007B361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E719C">
                              <w:rPr>
                                <w:rFonts w:ascii="Times New Roman" w:hAnsi="Times New Roman" w:cs="Times New Roman"/>
                                <w:sz w:val="24"/>
                                <w:szCs w:val="24"/>
                              </w:rPr>
                              <w:t xml:space="preserve">Ningaloo Coast </w:t>
                            </w:r>
                          </w:p>
                          <w:p w14:paraId="7E7A0C75" w14:textId="5537A00C" w:rsidR="007B3618" w:rsidRPr="003E719C" w:rsidRDefault="008D52A8" w:rsidP="007B3618">
                            <w:pPr>
                              <w:tabs>
                                <w:tab w:val="left" w:pos="3686"/>
                              </w:tabs>
                              <w:spacing w:after="120" w:line="240" w:lineRule="auto"/>
                              <w:rPr>
                                <w:rFonts w:ascii="Times New Roman" w:hAnsi="Times New Roman" w:cs="Times New Roman"/>
                                <w:sz w:val="24"/>
                                <w:szCs w:val="24"/>
                              </w:rPr>
                            </w:pPr>
                            <w:r w:rsidRPr="003E719C">
                              <w:rPr>
                                <w:rFonts w:ascii="Times New Roman" w:hAnsi="Times New Roman" w:cs="Times New Roman"/>
                                <w:b/>
                                <w:sz w:val="24"/>
                                <w:szCs w:val="24"/>
                              </w:rPr>
                              <w:t xml:space="preserve">NOPSEMA </w:t>
                            </w:r>
                            <w:r w:rsidR="007B3618" w:rsidRPr="003E719C">
                              <w:rPr>
                                <w:rFonts w:ascii="Times New Roman" w:hAnsi="Times New Roman" w:cs="Times New Roman"/>
                                <w:b/>
                                <w:sz w:val="24"/>
                                <w:szCs w:val="24"/>
                              </w:rPr>
                              <w:t>Number:</w:t>
                            </w:r>
                            <w:r w:rsidR="007B3618" w:rsidRPr="003E719C">
                              <w:rPr>
                                <w:rFonts w:ascii="Times New Roman" w:hAnsi="Times New Roman" w:cs="Times New Roman"/>
                                <w:sz w:val="24"/>
                                <w:szCs w:val="24"/>
                              </w:rPr>
                              <w:t xml:space="preserve"> </w:t>
                            </w:r>
                            <w:r w:rsidR="007B3618" w:rsidRPr="003E719C">
                              <w:rPr>
                                <w:rFonts w:ascii="Times New Roman" w:hAnsi="Times New Roman" w:cs="Times New Roman"/>
                                <w:sz w:val="24"/>
                                <w:szCs w:val="24"/>
                              </w:rPr>
                              <w:tab/>
                              <w:t>7479</w:t>
                            </w:r>
                          </w:p>
                          <w:p w14:paraId="2B3CE8C1" w14:textId="77777777" w:rsidR="007B3618" w:rsidRPr="003E719C" w:rsidRDefault="007B3618" w:rsidP="007B3618">
                            <w:pPr>
                              <w:tabs>
                                <w:tab w:val="left" w:pos="3686"/>
                              </w:tabs>
                              <w:spacing w:after="120" w:line="240" w:lineRule="auto"/>
                              <w:ind w:left="3686" w:hanging="3686"/>
                              <w:rPr>
                                <w:rFonts w:ascii="Times New Roman" w:hAnsi="Times New Roman"/>
                                <w:sz w:val="24"/>
                                <w:szCs w:val="24"/>
                              </w:rPr>
                            </w:pPr>
                            <w:r w:rsidRPr="003E719C">
                              <w:rPr>
                                <w:rFonts w:ascii="Times New Roman" w:hAnsi="Times New Roman" w:cs="Times New Roman"/>
                                <w:b/>
                                <w:sz w:val="24"/>
                                <w:szCs w:val="24"/>
                              </w:rPr>
                              <w:t>Title:</w:t>
                            </w:r>
                            <w:r w:rsidRPr="003E719C">
                              <w:rPr>
                                <w:rFonts w:ascii="Times New Roman" w:hAnsi="Times New Roman" w:cs="Times New Roman"/>
                                <w:sz w:val="24"/>
                                <w:szCs w:val="24"/>
                              </w:rPr>
                              <w:t xml:space="preserve"> </w:t>
                            </w:r>
                            <w:r w:rsidRPr="003E719C">
                              <w:rPr>
                                <w:rFonts w:ascii="Times New Roman" w:hAnsi="Times New Roman" w:cs="Times New Roman"/>
                                <w:sz w:val="24"/>
                                <w:szCs w:val="24"/>
                              </w:rPr>
                              <w:tab/>
                              <w:t>Gorgon Gas Development Gorgon Umbilical</w:t>
                            </w:r>
                          </w:p>
                          <w:p w14:paraId="5AB9FE84" w14:textId="77777777" w:rsidR="007B3618" w:rsidRPr="003E719C" w:rsidRDefault="007B3618" w:rsidP="007B3618">
                            <w:pPr>
                              <w:tabs>
                                <w:tab w:val="left" w:pos="3686"/>
                              </w:tabs>
                              <w:spacing w:after="120" w:line="240" w:lineRule="auto"/>
                              <w:rPr>
                                <w:rFonts w:ascii="Times New Roman" w:hAnsi="Times New Roman"/>
                                <w:sz w:val="24"/>
                                <w:szCs w:val="24"/>
                              </w:rPr>
                            </w:pPr>
                            <w:r w:rsidRPr="003E719C">
                              <w:rPr>
                                <w:rFonts w:ascii="Times New Roman" w:hAnsi="Times New Roman"/>
                                <w:b/>
                                <w:sz w:val="24"/>
                                <w:szCs w:val="24"/>
                              </w:rPr>
                              <w:t>Category:</w:t>
                            </w:r>
                            <w:r w:rsidRPr="003E719C">
                              <w:rPr>
                                <w:rFonts w:ascii="Times New Roman" w:hAnsi="Times New Roman"/>
                                <w:sz w:val="24"/>
                                <w:szCs w:val="24"/>
                              </w:rPr>
                              <w:t xml:space="preserve"> </w:t>
                            </w:r>
                            <w:r w:rsidRPr="003E719C">
                              <w:rPr>
                                <w:rFonts w:ascii="Times New Roman" w:hAnsi="Times New Roman"/>
                                <w:sz w:val="24"/>
                                <w:szCs w:val="24"/>
                              </w:rPr>
                              <w:tab/>
                              <w:t>Offshore Oil and Gas</w:t>
                            </w:r>
                          </w:p>
                        </w:txbxContent>
                      </wps:txbx>
                      <wps:bodyPr rot="0" vert="horz" wrap="square" lIns="91440" tIns="45720" rIns="91440" bIns="45720" anchor="t" anchorCtr="0" upright="1">
                        <a:noAutofit/>
                      </wps:bodyPr>
                    </wps:wsp>
                  </a:graphicData>
                </a:graphic>
              </wp:inline>
            </w:drawing>
          </mc:Choice>
          <mc:Fallback>
            <w:pict>
              <v:rect w14:anchorId="242621A4" id="_x0000_s1028"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a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jvr2j0CAABtBAAADgAAAAAA&#10;AAAAAAAAAAAuAgAAZHJzL2Uyb0RvYy54bWxQSwECLQAUAAYACAAAACEAZYdivdwAAAAFAQAADwAA&#10;AAAAAAAAAAAAAACXBAAAZHJzL2Rvd25yZXYueG1sUEsFBgAAAAAEAAQA8wAAAKAFAAAAAA==&#10;" fillcolor="#f2f2f2">
                <v:textbox>
                  <w:txbxContent>
                    <w:p w14:paraId="5AA81D54" w14:textId="6927327F" w:rsidR="007B3618" w:rsidRPr="003E719C" w:rsidRDefault="007B3618" w:rsidP="007B361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E719C">
                        <w:rPr>
                          <w:rFonts w:ascii="Times New Roman" w:hAnsi="Times New Roman" w:cs="Times New Roman"/>
                          <w:sz w:val="24"/>
                          <w:szCs w:val="24"/>
                        </w:rPr>
                        <w:t xml:space="preserve">Ningaloo Coast </w:t>
                      </w:r>
                    </w:p>
                    <w:p w14:paraId="7E7A0C75" w14:textId="5537A00C" w:rsidR="007B3618" w:rsidRPr="003E719C" w:rsidRDefault="008D52A8" w:rsidP="007B3618">
                      <w:pPr>
                        <w:tabs>
                          <w:tab w:val="left" w:pos="3686"/>
                        </w:tabs>
                        <w:spacing w:after="120" w:line="240" w:lineRule="auto"/>
                        <w:rPr>
                          <w:rFonts w:ascii="Times New Roman" w:hAnsi="Times New Roman" w:cs="Times New Roman"/>
                          <w:sz w:val="24"/>
                          <w:szCs w:val="24"/>
                        </w:rPr>
                      </w:pPr>
                      <w:r w:rsidRPr="003E719C">
                        <w:rPr>
                          <w:rFonts w:ascii="Times New Roman" w:hAnsi="Times New Roman" w:cs="Times New Roman"/>
                          <w:b/>
                          <w:sz w:val="24"/>
                          <w:szCs w:val="24"/>
                        </w:rPr>
                        <w:t xml:space="preserve">NOPSEMA </w:t>
                      </w:r>
                      <w:r w:rsidR="007B3618" w:rsidRPr="003E719C">
                        <w:rPr>
                          <w:rFonts w:ascii="Times New Roman" w:hAnsi="Times New Roman" w:cs="Times New Roman"/>
                          <w:b/>
                          <w:sz w:val="24"/>
                          <w:szCs w:val="24"/>
                        </w:rPr>
                        <w:t>Number:</w:t>
                      </w:r>
                      <w:r w:rsidR="007B3618" w:rsidRPr="003E719C">
                        <w:rPr>
                          <w:rFonts w:ascii="Times New Roman" w:hAnsi="Times New Roman" w:cs="Times New Roman"/>
                          <w:sz w:val="24"/>
                          <w:szCs w:val="24"/>
                        </w:rPr>
                        <w:t xml:space="preserve"> </w:t>
                      </w:r>
                      <w:r w:rsidR="007B3618" w:rsidRPr="003E719C">
                        <w:rPr>
                          <w:rFonts w:ascii="Times New Roman" w:hAnsi="Times New Roman" w:cs="Times New Roman"/>
                          <w:sz w:val="24"/>
                          <w:szCs w:val="24"/>
                        </w:rPr>
                        <w:tab/>
                        <w:t>7479</w:t>
                      </w:r>
                    </w:p>
                    <w:p w14:paraId="2B3CE8C1" w14:textId="77777777" w:rsidR="007B3618" w:rsidRPr="003E719C" w:rsidRDefault="007B3618" w:rsidP="007B3618">
                      <w:pPr>
                        <w:tabs>
                          <w:tab w:val="left" w:pos="3686"/>
                        </w:tabs>
                        <w:spacing w:after="120" w:line="240" w:lineRule="auto"/>
                        <w:ind w:left="3686" w:hanging="3686"/>
                        <w:rPr>
                          <w:rFonts w:ascii="Times New Roman" w:hAnsi="Times New Roman"/>
                          <w:sz w:val="24"/>
                          <w:szCs w:val="24"/>
                        </w:rPr>
                      </w:pPr>
                      <w:r w:rsidRPr="003E719C">
                        <w:rPr>
                          <w:rFonts w:ascii="Times New Roman" w:hAnsi="Times New Roman" w:cs="Times New Roman"/>
                          <w:b/>
                          <w:sz w:val="24"/>
                          <w:szCs w:val="24"/>
                        </w:rPr>
                        <w:t>Title:</w:t>
                      </w:r>
                      <w:r w:rsidRPr="003E719C">
                        <w:rPr>
                          <w:rFonts w:ascii="Times New Roman" w:hAnsi="Times New Roman" w:cs="Times New Roman"/>
                          <w:sz w:val="24"/>
                          <w:szCs w:val="24"/>
                        </w:rPr>
                        <w:t xml:space="preserve"> </w:t>
                      </w:r>
                      <w:r w:rsidRPr="003E719C">
                        <w:rPr>
                          <w:rFonts w:ascii="Times New Roman" w:hAnsi="Times New Roman" w:cs="Times New Roman"/>
                          <w:sz w:val="24"/>
                          <w:szCs w:val="24"/>
                        </w:rPr>
                        <w:tab/>
                        <w:t>Gorgon Gas Development Gorgon Umbilical</w:t>
                      </w:r>
                    </w:p>
                    <w:p w14:paraId="5AB9FE84" w14:textId="77777777" w:rsidR="007B3618" w:rsidRPr="003E719C" w:rsidRDefault="007B3618" w:rsidP="007B3618">
                      <w:pPr>
                        <w:tabs>
                          <w:tab w:val="left" w:pos="3686"/>
                        </w:tabs>
                        <w:spacing w:after="120" w:line="240" w:lineRule="auto"/>
                        <w:rPr>
                          <w:rFonts w:ascii="Times New Roman" w:hAnsi="Times New Roman"/>
                          <w:sz w:val="24"/>
                          <w:szCs w:val="24"/>
                        </w:rPr>
                      </w:pPr>
                      <w:r w:rsidRPr="003E719C">
                        <w:rPr>
                          <w:rFonts w:ascii="Times New Roman" w:hAnsi="Times New Roman"/>
                          <w:b/>
                          <w:sz w:val="24"/>
                          <w:szCs w:val="24"/>
                        </w:rPr>
                        <w:t>Category:</w:t>
                      </w:r>
                      <w:r w:rsidRPr="003E719C">
                        <w:rPr>
                          <w:rFonts w:ascii="Times New Roman" w:hAnsi="Times New Roman"/>
                          <w:sz w:val="24"/>
                          <w:szCs w:val="24"/>
                        </w:rPr>
                        <w:t xml:space="preserve"> </w:t>
                      </w:r>
                      <w:r w:rsidRPr="003E719C">
                        <w:rPr>
                          <w:rFonts w:ascii="Times New Roman" w:hAnsi="Times New Roman"/>
                          <w:sz w:val="24"/>
                          <w:szCs w:val="24"/>
                        </w:rPr>
                        <w:tab/>
                        <w:t>Offshore Oil and Gas</w:t>
                      </w:r>
                    </w:p>
                  </w:txbxContent>
                </v:textbox>
                <w10:anchorlock/>
              </v:rect>
            </w:pict>
          </mc:Fallback>
        </mc:AlternateContent>
      </w:r>
    </w:p>
    <w:p w14:paraId="07832056" w14:textId="11D7598C" w:rsidR="002A05E1" w:rsidRPr="00B01023" w:rsidRDefault="002A05E1" w:rsidP="002A05E1">
      <w:pPr>
        <w:spacing w:after="0" w:line="240" w:lineRule="auto"/>
        <w:rPr>
          <w:rFonts w:ascii="Times New Roman" w:eastAsia="Calibri" w:hAnsi="Times New Roman" w:cs="Times New Roman"/>
          <w:sz w:val="24"/>
          <w:szCs w:val="24"/>
        </w:rPr>
      </w:pPr>
      <w:r w:rsidRPr="00B01023">
        <w:rPr>
          <w:rFonts w:ascii="Times New Roman" w:eastAsia="Calibri" w:hAnsi="Times New Roman" w:cs="Times New Roman"/>
          <w:sz w:val="24"/>
          <w:szCs w:val="24"/>
        </w:rPr>
        <w:t xml:space="preserve">On </w:t>
      </w:r>
      <w:r w:rsidR="000231BF">
        <w:rPr>
          <w:rFonts w:ascii="Times New Roman" w:eastAsia="Calibri" w:hAnsi="Times New Roman" w:cs="Times New Roman"/>
          <w:sz w:val="24"/>
          <w:szCs w:val="24"/>
        </w:rPr>
        <w:t xml:space="preserve">17 January </w:t>
      </w:r>
      <w:r w:rsidRPr="00B01023">
        <w:rPr>
          <w:rFonts w:ascii="Times New Roman" w:eastAsia="Calibri" w:hAnsi="Times New Roman" w:cs="Times New Roman"/>
          <w:sz w:val="24"/>
          <w:szCs w:val="24"/>
        </w:rPr>
        <w:t>202</w:t>
      </w:r>
      <w:r w:rsidR="0093391F">
        <w:rPr>
          <w:rFonts w:ascii="Times New Roman" w:eastAsia="Calibri" w:hAnsi="Times New Roman" w:cs="Times New Roman"/>
          <w:sz w:val="24"/>
          <w:szCs w:val="24"/>
        </w:rPr>
        <w:t>4</w:t>
      </w:r>
      <w:r w:rsidRPr="00B01023">
        <w:rPr>
          <w:rFonts w:ascii="Times New Roman" w:eastAsia="Calibri" w:hAnsi="Times New Roman" w:cs="Times New Roman"/>
          <w:sz w:val="24"/>
          <w:szCs w:val="24"/>
        </w:rPr>
        <w:t xml:space="preserve">, </w:t>
      </w:r>
      <w:r>
        <w:rPr>
          <w:rFonts w:ascii="Times New Roman" w:eastAsia="Calibri" w:hAnsi="Times New Roman" w:cs="Times New Roman"/>
          <w:sz w:val="24"/>
          <w:szCs w:val="24"/>
        </w:rPr>
        <w:t>N</w:t>
      </w:r>
      <w:r w:rsidRPr="00B01023">
        <w:rPr>
          <w:rFonts w:ascii="Times New Roman" w:eastAsia="Calibri" w:hAnsi="Times New Roman" w:cs="Times New Roman"/>
          <w:sz w:val="24"/>
          <w:szCs w:val="24"/>
        </w:rPr>
        <w:t>OPSEMA gave regulatory approval for the proposal from Chevron Australia Pty Ltd (on behalf of the Gorgon Joint Venture) to install an additional control and electrical umbilical to the existing feed gas pipeline system that extends between the offshore Gorgon field and the facility on Barrow Island.</w:t>
      </w:r>
    </w:p>
    <w:p w14:paraId="4C7C343F" w14:textId="77777777" w:rsidR="002A05E1" w:rsidRPr="00B01023" w:rsidRDefault="002A05E1" w:rsidP="002A05E1">
      <w:pPr>
        <w:spacing w:after="0" w:line="240" w:lineRule="auto"/>
        <w:rPr>
          <w:rFonts w:ascii="Times New Roman" w:eastAsia="Calibri" w:hAnsi="Times New Roman" w:cs="Times New Roman"/>
          <w:sz w:val="24"/>
          <w:szCs w:val="24"/>
        </w:rPr>
      </w:pPr>
    </w:p>
    <w:p w14:paraId="53ED26C8" w14:textId="4C29F7EC" w:rsidR="002A05E1" w:rsidRPr="00B01023" w:rsidRDefault="002A05E1" w:rsidP="002A05E1">
      <w:pPr>
        <w:spacing w:after="0" w:line="240" w:lineRule="auto"/>
        <w:rPr>
          <w:rFonts w:ascii="Times New Roman" w:eastAsia="Calibri" w:hAnsi="Times New Roman" w:cs="Times New Roman"/>
          <w:sz w:val="24"/>
          <w:szCs w:val="24"/>
        </w:rPr>
      </w:pPr>
      <w:r w:rsidRPr="00B01023">
        <w:rPr>
          <w:rFonts w:ascii="Times New Roman" w:eastAsia="Calibri" w:hAnsi="Times New Roman" w:cs="Times New Roman"/>
          <w:sz w:val="24"/>
          <w:szCs w:val="24"/>
        </w:rPr>
        <w:t xml:space="preserve">The Gorgon gas field is located </w:t>
      </w:r>
      <w:r w:rsidR="001623D2">
        <w:rPr>
          <w:rFonts w:ascii="Times New Roman" w:eastAsia="Calibri" w:hAnsi="Times New Roman" w:cs="Times New Roman"/>
          <w:sz w:val="24"/>
          <w:szCs w:val="24"/>
        </w:rPr>
        <w:t xml:space="preserve">approximately </w:t>
      </w:r>
      <w:r w:rsidRPr="00B01023">
        <w:rPr>
          <w:rFonts w:ascii="Times New Roman" w:eastAsia="Calibri" w:hAnsi="Times New Roman" w:cs="Times New Roman"/>
          <w:sz w:val="24"/>
          <w:szCs w:val="24"/>
        </w:rPr>
        <w:t xml:space="preserve">130 </w:t>
      </w:r>
      <w:r w:rsidR="001623D2">
        <w:rPr>
          <w:rFonts w:ascii="Times New Roman" w:eastAsia="Calibri" w:hAnsi="Times New Roman" w:cs="Times New Roman"/>
          <w:sz w:val="24"/>
          <w:szCs w:val="24"/>
        </w:rPr>
        <w:t>kilometres</w:t>
      </w:r>
      <w:r w:rsidRPr="00B01023">
        <w:rPr>
          <w:rFonts w:ascii="Times New Roman" w:eastAsia="Calibri" w:hAnsi="Times New Roman" w:cs="Times New Roman"/>
          <w:sz w:val="24"/>
          <w:szCs w:val="24"/>
        </w:rPr>
        <w:t xml:space="preserve"> off the north-west coast of Western Australia, and </w:t>
      </w:r>
      <w:r w:rsidR="001623D2">
        <w:rPr>
          <w:rFonts w:ascii="Times New Roman" w:eastAsia="Calibri" w:hAnsi="Times New Roman" w:cs="Times New Roman"/>
          <w:sz w:val="24"/>
          <w:szCs w:val="24"/>
        </w:rPr>
        <w:t xml:space="preserve">approximately </w:t>
      </w:r>
      <w:r w:rsidRPr="00B01023">
        <w:rPr>
          <w:rFonts w:ascii="Times New Roman" w:eastAsia="Calibri" w:hAnsi="Times New Roman" w:cs="Times New Roman"/>
          <w:sz w:val="24"/>
          <w:szCs w:val="24"/>
        </w:rPr>
        <w:t xml:space="preserve">65 </w:t>
      </w:r>
      <w:r w:rsidR="00FA27AA">
        <w:rPr>
          <w:rFonts w:ascii="Times New Roman" w:eastAsia="Calibri" w:hAnsi="Times New Roman" w:cs="Times New Roman"/>
          <w:sz w:val="24"/>
          <w:szCs w:val="24"/>
        </w:rPr>
        <w:t>kilometres</w:t>
      </w:r>
      <w:r w:rsidR="00FA27AA" w:rsidRPr="00B01023">
        <w:rPr>
          <w:rFonts w:ascii="Times New Roman" w:eastAsia="Calibri" w:hAnsi="Times New Roman" w:cs="Times New Roman"/>
          <w:sz w:val="24"/>
          <w:szCs w:val="24"/>
        </w:rPr>
        <w:t xml:space="preserve"> </w:t>
      </w:r>
      <w:r w:rsidRPr="00B01023">
        <w:rPr>
          <w:rFonts w:ascii="Times New Roman" w:eastAsia="Calibri" w:hAnsi="Times New Roman" w:cs="Times New Roman"/>
          <w:sz w:val="24"/>
          <w:szCs w:val="24"/>
        </w:rPr>
        <w:t xml:space="preserve">north-west of Barrow Island. </w:t>
      </w:r>
      <w:r w:rsidR="008D1A43">
        <w:rPr>
          <w:rFonts w:ascii="Times New Roman" w:eastAsia="Calibri" w:hAnsi="Times New Roman" w:cs="Times New Roman"/>
          <w:sz w:val="24"/>
          <w:szCs w:val="24"/>
        </w:rPr>
        <w:t xml:space="preserve">The </w:t>
      </w:r>
      <w:r w:rsidR="00C82D8C">
        <w:rPr>
          <w:rFonts w:ascii="Times New Roman" w:eastAsia="Calibri" w:hAnsi="Times New Roman" w:cs="Times New Roman"/>
          <w:sz w:val="24"/>
          <w:szCs w:val="24"/>
        </w:rPr>
        <w:t>additional control and electrical umbilical bundle will support the reliability of the offshore gas gathering systems</w:t>
      </w:r>
      <w:r w:rsidR="008076E4">
        <w:rPr>
          <w:rFonts w:ascii="Times New Roman" w:eastAsia="Calibri" w:hAnsi="Times New Roman" w:cs="Times New Roman"/>
          <w:sz w:val="24"/>
          <w:szCs w:val="24"/>
        </w:rPr>
        <w:t>. Temporary power supply will be required during the transition</w:t>
      </w:r>
      <w:r w:rsidR="0012537B">
        <w:rPr>
          <w:rFonts w:ascii="Times New Roman" w:eastAsia="Calibri" w:hAnsi="Times New Roman" w:cs="Times New Roman"/>
          <w:sz w:val="24"/>
          <w:szCs w:val="24"/>
        </w:rPr>
        <w:t xml:space="preserve"> to the new system.</w:t>
      </w:r>
    </w:p>
    <w:p w14:paraId="4BF5B4F3" w14:textId="77777777" w:rsidR="002A05E1" w:rsidRPr="00B01023" w:rsidRDefault="002A05E1" w:rsidP="002A05E1">
      <w:pPr>
        <w:spacing w:after="0" w:line="240" w:lineRule="auto"/>
        <w:rPr>
          <w:rFonts w:ascii="Times New Roman" w:eastAsia="Calibri" w:hAnsi="Times New Roman" w:cs="Times New Roman"/>
          <w:sz w:val="24"/>
          <w:szCs w:val="24"/>
        </w:rPr>
      </w:pPr>
    </w:p>
    <w:p w14:paraId="2C2BB681" w14:textId="74B59311" w:rsidR="002A05E1" w:rsidRPr="0093391F" w:rsidRDefault="002A05E1" w:rsidP="002A05E1">
      <w:pPr>
        <w:spacing w:after="0" w:line="240" w:lineRule="auto"/>
        <w:rPr>
          <w:rFonts w:ascii="Times New Roman" w:eastAsia="Calibri" w:hAnsi="Times New Roman" w:cs="Times New Roman"/>
          <w:sz w:val="24"/>
          <w:szCs w:val="24"/>
        </w:rPr>
      </w:pPr>
      <w:r w:rsidRPr="0093391F">
        <w:rPr>
          <w:rFonts w:ascii="Times New Roman" w:eastAsia="Calibri" w:hAnsi="Times New Roman" w:cs="Times New Roman"/>
          <w:sz w:val="24"/>
          <w:szCs w:val="24"/>
        </w:rPr>
        <w:t xml:space="preserve">The project area is approximately </w:t>
      </w:r>
      <w:r w:rsidR="002E3366" w:rsidRPr="0093391F">
        <w:rPr>
          <w:rFonts w:ascii="Times New Roman" w:eastAsia="Calibri" w:hAnsi="Times New Roman" w:cs="Times New Roman"/>
          <w:sz w:val="24"/>
          <w:szCs w:val="24"/>
        </w:rPr>
        <w:t>130</w:t>
      </w:r>
      <w:r w:rsidRPr="0093391F">
        <w:rPr>
          <w:rFonts w:ascii="Times New Roman" w:eastAsia="Calibri" w:hAnsi="Times New Roman" w:cs="Times New Roman"/>
          <w:sz w:val="24"/>
          <w:szCs w:val="24"/>
        </w:rPr>
        <w:t xml:space="preserve"> kilometres north-east of</w:t>
      </w:r>
      <w:r w:rsidR="004137C2">
        <w:rPr>
          <w:rFonts w:ascii="Times New Roman" w:eastAsia="Calibri" w:hAnsi="Times New Roman" w:cs="Times New Roman"/>
          <w:sz w:val="24"/>
          <w:szCs w:val="24"/>
        </w:rPr>
        <w:t xml:space="preserve"> </w:t>
      </w:r>
      <w:r w:rsidR="00FA27AA">
        <w:rPr>
          <w:rFonts w:ascii="Times New Roman" w:eastAsia="Calibri" w:hAnsi="Times New Roman" w:cs="Times New Roman"/>
          <w:sz w:val="24"/>
          <w:szCs w:val="24"/>
        </w:rPr>
        <w:t>the</w:t>
      </w:r>
      <w:r w:rsidRPr="0093391F">
        <w:rPr>
          <w:rFonts w:ascii="Times New Roman" w:eastAsia="Calibri" w:hAnsi="Times New Roman" w:cs="Times New Roman"/>
          <w:sz w:val="24"/>
          <w:szCs w:val="24"/>
        </w:rPr>
        <w:t xml:space="preserve"> Ningaloo Coast</w:t>
      </w:r>
      <w:r w:rsidR="0085506C">
        <w:rPr>
          <w:rFonts w:ascii="Times New Roman" w:eastAsia="Calibri" w:hAnsi="Times New Roman" w:cs="Times New Roman"/>
          <w:sz w:val="24"/>
          <w:szCs w:val="24"/>
        </w:rPr>
        <w:t>.</w:t>
      </w:r>
      <w:r w:rsidRPr="0093391F">
        <w:rPr>
          <w:rFonts w:ascii="Times New Roman" w:eastAsia="Calibri" w:hAnsi="Times New Roman" w:cs="Times New Roman"/>
          <w:sz w:val="24"/>
          <w:szCs w:val="24"/>
        </w:rPr>
        <w:t xml:space="preserve"> </w:t>
      </w:r>
    </w:p>
    <w:p w14:paraId="24053FBE" w14:textId="76D7F586" w:rsidR="002A05E1" w:rsidRDefault="002A05E1" w:rsidP="002A05E1">
      <w:pPr>
        <w:spacing w:after="0" w:line="240" w:lineRule="auto"/>
        <w:rPr>
          <w:rFonts w:ascii="Times New Roman" w:eastAsia="Calibri" w:hAnsi="Times New Roman" w:cs="Times New Roman"/>
          <w:sz w:val="24"/>
          <w:szCs w:val="24"/>
        </w:rPr>
      </w:pPr>
    </w:p>
    <w:p w14:paraId="786B1D6F" w14:textId="77777777" w:rsidR="002A05E1" w:rsidRPr="00B01023" w:rsidRDefault="002A05E1" w:rsidP="002A05E1">
      <w:pPr>
        <w:spacing w:after="0" w:line="240" w:lineRule="auto"/>
        <w:rPr>
          <w:rFonts w:ascii="Times New Roman" w:eastAsia="Calibri" w:hAnsi="Times New Roman" w:cs="Times New Roman"/>
          <w:sz w:val="24"/>
          <w:szCs w:val="24"/>
        </w:rPr>
      </w:pPr>
    </w:p>
    <w:p w14:paraId="495409B5" w14:textId="52902D88" w:rsidR="002A05E1" w:rsidRPr="0093391F" w:rsidRDefault="002A05E1" w:rsidP="0093391F">
      <w:pPr>
        <w:spacing w:after="0" w:line="240" w:lineRule="auto"/>
        <w:rPr>
          <w:rFonts w:ascii="Times New Roman" w:eastAsia="Calibri" w:hAnsi="Times New Roman" w:cs="Times New Roman"/>
          <w:color w:val="111111"/>
          <w:sz w:val="24"/>
          <w:szCs w:val="24"/>
        </w:rPr>
      </w:pPr>
      <w:r w:rsidRPr="00B01023">
        <w:rPr>
          <w:rFonts w:ascii="Times New Roman" w:eastAsia="Calibri" w:hAnsi="Times New Roman" w:cs="Times New Roman"/>
          <w:color w:val="111111"/>
          <w:sz w:val="24"/>
          <w:szCs w:val="24"/>
        </w:rPr>
        <w:t>The decision notice is available at:</w:t>
      </w:r>
      <w:r w:rsidR="004C5749">
        <w:rPr>
          <w:rFonts w:ascii="Times New Roman" w:eastAsia="Calibri" w:hAnsi="Times New Roman" w:cs="Times New Roman"/>
          <w:color w:val="111111"/>
          <w:sz w:val="24"/>
          <w:szCs w:val="24"/>
        </w:rPr>
        <w:t xml:space="preserve"> </w:t>
      </w:r>
      <w:hyperlink r:id="rId14" w:history="1">
        <w:r w:rsidR="004C5749" w:rsidRPr="001476D1">
          <w:rPr>
            <w:rStyle w:val="Hyperlink"/>
            <w:rFonts w:ascii="Times New Roman" w:eastAsia="Calibri" w:hAnsi="Times New Roman" w:cs="Times New Roman"/>
            <w:sz w:val="24"/>
            <w:szCs w:val="24"/>
          </w:rPr>
          <w:t>https://info.nopsema.gov.au/environment_plans/634/show_public</w:t>
        </w:r>
      </w:hyperlink>
      <w:r w:rsidR="004C5749">
        <w:rPr>
          <w:rFonts w:ascii="Times New Roman" w:eastAsia="Calibri" w:hAnsi="Times New Roman" w:cs="Times New Roman"/>
          <w:color w:val="111111"/>
          <w:sz w:val="24"/>
          <w:szCs w:val="24"/>
        </w:rPr>
        <w:t xml:space="preserve"> </w:t>
      </w:r>
    </w:p>
    <w:p w14:paraId="67A1F21C" w14:textId="77777777" w:rsidR="008D52A8" w:rsidRDefault="008D52A8" w:rsidP="007B3618">
      <w:pPr>
        <w:spacing w:after="160" w:line="259" w:lineRule="auto"/>
        <w:rPr>
          <w:rFonts w:ascii="Times New Roman" w:eastAsia="Times New Roman" w:hAnsi="Times New Roman" w:cs="Times New Roman"/>
          <w:b/>
          <w:sz w:val="24"/>
          <w:szCs w:val="24"/>
          <w:u w:val="single"/>
          <w:lang w:eastAsia="zh-CN" w:bidi="th-TH"/>
        </w:rPr>
      </w:pPr>
    </w:p>
    <w:p w14:paraId="44A9D19C" w14:textId="77777777" w:rsidR="008F5450" w:rsidRDefault="008F5450" w:rsidP="002F77BB">
      <w:pPr>
        <w:rPr>
          <w:rFonts w:ascii="Times New Roman" w:eastAsia="Times New Roman" w:hAnsi="Times New Roman" w:cs="Times New Roman"/>
          <w:b/>
          <w:sz w:val="24"/>
          <w:szCs w:val="24"/>
          <w:u w:val="single"/>
          <w:lang w:eastAsia="zh-CN" w:bidi="th-TH"/>
        </w:rPr>
      </w:pPr>
    </w:p>
    <w:p w14:paraId="0D0450AD" w14:textId="77777777" w:rsidR="008F5450" w:rsidRDefault="008F5450" w:rsidP="002F77BB">
      <w:pPr>
        <w:rPr>
          <w:rFonts w:ascii="Times New Roman" w:eastAsia="Times New Roman" w:hAnsi="Times New Roman" w:cs="Times New Roman"/>
          <w:b/>
          <w:sz w:val="24"/>
          <w:szCs w:val="24"/>
          <w:u w:val="single"/>
          <w:lang w:eastAsia="zh-CN" w:bidi="th-TH"/>
        </w:rPr>
      </w:pPr>
    </w:p>
    <w:p w14:paraId="5B7D34D8" w14:textId="77777777" w:rsidR="008F5450" w:rsidRDefault="008F5450" w:rsidP="002F77BB">
      <w:pPr>
        <w:rPr>
          <w:rFonts w:ascii="Times New Roman" w:eastAsia="Times New Roman" w:hAnsi="Times New Roman" w:cs="Times New Roman"/>
          <w:b/>
          <w:sz w:val="24"/>
          <w:szCs w:val="24"/>
          <w:u w:val="single"/>
          <w:lang w:eastAsia="zh-CN" w:bidi="th-TH"/>
        </w:rPr>
      </w:pPr>
    </w:p>
    <w:p w14:paraId="4F10F1BE" w14:textId="77777777" w:rsidR="008F5450" w:rsidRDefault="008F5450" w:rsidP="002F77BB">
      <w:pPr>
        <w:rPr>
          <w:rFonts w:ascii="Times New Roman" w:eastAsia="Times New Roman" w:hAnsi="Times New Roman" w:cs="Times New Roman"/>
          <w:b/>
          <w:sz w:val="24"/>
          <w:szCs w:val="24"/>
          <w:u w:val="single"/>
          <w:lang w:eastAsia="zh-CN" w:bidi="th-TH"/>
        </w:rPr>
      </w:pPr>
    </w:p>
    <w:p w14:paraId="3A876A22" w14:textId="77777777" w:rsidR="008F5450" w:rsidRDefault="008F5450" w:rsidP="002F77BB">
      <w:pPr>
        <w:rPr>
          <w:rFonts w:ascii="Times New Roman" w:eastAsia="Times New Roman" w:hAnsi="Times New Roman" w:cs="Times New Roman"/>
          <w:b/>
          <w:sz w:val="24"/>
          <w:szCs w:val="24"/>
          <w:u w:val="single"/>
          <w:lang w:eastAsia="zh-CN" w:bidi="th-TH"/>
        </w:rPr>
      </w:pPr>
    </w:p>
    <w:p w14:paraId="0404AC23" w14:textId="77777777" w:rsidR="004137C2" w:rsidRDefault="004137C2">
      <w:pPr>
        <w:spacing w:after="160" w:line="259" w:lineRule="auto"/>
        <w:rPr>
          <w:rFonts w:ascii="Times New Roman" w:eastAsia="Times New Roman" w:hAnsi="Times New Roman" w:cs="Times New Roman"/>
          <w:b/>
          <w:sz w:val="24"/>
          <w:szCs w:val="24"/>
          <w:u w:val="single"/>
          <w:lang w:eastAsia="zh-CN" w:bidi="th-TH"/>
        </w:rPr>
      </w:pPr>
      <w:bookmarkStart w:id="0" w:name="_Hlk163828195"/>
      <w:r>
        <w:rPr>
          <w:rFonts w:ascii="Times New Roman" w:eastAsia="Times New Roman" w:hAnsi="Times New Roman" w:cs="Times New Roman"/>
          <w:b/>
          <w:sz w:val="24"/>
          <w:szCs w:val="24"/>
          <w:u w:val="single"/>
          <w:lang w:eastAsia="zh-CN" w:bidi="th-TH"/>
        </w:rPr>
        <w:br w:type="page"/>
      </w:r>
    </w:p>
    <w:p w14:paraId="1550D304" w14:textId="1FC92E5F" w:rsidR="002F77BB" w:rsidRPr="002F77BB" w:rsidRDefault="002F77BB" w:rsidP="002F77BB">
      <w:pPr>
        <w:rPr>
          <w:rFonts w:ascii="Times New Roman" w:eastAsia="Calibri" w:hAnsi="Times New Roman" w:cs="Times New Roman"/>
          <w:b/>
          <w:sz w:val="24"/>
          <w:szCs w:val="24"/>
        </w:rPr>
      </w:pPr>
      <w:r w:rsidRPr="002F77BB">
        <w:rPr>
          <w:rFonts w:ascii="Times New Roman" w:eastAsia="Times New Roman" w:hAnsi="Times New Roman" w:cs="Times New Roman"/>
          <w:b/>
          <w:sz w:val="24"/>
          <w:szCs w:val="24"/>
          <w:u w:val="single"/>
          <w:lang w:eastAsia="zh-CN" w:bidi="th-TH"/>
        </w:rPr>
        <w:lastRenderedPageBreak/>
        <w:t>Withdrawn</w:t>
      </w:r>
    </w:p>
    <w:bookmarkEnd w:id="0"/>
    <w:p w14:paraId="58BC00D1" w14:textId="77777777" w:rsidR="002F77BB" w:rsidRPr="002F77BB" w:rsidRDefault="002F77BB" w:rsidP="002F77BB">
      <w:pPr>
        <w:spacing w:after="0" w:line="240" w:lineRule="auto"/>
        <w:rPr>
          <w:rFonts w:ascii="Times New Roman" w:eastAsia="Calibri" w:hAnsi="Times New Roman" w:cs="Times New Roman"/>
          <w:b/>
          <w:sz w:val="24"/>
          <w:szCs w:val="24"/>
        </w:rPr>
      </w:pPr>
      <w:r w:rsidRPr="002F77BB">
        <w:rPr>
          <w:rFonts w:ascii="Calibri" w:eastAsia="Calibri" w:hAnsi="Calibri" w:cs="Times New Roman"/>
          <w:noProof/>
        </w:rPr>
        <mc:AlternateContent>
          <mc:Choice Requires="wps">
            <w:drawing>
              <wp:inline distT="0" distB="0" distL="0" distR="0" wp14:anchorId="47762C59" wp14:editId="1B902BE0">
                <wp:extent cx="5743575" cy="1402080"/>
                <wp:effectExtent l="5080" t="5715" r="13970" b="11430"/>
                <wp:docPr id="6511119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4E705DB0" w14:textId="77777777"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670F6">
                              <w:rPr>
                                <w:rFonts w:ascii="Times New Roman" w:hAnsi="Times New Roman" w:cs="Times New Roman"/>
                                <w:sz w:val="24"/>
                                <w:szCs w:val="24"/>
                              </w:rPr>
                              <w:t>Greater Blue Mountains Area</w:t>
                            </w:r>
                          </w:p>
                          <w:p w14:paraId="47C711C3" w14:textId="77777777"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2017/7940</w:t>
                            </w:r>
                          </w:p>
                          <w:p w14:paraId="3B01441A"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Warragamba Dam Raising Project</w:t>
                            </w:r>
                          </w:p>
                          <w:p w14:paraId="3A9E6041"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Pr="003670F6">
                              <w:rPr>
                                <w:rFonts w:ascii="Times New Roman" w:hAnsi="Times New Roman"/>
                                <w:sz w:val="24"/>
                                <w:szCs w:val="24"/>
                              </w:rPr>
                              <w:tab/>
                              <w:t>Natural Resources Management</w:t>
                            </w:r>
                          </w:p>
                        </w:txbxContent>
                      </wps:txbx>
                      <wps:bodyPr rot="0" vert="horz" wrap="square" lIns="91440" tIns="45720" rIns="91440" bIns="45720" anchor="t" anchorCtr="0" upright="1">
                        <a:noAutofit/>
                      </wps:bodyPr>
                    </wps:wsp>
                  </a:graphicData>
                </a:graphic>
              </wp:inline>
            </w:drawing>
          </mc:Choice>
          <mc:Fallback>
            <w:pict>
              <v:rect w14:anchorId="47762C59" id="_x0000_s1029"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Op1HjY+AgAAbQQAAA4AAAAA&#10;AAAAAAAAAAAALgIAAGRycy9lMm9Eb2MueG1sUEsBAi0AFAAGAAgAAAAhAGWHYr3cAAAABQEAAA8A&#10;AAAAAAAAAAAAAAAAmAQAAGRycy9kb3ducmV2LnhtbFBLBQYAAAAABAAEAPMAAAChBQAAAAA=&#10;" fillcolor="#f2f2f2">
                <v:textbox>
                  <w:txbxContent>
                    <w:p w14:paraId="4E705DB0" w14:textId="77777777"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670F6">
                        <w:rPr>
                          <w:rFonts w:ascii="Times New Roman" w:hAnsi="Times New Roman" w:cs="Times New Roman"/>
                          <w:sz w:val="24"/>
                          <w:szCs w:val="24"/>
                        </w:rPr>
                        <w:t>Greater Blue Mountains Area</w:t>
                      </w:r>
                    </w:p>
                    <w:p w14:paraId="47C711C3" w14:textId="77777777"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2017/7940</w:t>
                      </w:r>
                    </w:p>
                    <w:p w14:paraId="3B01441A"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Warragamba Dam Raising Project</w:t>
                      </w:r>
                    </w:p>
                    <w:p w14:paraId="3A9E6041"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Pr="003670F6">
                        <w:rPr>
                          <w:rFonts w:ascii="Times New Roman" w:hAnsi="Times New Roman"/>
                          <w:sz w:val="24"/>
                          <w:szCs w:val="24"/>
                        </w:rPr>
                        <w:tab/>
                        <w:t>Natural Resources Management</w:t>
                      </w:r>
                    </w:p>
                  </w:txbxContent>
                </v:textbox>
                <w10:anchorlock/>
              </v:rect>
            </w:pict>
          </mc:Fallback>
        </mc:AlternateContent>
      </w:r>
    </w:p>
    <w:p w14:paraId="3F782CE4" w14:textId="77777777" w:rsidR="002F77BB" w:rsidRPr="002F77BB" w:rsidRDefault="002F77BB" w:rsidP="002F77BB">
      <w:pPr>
        <w:spacing w:after="0" w:line="240" w:lineRule="auto"/>
        <w:rPr>
          <w:rFonts w:ascii="Times New Roman" w:eastAsia="Calibri" w:hAnsi="Times New Roman" w:cs="Times New Roman"/>
          <w:sz w:val="24"/>
          <w:szCs w:val="24"/>
        </w:rPr>
      </w:pPr>
    </w:p>
    <w:p w14:paraId="54DAD220" w14:textId="70F1BC23" w:rsidR="002F77BB" w:rsidRPr="003670F6" w:rsidRDefault="00C0085D" w:rsidP="002F77BB">
      <w:pPr>
        <w:spacing w:after="0" w:line="240" w:lineRule="auto"/>
        <w:rPr>
          <w:rFonts w:ascii="Times New Roman" w:eastAsia="Calibri" w:hAnsi="Times New Roman" w:cs="Times New Roman"/>
          <w:sz w:val="24"/>
          <w:szCs w:val="24"/>
        </w:rPr>
      </w:pPr>
      <w:r w:rsidRPr="003670F6">
        <w:rPr>
          <w:rFonts w:ascii="Times New Roman" w:eastAsia="Calibri" w:hAnsi="Times New Roman" w:cs="Times New Roman"/>
          <w:sz w:val="24"/>
          <w:szCs w:val="24"/>
        </w:rPr>
        <w:t xml:space="preserve">This proposal </w:t>
      </w:r>
      <w:r w:rsidR="002F77BB" w:rsidRPr="003670F6">
        <w:rPr>
          <w:rFonts w:ascii="Times New Roman" w:eastAsia="Calibri" w:hAnsi="Times New Roman" w:cs="Times New Roman"/>
          <w:sz w:val="24"/>
          <w:szCs w:val="24"/>
        </w:rPr>
        <w:t>to raise the height of the Warragamba Dam by 17 metres for temporary flood storage and installation of an environmental flows structure</w:t>
      </w:r>
      <w:r w:rsidR="00832A54" w:rsidRPr="003670F6">
        <w:rPr>
          <w:rFonts w:ascii="Times New Roman" w:eastAsia="Calibri" w:hAnsi="Times New Roman" w:cs="Times New Roman"/>
          <w:sz w:val="24"/>
          <w:szCs w:val="24"/>
        </w:rPr>
        <w:t xml:space="preserve"> </w:t>
      </w:r>
      <w:r w:rsidR="002F77BB" w:rsidRPr="003670F6">
        <w:rPr>
          <w:rFonts w:ascii="Times New Roman" w:eastAsia="Calibri" w:hAnsi="Times New Roman" w:cs="Times New Roman"/>
          <w:sz w:val="24"/>
          <w:szCs w:val="24"/>
        </w:rPr>
        <w:t>was withdrawn on</w:t>
      </w:r>
      <w:r w:rsidR="003670F6">
        <w:rPr>
          <w:rFonts w:ascii="Times New Roman" w:eastAsia="Calibri" w:hAnsi="Times New Roman" w:cs="Times New Roman"/>
          <w:sz w:val="24"/>
          <w:szCs w:val="24"/>
        </w:rPr>
        <w:t xml:space="preserve"> 2</w:t>
      </w:r>
      <w:r w:rsidR="002F77BB" w:rsidRPr="003670F6">
        <w:rPr>
          <w:rFonts w:ascii="Times New Roman" w:eastAsia="Calibri" w:hAnsi="Times New Roman" w:cs="Times New Roman"/>
          <w:sz w:val="24"/>
          <w:szCs w:val="24"/>
        </w:rPr>
        <w:t>0</w:t>
      </w:r>
      <w:r w:rsidR="00832A54" w:rsidRPr="003670F6">
        <w:rPr>
          <w:rFonts w:ascii="Times New Roman" w:eastAsia="Calibri" w:hAnsi="Times New Roman" w:cs="Times New Roman"/>
          <w:sz w:val="24"/>
          <w:szCs w:val="24"/>
        </w:rPr>
        <w:t> </w:t>
      </w:r>
      <w:r w:rsidR="002F77BB" w:rsidRPr="003670F6">
        <w:rPr>
          <w:rFonts w:ascii="Times New Roman" w:eastAsia="Calibri" w:hAnsi="Times New Roman" w:cs="Times New Roman"/>
          <w:sz w:val="24"/>
          <w:szCs w:val="24"/>
        </w:rPr>
        <w:t>February</w:t>
      </w:r>
      <w:r w:rsidR="00832A54" w:rsidRPr="003670F6">
        <w:rPr>
          <w:rFonts w:ascii="Times New Roman" w:eastAsia="Calibri" w:hAnsi="Times New Roman" w:cs="Times New Roman"/>
          <w:sz w:val="24"/>
          <w:szCs w:val="24"/>
        </w:rPr>
        <w:t> </w:t>
      </w:r>
      <w:r w:rsidR="002F77BB" w:rsidRPr="003670F6">
        <w:rPr>
          <w:rFonts w:ascii="Times New Roman" w:eastAsia="Calibri" w:hAnsi="Times New Roman" w:cs="Times New Roman"/>
          <w:sz w:val="24"/>
          <w:szCs w:val="24"/>
        </w:rPr>
        <w:t>2024.</w:t>
      </w:r>
    </w:p>
    <w:p w14:paraId="69BBE978" w14:textId="77777777" w:rsidR="002F77BB" w:rsidRPr="002F77BB" w:rsidRDefault="002F77BB" w:rsidP="002F77BB">
      <w:pPr>
        <w:spacing w:after="0" w:line="240" w:lineRule="auto"/>
        <w:rPr>
          <w:rFonts w:ascii="Times New Roman" w:eastAsia="Calibri" w:hAnsi="Times New Roman" w:cs="Times New Roman"/>
          <w:sz w:val="24"/>
          <w:szCs w:val="24"/>
        </w:rPr>
      </w:pPr>
    </w:p>
    <w:p w14:paraId="6C07110D" w14:textId="780F85F6" w:rsidR="00832A54" w:rsidRPr="002F77BB" w:rsidRDefault="00146A18" w:rsidP="002F77BB">
      <w:pPr>
        <w:spacing w:after="0" w:line="240" w:lineRule="auto"/>
        <w:rPr>
          <w:rFonts w:ascii="Times New Roman" w:eastAsia="Calibri" w:hAnsi="Times New Roman" w:cs="Times New Roman"/>
          <w:color w:val="111111"/>
          <w:sz w:val="24"/>
          <w:szCs w:val="24"/>
        </w:rPr>
      </w:pPr>
      <w:r>
        <w:rPr>
          <w:rFonts w:ascii="Times New Roman" w:eastAsia="Calibri" w:hAnsi="Times New Roman" w:cs="Times New Roman"/>
          <w:color w:val="111111"/>
          <w:sz w:val="24"/>
          <w:szCs w:val="24"/>
        </w:rPr>
        <w:t xml:space="preserve">Details are available at: </w:t>
      </w:r>
      <w:hyperlink r:id="rId15" w:history="1">
        <w:r w:rsidR="00B547E7" w:rsidRPr="00551CC3">
          <w:rPr>
            <w:rStyle w:val="Hyperlink"/>
            <w:rFonts w:ascii="Times New Roman" w:eastAsia="Calibri" w:hAnsi="Times New Roman" w:cs="Times New Roman"/>
            <w:sz w:val="24"/>
            <w:szCs w:val="24"/>
          </w:rPr>
          <w:t>https://epbcpublicportal.awe.gov.au/all-referrals/project-referral-summary/?id=555e87a2-5434-e711-b32b-005056ba00a7</w:t>
        </w:r>
      </w:hyperlink>
      <w:r w:rsidR="00B547E7">
        <w:rPr>
          <w:rFonts w:ascii="Times New Roman" w:eastAsia="Calibri" w:hAnsi="Times New Roman" w:cs="Times New Roman"/>
          <w:color w:val="111111"/>
          <w:sz w:val="24"/>
          <w:szCs w:val="24"/>
        </w:rPr>
        <w:t xml:space="preserve"> </w:t>
      </w:r>
      <w:r w:rsidR="002F77BB" w:rsidRPr="002F77BB">
        <w:rPr>
          <w:rFonts w:ascii="Times New Roman" w:eastAsia="Calibri" w:hAnsi="Times New Roman" w:cs="Times New Roman"/>
          <w:color w:val="111111"/>
          <w:sz w:val="24"/>
          <w:szCs w:val="24"/>
        </w:rPr>
        <w:t xml:space="preserve"> </w:t>
      </w:r>
    </w:p>
    <w:p w14:paraId="59F93BB6" w14:textId="0F53E482" w:rsidR="002F77BB" w:rsidRDefault="002F77BB" w:rsidP="00A4027E">
      <w:pPr>
        <w:spacing w:after="0" w:line="240" w:lineRule="auto"/>
        <w:rPr>
          <w:rFonts w:ascii="Times New Roman" w:eastAsia="Times New Roman" w:hAnsi="Times New Roman" w:cs="Times New Roman"/>
          <w:b/>
          <w:sz w:val="24"/>
          <w:szCs w:val="24"/>
          <w:lang w:eastAsia="zh-CN" w:bidi="th-TH"/>
        </w:rPr>
      </w:pPr>
    </w:p>
    <w:p w14:paraId="351905BB" w14:textId="77777777" w:rsidR="00526CEB" w:rsidRDefault="00526CEB" w:rsidP="00A4027E">
      <w:pPr>
        <w:spacing w:after="0" w:line="240" w:lineRule="auto"/>
        <w:rPr>
          <w:rFonts w:ascii="Times New Roman" w:eastAsia="Times New Roman" w:hAnsi="Times New Roman" w:cs="Times New Roman"/>
          <w:b/>
          <w:sz w:val="24"/>
          <w:szCs w:val="24"/>
          <w:lang w:eastAsia="zh-CN" w:bidi="th-TH"/>
        </w:rPr>
      </w:pPr>
    </w:p>
    <w:p w14:paraId="49748943" w14:textId="77777777" w:rsidR="002F77BB" w:rsidRPr="002F77BB" w:rsidRDefault="002F77BB" w:rsidP="002F77BB">
      <w:pPr>
        <w:spacing w:after="0" w:line="240" w:lineRule="auto"/>
        <w:rPr>
          <w:rFonts w:ascii="Times New Roman" w:eastAsia="Calibri" w:hAnsi="Times New Roman" w:cs="Times New Roman"/>
          <w:b/>
          <w:sz w:val="24"/>
          <w:szCs w:val="24"/>
        </w:rPr>
      </w:pPr>
      <w:r w:rsidRPr="002F77BB">
        <w:rPr>
          <w:rFonts w:ascii="Calibri" w:eastAsia="Calibri" w:hAnsi="Calibri" w:cs="Times New Roman"/>
          <w:noProof/>
        </w:rPr>
        <mc:AlternateContent>
          <mc:Choice Requires="wps">
            <w:drawing>
              <wp:inline distT="0" distB="0" distL="0" distR="0" wp14:anchorId="04EFE62D" wp14:editId="025E0FDD">
                <wp:extent cx="5743575" cy="1402080"/>
                <wp:effectExtent l="5080" t="5715" r="13970" b="11430"/>
                <wp:docPr id="5079097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68DF6A0A" w14:textId="77777777"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670F6">
                              <w:rPr>
                                <w:rFonts w:ascii="Times New Roman" w:hAnsi="Times New Roman" w:cs="Times New Roman"/>
                                <w:sz w:val="24"/>
                                <w:szCs w:val="24"/>
                              </w:rPr>
                              <w:t>Greater Blue Mountains Area</w:t>
                            </w:r>
                          </w:p>
                          <w:p w14:paraId="5DF3E5F6" w14:textId="77777777"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2022/09399</w:t>
                            </w:r>
                          </w:p>
                          <w:p w14:paraId="70C9F085" w14:textId="77777777" w:rsidR="002F77BB" w:rsidRPr="003670F6" w:rsidRDefault="002F77BB" w:rsidP="002F77BB">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Great Western Highway upgrade - Blackheath to Little Hartley</w:t>
                            </w:r>
                          </w:p>
                          <w:p w14:paraId="0E1D1C93"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Pr="003670F6">
                              <w:rPr>
                                <w:rFonts w:ascii="Times New Roman" w:hAnsi="Times New Roman"/>
                                <w:sz w:val="24"/>
                                <w:szCs w:val="24"/>
                              </w:rPr>
                              <w:tab/>
                              <w:t>Transport - Land</w:t>
                            </w:r>
                          </w:p>
                        </w:txbxContent>
                      </wps:txbx>
                      <wps:bodyPr rot="0" vert="horz" wrap="square" lIns="91440" tIns="45720" rIns="91440" bIns="45720" anchor="t" anchorCtr="0" upright="1">
                        <a:noAutofit/>
                      </wps:bodyPr>
                    </wps:wsp>
                  </a:graphicData>
                </a:graphic>
              </wp:inline>
            </w:drawing>
          </mc:Choice>
          <mc:Fallback>
            <w:pict>
              <v:rect w14:anchorId="04EFE62D" id="_x0000_s1030"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d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O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ZZH3T0CAABtBAAADgAAAAAA&#10;AAAAAAAAAAAuAgAAZHJzL2Uyb0RvYy54bWxQSwECLQAUAAYACAAAACEAZYdivdwAAAAFAQAADwAA&#10;AAAAAAAAAAAAAACXBAAAZHJzL2Rvd25yZXYueG1sUEsFBgAAAAAEAAQA8wAAAKAFAAAAAA==&#10;" fillcolor="#f2f2f2">
                <v:textbox>
                  <w:txbxContent>
                    <w:p w14:paraId="68DF6A0A" w14:textId="77777777"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3670F6">
                        <w:rPr>
                          <w:rFonts w:ascii="Times New Roman" w:hAnsi="Times New Roman" w:cs="Times New Roman"/>
                          <w:sz w:val="24"/>
                          <w:szCs w:val="24"/>
                        </w:rPr>
                        <w:t>Greater Blue Mountains Area</w:t>
                      </w:r>
                    </w:p>
                    <w:p w14:paraId="5DF3E5F6" w14:textId="77777777"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2022/09399</w:t>
                      </w:r>
                    </w:p>
                    <w:p w14:paraId="70C9F085" w14:textId="77777777" w:rsidR="002F77BB" w:rsidRPr="003670F6" w:rsidRDefault="002F77BB" w:rsidP="002F77BB">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Pr="003670F6">
                        <w:rPr>
                          <w:rFonts w:ascii="Times New Roman" w:hAnsi="Times New Roman" w:cs="Times New Roman"/>
                          <w:sz w:val="24"/>
                          <w:szCs w:val="24"/>
                        </w:rPr>
                        <w:tab/>
                        <w:t>Great Western Highway upgrade - Blackheath to Little Hartley</w:t>
                      </w:r>
                    </w:p>
                    <w:p w14:paraId="0E1D1C93" w14:textId="77777777"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Pr="003670F6">
                        <w:rPr>
                          <w:rFonts w:ascii="Times New Roman" w:hAnsi="Times New Roman"/>
                          <w:sz w:val="24"/>
                          <w:szCs w:val="24"/>
                        </w:rPr>
                        <w:tab/>
                        <w:t>Transport - Land</w:t>
                      </w:r>
                    </w:p>
                  </w:txbxContent>
                </v:textbox>
                <w10:anchorlock/>
              </v:rect>
            </w:pict>
          </mc:Fallback>
        </mc:AlternateContent>
      </w:r>
    </w:p>
    <w:p w14:paraId="16C2A882" w14:textId="77777777" w:rsidR="002F77BB" w:rsidRPr="002F77BB" w:rsidRDefault="002F77BB" w:rsidP="002F77BB">
      <w:pPr>
        <w:spacing w:after="0" w:line="240" w:lineRule="auto"/>
        <w:rPr>
          <w:rFonts w:ascii="Times New Roman" w:eastAsia="Calibri" w:hAnsi="Times New Roman" w:cs="Times New Roman"/>
          <w:sz w:val="24"/>
          <w:szCs w:val="24"/>
        </w:rPr>
      </w:pPr>
    </w:p>
    <w:p w14:paraId="44C73C8C" w14:textId="311373B3" w:rsidR="002F77BB" w:rsidRPr="003670F6" w:rsidRDefault="00B547E7" w:rsidP="002F77BB">
      <w:pPr>
        <w:spacing w:after="0" w:line="240" w:lineRule="auto"/>
        <w:rPr>
          <w:rFonts w:ascii="Times New Roman" w:eastAsia="Calibri" w:hAnsi="Times New Roman" w:cs="Times New Roman"/>
          <w:sz w:val="24"/>
          <w:szCs w:val="24"/>
        </w:rPr>
      </w:pPr>
      <w:r w:rsidRPr="003670F6">
        <w:rPr>
          <w:rFonts w:ascii="Times New Roman" w:eastAsia="Calibri" w:hAnsi="Times New Roman" w:cs="Times New Roman"/>
          <w:sz w:val="24"/>
          <w:szCs w:val="24"/>
        </w:rPr>
        <w:t xml:space="preserve">This proposal </w:t>
      </w:r>
      <w:r w:rsidR="002F77BB" w:rsidRPr="003670F6">
        <w:rPr>
          <w:rFonts w:ascii="Times New Roman" w:eastAsia="Calibri" w:hAnsi="Times New Roman" w:cs="Times New Roman"/>
          <w:sz w:val="24"/>
          <w:szCs w:val="24"/>
        </w:rPr>
        <w:t>to build new twin tunnels between Blackheath</w:t>
      </w:r>
      <w:r w:rsidRPr="003670F6">
        <w:rPr>
          <w:rFonts w:ascii="Times New Roman" w:eastAsia="Calibri" w:hAnsi="Times New Roman" w:cs="Times New Roman"/>
          <w:sz w:val="24"/>
          <w:szCs w:val="24"/>
        </w:rPr>
        <w:t xml:space="preserve"> </w:t>
      </w:r>
      <w:r w:rsidR="002F77BB" w:rsidRPr="003670F6">
        <w:rPr>
          <w:rFonts w:ascii="Times New Roman" w:eastAsia="Calibri" w:hAnsi="Times New Roman" w:cs="Times New Roman"/>
          <w:sz w:val="24"/>
          <w:szCs w:val="24"/>
        </w:rPr>
        <w:t xml:space="preserve">and Little Hartley, </w:t>
      </w:r>
      <w:r w:rsidRPr="003670F6">
        <w:rPr>
          <w:rFonts w:ascii="Times New Roman" w:eastAsia="Calibri" w:hAnsi="Times New Roman" w:cs="Times New Roman"/>
          <w:sz w:val="24"/>
          <w:szCs w:val="24"/>
        </w:rPr>
        <w:t>New South Wales</w:t>
      </w:r>
      <w:r w:rsidR="002F77BB" w:rsidRPr="003670F6">
        <w:rPr>
          <w:rFonts w:ascii="Times New Roman" w:eastAsia="Calibri" w:hAnsi="Times New Roman" w:cs="Times New Roman"/>
          <w:sz w:val="24"/>
          <w:szCs w:val="24"/>
        </w:rPr>
        <w:t xml:space="preserve">, was withdrawn on </w:t>
      </w:r>
      <w:r w:rsidR="00DE6A71">
        <w:rPr>
          <w:rFonts w:ascii="Times New Roman" w:eastAsia="Calibri" w:hAnsi="Times New Roman" w:cs="Times New Roman"/>
          <w:sz w:val="24"/>
          <w:szCs w:val="24"/>
        </w:rPr>
        <w:t>14</w:t>
      </w:r>
      <w:r w:rsidR="002F77BB" w:rsidRPr="003670F6">
        <w:rPr>
          <w:rFonts w:ascii="Times New Roman" w:eastAsia="Calibri" w:hAnsi="Times New Roman" w:cs="Times New Roman"/>
          <w:sz w:val="24"/>
          <w:szCs w:val="24"/>
        </w:rPr>
        <w:t xml:space="preserve"> February 2024. </w:t>
      </w:r>
    </w:p>
    <w:p w14:paraId="5761A7AC" w14:textId="77777777" w:rsidR="002F77BB" w:rsidRPr="002F77BB" w:rsidRDefault="002F77BB" w:rsidP="002F77BB">
      <w:pPr>
        <w:spacing w:after="0" w:line="240" w:lineRule="auto"/>
        <w:rPr>
          <w:rFonts w:ascii="Times New Roman" w:eastAsia="Calibri" w:hAnsi="Times New Roman" w:cs="Times New Roman"/>
          <w:sz w:val="24"/>
          <w:szCs w:val="24"/>
        </w:rPr>
      </w:pPr>
    </w:p>
    <w:p w14:paraId="64635EE7" w14:textId="5C247F8B" w:rsidR="00C42356" w:rsidRDefault="00146A18" w:rsidP="00A4027E">
      <w:pPr>
        <w:spacing w:after="0" w:line="240" w:lineRule="auto"/>
        <w:rPr>
          <w:rFonts w:ascii="Times New Roman" w:eastAsia="Calibri" w:hAnsi="Times New Roman" w:cs="Times New Roman"/>
          <w:color w:val="111111"/>
          <w:sz w:val="24"/>
          <w:szCs w:val="24"/>
        </w:rPr>
      </w:pPr>
      <w:r>
        <w:rPr>
          <w:rFonts w:ascii="Times New Roman" w:eastAsia="Calibri" w:hAnsi="Times New Roman" w:cs="Times New Roman"/>
          <w:color w:val="111111"/>
          <w:sz w:val="24"/>
          <w:szCs w:val="24"/>
        </w:rPr>
        <w:t>Details are available at</w:t>
      </w:r>
      <w:r w:rsidR="002F77BB" w:rsidRPr="002F77BB">
        <w:rPr>
          <w:rFonts w:ascii="Times New Roman" w:eastAsia="Calibri" w:hAnsi="Times New Roman" w:cs="Times New Roman"/>
          <w:color w:val="111111"/>
          <w:sz w:val="24"/>
          <w:szCs w:val="24"/>
        </w:rPr>
        <w:t xml:space="preserve">: </w:t>
      </w:r>
      <w:hyperlink r:id="rId16" w:history="1">
        <w:r w:rsidR="000F4B62" w:rsidRPr="00551CC3">
          <w:rPr>
            <w:rStyle w:val="Hyperlink"/>
            <w:rFonts w:ascii="Times New Roman" w:eastAsia="Calibri" w:hAnsi="Times New Roman" w:cs="Times New Roman"/>
            <w:sz w:val="24"/>
            <w:szCs w:val="24"/>
          </w:rPr>
          <w:t>https://epbcpublicportal.awe.gov.au/all-referrals/project-referral-summary/?id=5b7d17d1-005c-ed11-9562-00224818abd2</w:t>
        </w:r>
      </w:hyperlink>
      <w:r w:rsidR="000F4B62">
        <w:rPr>
          <w:rFonts w:ascii="Times New Roman" w:eastAsia="Calibri" w:hAnsi="Times New Roman" w:cs="Times New Roman"/>
          <w:color w:val="111111"/>
          <w:sz w:val="24"/>
          <w:szCs w:val="24"/>
        </w:rPr>
        <w:t xml:space="preserve"> </w:t>
      </w:r>
    </w:p>
    <w:p w14:paraId="01D28F8C" w14:textId="77777777" w:rsidR="00FF7E0D" w:rsidRDefault="00FF7E0D" w:rsidP="00A4027E">
      <w:pPr>
        <w:spacing w:after="0" w:line="240" w:lineRule="auto"/>
        <w:rPr>
          <w:rFonts w:ascii="Times New Roman" w:eastAsia="Calibri" w:hAnsi="Times New Roman" w:cs="Times New Roman"/>
          <w:color w:val="111111"/>
          <w:sz w:val="24"/>
          <w:szCs w:val="24"/>
        </w:rPr>
      </w:pPr>
    </w:p>
    <w:p w14:paraId="72CC5594" w14:textId="73E5D31E" w:rsidR="00E53F45" w:rsidRDefault="00E53F45">
      <w:pPr>
        <w:spacing w:after="160" w:line="259" w:lineRule="auto"/>
        <w:rPr>
          <w:rFonts w:ascii="Times New Roman" w:eastAsia="Times New Roman" w:hAnsi="Times New Roman" w:cs="Times New Roman"/>
          <w:b/>
          <w:sz w:val="24"/>
          <w:szCs w:val="24"/>
          <w:u w:val="single"/>
          <w:lang w:eastAsia="zh-CN" w:bidi="th-TH"/>
        </w:rPr>
      </w:pPr>
      <w:r>
        <w:rPr>
          <w:rFonts w:ascii="Times New Roman" w:eastAsia="Times New Roman" w:hAnsi="Times New Roman" w:cs="Times New Roman"/>
          <w:b/>
          <w:sz w:val="24"/>
          <w:szCs w:val="24"/>
          <w:u w:val="single"/>
          <w:lang w:eastAsia="zh-CN" w:bidi="th-TH"/>
        </w:rPr>
        <w:br w:type="page"/>
      </w:r>
    </w:p>
    <w:p w14:paraId="0B322D75" w14:textId="1B3FE11F" w:rsidR="00E97D89" w:rsidRPr="00E53F45" w:rsidRDefault="00CE6762" w:rsidP="00E53F45">
      <w:pPr>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zh-CN" w:bidi="th-TH"/>
        </w:rPr>
        <w:lastRenderedPageBreak/>
        <w:t>D</w:t>
      </w:r>
      <w:r w:rsidRPr="00CE6762">
        <w:rPr>
          <w:rFonts w:ascii="Times New Roman" w:eastAsia="Times New Roman" w:hAnsi="Times New Roman" w:cs="Times New Roman"/>
          <w:b/>
          <w:sz w:val="24"/>
          <w:szCs w:val="24"/>
          <w:u w:val="single"/>
          <w:lang w:eastAsia="zh-CN" w:bidi="th-TH"/>
        </w:rPr>
        <w:t>etermined not to be a Controlled Action</w:t>
      </w:r>
    </w:p>
    <w:p w14:paraId="5D10CAEC" w14:textId="77777777" w:rsidR="00FF7E0D" w:rsidRPr="00FF7E0D" w:rsidRDefault="00FF7E0D" w:rsidP="00FF7E0D">
      <w:pPr>
        <w:spacing w:after="0" w:line="240" w:lineRule="auto"/>
        <w:rPr>
          <w:rFonts w:ascii="Times New Roman" w:eastAsia="Calibri" w:hAnsi="Times New Roman" w:cs="Times New Roman"/>
          <w:b/>
          <w:sz w:val="24"/>
          <w:szCs w:val="24"/>
        </w:rPr>
      </w:pPr>
      <w:bookmarkStart w:id="1" w:name="_Hlk163052229"/>
      <w:r w:rsidRPr="00FF7E0D">
        <w:rPr>
          <w:rFonts w:ascii="Calibri" w:eastAsia="Calibri" w:hAnsi="Calibri" w:cs="Times New Roman"/>
          <w:noProof/>
        </w:rPr>
        <mc:AlternateContent>
          <mc:Choice Requires="wps">
            <w:drawing>
              <wp:inline distT="0" distB="0" distL="0" distR="0" wp14:anchorId="4694A1BE" wp14:editId="4F0DC9F1">
                <wp:extent cx="5743575" cy="1402080"/>
                <wp:effectExtent l="5080" t="5715" r="13970" b="11430"/>
                <wp:docPr id="9180158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6A7C606A" w14:textId="77777777" w:rsidR="00FF7E0D" w:rsidRPr="007E4276" w:rsidRDefault="00FF7E0D" w:rsidP="00FF7E0D">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7E4276">
                              <w:rPr>
                                <w:rFonts w:ascii="Times New Roman" w:hAnsi="Times New Roman" w:cs="Times New Roman"/>
                                <w:sz w:val="24"/>
                                <w:szCs w:val="24"/>
                              </w:rPr>
                              <w:t>Australian Convict Sites - Kingston and Arthurs Vale Historic Area</w:t>
                            </w:r>
                          </w:p>
                          <w:p w14:paraId="408BB1A0" w14:textId="77777777" w:rsidR="00FF7E0D" w:rsidRPr="007E4276" w:rsidRDefault="00FF7E0D" w:rsidP="00FF7E0D">
                            <w:pPr>
                              <w:tabs>
                                <w:tab w:val="left" w:pos="3686"/>
                              </w:tabs>
                              <w:spacing w:after="120" w:line="240" w:lineRule="auto"/>
                              <w:rPr>
                                <w:rFonts w:ascii="Times New Roman" w:hAnsi="Times New Roman" w:cs="Times New Roman"/>
                                <w:sz w:val="24"/>
                                <w:szCs w:val="24"/>
                              </w:rPr>
                            </w:pPr>
                            <w:r w:rsidRPr="007E4276">
                              <w:rPr>
                                <w:rFonts w:ascii="Times New Roman" w:hAnsi="Times New Roman" w:cs="Times New Roman"/>
                                <w:b/>
                                <w:sz w:val="24"/>
                                <w:szCs w:val="24"/>
                              </w:rPr>
                              <w:t>EPBC Number:</w:t>
                            </w:r>
                            <w:r w:rsidRPr="007E4276">
                              <w:rPr>
                                <w:rFonts w:ascii="Times New Roman" w:hAnsi="Times New Roman" w:cs="Times New Roman"/>
                                <w:sz w:val="24"/>
                                <w:szCs w:val="24"/>
                              </w:rPr>
                              <w:t xml:space="preserve"> </w:t>
                            </w:r>
                            <w:r w:rsidRPr="007E4276">
                              <w:rPr>
                                <w:rFonts w:ascii="Times New Roman" w:hAnsi="Times New Roman" w:cs="Times New Roman"/>
                                <w:sz w:val="24"/>
                                <w:szCs w:val="24"/>
                              </w:rPr>
                              <w:tab/>
                              <w:t>2023/09677</w:t>
                            </w:r>
                          </w:p>
                          <w:p w14:paraId="4A2A2F46" w14:textId="77777777"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cs="Times New Roman"/>
                                <w:b/>
                                <w:sz w:val="24"/>
                                <w:szCs w:val="24"/>
                              </w:rPr>
                              <w:t>Title:</w:t>
                            </w:r>
                            <w:r w:rsidRPr="007E4276">
                              <w:rPr>
                                <w:rFonts w:ascii="Times New Roman" w:hAnsi="Times New Roman" w:cs="Times New Roman"/>
                                <w:sz w:val="24"/>
                                <w:szCs w:val="24"/>
                              </w:rPr>
                              <w:t xml:space="preserve"> </w:t>
                            </w:r>
                            <w:r w:rsidRPr="007E4276">
                              <w:rPr>
                                <w:rFonts w:ascii="Times New Roman" w:hAnsi="Times New Roman" w:cs="Times New Roman"/>
                                <w:sz w:val="24"/>
                                <w:szCs w:val="24"/>
                              </w:rPr>
                              <w:tab/>
                              <w:t>Bounty Street Bridge Conservation Works</w:t>
                            </w:r>
                          </w:p>
                          <w:p w14:paraId="4F647CB3" w14:textId="77777777"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b/>
                                <w:sz w:val="24"/>
                                <w:szCs w:val="24"/>
                              </w:rPr>
                              <w:t>Category:</w:t>
                            </w:r>
                            <w:r w:rsidRPr="007E4276">
                              <w:rPr>
                                <w:rFonts w:ascii="Times New Roman" w:hAnsi="Times New Roman"/>
                                <w:sz w:val="24"/>
                                <w:szCs w:val="24"/>
                              </w:rPr>
                              <w:t xml:space="preserve"> </w:t>
                            </w:r>
                            <w:r w:rsidRPr="007E4276">
                              <w:rPr>
                                <w:rFonts w:ascii="Times New Roman" w:hAnsi="Times New Roman"/>
                                <w:sz w:val="24"/>
                                <w:szCs w:val="24"/>
                              </w:rPr>
                              <w:tab/>
                              <w:t>Commonwealth</w:t>
                            </w:r>
                          </w:p>
                        </w:txbxContent>
                      </wps:txbx>
                      <wps:bodyPr rot="0" vert="horz" wrap="square" lIns="91440" tIns="45720" rIns="91440" bIns="45720" anchor="t" anchorCtr="0" upright="1">
                        <a:noAutofit/>
                      </wps:bodyPr>
                    </wps:wsp>
                  </a:graphicData>
                </a:graphic>
              </wp:inline>
            </w:drawing>
          </mc:Choice>
          <mc:Fallback>
            <w:pict>
              <v:rect w14:anchorId="4694A1BE" id="_x0000_s1031"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Ix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SNlYqerZQn6g6Hoaepxml&#10;TQv+F2c99XvF8edeeEW6fLRU4cV4Oo0DkoxpMZuQ4W8j29uIsJKgKh44G7brMAzV3nm9aynTOKlh&#10;4Z66otGpXs+szvSpp5Oe5/mLQ3Nrp1PPf4nVbwA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6diyMT0CAABtBAAADgAAAAAA&#10;AAAAAAAAAAAuAgAAZHJzL2Uyb0RvYy54bWxQSwECLQAUAAYACAAAACEAZYdivdwAAAAFAQAADwAA&#10;AAAAAAAAAAAAAACXBAAAZHJzL2Rvd25yZXYueG1sUEsFBgAAAAAEAAQA8wAAAKAFAAAAAA==&#10;" fillcolor="#f2f2f2">
                <v:textbox>
                  <w:txbxContent>
                    <w:p w14:paraId="6A7C606A" w14:textId="77777777" w:rsidR="00FF7E0D" w:rsidRPr="007E4276" w:rsidRDefault="00FF7E0D" w:rsidP="00FF7E0D">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Pr="007E4276">
                        <w:rPr>
                          <w:rFonts w:ascii="Times New Roman" w:hAnsi="Times New Roman" w:cs="Times New Roman"/>
                          <w:sz w:val="24"/>
                          <w:szCs w:val="24"/>
                        </w:rPr>
                        <w:t>Australian Convict Sites - Kingston and Arthurs Vale Historic Area</w:t>
                      </w:r>
                    </w:p>
                    <w:p w14:paraId="408BB1A0" w14:textId="77777777" w:rsidR="00FF7E0D" w:rsidRPr="007E4276" w:rsidRDefault="00FF7E0D" w:rsidP="00FF7E0D">
                      <w:pPr>
                        <w:tabs>
                          <w:tab w:val="left" w:pos="3686"/>
                        </w:tabs>
                        <w:spacing w:after="120" w:line="240" w:lineRule="auto"/>
                        <w:rPr>
                          <w:rFonts w:ascii="Times New Roman" w:hAnsi="Times New Roman" w:cs="Times New Roman"/>
                          <w:sz w:val="24"/>
                          <w:szCs w:val="24"/>
                        </w:rPr>
                      </w:pPr>
                      <w:r w:rsidRPr="007E4276">
                        <w:rPr>
                          <w:rFonts w:ascii="Times New Roman" w:hAnsi="Times New Roman" w:cs="Times New Roman"/>
                          <w:b/>
                          <w:sz w:val="24"/>
                          <w:szCs w:val="24"/>
                        </w:rPr>
                        <w:t>EPBC Number:</w:t>
                      </w:r>
                      <w:r w:rsidRPr="007E4276">
                        <w:rPr>
                          <w:rFonts w:ascii="Times New Roman" w:hAnsi="Times New Roman" w:cs="Times New Roman"/>
                          <w:sz w:val="24"/>
                          <w:szCs w:val="24"/>
                        </w:rPr>
                        <w:t xml:space="preserve"> </w:t>
                      </w:r>
                      <w:r w:rsidRPr="007E4276">
                        <w:rPr>
                          <w:rFonts w:ascii="Times New Roman" w:hAnsi="Times New Roman" w:cs="Times New Roman"/>
                          <w:sz w:val="24"/>
                          <w:szCs w:val="24"/>
                        </w:rPr>
                        <w:tab/>
                        <w:t>2023/09677</w:t>
                      </w:r>
                    </w:p>
                    <w:p w14:paraId="4A2A2F46" w14:textId="77777777"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cs="Times New Roman"/>
                          <w:b/>
                          <w:sz w:val="24"/>
                          <w:szCs w:val="24"/>
                        </w:rPr>
                        <w:t>Title:</w:t>
                      </w:r>
                      <w:r w:rsidRPr="007E4276">
                        <w:rPr>
                          <w:rFonts w:ascii="Times New Roman" w:hAnsi="Times New Roman" w:cs="Times New Roman"/>
                          <w:sz w:val="24"/>
                          <w:szCs w:val="24"/>
                        </w:rPr>
                        <w:t xml:space="preserve"> </w:t>
                      </w:r>
                      <w:r w:rsidRPr="007E4276">
                        <w:rPr>
                          <w:rFonts w:ascii="Times New Roman" w:hAnsi="Times New Roman" w:cs="Times New Roman"/>
                          <w:sz w:val="24"/>
                          <w:szCs w:val="24"/>
                        </w:rPr>
                        <w:tab/>
                        <w:t>Bounty Street Bridge Conservation Works</w:t>
                      </w:r>
                    </w:p>
                    <w:p w14:paraId="4F647CB3" w14:textId="77777777"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b/>
                          <w:sz w:val="24"/>
                          <w:szCs w:val="24"/>
                        </w:rPr>
                        <w:t>Category:</w:t>
                      </w:r>
                      <w:r w:rsidRPr="007E4276">
                        <w:rPr>
                          <w:rFonts w:ascii="Times New Roman" w:hAnsi="Times New Roman"/>
                          <w:sz w:val="24"/>
                          <w:szCs w:val="24"/>
                        </w:rPr>
                        <w:t xml:space="preserve"> </w:t>
                      </w:r>
                      <w:r w:rsidRPr="007E4276">
                        <w:rPr>
                          <w:rFonts w:ascii="Times New Roman" w:hAnsi="Times New Roman"/>
                          <w:sz w:val="24"/>
                          <w:szCs w:val="24"/>
                        </w:rPr>
                        <w:tab/>
                        <w:t>Commonwealth</w:t>
                      </w:r>
                    </w:p>
                  </w:txbxContent>
                </v:textbox>
                <w10:anchorlock/>
              </v:rect>
            </w:pict>
          </mc:Fallback>
        </mc:AlternateContent>
      </w:r>
    </w:p>
    <w:p w14:paraId="6845AF27" w14:textId="77777777" w:rsidR="00FF7E0D" w:rsidRPr="00FF7E0D" w:rsidRDefault="00FF7E0D" w:rsidP="00FF7E0D">
      <w:pPr>
        <w:spacing w:after="0" w:line="240" w:lineRule="auto"/>
        <w:rPr>
          <w:rFonts w:ascii="Times New Roman" w:eastAsia="Calibri" w:hAnsi="Times New Roman" w:cs="Times New Roman"/>
          <w:sz w:val="24"/>
          <w:szCs w:val="24"/>
        </w:rPr>
      </w:pPr>
    </w:p>
    <w:p w14:paraId="545D48D4" w14:textId="2D2FA085" w:rsidR="00FF7E0D" w:rsidRPr="006F1BBB" w:rsidRDefault="00FF7E0D" w:rsidP="00FF7E0D">
      <w:pPr>
        <w:spacing w:after="0" w:line="240" w:lineRule="auto"/>
        <w:rPr>
          <w:rFonts w:ascii="Times New Roman" w:eastAsia="Calibri" w:hAnsi="Times New Roman" w:cs="Times New Roman"/>
          <w:sz w:val="24"/>
          <w:szCs w:val="24"/>
        </w:rPr>
      </w:pPr>
      <w:r w:rsidRPr="006F1BBB">
        <w:rPr>
          <w:rFonts w:ascii="Times New Roman" w:eastAsia="Calibri" w:hAnsi="Times New Roman" w:cs="Times New Roman"/>
          <w:sz w:val="24"/>
          <w:szCs w:val="24"/>
        </w:rPr>
        <w:t xml:space="preserve">The Department of Infrastructure, Transport, Regional Development, </w:t>
      </w:r>
      <w:r w:rsidR="006F1BBB" w:rsidRPr="006F1BBB">
        <w:rPr>
          <w:rFonts w:ascii="Times New Roman" w:eastAsia="Calibri" w:hAnsi="Times New Roman" w:cs="Times New Roman"/>
          <w:sz w:val="24"/>
          <w:szCs w:val="24"/>
        </w:rPr>
        <w:t>Communications,</w:t>
      </w:r>
      <w:r w:rsidRPr="006F1BBB">
        <w:rPr>
          <w:rFonts w:ascii="Times New Roman" w:eastAsia="Calibri" w:hAnsi="Times New Roman" w:cs="Times New Roman"/>
          <w:sz w:val="24"/>
          <w:szCs w:val="24"/>
        </w:rPr>
        <w:t xml:space="preserve"> and the Arts proposes to reinforce the Bounty Street Bridge (the Bridge). The development site is located on Bounty Street, within Kingston and Arthur’s Vale Historic Area (KAVHA) on Norfolk Island.</w:t>
      </w:r>
    </w:p>
    <w:p w14:paraId="19BFC8CE" w14:textId="77777777" w:rsidR="00FF7E0D" w:rsidRPr="00FF7E0D" w:rsidRDefault="00FF7E0D" w:rsidP="00FF7E0D">
      <w:pPr>
        <w:spacing w:after="0" w:line="240" w:lineRule="auto"/>
        <w:rPr>
          <w:rFonts w:ascii="Times New Roman" w:eastAsia="Calibri" w:hAnsi="Times New Roman" w:cs="Times New Roman"/>
          <w:color w:val="FF0000"/>
          <w:sz w:val="24"/>
          <w:szCs w:val="24"/>
        </w:rPr>
      </w:pPr>
    </w:p>
    <w:p w14:paraId="6D874DDE" w14:textId="77777777" w:rsidR="00FF7E0D" w:rsidRPr="006F1BBB" w:rsidRDefault="00FF7E0D" w:rsidP="00FF7E0D">
      <w:pPr>
        <w:spacing w:after="0" w:line="240" w:lineRule="auto"/>
        <w:rPr>
          <w:rFonts w:ascii="Times New Roman" w:eastAsia="Calibri" w:hAnsi="Times New Roman" w:cs="Times New Roman"/>
          <w:sz w:val="24"/>
          <w:szCs w:val="24"/>
        </w:rPr>
      </w:pPr>
      <w:r w:rsidRPr="006F1BBB">
        <w:rPr>
          <w:rFonts w:ascii="Times New Roman" w:eastAsia="Calibri" w:hAnsi="Times New Roman" w:cs="Times New Roman"/>
          <w:sz w:val="24"/>
          <w:szCs w:val="24"/>
        </w:rPr>
        <w:t>In a recent safety hazard report, the Bridge was identified as one structure in Kingston and Arthur’s Vale Historic Area (KAVHA) posing a very high risk of loss of structural integrity. To address this risk, it is proposed to carry out structural reinforcement of the Bridge through installation of a structure concrete arch beneath it. The reinforcing arch would protect the structural integrity and heritage value of the Bridge, including its contribution to the heritage values of the KAVHA.</w:t>
      </w:r>
    </w:p>
    <w:p w14:paraId="7AC31EFA" w14:textId="77777777" w:rsidR="00FF7E0D" w:rsidRPr="00FF7E0D" w:rsidRDefault="00FF7E0D" w:rsidP="00FF7E0D">
      <w:pPr>
        <w:spacing w:after="0" w:line="240" w:lineRule="auto"/>
        <w:rPr>
          <w:rFonts w:ascii="Times New Roman" w:eastAsia="Calibri" w:hAnsi="Times New Roman" w:cs="Times New Roman"/>
          <w:sz w:val="24"/>
          <w:szCs w:val="24"/>
        </w:rPr>
      </w:pPr>
    </w:p>
    <w:p w14:paraId="2A885B3A" w14:textId="77777777" w:rsidR="00FF7E0D" w:rsidRPr="00FF7E0D" w:rsidRDefault="00FF7E0D" w:rsidP="00FF7E0D">
      <w:pPr>
        <w:autoSpaceDE w:val="0"/>
        <w:autoSpaceDN w:val="0"/>
        <w:adjustRightInd w:val="0"/>
        <w:spacing w:after="0" w:line="240" w:lineRule="auto"/>
        <w:rPr>
          <w:rFonts w:ascii="Times New Roman" w:eastAsia="Calibri" w:hAnsi="Times New Roman" w:cs="Times New Roman"/>
          <w:color w:val="3A3A3A"/>
          <w:sz w:val="23"/>
          <w:szCs w:val="23"/>
          <w:lang w:eastAsia="en-AU"/>
        </w:rPr>
      </w:pPr>
      <w:r w:rsidRPr="008479BC">
        <w:rPr>
          <w:rFonts w:ascii="Times New Roman" w:eastAsia="Calibri" w:hAnsi="Times New Roman" w:cs="Times New Roman"/>
          <w:sz w:val="24"/>
          <w:szCs w:val="24"/>
        </w:rPr>
        <w:t xml:space="preserve">On 21 December 2023, the proposal was determined to be not a Controlled Action, provided it is taken in a required manner, which includes measures to avoid significant impacts on the World Heritage property </w:t>
      </w:r>
      <w:r w:rsidRPr="00FF7E0D">
        <w:rPr>
          <w:rFonts w:ascii="Times New Roman" w:eastAsia="Calibri" w:hAnsi="Times New Roman" w:cs="Times New Roman"/>
          <w:sz w:val="24"/>
          <w:szCs w:val="24"/>
        </w:rPr>
        <w:t>and releasing contaminated water into Emily Bay, among other conditions.</w:t>
      </w:r>
    </w:p>
    <w:p w14:paraId="4C208408" w14:textId="77777777" w:rsidR="00FF7E0D" w:rsidRPr="00FF7E0D" w:rsidRDefault="00FF7E0D" w:rsidP="00FF7E0D">
      <w:pPr>
        <w:spacing w:after="0" w:line="240" w:lineRule="auto"/>
        <w:rPr>
          <w:rFonts w:ascii="Times New Roman" w:eastAsia="Calibri" w:hAnsi="Times New Roman" w:cs="Times New Roman"/>
          <w:sz w:val="24"/>
          <w:szCs w:val="24"/>
        </w:rPr>
      </w:pPr>
    </w:p>
    <w:p w14:paraId="1675F715" w14:textId="77777777" w:rsidR="00FF7E0D" w:rsidRPr="00FF7E0D" w:rsidRDefault="00FF7E0D" w:rsidP="00FF7E0D">
      <w:pPr>
        <w:spacing w:after="0" w:line="240" w:lineRule="auto"/>
        <w:rPr>
          <w:rFonts w:ascii="Times New Roman" w:eastAsia="Times New Roman" w:hAnsi="Times New Roman" w:cs="Times New Roman"/>
          <w:b/>
          <w:sz w:val="24"/>
          <w:szCs w:val="24"/>
          <w:lang w:eastAsia="zh-CN" w:bidi="th-TH"/>
        </w:rPr>
      </w:pPr>
      <w:r w:rsidRPr="00FF7E0D">
        <w:rPr>
          <w:rFonts w:ascii="Times New Roman" w:eastAsia="Calibri" w:hAnsi="Times New Roman" w:cs="Times New Roman"/>
          <w:color w:val="111111"/>
          <w:sz w:val="24"/>
          <w:szCs w:val="24"/>
        </w:rPr>
        <w:t xml:space="preserve">The decision notice is available at: </w:t>
      </w:r>
      <w:bookmarkEnd w:id="1"/>
      <w:r w:rsidRPr="00FF7E0D">
        <w:rPr>
          <w:rFonts w:ascii="Times New Roman" w:eastAsia="Calibri" w:hAnsi="Times New Roman" w:cs="Times New Roman"/>
          <w:color w:val="0000FF"/>
          <w:sz w:val="24"/>
          <w:szCs w:val="24"/>
          <w:u w:val="single"/>
        </w:rPr>
        <w:fldChar w:fldCharType="begin"/>
      </w:r>
      <w:r w:rsidRPr="00FF7E0D">
        <w:rPr>
          <w:rFonts w:ascii="Times New Roman" w:eastAsia="Calibri" w:hAnsi="Times New Roman" w:cs="Times New Roman"/>
          <w:color w:val="0000FF"/>
          <w:sz w:val="24"/>
          <w:szCs w:val="24"/>
          <w:u w:val="single"/>
        </w:rPr>
        <w:instrText>HYPERLINK "https://epbcpublicportal.awe.gov.au/all-referrals/project-referral-summary/project-decision/?id=5508204d-f678-ee11-8179-000d3a794100"</w:instrText>
      </w:r>
      <w:r w:rsidRPr="00FF7E0D">
        <w:rPr>
          <w:rFonts w:ascii="Times New Roman" w:eastAsia="Calibri" w:hAnsi="Times New Roman" w:cs="Times New Roman"/>
          <w:color w:val="0000FF"/>
          <w:sz w:val="24"/>
          <w:szCs w:val="24"/>
          <w:u w:val="single"/>
        </w:rPr>
      </w:r>
      <w:r w:rsidRPr="00FF7E0D">
        <w:rPr>
          <w:rFonts w:ascii="Times New Roman" w:eastAsia="Calibri" w:hAnsi="Times New Roman" w:cs="Times New Roman"/>
          <w:color w:val="0000FF"/>
          <w:sz w:val="24"/>
          <w:szCs w:val="24"/>
          <w:u w:val="single"/>
        </w:rPr>
        <w:fldChar w:fldCharType="separate"/>
      </w:r>
      <w:r w:rsidRPr="00FF7E0D">
        <w:rPr>
          <w:rFonts w:ascii="Times New Roman" w:eastAsia="Calibri" w:hAnsi="Times New Roman" w:cs="Times New Roman"/>
          <w:color w:val="0000FF"/>
          <w:sz w:val="24"/>
          <w:szCs w:val="24"/>
          <w:u w:val="single"/>
        </w:rPr>
        <w:t>https://epbcpublicportal.awe.gov.au/all-referrals/project-referral-summary/project-decision/?id=5508204d-f678-ee11-8179-000d3a794100</w:t>
      </w:r>
      <w:r w:rsidRPr="00FF7E0D">
        <w:rPr>
          <w:rFonts w:ascii="Times New Roman" w:eastAsia="Calibri" w:hAnsi="Times New Roman" w:cs="Times New Roman"/>
          <w:color w:val="0000FF"/>
          <w:sz w:val="24"/>
          <w:szCs w:val="24"/>
          <w:u w:val="single"/>
        </w:rPr>
        <w:fldChar w:fldCharType="end"/>
      </w:r>
    </w:p>
    <w:p w14:paraId="4F787DD3" w14:textId="77777777" w:rsidR="00E97D89" w:rsidRPr="00865EAA" w:rsidRDefault="00E97D89" w:rsidP="00A4027E">
      <w:pPr>
        <w:spacing w:after="0" w:line="240" w:lineRule="auto"/>
        <w:rPr>
          <w:rFonts w:ascii="Times New Roman" w:hAnsi="Times New Roman" w:cs="Times New Roman"/>
          <w:bCs/>
          <w:color w:val="111111"/>
          <w:sz w:val="24"/>
          <w:szCs w:val="24"/>
        </w:rPr>
      </w:pPr>
    </w:p>
    <w:sectPr w:rsidR="00E97D89" w:rsidRPr="00865EAA" w:rsidSect="000C12B7">
      <w:headerReference w:type="default" r:id="rId17"/>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60316" w14:textId="77777777" w:rsidR="000C12B7" w:rsidRDefault="000C12B7" w:rsidP="004E634E">
      <w:pPr>
        <w:spacing w:after="0" w:line="240" w:lineRule="auto"/>
      </w:pPr>
      <w:r>
        <w:separator/>
      </w:r>
    </w:p>
  </w:endnote>
  <w:endnote w:type="continuationSeparator" w:id="0">
    <w:p w14:paraId="2EF666B0" w14:textId="77777777" w:rsidR="000C12B7" w:rsidRDefault="000C12B7" w:rsidP="004E634E">
      <w:pPr>
        <w:spacing w:after="0" w:line="240" w:lineRule="auto"/>
      </w:pPr>
      <w:r>
        <w:continuationSeparator/>
      </w:r>
    </w:p>
  </w:endnote>
  <w:endnote w:type="continuationNotice" w:id="1">
    <w:p w14:paraId="29F87942" w14:textId="77777777" w:rsidR="000C12B7" w:rsidRDefault="000C1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2E8C1" w14:textId="77777777" w:rsidR="000C12B7" w:rsidRDefault="000C12B7" w:rsidP="004E634E">
      <w:pPr>
        <w:spacing w:after="0" w:line="240" w:lineRule="auto"/>
      </w:pPr>
      <w:r>
        <w:separator/>
      </w:r>
    </w:p>
  </w:footnote>
  <w:footnote w:type="continuationSeparator" w:id="0">
    <w:p w14:paraId="394EDBFA" w14:textId="77777777" w:rsidR="000C12B7" w:rsidRDefault="000C12B7" w:rsidP="004E634E">
      <w:pPr>
        <w:spacing w:after="0" w:line="240" w:lineRule="auto"/>
      </w:pPr>
      <w:r>
        <w:continuationSeparator/>
      </w:r>
    </w:p>
  </w:footnote>
  <w:footnote w:type="continuationNotice" w:id="1">
    <w:p w14:paraId="0E313BBA" w14:textId="77777777" w:rsidR="000C12B7" w:rsidRDefault="000C1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1F802" w14:textId="760125B9" w:rsidR="001E2F13" w:rsidRDefault="00142E7B" w:rsidP="004E634E">
    <w:pPr>
      <w:tabs>
        <w:tab w:val="center" w:pos="4513"/>
        <w:tab w:val="right" w:pos="9026"/>
      </w:tabs>
      <w:spacing w:after="0" w:line="240" w:lineRule="auto"/>
      <w:jc w:val="right"/>
      <w:rPr>
        <w:rFonts w:eastAsia="Times New Roman" w:cstheme="minorHAnsi"/>
        <w:b/>
        <w:szCs w:val="28"/>
        <w:lang w:eastAsia="zh-CN" w:bidi="th-TH"/>
      </w:rPr>
    </w:pPr>
    <w:r>
      <w:rPr>
        <w:noProof/>
      </w:rPr>
      <w:drawing>
        <wp:anchor distT="0" distB="0" distL="114300" distR="114300" simplePos="0" relativeHeight="251658240" behindDoc="0" locked="0" layoutInCell="1" allowOverlap="1" wp14:anchorId="1F8247DB" wp14:editId="4D1D7C0F">
          <wp:simplePos x="0" y="0"/>
          <wp:positionH relativeFrom="column">
            <wp:posOffset>-457200</wp:posOffset>
          </wp:positionH>
          <wp:positionV relativeFrom="paragraph">
            <wp:posOffset>-48895</wp:posOffset>
          </wp:positionV>
          <wp:extent cx="3371850" cy="706755"/>
          <wp:effectExtent l="0" t="0" r="0" b="0"/>
          <wp:wrapSquare wrapText="bothSides"/>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14:sizeRelH relativeFrom="page">
            <wp14:pctWidth>0</wp14:pctWidth>
          </wp14:sizeRelH>
          <wp14:sizeRelV relativeFrom="page">
            <wp14:pctHeight>0</wp14:pctHeight>
          </wp14:sizeRelV>
        </wp:anchor>
      </w:drawing>
    </w:r>
  </w:p>
  <w:p w14:paraId="45B0B1D6" w14:textId="1D5338F3" w:rsidR="004E634E" w:rsidRPr="004137C2" w:rsidRDefault="00142E7B" w:rsidP="00142E7B">
    <w:pPr>
      <w:tabs>
        <w:tab w:val="left" w:pos="465"/>
        <w:tab w:val="center" w:pos="4513"/>
        <w:tab w:val="right" w:pos="9026"/>
      </w:tabs>
      <w:spacing w:after="0" w:line="240" w:lineRule="auto"/>
      <w:rPr>
        <w:rFonts w:ascii="Times New Roman" w:eastAsia="Times New Roman" w:hAnsi="Times New Roman" w:cs="Times New Roman"/>
        <w:b/>
        <w:szCs w:val="28"/>
        <w:lang w:eastAsia="zh-CN" w:bidi="th-TH"/>
      </w:rPr>
    </w:pPr>
    <w:r>
      <w:rPr>
        <w:rFonts w:eastAsia="Times New Roman" w:cstheme="minorHAnsi"/>
        <w:b/>
        <w:szCs w:val="28"/>
        <w:lang w:eastAsia="zh-CN" w:bidi="th-TH"/>
      </w:rPr>
      <w:tab/>
    </w:r>
    <w:r>
      <w:rPr>
        <w:rFonts w:eastAsia="Times New Roman" w:cstheme="minorHAnsi"/>
        <w:b/>
        <w:szCs w:val="28"/>
        <w:lang w:eastAsia="zh-CN" w:bidi="th-TH"/>
      </w:rPr>
      <w:tab/>
    </w:r>
    <w:r w:rsidR="004E634E" w:rsidRPr="004137C2">
      <w:rPr>
        <w:rFonts w:ascii="Times New Roman" w:eastAsia="Times New Roman" w:hAnsi="Times New Roman" w:cs="Times New Roman"/>
        <w:b/>
        <w:szCs w:val="28"/>
        <w:lang w:eastAsia="zh-CN" w:bidi="th-TH"/>
      </w:rPr>
      <w:t>Attachment B</w:t>
    </w:r>
  </w:p>
  <w:p w14:paraId="4AA416A0" w14:textId="67CB1F73" w:rsidR="004E634E" w:rsidRDefault="004E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42499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CC05D98"/>
    <w:multiLevelType w:val="multilevel"/>
    <w:tmpl w:val="B15CC2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51590068">
    <w:abstractNumId w:val="0"/>
  </w:num>
  <w:num w:numId="2" w16cid:durableId="1466195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4E"/>
    <w:rsid w:val="000015BC"/>
    <w:rsid w:val="00012317"/>
    <w:rsid w:val="000231BF"/>
    <w:rsid w:val="00023623"/>
    <w:rsid w:val="00030535"/>
    <w:rsid w:val="00034FCD"/>
    <w:rsid w:val="000421AB"/>
    <w:rsid w:val="00043905"/>
    <w:rsid w:val="000474C6"/>
    <w:rsid w:val="0005547F"/>
    <w:rsid w:val="000601A9"/>
    <w:rsid w:val="0006201D"/>
    <w:rsid w:val="00064462"/>
    <w:rsid w:val="000662B4"/>
    <w:rsid w:val="0007292A"/>
    <w:rsid w:val="00077750"/>
    <w:rsid w:val="00081620"/>
    <w:rsid w:val="00081E01"/>
    <w:rsid w:val="00084425"/>
    <w:rsid w:val="00091999"/>
    <w:rsid w:val="000958DC"/>
    <w:rsid w:val="00097657"/>
    <w:rsid w:val="000A33F8"/>
    <w:rsid w:val="000B6660"/>
    <w:rsid w:val="000C009F"/>
    <w:rsid w:val="000C0C41"/>
    <w:rsid w:val="000C12B7"/>
    <w:rsid w:val="000C3900"/>
    <w:rsid w:val="000C3D3B"/>
    <w:rsid w:val="000D7CBE"/>
    <w:rsid w:val="000E0D1E"/>
    <w:rsid w:val="000E6D3B"/>
    <w:rsid w:val="000E7317"/>
    <w:rsid w:val="000F1B99"/>
    <w:rsid w:val="000F3A15"/>
    <w:rsid w:val="000F4B62"/>
    <w:rsid w:val="001139F1"/>
    <w:rsid w:val="001217E2"/>
    <w:rsid w:val="0012537B"/>
    <w:rsid w:val="00131118"/>
    <w:rsid w:val="00132F2A"/>
    <w:rsid w:val="00142E7B"/>
    <w:rsid w:val="00143AFF"/>
    <w:rsid w:val="00146A18"/>
    <w:rsid w:val="00152D71"/>
    <w:rsid w:val="00153A80"/>
    <w:rsid w:val="001569F2"/>
    <w:rsid w:val="001623D2"/>
    <w:rsid w:val="001756F3"/>
    <w:rsid w:val="00180321"/>
    <w:rsid w:val="00183324"/>
    <w:rsid w:val="0019014B"/>
    <w:rsid w:val="00193818"/>
    <w:rsid w:val="001A3E3B"/>
    <w:rsid w:val="001A5637"/>
    <w:rsid w:val="001A7ADA"/>
    <w:rsid w:val="001B4365"/>
    <w:rsid w:val="001B4D3F"/>
    <w:rsid w:val="001C00A6"/>
    <w:rsid w:val="001C1CA2"/>
    <w:rsid w:val="001C61FC"/>
    <w:rsid w:val="001D28C7"/>
    <w:rsid w:val="001D3097"/>
    <w:rsid w:val="001E1941"/>
    <w:rsid w:val="001E2F13"/>
    <w:rsid w:val="001F0A4B"/>
    <w:rsid w:val="001F1C14"/>
    <w:rsid w:val="001F4F7F"/>
    <w:rsid w:val="001F525E"/>
    <w:rsid w:val="00204FC1"/>
    <w:rsid w:val="0021171A"/>
    <w:rsid w:val="002312FC"/>
    <w:rsid w:val="00231F07"/>
    <w:rsid w:val="00237ACC"/>
    <w:rsid w:val="00240281"/>
    <w:rsid w:val="00251FC7"/>
    <w:rsid w:val="00253DD3"/>
    <w:rsid w:val="00285EC7"/>
    <w:rsid w:val="002A05E1"/>
    <w:rsid w:val="002A0720"/>
    <w:rsid w:val="002B24E7"/>
    <w:rsid w:val="002C114E"/>
    <w:rsid w:val="002C7D7A"/>
    <w:rsid w:val="002D44EB"/>
    <w:rsid w:val="002D64AA"/>
    <w:rsid w:val="002E3366"/>
    <w:rsid w:val="002E6333"/>
    <w:rsid w:val="002E7DD9"/>
    <w:rsid w:val="002F4EF1"/>
    <w:rsid w:val="002F77BB"/>
    <w:rsid w:val="00302C76"/>
    <w:rsid w:val="00310FF1"/>
    <w:rsid w:val="00312FC2"/>
    <w:rsid w:val="0031389F"/>
    <w:rsid w:val="00320E58"/>
    <w:rsid w:val="003213BB"/>
    <w:rsid w:val="00324DF4"/>
    <w:rsid w:val="003321AC"/>
    <w:rsid w:val="0033220E"/>
    <w:rsid w:val="0033783E"/>
    <w:rsid w:val="00355578"/>
    <w:rsid w:val="003670F6"/>
    <w:rsid w:val="003672C6"/>
    <w:rsid w:val="00391279"/>
    <w:rsid w:val="00395221"/>
    <w:rsid w:val="003C48A5"/>
    <w:rsid w:val="003C7D2B"/>
    <w:rsid w:val="003D74D5"/>
    <w:rsid w:val="003E704F"/>
    <w:rsid w:val="003E719C"/>
    <w:rsid w:val="003F5C10"/>
    <w:rsid w:val="00401654"/>
    <w:rsid w:val="00404FF4"/>
    <w:rsid w:val="004137C2"/>
    <w:rsid w:val="00415C14"/>
    <w:rsid w:val="00433927"/>
    <w:rsid w:val="0043456A"/>
    <w:rsid w:val="00434916"/>
    <w:rsid w:val="00443C1C"/>
    <w:rsid w:val="004441BA"/>
    <w:rsid w:val="004451F3"/>
    <w:rsid w:val="00451327"/>
    <w:rsid w:val="00451FBC"/>
    <w:rsid w:val="00453816"/>
    <w:rsid w:val="0045568D"/>
    <w:rsid w:val="00463475"/>
    <w:rsid w:val="00471F19"/>
    <w:rsid w:val="00474591"/>
    <w:rsid w:val="00477A10"/>
    <w:rsid w:val="00483746"/>
    <w:rsid w:val="00490BB4"/>
    <w:rsid w:val="00495728"/>
    <w:rsid w:val="004A04B1"/>
    <w:rsid w:val="004A4CAD"/>
    <w:rsid w:val="004B31D3"/>
    <w:rsid w:val="004C5749"/>
    <w:rsid w:val="004C64B9"/>
    <w:rsid w:val="004C67C8"/>
    <w:rsid w:val="004C6BB7"/>
    <w:rsid w:val="004E2BE6"/>
    <w:rsid w:val="004E634E"/>
    <w:rsid w:val="004F5C00"/>
    <w:rsid w:val="004F79BC"/>
    <w:rsid w:val="00505E67"/>
    <w:rsid w:val="005065CE"/>
    <w:rsid w:val="00513FE8"/>
    <w:rsid w:val="00520227"/>
    <w:rsid w:val="00526C33"/>
    <w:rsid w:val="00526CEB"/>
    <w:rsid w:val="005417C9"/>
    <w:rsid w:val="00545911"/>
    <w:rsid w:val="00551C1B"/>
    <w:rsid w:val="00551EA3"/>
    <w:rsid w:val="00556B1D"/>
    <w:rsid w:val="00557EFB"/>
    <w:rsid w:val="00560176"/>
    <w:rsid w:val="00560878"/>
    <w:rsid w:val="00560A6F"/>
    <w:rsid w:val="0058328E"/>
    <w:rsid w:val="00590ACF"/>
    <w:rsid w:val="00590AD6"/>
    <w:rsid w:val="00590D84"/>
    <w:rsid w:val="005950BB"/>
    <w:rsid w:val="005979F3"/>
    <w:rsid w:val="005A0899"/>
    <w:rsid w:val="005A2D90"/>
    <w:rsid w:val="005A50EB"/>
    <w:rsid w:val="005A51A6"/>
    <w:rsid w:val="005D27AB"/>
    <w:rsid w:val="005E3650"/>
    <w:rsid w:val="005E43C1"/>
    <w:rsid w:val="005F2D50"/>
    <w:rsid w:val="00611A1D"/>
    <w:rsid w:val="00622CDC"/>
    <w:rsid w:val="00625474"/>
    <w:rsid w:val="00645E42"/>
    <w:rsid w:val="00645FC4"/>
    <w:rsid w:val="00650914"/>
    <w:rsid w:val="00667C5B"/>
    <w:rsid w:val="0067052E"/>
    <w:rsid w:val="00672674"/>
    <w:rsid w:val="00690E56"/>
    <w:rsid w:val="006A121E"/>
    <w:rsid w:val="006A6201"/>
    <w:rsid w:val="006A727F"/>
    <w:rsid w:val="006B18BE"/>
    <w:rsid w:val="006D10EE"/>
    <w:rsid w:val="006D22E1"/>
    <w:rsid w:val="006D38A7"/>
    <w:rsid w:val="006E59FC"/>
    <w:rsid w:val="006F1BBB"/>
    <w:rsid w:val="006F5207"/>
    <w:rsid w:val="0071046A"/>
    <w:rsid w:val="00720912"/>
    <w:rsid w:val="00725B2A"/>
    <w:rsid w:val="00737D77"/>
    <w:rsid w:val="00741850"/>
    <w:rsid w:val="00750F17"/>
    <w:rsid w:val="007521F9"/>
    <w:rsid w:val="007605E6"/>
    <w:rsid w:val="007660F5"/>
    <w:rsid w:val="007721DF"/>
    <w:rsid w:val="00772EC1"/>
    <w:rsid w:val="00772ECB"/>
    <w:rsid w:val="0077477E"/>
    <w:rsid w:val="00780674"/>
    <w:rsid w:val="00783149"/>
    <w:rsid w:val="00783FD1"/>
    <w:rsid w:val="00785E61"/>
    <w:rsid w:val="007928B5"/>
    <w:rsid w:val="007A660D"/>
    <w:rsid w:val="007A7522"/>
    <w:rsid w:val="007B3618"/>
    <w:rsid w:val="007B4116"/>
    <w:rsid w:val="007B7F3F"/>
    <w:rsid w:val="007C1EFC"/>
    <w:rsid w:val="007C65B9"/>
    <w:rsid w:val="007E0C43"/>
    <w:rsid w:val="007E39F0"/>
    <w:rsid w:val="007E4276"/>
    <w:rsid w:val="007F43E0"/>
    <w:rsid w:val="007F645A"/>
    <w:rsid w:val="008076E4"/>
    <w:rsid w:val="008139AB"/>
    <w:rsid w:val="008275C2"/>
    <w:rsid w:val="00830AE1"/>
    <w:rsid w:val="00832A54"/>
    <w:rsid w:val="008368F0"/>
    <w:rsid w:val="008373CF"/>
    <w:rsid w:val="00837CBA"/>
    <w:rsid w:val="00840DF5"/>
    <w:rsid w:val="008479BC"/>
    <w:rsid w:val="00851C52"/>
    <w:rsid w:val="00854474"/>
    <w:rsid w:val="008544F8"/>
    <w:rsid w:val="0085506C"/>
    <w:rsid w:val="00865EAA"/>
    <w:rsid w:val="008731B9"/>
    <w:rsid w:val="00873CC8"/>
    <w:rsid w:val="00893943"/>
    <w:rsid w:val="008C4A79"/>
    <w:rsid w:val="008D1A43"/>
    <w:rsid w:val="008D515E"/>
    <w:rsid w:val="008D52A8"/>
    <w:rsid w:val="008F5450"/>
    <w:rsid w:val="00910CE5"/>
    <w:rsid w:val="009144F1"/>
    <w:rsid w:val="0092131B"/>
    <w:rsid w:val="00921AD9"/>
    <w:rsid w:val="00923158"/>
    <w:rsid w:val="0093391F"/>
    <w:rsid w:val="00937586"/>
    <w:rsid w:val="00937749"/>
    <w:rsid w:val="009406B2"/>
    <w:rsid w:val="00955D55"/>
    <w:rsid w:val="00967FB9"/>
    <w:rsid w:val="009738E9"/>
    <w:rsid w:val="00983B5A"/>
    <w:rsid w:val="00986677"/>
    <w:rsid w:val="0098668C"/>
    <w:rsid w:val="009B6A1C"/>
    <w:rsid w:val="009C27ED"/>
    <w:rsid w:val="009C759E"/>
    <w:rsid w:val="009E05A3"/>
    <w:rsid w:val="009E6389"/>
    <w:rsid w:val="009F369C"/>
    <w:rsid w:val="009F7181"/>
    <w:rsid w:val="00A10068"/>
    <w:rsid w:val="00A14C64"/>
    <w:rsid w:val="00A15C20"/>
    <w:rsid w:val="00A1646F"/>
    <w:rsid w:val="00A17016"/>
    <w:rsid w:val="00A30F12"/>
    <w:rsid w:val="00A33343"/>
    <w:rsid w:val="00A4027E"/>
    <w:rsid w:val="00A42859"/>
    <w:rsid w:val="00A46B0E"/>
    <w:rsid w:val="00A47788"/>
    <w:rsid w:val="00A478CF"/>
    <w:rsid w:val="00A478F2"/>
    <w:rsid w:val="00A56DB3"/>
    <w:rsid w:val="00A6315A"/>
    <w:rsid w:val="00A649DA"/>
    <w:rsid w:val="00A80D2B"/>
    <w:rsid w:val="00AA5821"/>
    <w:rsid w:val="00AB4BDB"/>
    <w:rsid w:val="00AB5B72"/>
    <w:rsid w:val="00AC2E38"/>
    <w:rsid w:val="00AC3136"/>
    <w:rsid w:val="00AD5734"/>
    <w:rsid w:val="00AE3D36"/>
    <w:rsid w:val="00AF10CC"/>
    <w:rsid w:val="00AF116A"/>
    <w:rsid w:val="00B01023"/>
    <w:rsid w:val="00B132A9"/>
    <w:rsid w:val="00B14FAB"/>
    <w:rsid w:val="00B2385B"/>
    <w:rsid w:val="00B264CD"/>
    <w:rsid w:val="00B471FD"/>
    <w:rsid w:val="00B50DEC"/>
    <w:rsid w:val="00B53B0D"/>
    <w:rsid w:val="00B547E7"/>
    <w:rsid w:val="00B56632"/>
    <w:rsid w:val="00B57C60"/>
    <w:rsid w:val="00B57CD6"/>
    <w:rsid w:val="00B6015B"/>
    <w:rsid w:val="00B6595D"/>
    <w:rsid w:val="00B82BB1"/>
    <w:rsid w:val="00B82D9C"/>
    <w:rsid w:val="00B96323"/>
    <w:rsid w:val="00B97FCE"/>
    <w:rsid w:val="00BB4232"/>
    <w:rsid w:val="00BB4C02"/>
    <w:rsid w:val="00BB56C3"/>
    <w:rsid w:val="00BB65A2"/>
    <w:rsid w:val="00BB7B08"/>
    <w:rsid w:val="00BC40DB"/>
    <w:rsid w:val="00BC7B34"/>
    <w:rsid w:val="00BD2519"/>
    <w:rsid w:val="00BD4060"/>
    <w:rsid w:val="00BD6B32"/>
    <w:rsid w:val="00BE5858"/>
    <w:rsid w:val="00BE6EA8"/>
    <w:rsid w:val="00BF191A"/>
    <w:rsid w:val="00BF693A"/>
    <w:rsid w:val="00BF6F8B"/>
    <w:rsid w:val="00C0085D"/>
    <w:rsid w:val="00C0251D"/>
    <w:rsid w:val="00C331B5"/>
    <w:rsid w:val="00C36423"/>
    <w:rsid w:val="00C400BD"/>
    <w:rsid w:val="00C42356"/>
    <w:rsid w:val="00C43313"/>
    <w:rsid w:val="00C45FE0"/>
    <w:rsid w:val="00C57B5F"/>
    <w:rsid w:val="00C63935"/>
    <w:rsid w:val="00C82D8C"/>
    <w:rsid w:val="00C8729C"/>
    <w:rsid w:val="00C91D1B"/>
    <w:rsid w:val="00CA2434"/>
    <w:rsid w:val="00CC0A56"/>
    <w:rsid w:val="00CC322E"/>
    <w:rsid w:val="00CD4B30"/>
    <w:rsid w:val="00CD4B78"/>
    <w:rsid w:val="00CE6762"/>
    <w:rsid w:val="00CE6D96"/>
    <w:rsid w:val="00CE761C"/>
    <w:rsid w:val="00CE7BE7"/>
    <w:rsid w:val="00CF5423"/>
    <w:rsid w:val="00D077A8"/>
    <w:rsid w:val="00D27C09"/>
    <w:rsid w:val="00D33560"/>
    <w:rsid w:val="00D3788B"/>
    <w:rsid w:val="00D62A91"/>
    <w:rsid w:val="00D65FBE"/>
    <w:rsid w:val="00D661F1"/>
    <w:rsid w:val="00D66DE9"/>
    <w:rsid w:val="00D74692"/>
    <w:rsid w:val="00D753BF"/>
    <w:rsid w:val="00D76ECF"/>
    <w:rsid w:val="00D77940"/>
    <w:rsid w:val="00D90670"/>
    <w:rsid w:val="00D9646A"/>
    <w:rsid w:val="00D96E87"/>
    <w:rsid w:val="00DA4295"/>
    <w:rsid w:val="00DA43F0"/>
    <w:rsid w:val="00DA7111"/>
    <w:rsid w:val="00DD00EF"/>
    <w:rsid w:val="00DD530E"/>
    <w:rsid w:val="00DE27B2"/>
    <w:rsid w:val="00DE6A71"/>
    <w:rsid w:val="00E029A1"/>
    <w:rsid w:val="00E1042C"/>
    <w:rsid w:val="00E168D1"/>
    <w:rsid w:val="00E17392"/>
    <w:rsid w:val="00E256D7"/>
    <w:rsid w:val="00E25A7A"/>
    <w:rsid w:val="00E36332"/>
    <w:rsid w:val="00E468C4"/>
    <w:rsid w:val="00E51C90"/>
    <w:rsid w:val="00E53F45"/>
    <w:rsid w:val="00E56CF7"/>
    <w:rsid w:val="00E627C5"/>
    <w:rsid w:val="00E63C65"/>
    <w:rsid w:val="00E65332"/>
    <w:rsid w:val="00E77B54"/>
    <w:rsid w:val="00E97D89"/>
    <w:rsid w:val="00EB1DF7"/>
    <w:rsid w:val="00EB37DE"/>
    <w:rsid w:val="00EB3987"/>
    <w:rsid w:val="00EB44FD"/>
    <w:rsid w:val="00EB4895"/>
    <w:rsid w:val="00EB58B2"/>
    <w:rsid w:val="00EB58FB"/>
    <w:rsid w:val="00ED1EE4"/>
    <w:rsid w:val="00EE5A84"/>
    <w:rsid w:val="00EE60EA"/>
    <w:rsid w:val="00F04613"/>
    <w:rsid w:val="00F0511E"/>
    <w:rsid w:val="00F16E93"/>
    <w:rsid w:val="00F1750D"/>
    <w:rsid w:val="00F20E19"/>
    <w:rsid w:val="00F24E37"/>
    <w:rsid w:val="00F255CA"/>
    <w:rsid w:val="00F2700A"/>
    <w:rsid w:val="00F27798"/>
    <w:rsid w:val="00F335B7"/>
    <w:rsid w:val="00F366A4"/>
    <w:rsid w:val="00F40BF8"/>
    <w:rsid w:val="00F40D9D"/>
    <w:rsid w:val="00F452B0"/>
    <w:rsid w:val="00F46863"/>
    <w:rsid w:val="00F61D12"/>
    <w:rsid w:val="00F63CDF"/>
    <w:rsid w:val="00F70E9D"/>
    <w:rsid w:val="00F73BD9"/>
    <w:rsid w:val="00F74179"/>
    <w:rsid w:val="00F80CFC"/>
    <w:rsid w:val="00F90EA8"/>
    <w:rsid w:val="00F9179F"/>
    <w:rsid w:val="00F927E2"/>
    <w:rsid w:val="00F92DEF"/>
    <w:rsid w:val="00F93FDF"/>
    <w:rsid w:val="00F97E42"/>
    <w:rsid w:val="00FA0080"/>
    <w:rsid w:val="00FA27AA"/>
    <w:rsid w:val="00FA780B"/>
    <w:rsid w:val="00FB7E29"/>
    <w:rsid w:val="00FC0D53"/>
    <w:rsid w:val="00FE0D7C"/>
    <w:rsid w:val="00FF412F"/>
    <w:rsid w:val="00FF4E9C"/>
    <w:rsid w:val="00FF4FE0"/>
    <w:rsid w:val="00FF7E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77D4"/>
  <w15:chartTrackingRefBased/>
  <w15:docId w15:val="{4A5087C1-21BF-440C-A4DE-4D789579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E0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34E"/>
  </w:style>
  <w:style w:type="paragraph" w:styleId="Footer">
    <w:name w:val="footer"/>
    <w:basedOn w:val="Normal"/>
    <w:link w:val="FooterChar"/>
    <w:uiPriority w:val="99"/>
    <w:unhideWhenUsed/>
    <w:rsid w:val="004E6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34E"/>
  </w:style>
  <w:style w:type="character" w:styleId="Hyperlink">
    <w:name w:val="Hyperlink"/>
    <w:basedOn w:val="DefaultParagraphFont"/>
    <w:uiPriority w:val="99"/>
    <w:unhideWhenUsed/>
    <w:rsid w:val="004E634E"/>
    <w:rPr>
      <w:color w:val="0563C1" w:themeColor="hyperlink"/>
      <w:u w:val="single"/>
    </w:rPr>
  </w:style>
  <w:style w:type="character" w:styleId="CommentReference">
    <w:name w:val="annotation reference"/>
    <w:basedOn w:val="DefaultParagraphFont"/>
    <w:uiPriority w:val="99"/>
    <w:semiHidden/>
    <w:unhideWhenUsed/>
    <w:rsid w:val="00237ACC"/>
    <w:rPr>
      <w:sz w:val="16"/>
      <w:szCs w:val="16"/>
    </w:rPr>
  </w:style>
  <w:style w:type="paragraph" w:styleId="CommentText">
    <w:name w:val="annotation text"/>
    <w:basedOn w:val="Normal"/>
    <w:link w:val="CommentTextChar"/>
    <w:uiPriority w:val="99"/>
    <w:unhideWhenUsed/>
    <w:rsid w:val="00237ACC"/>
    <w:pPr>
      <w:spacing w:line="240" w:lineRule="auto"/>
    </w:pPr>
    <w:rPr>
      <w:sz w:val="20"/>
      <w:szCs w:val="20"/>
    </w:rPr>
  </w:style>
  <w:style w:type="character" w:customStyle="1" w:styleId="CommentTextChar">
    <w:name w:val="Comment Text Char"/>
    <w:basedOn w:val="DefaultParagraphFont"/>
    <w:link w:val="CommentText"/>
    <w:uiPriority w:val="99"/>
    <w:rsid w:val="00237ACC"/>
    <w:rPr>
      <w:sz w:val="20"/>
      <w:szCs w:val="20"/>
    </w:rPr>
  </w:style>
  <w:style w:type="paragraph" w:styleId="CommentSubject">
    <w:name w:val="annotation subject"/>
    <w:basedOn w:val="CommentText"/>
    <w:next w:val="CommentText"/>
    <w:link w:val="CommentSubjectChar"/>
    <w:uiPriority w:val="99"/>
    <w:semiHidden/>
    <w:unhideWhenUsed/>
    <w:rsid w:val="00923158"/>
    <w:rPr>
      <w:b/>
      <w:bCs/>
    </w:rPr>
  </w:style>
  <w:style w:type="character" w:customStyle="1" w:styleId="CommentSubjectChar">
    <w:name w:val="Comment Subject Char"/>
    <w:basedOn w:val="CommentTextChar"/>
    <w:link w:val="CommentSubject"/>
    <w:uiPriority w:val="99"/>
    <w:semiHidden/>
    <w:rsid w:val="00923158"/>
    <w:rPr>
      <w:b/>
      <w:bCs/>
      <w:sz w:val="20"/>
      <w:szCs w:val="20"/>
    </w:rPr>
  </w:style>
  <w:style w:type="paragraph" w:styleId="NormalWeb">
    <w:name w:val="Normal (Web)"/>
    <w:basedOn w:val="Normal"/>
    <w:uiPriority w:val="99"/>
    <w:unhideWhenUsed/>
    <w:rsid w:val="00590AC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081E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1E01"/>
    <w:rPr>
      <w:sz w:val="20"/>
      <w:szCs w:val="20"/>
    </w:rPr>
  </w:style>
  <w:style w:type="character" w:styleId="EndnoteReference">
    <w:name w:val="endnote reference"/>
    <w:basedOn w:val="DefaultParagraphFont"/>
    <w:uiPriority w:val="99"/>
    <w:semiHidden/>
    <w:unhideWhenUsed/>
    <w:rsid w:val="00081E01"/>
    <w:rPr>
      <w:vertAlign w:val="superscript"/>
    </w:rPr>
  </w:style>
  <w:style w:type="paragraph" w:styleId="ListBullet">
    <w:name w:val="List Bullet"/>
    <w:basedOn w:val="Normal"/>
    <w:uiPriority w:val="99"/>
    <w:unhideWhenUsed/>
    <w:rsid w:val="003C48A5"/>
    <w:pPr>
      <w:numPr>
        <w:numId w:val="1"/>
      </w:numPr>
      <w:contextualSpacing/>
    </w:pPr>
  </w:style>
  <w:style w:type="character" w:styleId="FollowedHyperlink">
    <w:name w:val="FollowedHyperlink"/>
    <w:basedOn w:val="DefaultParagraphFont"/>
    <w:uiPriority w:val="99"/>
    <w:semiHidden/>
    <w:unhideWhenUsed/>
    <w:rsid w:val="00590AD6"/>
    <w:rPr>
      <w:color w:val="954F72" w:themeColor="followedHyperlink"/>
      <w:u w:val="single"/>
    </w:rPr>
  </w:style>
  <w:style w:type="paragraph" w:styleId="FootnoteText">
    <w:name w:val="footnote text"/>
    <w:basedOn w:val="Normal"/>
    <w:link w:val="FootnoteTextChar"/>
    <w:uiPriority w:val="99"/>
    <w:semiHidden/>
    <w:unhideWhenUsed/>
    <w:rsid w:val="001756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6F3"/>
    <w:rPr>
      <w:sz w:val="20"/>
      <w:szCs w:val="20"/>
    </w:rPr>
  </w:style>
  <w:style w:type="character" w:styleId="FootnoteReference">
    <w:name w:val="footnote reference"/>
    <w:basedOn w:val="DefaultParagraphFont"/>
    <w:uiPriority w:val="99"/>
    <w:semiHidden/>
    <w:unhideWhenUsed/>
    <w:rsid w:val="001756F3"/>
    <w:rPr>
      <w:vertAlign w:val="superscript"/>
    </w:rPr>
  </w:style>
  <w:style w:type="paragraph" w:styleId="Revision">
    <w:name w:val="Revision"/>
    <w:hidden/>
    <w:uiPriority w:val="99"/>
    <w:semiHidden/>
    <w:rsid w:val="004C64B9"/>
    <w:pPr>
      <w:spacing w:after="0" w:line="240" w:lineRule="auto"/>
    </w:pPr>
  </w:style>
  <w:style w:type="character" w:styleId="Emphasis">
    <w:name w:val="Emphasis"/>
    <w:basedOn w:val="DefaultParagraphFont"/>
    <w:uiPriority w:val="20"/>
    <w:qFormat/>
    <w:rsid w:val="00611A1D"/>
    <w:rPr>
      <w:i/>
      <w:iCs/>
    </w:rPr>
  </w:style>
  <w:style w:type="character" w:styleId="UnresolvedMention">
    <w:name w:val="Unresolved Mention"/>
    <w:basedOn w:val="DefaultParagraphFont"/>
    <w:uiPriority w:val="99"/>
    <w:semiHidden/>
    <w:unhideWhenUsed/>
    <w:rsid w:val="00772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092889">
      <w:bodyDiv w:val="1"/>
      <w:marLeft w:val="0"/>
      <w:marRight w:val="0"/>
      <w:marTop w:val="0"/>
      <w:marBottom w:val="0"/>
      <w:divBdr>
        <w:top w:val="none" w:sz="0" w:space="0" w:color="auto"/>
        <w:left w:val="none" w:sz="0" w:space="0" w:color="auto"/>
        <w:bottom w:val="none" w:sz="0" w:space="0" w:color="auto"/>
        <w:right w:val="none" w:sz="0" w:space="0" w:color="auto"/>
      </w:divBdr>
    </w:div>
    <w:div w:id="660427797">
      <w:bodyDiv w:val="1"/>
      <w:marLeft w:val="0"/>
      <w:marRight w:val="0"/>
      <w:marTop w:val="0"/>
      <w:marBottom w:val="0"/>
      <w:divBdr>
        <w:top w:val="none" w:sz="0" w:space="0" w:color="auto"/>
        <w:left w:val="none" w:sz="0" w:space="0" w:color="auto"/>
        <w:bottom w:val="none" w:sz="0" w:space="0" w:color="auto"/>
        <w:right w:val="none" w:sz="0" w:space="0" w:color="auto"/>
      </w:divBdr>
    </w:div>
    <w:div w:id="1009720295">
      <w:bodyDiv w:val="1"/>
      <w:marLeft w:val="0"/>
      <w:marRight w:val="0"/>
      <w:marTop w:val="0"/>
      <w:marBottom w:val="0"/>
      <w:divBdr>
        <w:top w:val="none" w:sz="0" w:space="0" w:color="auto"/>
        <w:left w:val="none" w:sz="0" w:space="0" w:color="auto"/>
        <w:bottom w:val="none" w:sz="0" w:space="0" w:color="auto"/>
        <w:right w:val="none" w:sz="0" w:space="0" w:color="auto"/>
      </w:divBdr>
    </w:div>
    <w:div w:id="1621910230">
      <w:bodyDiv w:val="1"/>
      <w:marLeft w:val="0"/>
      <w:marRight w:val="0"/>
      <w:marTop w:val="0"/>
      <w:marBottom w:val="0"/>
      <w:divBdr>
        <w:top w:val="none" w:sz="0" w:space="0" w:color="auto"/>
        <w:left w:val="none" w:sz="0" w:space="0" w:color="auto"/>
        <w:bottom w:val="none" w:sz="0" w:space="0" w:color="auto"/>
        <w:right w:val="none" w:sz="0" w:space="0" w:color="auto"/>
      </w:divBdr>
      <w:divsChild>
        <w:div w:id="429351078">
          <w:marLeft w:val="-225"/>
          <w:marRight w:val="-225"/>
          <w:marTop w:val="0"/>
          <w:marBottom w:val="0"/>
          <w:divBdr>
            <w:top w:val="none" w:sz="0" w:space="0" w:color="auto"/>
            <w:left w:val="none" w:sz="0" w:space="0" w:color="auto"/>
            <w:bottom w:val="none" w:sz="0" w:space="0" w:color="auto"/>
            <w:right w:val="none" w:sz="0" w:space="0" w:color="auto"/>
          </w:divBdr>
          <w:divsChild>
            <w:div w:id="127979522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9439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fo.nopsema.gov.au/activities/517/show_publi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nfo.nopsema.gov.au/environment_plans/565/show_public"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pbcpublicportal.awe.gov.au/all-referrals/project-referral-summary/?id=5b7d17d1-005c-ed11-9562-00224818abd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pbcpublicportal.awe.gov.au/all-referrals/project-referral-summary/?id=555e87a2-5434-e711-b32b-005056ba00a7"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fo.nopsema.gov.au/environment_plans/634/show_publ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2C89A8D7623F46F88A15EF133A706EA0" version="1.0.0">
  <systemFields>
    <field name="Objective-Id">
      <value order="0">A866079</value>
    </field>
    <field name="Objective-Title">
      <value order="0">Attachment B - DRAFT - Jun22 Report on proposals approved or withdrawn - NOPSEMA comments</value>
    </field>
    <field name="Objective-Description">
      <value order="0"/>
    </field>
    <field name="Objective-CreationStamp">
      <value order="0">2022-08-03T00:32:28Z</value>
    </field>
    <field name="Objective-IsApproved">
      <value order="0">false</value>
    </field>
    <field name="Objective-IsPublished">
      <value order="0">true</value>
    </field>
    <field name="Objective-DatePublished">
      <value order="0">2022-08-09T04:12:36Z</value>
    </field>
    <field name="Objective-ModificationStamp">
      <value order="0">2022-08-09T04:13:46Z</value>
    </field>
    <field name="Objective-Owner">
      <value order="0">Melissa Capill</value>
    </field>
    <field name="Objective-Path">
      <value order="0">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alue>
    </field>
    <field name="Objective-Parent">
      <value order="0">Australian Commonwealth Government - Department of Agriculture, Water and the Environment - 2022 - Program liaison under Administrative Arrangements</value>
    </field>
    <field name="Objective-State">
      <value order="0">Published</value>
    </field>
    <field name="Objective-VersionId">
      <value order="0">vA1705176</value>
    </field>
    <field name="Objective-Version">
      <value order="0">4.0</value>
    </field>
    <field name="Objective-VersionNumber">
      <value order="0">7</value>
    </field>
    <field name="Objective-VersionComment">
      <value order="0"/>
    </field>
    <field name="Objective-FileNumber">
      <value order="0">C24255</value>
    </field>
    <field name="Objective-Classification">
      <value order="0">OFFICIAL</value>
    </field>
    <field name="Objective-Caveats">
      <value order="0"/>
    </field>
  </systemFields>
  <catalogues>
    <catalogue name="Document - Reference Material Type Catalogue" type="type" ori="id:cA70">
      <field name="Objective-IMM (prev DLM)">
        <value order="0"/>
      </field>
      <field name="Objective-External Author(s)">
        <value order="0">DCCEEW</value>
      </field>
      <field name="Objective-ISBN">
        <value order="0"/>
      </field>
      <field name="Objective-Publisher Details">
        <value order="0"/>
      </field>
      <field name="Objective-Date of Publication">
        <value order="0"/>
      </field>
      <field name="Objective-Detailed Description">
        <value order="0"/>
      </field>
      <field name="Objective-Library Keyword">
        <value order="0"/>
      </field>
      <field name="Objective-Approved for External Publication">
        <value order="0">No</value>
      </field>
    </catalogue>
  </catalogues>
</metadata>
</file>

<file path=customXml/itemProps1.xml><?xml version="1.0" encoding="utf-8"?>
<ds:datastoreItem xmlns:ds="http://schemas.openxmlformats.org/officeDocument/2006/customXml" ds:itemID="{542C02A0-7996-47FD-8594-841EC55A016B}">
  <ds:schemaRefs>
    <ds:schemaRef ds:uri="http://schemas.microsoft.com/sharepoint/v3/contenttype/forms"/>
  </ds:schemaRefs>
</ds:datastoreItem>
</file>

<file path=customXml/itemProps2.xml><?xml version="1.0" encoding="utf-8"?>
<ds:datastoreItem xmlns:ds="http://schemas.openxmlformats.org/officeDocument/2006/customXml" ds:itemID="{42E028A3-E192-4363-9AD9-8CB63EC997F6}">
  <ds:schemaRefs>
    <ds:schemaRef ds:uri="http://schemas.openxmlformats.org/officeDocument/2006/bibliography"/>
  </ds:schemaRefs>
</ds:datastoreItem>
</file>

<file path=customXml/itemProps3.xml><?xml version="1.0" encoding="utf-8"?>
<ds:datastoreItem xmlns:ds="http://schemas.openxmlformats.org/officeDocument/2006/customXml" ds:itemID="{4935D0E4-AB6B-4F9F-BDCE-51CCA7A641A4}">
  <ds:schemaRefs>
    <ds:schemaRef ds:uri="http://purl.org/dc/dcmitype/"/>
    <ds:schemaRef ds:uri="http://purl.org/dc/term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1c7cecd6-0cce-4649-b9ad-57bb0183e172"/>
    <ds:schemaRef ds:uri="11d4bc93-b236-4d61-b1e7-90c0d1c4d195"/>
    <ds:schemaRef ds:uri="http://purl.org/dc/elements/1.1/"/>
  </ds:schemaRefs>
</ds:datastoreItem>
</file>

<file path=customXml/itemProps4.xml><?xml version="1.0" encoding="utf-8"?>
<ds:datastoreItem xmlns:ds="http://schemas.openxmlformats.org/officeDocument/2006/customXml" ds:itemID="{07A17078-A31F-4F7B-A780-A7966FC3C29C}"/>
</file>

<file path=customXml/itemProps5.xml><?xml version="1.0" encoding="utf-8"?>
<ds:datastoreItem xmlns:ds="http://schemas.openxmlformats.org/officeDocument/2006/customXml" ds:itemID="{5745109E-2DDF-40CB-AC2B-FF9B10C90820}">
  <ds:schemaRefs>
    <ds:schemaRef ds:uri="http://www.objective.com/ecm/document/metadata/2C89A8D7623F46F88A15EF133A706EA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Report on proposals approved, approved with conditions, withdrawn or varied under the Environment Protection and Biodiversity Conservation Act 1999 (EPBC Act) for Australia’s World Heritage properties</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proposals approved, approved with conditions, withdrawn or varied under the Environment Protection and Biodiversity Conservation Act 1999 (EPBC Act) for Australia’s World Heritage properties</dc:title>
  <dc:subject/>
  <dc:creator>Department of Climate Change, Energy, the Environment and Water</dc:creator>
  <cp:keywords/>
  <dc:description/>
  <cp:lastModifiedBy>Gratton, Michael</cp:lastModifiedBy>
  <cp:revision>2</cp:revision>
  <dcterms:created xsi:type="dcterms:W3CDTF">2024-04-24T02:54:00Z</dcterms:created>
  <dcterms:modified xsi:type="dcterms:W3CDTF">2024-04-24T02:54:00Z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A866079</vt:lpwstr>
  </property>
  <property fmtid="{D5CDD505-2E9C-101B-9397-08002B2CF9AE}" pid="4" name="Objective-Title">
    <vt:lpwstr>Attachment B - DRAFT - Jun22 Report on proposals approved or withdrawn - NOPSEMA comments</vt:lpwstr>
  </property>
  <property fmtid="{D5CDD505-2E9C-101B-9397-08002B2CF9AE}" pid="5" name="Objective-Description">
    <vt:lpwstr/>
  </property>
  <property fmtid="{D5CDD505-2E9C-101B-9397-08002B2CF9AE}" pid="6" name="Objective-CreationStamp">
    <vt:filetime>2022-08-03T00:32:28Z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2022-08-09T04:12:36Z</vt:filetime>
  </property>
  <property fmtid="{D5CDD505-2E9C-101B-9397-08002B2CF9AE}" pid="10" name="Objective-ModificationStamp">
    <vt:filetime>2022-08-09T04:13:46Z</vt:filetime>
  </property>
  <property fmtid="{D5CDD505-2E9C-101B-9397-08002B2CF9AE}" pid="11" name="Objective-Owner">
    <vt:lpwstr>Melissa Capill</vt:lpwstr>
  </property>
  <property fmtid="{D5CDD505-2E9C-101B-9397-08002B2CF9AE}" pid="12" name="Objective-Path">
    <vt:lpwstr>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t:lpwstr>
  </property>
  <property fmtid="{D5CDD505-2E9C-101B-9397-08002B2CF9AE}" pid="13" name="Objective-Parent">
    <vt:lpwstr>Australian Commonwealth Government - Department of Agriculture, Water and the Environment - 2022 - Program liaison under Administrative Arrangements</vt:lpwstr>
  </property>
  <property fmtid="{D5CDD505-2E9C-101B-9397-08002B2CF9AE}" pid="14" name="Objective-State">
    <vt:lpwstr>Published</vt:lpwstr>
  </property>
  <property fmtid="{D5CDD505-2E9C-101B-9397-08002B2CF9AE}" pid="15" name="Objective-VersionId">
    <vt:lpwstr>vA1705176</vt:lpwstr>
  </property>
  <property fmtid="{D5CDD505-2E9C-101B-9397-08002B2CF9AE}" pid="16" name="Objective-Version">
    <vt:lpwstr>4.0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C24255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IMM (prev DLM)">
    <vt:lpwstr/>
  </property>
  <property fmtid="{D5CDD505-2E9C-101B-9397-08002B2CF9AE}" pid="23" name="Objective-External Author(s)">
    <vt:lpwstr>DCCEEW</vt:lpwstr>
  </property>
  <property fmtid="{D5CDD505-2E9C-101B-9397-08002B2CF9AE}" pid="24" name="Objective-ISBN">
    <vt:lpwstr/>
  </property>
  <property fmtid="{D5CDD505-2E9C-101B-9397-08002B2CF9AE}" pid="25" name="Objective-Publisher Details">
    <vt:lpwstr/>
  </property>
  <property fmtid="{D5CDD505-2E9C-101B-9397-08002B2CF9AE}" pid="26" name="Objective-Date of Publication">
    <vt:lpwstr/>
  </property>
  <property fmtid="{D5CDD505-2E9C-101B-9397-08002B2CF9AE}" pid="27" name="Objective-Detailed Description">
    <vt:lpwstr/>
  </property>
  <property fmtid="{D5CDD505-2E9C-101B-9397-08002B2CF9AE}" pid="28" name="Objective-Library Keyword">
    <vt:lpwstr/>
  </property>
  <property fmtid="{D5CDD505-2E9C-101B-9397-08002B2CF9AE}" pid="29" name="Objective-Approved for External Publication">
    <vt:lpwstr>No</vt:lpwstr>
  </property>
  <property fmtid="{D5CDD505-2E9C-101B-9397-08002B2CF9AE}" pid="30" name="ContentTypeId">
    <vt:lpwstr>0x010100536664DD2C37C847B8D0A68C0653B4D8</vt:lpwstr>
  </property>
  <property fmtid="{D5CDD505-2E9C-101B-9397-08002B2CF9AE}" pid="31" name="RecordPoint_WorkflowType">
    <vt:lpwstr>ActiveSubmitStub</vt:lpwstr>
  </property>
  <property fmtid="{D5CDD505-2E9C-101B-9397-08002B2CF9AE}" pid="32" name="RecordPoint_ActiveItemWebId">
    <vt:lpwstr>{344c6e69-c594-4ca4-b341-09ae9dfc1422}</vt:lpwstr>
  </property>
  <property fmtid="{D5CDD505-2E9C-101B-9397-08002B2CF9AE}" pid="33" name="RecordPoint_ActiveItemSiteId">
    <vt:lpwstr>{8003c3b3-d20c-4e9a-bee9-0e2243d810ee}</vt:lpwstr>
  </property>
  <property fmtid="{D5CDD505-2E9C-101B-9397-08002B2CF9AE}" pid="34" name="RecordPoint_ActiveItemListId">
    <vt:lpwstr>{8f8e95cd-75f6-408e-927c-77860946c209}</vt:lpwstr>
  </property>
  <property fmtid="{D5CDD505-2E9C-101B-9397-08002B2CF9AE}" pid="35" name="RecordPoint_ActiveItemUniqueId">
    <vt:lpwstr>{e835097c-fc74-4ee9-a718-fd790e060c5b}</vt:lpwstr>
  </property>
  <property fmtid="{D5CDD505-2E9C-101B-9397-08002B2CF9AE}" pid="36" name="RecordPoint_SubmissionDate">
    <vt:lpwstr/>
  </property>
  <property fmtid="{D5CDD505-2E9C-101B-9397-08002B2CF9AE}" pid="37" name="RecordPoint_RecordNumberSubmitted">
    <vt:lpwstr/>
  </property>
  <property fmtid="{D5CDD505-2E9C-101B-9397-08002B2CF9AE}" pid="38" name="RecordPoint_RecordFormat">
    <vt:lpwstr/>
  </property>
  <property fmtid="{D5CDD505-2E9C-101B-9397-08002B2CF9AE}" pid="39" name="RecordPoint_SubmissionCompleted">
    <vt:lpwstr/>
  </property>
  <property fmtid="{D5CDD505-2E9C-101B-9397-08002B2CF9AE}" pid="40" name="RecordPoint_ActiveItemMoved">
    <vt:lpwstr/>
  </property>
  <property fmtid="{D5CDD505-2E9C-101B-9397-08002B2CF9AE}" pid="41" name="MediaServiceImageTags">
    <vt:lpwstr/>
  </property>
</Properties>
</file>